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1C3C" w:rsidRPr="00651C3C" w:rsidRDefault="00016DB5" w:rsidP="00D032D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THE INFLUENCE OF   SUPPLY CHAIN OPTIMIZATION ON</w:t>
      </w:r>
      <w:r w:rsidR="00D032DF">
        <w:rPr>
          <w:rFonts w:ascii="Times New Roman" w:hAnsi="Times New Roman" w:cs="Times New Roman"/>
          <w:b/>
          <w:sz w:val="24"/>
          <w:szCs w:val="24"/>
        </w:rPr>
        <w:t xml:space="preserve"> SERVICE DELIVERY IN SELECTED </w:t>
      </w:r>
      <w:r w:rsidR="00D032DF" w:rsidRPr="00D032DF">
        <w:rPr>
          <w:rFonts w:ascii="Times New Roman" w:hAnsi="Times New Roman" w:cs="Times New Roman"/>
          <w:b/>
          <w:sz w:val="24"/>
          <w:szCs w:val="24"/>
        </w:rPr>
        <w:t>HUMA</w:t>
      </w:r>
      <w:r w:rsidR="00D032DF">
        <w:rPr>
          <w:rFonts w:ascii="Times New Roman" w:hAnsi="Times New Roman" w:cs="Times New Roman"/>
          <w:b/>
          <w:sz w:val="24"/>
          <w:szCs w:val="24"/>
        </w:rPr>
        <w:t xml:space="preserve">NITARIAN ORGANIZATIONS IN KENYA. </w:t>
      </w:r>
      <w:r w:rsidR="00D032DF" w:rsidRPr="00D032DF">
        <w:rPr>
          <w:rFonts w:ascii="Times New Roman" w:hAnsi="Times New Roman" w:cs="Times New Roman"/>
          <w:b/>
          <w:sz w:val="24"/>
          <w:szCs w:val="24"/>
        </w:rPr>
        <w:t>A CASE STUDY OF REDCROSS</w:t>
      </w:r>
    </w:p>
    <w:p w:rsidR="00651C3C" w:rsidRPr="00651C3C" w:rsidRDefault="00651C3C" w:rsidP="00651C3C">
      <w:pPr>
        <w:spacing w:line="360" w:lineRule="auto"/>
        <w:jc w:val="center"/>
        <w:rPr>
          <w:rFonts w:ascii="Times New Roman" w:hAnsi="Times New Roman" w:cs="Times New Roman"/>
          <w:b/>
          <w:sz w:val="24"/>
          <w:szCs w:val="24"/>
        </w:rPr>
      </w:pPr>
    </w:p>
    <w:p w:rsidR="00651C3C" w:rsidRDefault="00651C3C" w:rsidP="00651C3C">
      <w:pPr>
        <w:spacing w:line="360" w:lineRule="auto"/>
        <w:jc w:val="center"/>
        <w:rPr>
          <w:rFonts w:ascii="Times New Roman" w:hAnsi="Times New Roman" w:cs="Times New Roman"/>
          <w:b/>
          <w:sz w:val="24"/>
          <w:szCs w:val="24"/>
        </w:rPr>
      </w:pPr>
    </w:p>
    <w:p w:rsidR="009523EF" w:rsidRDefault="009523EF" w:rsidP="00651C3C">
      <w:pPr>
        <w:spacing w:line="360" w:lineRule="auto"/>
        <w:jc w:val="center"/>
        <w:rPr>
          <w:rFonts w:ascii="Times New Roman" w:hAnsi="Times New Roman" w:cs="Times New Roman"/>
          <w:b/>
          <w:sz w:val="24"/>
          <w:szCs w:val="24"/>
        </w:rPr>
      </w:pPr>
    </w:p>
    <w:p w:rsidR="009523EF" w:rsidRPr="00651C3C" w:rsidRDefault="009523EF" w:rsidP="00651C3C">
      <w:pPr>
        <w:spacing w:line="360" w:lineRule="auto"/>
        <w:jc w:val="center"/>
        <w:rPr>
          <w:rFonts w:ascii="Times New Roman" w:hAnsi="Times New Roman" w:cs="Times New Roman"/>
          <w:b/>
          <w:sz w:val="24"/>
          <w:szCs w:val="24"/>
        </w:rPr>
      </w:pPr>
    </w:p>
    <w:p w:rsidR="00651C3C" w:rsidRDefault="00651C3C" w:rsidP="00651C3C">
      <w:pPr>
        <w:spacing w:line="360" w:lineRule="auto"/>
        <w:jc w:val="center"/>
        <w:rPr>
          <w:rFonts w:ascii="Times New Roman" w:hAnsi="Times New Roman" w:cs="Times New Roman"/>
          <w:b/>
          <w:sz w:val="24"/>
          <w:szCs w:val="24"/>
        </w:rPr>
      </w:pPr>
    </w:p>
    <w:p w:rsidR="00926F3B" w:rsidRPr="00651C3C" w:rsidRDefault="00DA0CD1" w:rsidP="00651C3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003072E1">
        <w:rPr>
          <w:rFonts w:ascii="Times New Roman" w:hAnsi="Times New Roman" w:cs="Times New Roman"/>
          <w:b/>
          <w:sz w:val="24"/>
          <w:szCs w:val="24"/>
        </w:rPr>
        <w:t xml:space="preserve"> </w:t>
      </w:r>
    </w:p>
    <w:p w:rsidR="005B4E40" w:rsidRPr="005B4E40" w:rsidRDefault="00D032DF" w:rsidP="00D363F6">
      <w:pPr>
        <w:spacing w:line="360" w:lineRule="auto"/>
        <w:jc w:val="center"/>
        <w:rPr>
          <w:rFonts w:ascii="Times New Roman" w:hAnsi="Times New Roman" w:cs="Times New Roman"/>
          <w:b/>
          <w:sz w:val="24"/>
          <w:szCs w:val="24"/>
        </w:rPr>
      </w:pPr>
      <w:r w:rsidRPr="00D032DF">
        <w:rPr>
          <w:rFonts w:ascii="Times New Roman" w:hAnsi="Times New Roman" w:cs="Times New Roman"/>
          <w:b/>
          <w:sz w:val="24"/>
          <w:szCs w:val="24"/>
        </w:rPr>
        <w:t>YUSSUF MOHAMED SHOBAI</w:t>
      </w:r>
    </w:p>
    <w:p w:rsidR="005B4E40" w:rsidRPr="005B4E40" w:rsidRDefault="005B4E40" w:rsidP="00D363F6">
      <w:pPr>
        <w:spacing w:line="360" w:lineRule="auto"/>
        <w:jc w:val="center"/>
        <w:rPr>
          <w:rFonts w:ascii="Times New Roman" w:hAnsi="Times New Roman" w:cs="Times New Roman"/>
          <w:b/>
          <w:sz w:val="24"/>
          <w:szCs w:val="24"/>
        </w:rPr>
      </w:pPr>
    </w:p>
    <w:p w:rsidR="005B4E40" w:rsidRPr="005B4E40" w:rsidRDefault="005B4E40" w:rsidP="002D2825">
      <w:pPr>
        <w:spacing w:line="360" w:lineRule="auto"/>
        <w:rPr>
          <w:rFonts w:ascii="Times New Roman" w:hAnsi="Times New Roman" w:cs="Times New Roman"/>
          <w:b/>
          <w:sz w:val="24"/>
          <w:szCs w:val="24"/>
        </w:rPr>
      </w:pPr>
    </w:p>
    <w:p w:rsidR="005B4E40" w:rsidRPr="005B4E40" w:rsidRDefault="005B4E40" w:rsidP="00BE726C">
      <w:pPr>
        <w:spacing w:line="360" w:lineRule="auto"/>
        <w:jc w:val="center"/>
        <w:rPr>
          <w:rFonts w:ascii="Times New Roman" w:hAnsi="Times New Roman" w:cs="Times New Roman"/>
          <w:b/>
          <w:sz w:val="24"/>
          <w:szCs w:val="24"/>
        </w:rPr>
      </w:pPr>
    </w:p>
    <w:p w:rsidR="005B4E40" w:rsidRPr="005B4E40" w:rsidRDefault="005B4E40" w:rsidP="00BE726C">
      <w:pPr>
        <w:spacing w:line="360" w:lineRule="auto"/>
        <w:jc w:val="center"/>
        <w:rPr>
          <w:rFonts w:ascii="Times New Roman" w:hAnsi="Times New Roman" w:cs="Times New Roman"/>
          <w:b/>
          <w:sz w:val="24"/>
          <w:szCs w:val="24"/>
        </w:rPr>
      </w:pPr>
      <w:r w:rsidRPr="005B4E40">
        <w:rPr>
          <w:rFonts w:ascii="Times New Roman" w:hAnsi="Times New Roman" w:cs="Times New Roman"/>
          <w:b/>
          <w:sz w:val="24"/>
          <w:szCs w:val="24"/>
        </w:rPr>
        <w:t xml:space="preserve">A RESEARCH </w:t>
      </w:r>
      <w:r w:rsidR="006B0977" w:rsidRPr="005B4E40">
        <w:rPr>
          <w:rFonts w:ascii="Times New Roman" w:hAnsi="Times New Roman" w:cs="Times New Roman"/>
          <w:b/>
          <w:sz w:val="24"/>
          <w:szCs w:val="24"/>
        </w:rPr>
        <w:t>PRO</w:t>
      </w:r>
      <w:r w:rsidR="00A01D92">
        <w:rPr>
          <w:rFonts w:ascii="Times New Roman" w:hAnsi="Times New Roman" w:cs="Times New Roman"/>
          <w:b/>
          <w:sz w:val="24"/>
          <w:szCs w:val="24"/>
        </w:rPr>
        <w:t>JECT</w:t>
      </w:r>
      <w:r w:rsidR="006B0977">
        <w:rPr>
          <w:rFonts w:ascii="Times New Roman" w:hAnsi="Times New Roman" w:cs="Times New Roman"/>
          <w:b/>
          <w:sz w:val="24"/>
          <w:szCs w:val="24"/>
        </w:rPr>
        <w:t xml:space="preserve"> </w:t>
      </w:r>
      <w:r w:rsidR="006B0977" w:rsidRPr="005B4E40">
        <w:rPr>
          <w:rFonts w:ascii="Times New Roman" w:hAnsi="Times New Roman" w:cs="Times New Roman"/>
          <w:b/>
          <w:sz w:val="24"/>
          <w:szCs w:val="24"/>
        </w:rPr>
        <w:t>SUBMITTED</w:t>
      </w:r>
      <w:r w:rsidRPr="005B4E40">
        <w:rPr>
          <w:rFonts w:ascii="Times New Roman" w:hAnsi="Times New Roman" w:cs="Times New Roman"/>
          <w:b/>
          <w:sz w:val="24"/>
          <w:szCs w:val="24"/>
        </w:rPr>
        <w:t xml:space="preserve"> TO THE SCHOOL OF MANAGEMENT AND LEADERSHIP IN PARTIAL FULFILMENT FOR </w:t>
      </w:r>
      <w:r w:rsidRPr="005B4E40">
        <w:rPr>
          <w:rFonts w:ascii="Times New Roman" w:hAnsi="Times New Roman" w:cs="Times New Roman"/>
          <w:b/>
          <w:bCs/>
          <w:sz w:val="24"/>
          <w:szCs w:val="24"/>
        </w:rPr>
        <w:t xml:space="preserve">THE AWARD OF A DIPLOMA OF </w:t>
      </w:r>
      <w:r w:rsidR="00D032DF">
        <w:rPr>
          <w:rFonts w:ascii="Times New Roman" w:hAnsi="Times New Roman" w:cs="Times New Roman"/>
          <w:b/>
          <w:bCs/>
          <w:sz w:val="24"/>
          <w:szCs w:val="24"/>
        </w:rPr>
        <w:t>SUPPLY CHAIN MANAGEMENT OF</w:t>
      </w:r>
      <w:r w:rsidR="006A11B2" w:rsidRPr="005B4E40">
        <w:rPr>
          <w:rFonts w:ascii="Times New Roman" w:hAnsi="Times New Roman" w:cs="Times New Roman"/>
          <w:b/>
          <w:bCs/>
          <w:sz w:val="24"/>
          <w:szCs w:val="24"/>
        </w:rPr>
        <w:t xml:space="preserve"> </w:t>
      </w:r>
      <w:r w:rsidRPr="005B4E40">
        <w:rPr>
          <w:rFonts w:ascii="Times New Roman" w:hAnsi="Times New Roman" w:cs="Times New Roman"/>
          <w:b/>
          <w:bCs/>
          <w:sz w:val="24"/>
          <w:szCs w:val="24"/>
        </w:rPr>
        <w:t>THE MANAGEMENT UNIVERSITY OF AFRICA.</w:t>
      </w:r>
    </w:p>
    <w:p w:rsidR="005B4E40" w:rsidRDefault="005B4E40" w:rsidP="00D363F6">
      <w:pPr>
        <w:spacing w:line="360" w:lineRule="auto"/>
        <w:rPr>
          <w:rFonts w:ascii="Times New Roman" w:hAnsi="Times New Roman" w:cs="Times New Roman"/>
          <w:b/>
          <w:sz w:val="24"/>
          <w:szCs w:val="24"/>
        </w:rPr>
      </w:pPr>
    </w:p>
    <w:p w:rsidR="0010010F" w:rsidRPr="005B4E40" w:rsidRDefault="0010010F" w:rsidP="00D363F6">
      <w:pPr>
        <w:spacing w:line="360" w:lineRule="auto"/>
        <w:rPr>
          <w:rFonts w:ascii="Times New Roman" w:hAnsi="Times New Roman" w:cs="Times New Roman"/>
          <w:b/>
          <w:sz w:val="24"/>
          <w:szCs w:val="24"/>
        </w:rPr>
      </w:pPr>
    </w:p>
    <w:p w:rsidR="005B4E40" w:rsidRPr="005B4E40" w:rsidRDefault="005B4E40" w:rsidP="00D363F6">
      <w:pPr>
        <w:spacing w:line="360" w:lineRule="auto"/>
        <w:rPr>
          <w:rFonts w:ascii="Times New Roman" w:hAnsi="Times New Roman" w:cs="Times New Roman"/>
          <w:b/>
          <w:sz w:val="24"/>
          <w:szCs w:val="24"/>
        </w:rPr>
      </w:pPr>
    </w:p>
    <w:p w:rsidR="001A5B35" w:rsidRPr="005B4E40" w:rsidRDefault="009523EF" w:rsidP="00D032DF">
      <w:pPr>
        <w:spacing w:line="360" w:lineRule="auto"/>
        <w:jc w:val="center"/>
        <w:rPr>
          <w:rFonts w:ascii="Times New Roman" w:hAnsi="Times New Roman" w:cs="Times New Roman"/>
          <w:b/>
          <w:sz w:val="24"/>
          <w:szCs w:val="24"/>
        </w:rPr>
        <w:sectPr w:rsidR="001A5B35" w:rsidRPr="005B4E40" w:rsidSect="009544A8">
          <w:pgSz w:w="12240" w:h="15840"/>
          <w:pgMar w:top="1440" w:right="1440" w:bottom="1440" w:left="1440" w:header="720" w:footer="720" w:gutter="0"/>
          <w:cols w:space="720"/>
          <w:titlePg/>
          <w:docGrid w:linePitch="360"/>
        </w:sectPr>
      </w:pPr>
      <w:r>
        <w:rPr>
          <w:rFonts w:ascii="Times New Roman" w:hAnsi="Times New Roman" w:cs="Times New Roman"/>
          <w:b/>
          <w:sz w:val="24"/>
          <w:szCs w:val="24"/>
        </w:rPr>
        <w:t>JANUARY 2024</w:t>
      </w:r>
    </w:p>
    <w:p w:rsidR="005B4E40" w:rsidRDefault="005B4E40" w:rsidP="006B0977">
      <w:pPr>
        <w:pStyle w:val="Heading1"/>
        <w:spacing w:line="360" w:lineRule="auto"/>
        <w:rPr>
          <w:color w:val="auto"/>
        </w:rPr>
      </w:pPr>
      <w:bookmarkStart w:id="0" w:name="_Toc517349953"/>
      <w:bookmarkStart w:id="1" w:name="_Toc536429876"/>
      <w:bookmarkStart w:id="2" w:name="_Toc18055810"/>
      <w:bookmarkStart w:id="3" w:name="_Toc156312350"/>
      <w:r w:rsidRPr="00D363F6">
        <w:rPr>
          <w:color w:val="auto"/>
        </w:rPr>
        <w:lastRenderedPageBreak/>
        <w:t>DECLARATION</w:t>
      </w:r>
      <w:bookmarkEnd w:id="0"/>
      <w:bookmarkEnd w:id="1"/>
      <w:bookmarkEnd w:id="2"/>
      <w:bookmarkEnd w:id="3"/>
    </w:p>
    <w:p w:rsidR="006B0977" w:rsidRPr="006B0977" w:rsidRDefault="006B0977" w:rsidP="006B0977">
      <w:pPr>
        <w:rPr>
          <w:lang w:val="en-GB"/>
        </w:rPr>
      </w:pPr>
    </w:p>
    <w:p w:rsidR="005B4E40" w:rsidRPr="005B4E40" w:rsidRDefault="005B4E40" w:rsidP="00C82723">
      <w:pPr>
        <w:spacing w:line="360" w:lineRule="auto"/>
        <w:jc w:val="both"/>
        <w:rPr>
          <w:rFonts w:ascii="Times New Roman" w:hAnsi="Times New Roman" w:cs="Times New Roman"/>
          <w:b/>
          <w:sz w:val="24"/>
          <w:szCs w:val="24"/>
        </w:rPr>
      </w:pPr>
      <w:r w:rsidRPr="005B4E40">
        <w:rPr>
          <w:rFonts w:ascii="Times New Roman" w:hAnsi="Times New Roman" w:cs="Times New Roman"/>
          <w:b/>
          <w:sz w:val="24"/>
          <w:szCs w:val="24"/>
        </w:rPr>
        <w:t>Declaration by Student.</w:t>
      </w:r>
    </w:p>
    <w:p w:rsidR="005B4E40" w:rsidRPr="005B4E40" w:rsidRDefault="005B4E40" w:rsidP="00C82723">
      <w:pPr>
        <w:spacing w:line="360" w:lineRule="auto"/>
        <w:jc w:val="both"/>
        <w:rPr>
          <w:rFonts w:ascii="Times New Roman" w:hAnsi="Times New Roman" w:cs="Times New Roman"/>
          <w:sz w:val="24"/>
          <w:szCs w:val="24"/>
        </w:rPr>
      </w:pPr>
      <w:r w:rsidRPr="005B4E40">
        <w:rPr>
          <w:rFonts w:ascii="Times New Roman" w:hAnsi="Times New Roman" w:cs="Times New Roman"/>
          <w:sz w:val="24"/>
          <w:szCs w:val="24"/>
        </w:rPr>
        <w:t xml:space="preserve">This research </w:t>
      </w:r>
      <w:r w:rsidR="00A01D92" w:rsidRPr="005B4E40">
        <w:rPr>
          <w:rFonts w:ascii="Times New Roman" w:hAnsi="Times New Roman" w:cs="Times New Roman"/>
          <w:sz w:val="24"/>
          <w:szCs w:val="24"/>
        </w:rPr>
        <w:t>pro</w:t>
      </w:r>
      <w:r w:rsidR="00A01D92">
        <w:rPr>
          <w:rFonts w:ascii="Times New Roman" w:hAnsi="Times New Roman" w:cs="Times New Roman"/>
          <w:sz w:val="24"/>
          <w:szCs w:val="24"/>
        </w:rPr>
        <w:t>ject is</w:t>
      </w:r>
      <w:r w:rsidRPr="005B4E40">
        <w:rPr>
          <w:rFonts w:ascii="Times New Roman" w:hAnsi="Times New Roman" w:cs="Times New Roman"/>
          <w:sz w:val="24"/>
          <w:szCs w:val="24"/>
        </w:rPr>
        <w:t xml:space="preserve"> my original work and has not been presented for award of diploma in any other university. </w:t>
      </w:r>
    </w:p>
    <w:p w:rsidR="005B4E40" w:rsidRPr="005B4E40" w:rsidRDefault="005B4E40" w:rsidP="00D363F6">
      <w:pPr>
        <w:spacing w:line="360" w:lineRule="auto"/>
        <w:rPr>
          <w:rFonts w:ascii="Times New Roman" w:hAnsi="Times New Roman" w:cs="Times New Roman"/>
          <w:sz w:val="24"/>
          <w:szCs w:val="24"/>
        </w:rPr>
      </w:pPr>
    </w:p>
    <w:p w:rsidR="005B4E40" w:rsidRPr="005B4E40" w:rsidRDefault="005B4E40" w:rsidP="00D363F6">
      <w:pPr>
        <w:tabs>
          <w:tab w:val="left" w:pos="3600"/>
          <w:tab w:val="left" w:pos="6480"/>
        </w:tabs>
        <w:spacing w:line="360" w:lineRule="auto"/>
        <w:rPr>
          <w:rFonts w:ascii="Times New Roman" w:eastAsiaTheme="minorEastAsia" w:hAnsi="Times New Roman" w:cs="Times New Roman"/>
          <w:sz w:val="24"/>
          <w:szCs w:val="24"/>
        </w:rPr>
      </w:pPr>
      <w:r w:rsidRPr="005B4E40">
        <w:rPr>
          <w:rFonts w:ascii="Times New Roman" w:eastAsiaTheme="minorEastAsia" w:hAnsi="Times New Roman" w:cs="Times New Roman"/>
          <w:b/>
          <w:sz w:val="24"/>
          <w:szCs w:val="24"/>
        </w:rPr>
        <w:t>Sign</w:t>
      </w:r>
      <w:r w:rsidRPr="005B4E40">
        <w:rPr>
          <w:rFonts w:ascii="Times New Roman" w:eastAsiaTheme="minorEastAsia" w:hAnsi="Times New Roman" w:cs="Times New Roman"/>
          <w:sz w:val="24"/>
          <w:szCs w:val="24"/>
        </w:rPr>
        <w:t>…………………</w:t>
      </w:r>
      <w:r w:rsidR="00E666F4">
        <w:rPr>
          <w:rFonts w:ascii="Times New Roman" w:eastAsiaTheme="minorEastAsia" w:hAnsi="Times New Roman" w:cs="Times New Roman"/>
          <w:sz w:val="24"/>
          <w:szCs w:val="24"/>
        </w:rPr>
        <w:t>……………</w:t>
      </w:r>
      <w:r w:rsidRPr="005B4E40">
        <w:rPr>
          <w:rFonts w:ascii="Times New Roman" w:eastAsiaTheme="minorEastAsia" w:hAnsi="Times New Roman" w:cs="Times New Roman"/>
          <w:sz w:val="24"/>
          <w:szCs w:val="24"/>
        </w:rPr>
        <w:t xml:space="preserve"> </w:t>
      </w:r>
      <w:r w:rsidRPr="005B4E40">
        <w:rPr>
          <w:rFonts w:ascii="Times New Roman" w:eastAsiaTheme="minorEastAsia" w:hAnsi="Times New Roman" w:cs="Times New Roman"/>
          <w:sz w:val="24"/>
          <w:szCs w:val="24"/>
        </w:rPr>
        <w:tab/>
      </w:r>
      <w:r w:rsidR="00E666F4">
        <w:rPr>
          <w:rFonts w:ascii="Times New Roman" w:eastAsiaTheme="minorEastAsia" w:hAnsi="Times New Roman" w:cs="Times New Roman"/>
          <w:sz w:val="24"/>
          <w:szCs w:val="24"/>
        </w:rPr>
        <w:t xml:space="preserve">     </w:t>
      </w:r>
      <w:r w:rsidRPr="005B4E40">
        <w:rPr>
          <w:rFonts w:ascii="Times New Roman" w:eastAsiaTheme="minorEastAsia" w:hAnsi="Times New Roman" w:cs="Times New Roman"/>
          <w:b/>
          <w:sz w:val="24"/>
          <w:szCs w:val="24"/>
        </w:rPr>
        <w:t>Date</w:t>
      </w:r>
      <w:r w:rsidRPr="005B4E40">
        <w:rPr>
          <w:rFonts w:ascii="Times New Roman" w:eastAsiaTheme="minorEastAsia" w:hAnsi="Times New Roman" w:cs="Times New Roman"/>
          <w:sz w:val="24"/>
          <w:szCs w:val="24"/>
        </w:rPr>
        <w:t>………………</w:t>
      </w:r>
      <w:r w:rsidR="00E666F4">
        <w:rPr>
          <w:rFonts w:ascii="Times New Roman" w:eastAsiaTheme="minorEastAsia" w:hAnsi="Times New Roman" w:cs="Times New Roman"/>
          <w:sz w:val="24"/>
          <w:szCs w:val="24"/>
        </w:rPr>
        <w:t>……………………..</w:t>
      </w:r>
      <w:r w:rsidRPr="005B4E40">
        <w:rPr>
          <w:rFonts w:ascii="Times New Roman" w:eastAsiaTheme="minorEastAsia" w:hAnsi="Times New Roman" w:cs="Times New Roman"/>
          <w:sz w:val="24"/>
          <w:szCs w:val="24"/>
        </w:rPr>
        <w:t xml:space="preserve"> </w:t>
      </w:r>
      <w:r w:rsidRPr="005B4E40">
        <w:rPr>
          <w:rFonts w:ascii="Times New Roman" w:eastAsiaTheme="minorEastAsia" w:hAnsi="Times New Roman" w:cs="Times New Roman"/>
          <w:sz w:val="24"/>
          <w:szCs w:val="24"/>
        </w:rPr>
        <w:tab/>
      </w:r>
      <w:r w:rsidRPr="005B4E40">
        <w:rPr>
          <w:rFonts w:ascii="Times New Roman" w:eastAsiaTheme="minorEastAsia" w:hAnsi="Times New Roman" w:cs="Times New Roman"/>
          <w:sz w:val="24"/>
          <w:szCs w:val="24"/>
        </w:rPr>
        <w:tab/>
      </w:r>
    </w:p>
    <w:p w:rsidR="00D032DF" w:rsidRPr="005B4E40" w:rsidRDefault="00D032DF" w:rsidP="00D032DF">
      <w:pPr>
        <w:spacing w:line="360" w:lineRule="auto"/>
        <w:rPr>
          <w:rFonts w:ascii="Times New Roman" w:hAnsi="Times New Roman" w:cs="Times New Roman"/>
          <w:b/>
          <w:sz w:val="24"/>
          <w:szCs w:val="24"/>
        </w:rPr>
      </w:pPr>
      <w:r w:rsidRPr="00D032DF">
        <w:rPr>
          <w:rFonts w:ascii="Times New Roman" w:hAnsi="Times New Roman" w:cs="Times New Roman"/>
          <w:b/>
          <w:sz w:val="24"/>
          <w:szCs w:val="24"/>
        </w:rPr>
        <w:t>YUSSUF MOHAMED SHOBAI</w:t>
      </w:r>
    </w:p>
    <w:p w:rsidR="005B4E40" w:rsidRPr="005B4E40" w:rsidRDefault="00D032DF" w:rsidP="00D363F6">
      <w:pPr>
        <w:spacing w:line="360" w:lineRule="auto"/>
        <w:rPr>
          <w:rFonts w:ascii="Times New Roman" w:hAnsi="Times New Roman" w:cs="Times New Roman"/>
          <w:sz w:val="24"/>
          <w:szCs w:val="24"/>
        </w:rPr>
      </w:pPr>
      <w:r w:rsidRPr="00D032DF">
        <w:rPr>
          <w:rFonts w:ascii="Times New Roman" w:hAnsi="Times New Roman" w:cs="Times New Roman"/>
          <w:b/>
          <w:bCs/>
          <w:sz w:val="24"/>
          <w:szCs w:val="24"/>
          <w:shd w:val="clear" w:color="auto" w:fill="FFFFFF"/>
        </w:rPr>
        <w:t>DSM/15/00108/3/22</w:t>
      </w:r>
      <w:r>
        <w:rPr>
          <w:rFonts w:ascii="Times New Roman" w:hAnsi="Times New Roman" w:cs="Times New Roman"/>
          <w:b/>
          <w:bCs/>
          <w:sz w:val="24"/>
          <w:szCs w:val="24"/>
          <w:shd w:val="clear" w:color="auto" w:fill="FFFFFF"/>
        </w:rPr>
        <w:t xml:space="preserve"> </w:t>
      </w:r>
    </w:p>
    <w:p w:rsidR="00D32DED" w:rsidRDefault="00D32DED" w:rsidP="00C82723">
      <w:pPr>
        <w:spacing w:line="360" w:lineRule="auto"/>
        <w:jc w:val="both"/>
        <w:rPr>
          <w:rFonts w:ascii="Times New Roman" w:hAnsi="Times New Roman" w:cs="Times New Roman"/>
          <w:sz w:val="24"/>
          <w:szCs w:val="24"/>
        </w:rPr>
      </w:pPr>
    </w:p>
    <w:p w:rsidR="005B4E40" w:rsidRPr="005B4E40" w:rsidRDefault="00D32DED" w:rsidP="00C82723">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5B4E40" w:rsidRPr="005B4E40">
        <w:rPr>
          <w:rFonts w:ascii="Times New Roman" w:hAnsi="Times New Roman" w:cs="Times New Roman"/>
          <w:b/>
          <w:sz w:val="24"/>
          <w:szCs w:val="24"/>
        </w:rPr>
        <w:t>Declaration by Supervisor</w:t>
      </w:r>
    </w:p>
    <w:p w:rsidR="005B4E40" w:rsidRPr="005B4E40" w:rsidRDefault="005B4E40" w:rsidP="00C82723">
      <w:pPr>
        <w:spacing w:line="360" w:lineRule="auto"/>
        <w:jc w:val="both"/>
        <w:rPr>
          <w:rFonts w:ascii="Times New Roman" w:hAnsi="Times New Roman" w:cs="Times New Roman"/>
          <w:sz w:val="24"/>
          <w:szCs w:val="24"/>
        </w:rPr>
      </w:pPr>
      <w:r w:rsidRPr="005B4E40">
        <w:rPr>
          <w:rFonts w:ascii="Times New Roman" w:hAnsi="Times New Roman" w:cs="Times New Roman"/>
          <w:sz w:val="24"/>
          <w:szCs w:val="24"/>
        </w:rPr>
        <w:t xml:space="preserve">This research </w:t>
      </w:r>
      <w:r w:rsidR="00A01D92" w:rsidRPr="005B4E40">
        <w:rPr>
          <w:rFonts w:ascii="Times New Roman" w:hAnsi="Times New Roman" w:cs="Times New Roman"/>
          <w:sz w:val="24"/>
          <w:szCs w:val="24"/>
        </w:rPr>
        <w:t>pro</w:t>
      </w:r>
      <w:r w:rsidR="00A01D92">
        <w:rPr>
          <w:rFonts w:ascii="Times New Roman" w:hAnsi="Times New Roman" w:cs="Times New Roman"/>
          <w:sz w:val="24"/>
          <w:szCs w:val="24"/>
        </w:rPr>
        <w:t xml:space="preserve">ject </w:t>
      </w:r>
      <w:r w:rsidR="00A01D92" w:rsidRPr="005B4E40">
        <w:rPr>
          <w:rFonts w:ascii="Times New Roman" w:hAnsi="Times New Roman" w:cs="Times New Roman"/>
          <w:sz w:val="24"/>
          <w:szCs w:val="24"/>
        </w:rPr>
        <w:t>has</w:t>
      </w:r>
      <w:r w:rsidRPr="005B4E40">
        <w:rPr>
          <w:rFonts w:ascii="Times New Roman" w:hAnsi="Times New Roman" w:cs="Times New Roman"/>
          <w:sz w:val="24"/>
          <w:szCs w:val="24"/>
        </w:rPr>
        <w:t xml:space="preserve"> been submitted with my approval as Management University of Africa Supervisor.</w:t>
      </w:r>
    </w:p>
    <w:p w:rsidR="005B4E40" w:rsidRPr="005B4E40" w:rsidRDefault="00B711F3" w:rsidP="00C82723">
      <w:pPr>
        <w:autoSpaceDE w:val="0"/>
        <w:autoSpaceDN w:val="0"/>
        <w:adjustRightInd w:val="0"/>
        <w:spacing w:after="0" w:line="360" w:lineRule="auto"/>
        <w:jc w:val="both"/>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Sign</w:t>
      </w:r>
      <w:r w:rsidR="005B4E40" w:rsidRPr="005B4E40">
        <w:rPr>
          <w:rFonts w:ascii="Times New Roman" w:eastAsiaTheme="minorEastAsia" w:hAnsi="Times New Roman" w:cs="Times New Roman"/>
          <w:b/>
          <w:bCs/>
          <w:sz w:val="24"/>
          <w:szCs w:val="24"/>
        </w:rPr>
        <w:t xml:space="preserve">…………………………… </w:t>
      </w:r>
      <w:r w:rsidR="00E666F4">
        <w:rPr>
          <w:rFonts w:ascii="Times New Roman" w:eastAsiaTheme="minorEastAsia" w:hAnsi="Times New Roman" w:cs="Times New Roman"/>
          <w:b/>
          <w:bCs/>
          <w:sz w:val="24"/>
          <w:szCs w:val="24"/>
        </w:rPr>
        <w:t xml:space="preserve">              </w:t>
      </w:r>
      <w:r w:rsidR="005B4E40" w:rsidRPr="005B4E40">
        <w:rPr>
          <w:rFonts w:ascii="Times New Roman" w:eastAsiaTheme="minorEastAsia" w:hAnsi="Times New Roman" w:cs="Times New Roman"/>
          <w:b/>
          <w:bCs/>
          <w:sz w:val="24"/>
          <w:szCs w:val="24"/>
        </w:rPr>
        <w:t>Date ………………………</w:t>
      </w:r>
      <w:r w:rsidR="00E666F4">
        <w:rPr>
          <w:rFonts w:ascii="Times New Roman" w:eastAsiaTheme="minorEastAsia" w:hAnsi="Times New Roman" w:cs="Times New Roman"/>
          <w:b/>
          <w:bCs/>
          <w:sz w:val="24"/>
          <w:szCs w:val="24"/>
        </w:rPr>
        <w:t>……………….</w:t>
      </w:r>
    </w:p>
    <w:p w:rsidR="005B4E40" w:rsidRPr="005B4E40" w:rsidRDefault="005B4E40" w:rsidP="00C82723">
      <w:pPr>
        <w:autoSpaceDE w:val="0"/>
        <w:autoSpaceDN w:val="0"/>
        <w:adjustRightInd w:val="0"/>
        <w:spacing w:after="0" w:line="360" w:lineRule="auto"/>
        <w:jc w:val="both"/>
        <w:rPr>
          <w:rFonts w:ascii="Times New Roman" w:eastAsiaTheme="minorEastAsia" w:hAnsi="Times New Roman" w:cs="Times New Roman"/>
          <w:b/>
          <w:bCs/>
          <w:sz w:val="24"/>
          <w:szCs w:val="24"/>
        </w:rPr>
      </w:pPr>
    </w:p>
    <w:p w:rsidR="005B4E40" w:rsidRPr="005B4E40" w:rsidRDefault="00BE726C" w:rsidP="00C82723">
      <w:pPr>
        <w:spacing w:line="360" w:lineRule="auto"/>
        <w:jc w:val="both"/>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 xml:space="preserve">MR. </w:t>
      </w:r>
      <w:r w:rsidR="00D032DF">
        <w:rPr>
          <w:rFonts w:ascii="Times New Roman" w:eastAsiaTheme="minorEastAsia" w:hAnsi="Times New Roman" w:cs="Times New Roman"/>
          <w:b/>
          <w:bCs/>
          <w:sz w:val="24"/>
          <w:szCs w:val="24"/>
        </w:rPr>
        <w:t xml:space="preserve">JAMES SIMEL </w:t>
      </w:r>
      <w:r>
        <w:rPr>
          <w:rFonts w:ascii="Times New Roman" w:eastAsiaTheme="minorEastAsia" w:hAnsi="Times New Roman" w:cs="Times New Roman"/>
          <w:b/>
          <w:bCs/>
          <w:sz w:val="24"/>
          <w:szCs w:val="24"/>
        </w:rPr>
        <w:t xml:space="preserve"> </w:t>
      </w:r>
    </w:p>
    <w:p w:rsidR="005B4E40" w:rsidRPr="005B4E40" w:rsidRDefault="00BE726C" w:rsidP="00C82723">
      <w:pPr>
        <w:spacing w:line="360" w:lineRule="auto"/>
        <w:jc w:val="both"/>
        <w:rPr>
          <w:rFonts w:ascii="Times New Roman" w:hAnsi="Times New Roman" w:cs="Times New Roman"/>
          <w:sz w:val="24"/>
          <w:szCs w:val="24"/>
        </w:rPr>
      </w:pPr>
      <w:r w:rsidRPr="005B4E40">
        <w:rPr>
          <w:rFonts w:ascii="Times New Roman" w:eastAsiaTheme="minorEastAsia" w:hAnsi="Times New Roman" w:cs="Times New Roman"/>
          <w:b/>
          <w:bCs/>
          <w:sz w:val="24"/>
          <w:szCs w:val="24"/>
        </w:rPr>
        <w:t>THE MANAGEMENT UNIVERSITY OF AFRICA.</w:t>
      </w:r>
    </w:p>
    <w:p w:rsidR="005B4E40" w:rsidRPr="005B4E40" w:rsidRDefault="005B4E40" w:rsidP="00D363F6">
      <w:pPr>
        <w:spacing w:line="360" w:lineRule="auto"/>
        <w:jc w:val="center"/>
        <w:rPr>
          <w:rFonts w:ascii="Times New Roman" w:hAnsi="Times New Roman" w:cs="Times New Roman"/>
          <w:b/>
          <w:sz w:val="24"/>
          <w:szCs w:val="24"/>
        </w:rPr>
      </w:pPr>
    </w:p>
    <w:p w:rsidR="005B4E40" w:rsidRPr="005B4E40" w:rsidRDefault="005B4E40" w:rsidP="00D363F6">
      <w:pPr>
        <w:spacing w:line="360" w:lineRule="auto"/>
        <w:jc w:val="center"/>
        <w:rPr>
          <w:rFonts w:ascii="Times New Roman" w:hAnsi="Times New Roman" w:cs="Times New Roman"/>
          <w:b/>
          <w:sz w:val="24"/>
          <w:szCs w:val="24"/>
        </w:rPr>
      </w:pPr>
    </w:p>
    <w:p w:rsidR="005B4E40" w:rsidRDefault="005B4E40" w:rsidP="00D363F6">
      <w:pPr>
        <w:spacing w:line="360" w:lineRule="auto"/>
        <w:rPr>
          <w:rFonts w:ascii="Times New Roman" w:hAnsi="Times New Roman" w:cs="Times New Roman"/>
          <w:b/>
          <w:sz w:val="24"/>
          <w:szCs w:val="24"/>
        </w:rPr>
      </w:pPr>
    </w:p>
    <w:p w:rsidR="00E13A7D" w:rsidRDefault="00E13A7D" w:rsidP="00D363F6">
      <w:pPr>
        <w:spacing w:line="360" w:lineRule="auto"/>
        <w:rPr>
          <w:rFonts w:ascii="Times New Roman" w:hAnsi="Times New Roman" w:cs="Times New Roman"/>
          <w:b/>
          <w:sz w:val="24"/>
          <w:szCs w:val="24"/>
        </w:rPr>
      </w:pPr>
    </w:p>
    <w:p w:rsidR="00315A25" w:rsidRPr="005B4E40" w:rsidRDefault="00315A25" w:rsidP="00D363F6">
      <w:pPr>
        <w:spacing w:line="360" w:lineRule="auto"/>
        <w:rPr>
          <w:rFonts w:ascii="Times New Roman" w:hAnsi="Times New Roman" w:cs="Times New Roman"/>
          <w:b/>
          <w:sz w:val="24"/>
          <w:szCs w:val="24"/>
        </w:rPr>
      </w:pPr>
    </w:p>
    <w:p w:rsidR="005B4E40" w:rsidRPr="00D363F6" w:rsidRDefault="005B4E40" w:rsidP="00D363F6">
      <w:pPr>
        <w:pStyle w:val="Heading1"/>
        <w:spacing w:line="360" w:lineRule="auto"/>
        <w:rPr>
          <w:color w:val="auto"/>
        </w:rPr>
      </w:pPr>
      <w:bookmarkStart w:id="4" w:name="_Toc536429877"/>
      <w:bookmarkStart w:id="5" w:name="_Toc18055811"/>
      <w:bookmarkStart w:id="6" w:name="_Toc156312351"/>
      <w:r w:rsidRPr="00D363F6">
        <w:rPr>
          <w:color w:val="auto"/>
        </w:rPr>
        <w:lastRenderedPageBreak/>
        <w:t>DEDICATION</w:t>
      </w:r>
      <w:bookmarkEnd w:id="4"/>
      <w:bookmarkEnd w:id="5"/>
      <w:bookmarkEnd w:id="6"/>
    </w:p>
    <w:p w:rsidR="005B4E40" w:rsidRPr="005B4E40" w:rsidRDefault="005B4E40" w:rsidP="00D363F6">
      <w:pPr>
        <w:spacing w:line="360" w:lineRule="auto"/>
        <w:rPr>
          <w:rFonts w:ascii="Times New Roman" w:hAnsi="Times New Roman" w:cs="Times New Roman"/>
          <w:sz w:val="24"/>
          <w:szCs w:val="24"/>
          <w:lang w:val="en-GB"/>
        </w:rPr>
      </w:pPr>
    </w:p>
    <w:p w:rsidR="00B736D3" w:rsidRDefault="00D1753D" w:rsidP="00676613">
      <w:pPr>
        <w:spacing w:line="360" w:lineRule="auto"/>
        <w:jc w:val="both"/>
        <w:rPr>
          <w:rFonts w:ascii="Times New Roman" w:eastAsia="Times New Roman" w:hAnsi="Times New Roman" w:cs="Times New Roman"/>
          <w:sz w:val="24"/>
          <w:szCs w:val="24"/>
        </w:rPr>
      </w:pPr>
      <w:r w:rsidRPr="00D1753D">
        <w:rPr>
          <w:rFonts w:ascii="Times New Roman" w:eastAsia="Times New Roman" w:hAnsi="Times New Roman" w:cs="Times New Roman"/>
          <w:sz w:val="24"/>
          <w:szCs w:val="24"/>
        </w:rPr>
        <w:t>This endeavor is dedicated to my parents, who have been there for me throughout my life. May God grant them excellent health, pleasure, serenity, a long life, and, most importantly, his eternal love.</w:t>
      </w:r>
    </w:p>
    <w:p w:rsidR="00D1753D" w:rsidRPr="005B4E40" w:rsidRDefault="00D1753D" w:rsidP="00D363F6">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6264AD" w:rsidRPr="006264AD" w:rsidRDefault="005B4E40" w:rsidP="006264AD">
      <w:pPr>
        <w:pStyle w:val="Heading1"/>
        <w:spacing w:line="360" w:lineRule="auto"/>
      </w:pPr>
      <w:bookmarkStart w:id="7" w:name="_Toc536429878"/>
      <w:bookmarkStart w:id="8" w:name="_Toc18055812"/>
      <w:bookmarkStart w:id="9" w:name="_Toc156312352"/>
      <w:r w:rsidRPr="005B4E40">
        <w:lastRenderedPageBreak/>
        <w:t>ACKNOWLEDGEMENT</w:t>
      </w:r>
      <w:bookmarkEnd w:id="7"/>
      <w:bookmarkEnd w:id="8"/>
      <w:bookmarkEnd w:id="9"/>
    </w:p>
    <w:p w:rsidR="005B4E40" w:rsidRDefault="00C60669" w:rsidP="005B4E40">
      <w:pPr>
        <w:spacing w:line="360" w:lineRule="auto"/>
        <w:jc w:val="both"/>
        <w:rPr>
          <w:rFonts w:ascii="Times New Roman" w:hAnsi="Times New Roman" w:cs="Times New Roman"/>
          <w:sz w:val="24"/>
          <w:szCs w:val="24"/>
          <w:lang w:val="en-GB"/>
        </w:rPr>
      </w:pPr>
      <w:r w:rsidRPr="00C60669">
        <w:rPr>
          <w:rFonts w:ascii="Times New Roman" w:hAnsi="Times New Roman" w:cs="Times New Roman"/>
          <w:sz w:val="24"/>
          <w:szCs w:val="24"/>
          <w:lang w:val="en-GB"/>
        </w:rPr>
        <w:t xml:space="preserve">I am grateful to God for the strength and grace that have guided me throughout my academic journey. I am deeply grateful to my supervisor, Mr. James Simel, for his invaluable guidance, wisdom, and unwavering patience, which played a pivotal role in enabling me to successfully complete this research project. I want to express my gratitude to my classmates for their unwavering support and collaborative efforts that greatly facilitated our journey.  </w:t>
      </w:r>
      <w:r>
        <w:rPr>
          <w:rFonts w:ascii="Times New Roman" w:hAnsi="Times New Roman" w:cs="Times New Roman"/>
          <w:sz w:val="24"/>
          <w:szCs w:val="24"/>
          <w:lang w:val="en-GB"/>
        </w:rPr>
        <w:t xml:space="preserve"> </w:t>
      </w:r>
      <w:r w:rsidR="00315A25">
        <w:rPr>
          <w:rFonts w:ascii="Times New Roman" w:hAnsi="Times New Roman" w:cs="Times New Roman"/>
          <w:sz w:val="24"/>
          <w:szCs w:val="24"/>
          <w:lang w:val="en-GB"/>
        </w:rPr>
        <w:t xml:space="preserve"> </w:t>
      </w:r>
    </w:p>
    <w:p w:rsidR="00676613" w:rsidRPr="005B4E40" w:rsidRDefault="00676613" w:rsidP="005B4E40">
      <w:pPr>
        <w:spacing w:line="360" w:lineRule="auto"/>
        <w:jc w:val="both"/>
        <w:rPr>
          <w:rFonts w:ascii="Times New Roman" w:hAnsi="Times New Roman" w:cs="Times New Roman"/>
          <w:sz w:val="24"/>
          <w:szCs w:val="24"/>
          <w:lang w:val="en-GB"/>
        </w:rPr>
      </w:pPr>
    </w:p>
    <w:p w:rsidR="005B4E40" w:rsidRPr="005B4E40" w:rsidRDefault="005B4E40" w:rsidP="005B4E40">
      <w:pPr>
        <w:spacing w:line="360" w:lineRule="auto"/>
        <w:jc w:val="both"/>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pStyle w:val="Heading1"/>
        <w:spacing w:line="360" w:lineRule="auto"/>
      </w:pPr>
      <w:bookmarkStart w:id="10" w:name="_Toc536429879"/>
      <w:bookmarkStart w:id="11" w:name="_Toc18055813"/>
      <w:bookmarkStart w:id="12" w:name="_Toc156312353"/>
      <w:r w:rsidRPr="005B4E40">
        <w:lastRenderedPageBreak/>
        <w:t>ABSTRACT</w:t>
      </w:r>
      <w:bookmarkEnd w:id="10"/>
      <w:bookmarkEnd w:id="11"/>
      <w:bookmarkEnd w:id="12"/>
    </w:p>
    <w:p w:rsidR="005B4E40" w:rsidRPr="009D1A5B" w:rsidRDefault="009D1A5B" w:rsidP="009D1A5B">
      <w:pPr>
        <w:spacing w:after="200" w:line="360" w:lineRule="auto"/>
        <w:jc w:val="both"/>
        <w:rPr>
          <w:rFonts w:ascii="Times New Roman" w:hAnsi="Times New Roman" w:cs="Times New Roman"/>
          <w:sz w:val="24"/>
          <w:szCs w:val="24"/>
          <w:lang w:val="en-GB"/>
        </w:rPr>
      </w:pPr>
      <w:r w:rsidRPr="009D1A5B">
        <w:rPr>
          <w:rFonts w:ascii="Times New Roman" w:hAnsi="Times New Roman" w:cs="Times New Roman"/>
          <w:sz w:val="24"/>
          <w:szCs w:val="24"/>
          <w:lang w:val="en-GB"/>
        </w:rPr>
        <w:t>Global demand for humanitarian aid has reached  unprecedented levels and i</w:t>
      </w:r>
      <w:r>
        <w:rPr>
          <w:rFonts w:ascii="Times New Roman" w:hAnsi="Times New Roman" w:cs="Times New Roman"/>
          <w:sz w:val="24"/>
          <w:szCs w:val="24"/>
          <w:lang w:val="en-GB"/>
        </w:rPr>
        <w:t>ncreases alarmingly every year.</w:t>
      </w:r>
      <w:r w:rsidRPr="009D1A5B">
        <w:rPr>
          <w:rFonts w:ascii="Times New Roman" w:hAnsi="Times New Roman" w:cs="Times New Roman"/>
          <w:sz w:val="24"/>
          <w:szCs w:val="24"/>
          <w:lang w:val="en-GB"/>
        </w:rPr>
        <w:t xml:space="preserve">This increase can be attributed to a variety of factors, including climate change, </w:t>
      </w:r>
      <w:r>
        <w:rPr>
          <w:rFonts w:ascii="Times New Roman" w:hAnsi="Times New Roman" w:cs="Times New Roman"/>
          <w:sz w:val="24"/>
          <w:szCs w:val="24"/>
          <w:lang w:val="en-GB"/>
        </w:rPr>
        <w:t>conflict, and human activities.</w:t>
      </w:r>
      <w:r w:rsidRPr="009D1A5B">
        <w:rPr>
          <w:rFonts w:ascii="Times New Roman" w:hAnsi="Times New Roman" w:cs="Times New Roman"/>
          <w:sz w:val="24"/>
          <w:szCs w:val="24"/>
          <w:lang w:val="en-GB"/>
        </w:rPr>
        <w:t xml:space="preserve"> Kenya's most affected people are those living in  arid and semi-arid regions, which make up about 80% of the country and an e</w:t>
      </w:r>
      <w:r>
        <w:rPr>
          <w:rFonts w:ascii="Times New Roman" w:hAnsi="Times New Roman" w:cs="Times New Roman"/>
          <w:sz w:val="24"/>
          <w:szCs w:val="24"/>
          <w:lang w:val="en-GB"/>
        </w:rPr>
        <w:t>stimated 30% of the population.</w:t>
      </w:r>
      <w:r w:rsidRPr="009D1A5B">
        <w:rPr>
          <w:rFonts w:ascii="Times New Roman" w:hAnsi="Times New Roman" w:cs="Times New Roman"/>
          <w:sz w:val="24"/>
          <w:szCs w:val="24"/>
          <w:lang w:val="en-GB"/>
        </w:rPr>
        <w:t xml:space="preserve"> Floods and droughts severely impact the region, mainly due to inadequate land cover and lack of infrastructure d</w:t>
      </w:r>
      <w:r>
        <w:rPr>
          <w:rFonts w:ascii="Times New Roman" w:hAnsi="Times New Roman" w:cs="Times New Roman"/>
          <w:sz w:val="24"/>
          <w:szCs w:val="24"/>
          <w:lang w:val="en-GB"/>
        </w:rPr>
        <w:t xml:space="preserve">ue to years of marginalization. </w:t>
      </w:r>
      <w:r w:rsidRPr="009D1A5B">
        <w:rPr>
          <w:rFonts w:ascii="Times New Roman" w:hAnsi="Times New Roman" w:cs="Times New Roman"/>
          <w:sz w:val="24"/>
          <w:szCs w:val="24"/>
          <w:lang w:val="en-GB"/>
        </w:rPr>
        <w:t xml:space="preserve"> Humanitarian organizations play an important role in providing essential se</w:t>
      </w:r>
      <w:r>
        <w:rPr>
          <w:rFonts w:ascii="Times New Roman" w:hAnsi="Times New Roman" w:cs="Times New Roman"/>
          <w:sz w:val="24"/>
          <w:szCs w:val="24"/>
          <w:lang w:val="en-GB"/>
        </w:rPr>
        <w:t xml:space="preserve">rvices to this group of people. </w:t>
      </w:r>
      <w:r w:rsidRPr="009D1A5B">
        <w:rPr>
          <w:rFonts w:ascii="Times New Roman" w:hAnsi="Times New Roman" w:cs="Times New Roman"/>
          <w:sz w:val="24"/>
          <w:szCs w:val="24"/>
          <w:lang w:val="en-GB"/>
        </w:rPr>
        <w:t xml:space="preserve"> Humanitarian organizations face the challenge of responding effectively  to people's pr</w:t>
      </w:r>
      <w:r>
        <w:rPr>
          <w:rFonts w:ascii="Times New Roman" w:hAnsi="Times New Roman" w:cs="Times New Roman"/>
          <w:sz w:val="24"/>
          <w:szCs w:val="24"/>
          <w:lang w:val="en-GB"/>
        </w:rPr>
        <w:t xml:space="preserve">oblems  with limited resources. </w:t>
      </w:r>
      <w:r w:rsidRPr="009D1A5B">
        <w:rPr>
          <w:rFonts w:ascii="Times New Roman" w:hAnsi="Times New Roman" w:cs="Times New Roman"/>
          <w:sz w:val="24"/>
          <w:szCs w:val="24"/>
          <w:lang w:val="en-GB"/>
        </w:rPr>
        <w:t xml:space="preserve"> The purpose of  this research study was to investigate the impact of supply chain optimization on service delivery in selected human</w:t>
      </w:r>
      <w:r>
        <w:rPr>
          <w:rFonts w:ascii="Times New Roman" w:hAnsi="Times New Roman" w:cs="Times New Roman"/>
          <w:sz w:val="24"/>
          <w:szCs w:val="24"/>
          <w:lang w:val="en-GB"/>
        </w:rPr>
        <w:t>itarian organizations in Kenya.</w:t>
      </w:r>
      <w:r w:rsidRPr="009D1A5B">
        <w:rPr>
          <w:rFonts w:ascii="Times New Roman" w:hAnsi="Times New Roman" w:cs="Times New Roman"/>
          <w:sz w:val="24"/>
          <w:szCs w:val="24"/>
          <w:lang w:val="en-GB"/>
        </w:rPr>
        <w:t xml:space="preserve"> The purpose of this study was to investigate the impact of inventory management, strategic sourcing, technology, and transportation and distribution on service delivery in selected human</w:t>
      </w:r>
      <w:r>
        <w:rPr>
          <w:rFonts w:ascii="Times New Roman" w:hAnsi="Times New Roman" w:cs="Times New Roman"/>
          <w:sz w:val="24"/>
          <w:szCs w:val="24"/>
          <w:lang w:val="en-GB"/>
        </w:rPr>
        <w:t xml:space="preserve">itarian organizations in Kenya. </w:t>
      </w:r>
      <w:r w:rsidRPr="009D1A5B">
        <w:rPr>
          <w:rFonts w:ascii="Times New Roman" w:hAnsi="Times New Roman" w:cs="Times New Roman"/>
          <w:sz w:val="24"/>
          <w:szCs w:val="24"/>
          <w:lang w:val="en-GB"/>
        </w:rPr>
        <w:t xml:space="preserve"> A descriptive research desi</w:t>
      </w:r>
      <w:r>
        <w:rPr>
          <w:rFonts w:ascii="Times New Roman" w:hAnsi="Times New Roman" w:cs="Times New Roman"/>
          <w:sz w:val="24"/>
          <w:szCs w:val="24"/>
          <w:lang w:val="en-GB"/>
        </w:rPr>
        <w:t xml:space="preserve">gn was selected for this study. </w:t>
      </w:r>
      <w:r w:rsidRPr="009D1A5B">
        <w:rPr>
          <w:rFonts w:ascii="Times New Roman" w:hAnsi="Times New Roman" w:cs="Times New Roman"/>
          <w:sz w:val="24"/>
          <w:szCs w:val="24"/>
          <w:lang w:val="en-GB"/>
        </w:rPr>
        <w:t xml:space="preserve"> The study population consists o</w:t>
      </w:r>
      <w:r>
        <w:rPr>
          <w:rFonts w:ascii="Times New Roman" w:hAnsi="Times New Roman" w:cs="Times New Roman"/>
          <w:sz w:val="24"/>
          <w:szCs w:val="24"/>
          <w:lang w:val="en-GB"/>
        </w:rPr>
        <w:t xml:space="preserve">f his 160  Red Cross employees. </w:t>
      </w:r>
      <w:r w:rsidRPr="009D1A5B">
        <w:rPr>
          <w:rFonts w:ascii="Times New Roman" w:hAnsi="Times New Roman" w:cs="Times New Roman"/>
          <w:sz w:val="24"/>
          <w:szCs w:val="24"/>
          <w:lang w:val="en-GB"/>
        </w:rPr>
        <w:t xml:space="preserve"> A sample of 64 people was selected using a str</w:t>
      </w:r>
      <w:r>
        <w:rPr>
          <w:rFonts w:ascii="Times New Roman" w:hAnsi="Times New Roman" w:cs="Times New Roman"/>
          <w:sz w:val="24"/>
          <w:szCs w:val="24"/>
          <w:lang w:val="en-GB"/>
        </w:rPr>
        <w:t xml:space="preserve">atified random sampling method. </w:t>
      </w:r>
      <w:r w:rsidRPr="009D1A5B">
        <w:rPr>
          <w:rFonts w:ascii="Times New Roman" w:hAnsi="Times New Roman" w:cs="Times New Roman"/>
          <w:sz w:val="24"/>
          <w:szCs w:val="24"/>
          <w:lang w:val="en-GB"/>
        </w:rPr>
        <w:t>Data collection tools include a questionnaire and  data are presented using graphs and tables to enhance interpretation and analysis.</w:t>
      </w:r>
      <w:r w:rsidR="00C60669" w:rsidRPr="00C60669">
        <w:rPr>
          <w:rFonts w:ascii="Times New Roman" w:hAnsi="Times New Roman" w:cs="Times New Roman"/>
          <w:sz w:val="24"/>
          <w:szCs w:val="24"/>
          <w:lang w:val="en-GB"/>
        </w:rPr>
        <w:t xml:space="preserve">    </w:t>
      </w:r>
      <w:r w:rsidR="005B4E40" w:rsidRPr="005B4E40">
        <w:rPr>
          <w:rFonts w:ascii="Times New Roman" w:hAnsi="Times New Roman" w:cs="Times New Roman"/>
          <w:sz w:val="24"/>
          <w:szCs w:val="24"/>
        </w:rPr>
        <w:br w:type="page"/>
      </w:r>
    </w:p>
    <w:p w:rsidR="00B81FA8" w:rsidRPr="00B81FA8" w:rsidRDefault="005B4E40" w:rsidP="00B81FA8">
      <w:pPr>
        <w:pStyle w:val="Heading1"/>
        <w:spacing w:line="360" w:lineRule="auto"/>
      </w:pPr>
      <w:bookmarkStart w:id="13" w:name="_Toc536429881"/>
      <w:bookmarkStart w:id="14" w:name="_Toc18055815"/>
      <w:bookmarkStart w:id="15" w:name="_Toc156312354"/>
      <w:r w:rsidRPr="005B4E40">
        <w:lastRenderedPageBreak/>
        <w:t>LIST OF TABLE</w:t>
      </w:r>
      <w:bookmarkEnd w:id="13"/>
      <w:r w:rsidRPr="005B4E40">
        <w:t>S</w:t>
      </w:r>
      <w:bookmarkEnd w:id="14"/>
      <w:bookmarkEnd w:id="15"/>
      <w:r w:rsidR="00BC31A4" w:rsidRPr="00BC31A4">
        <w:rPr>
          <w:rFonts w:cs="Times New Roman"/>
          <w:szCs w:val="24"/>
        </w:rPr>
        <w:fldChar w:fldCharType="begin"/>
      </w:r>
      <w:r w:rsidR="00BC31A4" w:rsidRPr="00BC31A4">
        <w:rPr>
          <w:rFonts w:cs="Times New Roman"/>
          <w:szCs w:val="24"/>
        </w:rPr>
        <w:instrText xml:space="preserve"> TOC \h \z \c "Table" </w:instrText>
      </w:r>
      <w:r w:rsidR="00BC31A4" w:rsidRPr="00BC31A4">
        <w:rPr>
          <w:rFonts w:cs="Times New Roman"/>
          <w:szCs w:val="24"/>
        </w:rPr>
        <w:fldChar w:fldCharType="separate"/>
      </w:r>
    </w:p>
    <w:p w:rsidR="009523EF" w:rsidRPr="009523EF" w:rsidRDefault="009523EF" w:rsidP="009523EF">
      <w:pPr>
        <w:pStyle w:val="TableofFigures"/>
        <w:tabs>
          <w:tab w:val="right" w:leader="dot" w:pos="9350"/>
        </w:tabs>
        <w:spacing w:line="360" w:lineRule="auto"/>
        <w:jc w:val="both"/>
        <w:rPr>
          <w:rFonts w:ascii="Times New Roman" w:eastAsiaTheme="minorEastAsia" w:hAnsi="Times New Roman" w:cs="Times New Roman"/>
          <w:noProof/>
          <w:sz w:val="24"/>
          <w:szCs w:val="24"/>
        </w:rPr>
      </w:pPr>
    </w:p>
    <w:p w:rsidR="009523EF" w:rsidRPr="009523EF" w:rsidRDefault="00F71A77" w:rsidP="009523EF">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56312538" w:history="1">
        <w:r w:rsidR="009523EF" w:rsidRPr="009523EF">
          <w:rPr>
            <w:rStyle w:val="Hyperlink"/>
            <w:rFonts w:ascii="Times New Roman" w:hAnsi="Times New Roman" w:cs="Times New Roman"/>
            <w:b/>
            <w:noProof/>
            <w:color w:val="auto"/>
            <w:sz w:val="24"/>
            <w:szCs w:val="24"/>
          </w:rPr>
          <w:t>Table 3 :</w:t>
        </w:r>
        <w:r w:rsidR="009523EF" w:rsidRPr="009523EF">
          <w:rPr>
            <w:rStyle w:val="Hyperlink"/>
            <w:rFonts w:ascii="Times New Roman" w:hAnsi="Times New Roman" w:cs="Times New Roman"/>
            <w:noProof/>
            <w:color w:val="auto"/>
            <w:sz w:val="24"/>
            <w:szCs w:val="24"/>
          </w:rPr>
          <w:t xml:space="preserve"> Sample and Sampling Technique</w:t>
        </w:r>
        <w:r w:rsidR="009523EF" w:rsidRPr="009523EF">
          <w:rPr>
            <w:rFonts w:ascii="Times New Roman" w:hAnsi="Times New Roman" w:cs="Times New Roman"/>
            <w:noProof/>
            <w:webHidden/>
            <w:sz w:val="24"/>
            <w:szCs w:val="24"/>
          </w:rPr>
          <w:tab/>
        </w:r>
        <w:r w:rsidR="009523EF" w:rsidRPr="009523EF">
          <w:rPr>
            <w:rFonts w:ascii="Times New Roman" w:hAnsi="Times New Roman" w:cs="Times New Roman"/>
            <w:noProof/>
            <w:webHidden/>
            <w:sz w:val="24"/>
            <w:szCs w:val="24"/>
          </w:rPr>
          <w:fldChar w:fldCharType="begin"/>
        </w:r>
        <w:r w:rsidR="009523EF" w:rsidRPr="009523EF">
          <w:rPr>
            <w:rFonts w:ascii="Times New Roman" w:hAnsi="Times New Roman" w:cs="Times New Roman"/>
            <w:noProof/>
            <w:webHidden/>
            <w:sz w:val="24"/>
            <w:szCs w:val="24"/>
          </w:rPr>
          <w:instrText xml:space="preserve"> PAGEREF _Toc156312538 \h </w:instrText>
        </w:r>
        <w:r w:rsidR="009523EF" w:rsidRPr="009523EF">
          <w:rPr>
            <w:rFonts w:ascii="Times New Roman" w:hAnsi="Times New Roman" w:cs="Times New Roman"/>
            <w:noProof/>
            <w:webHidden/>
            <w:sz w:val="24"/>
            <w:szCs w:val="24"/>
          </w:rPr>
        </w:r>
        <w:r w:rsidR="009523EF" w:rsidRPr="009523EF">
          <w:rPr>
            <w:rFonts w:ascii="Times New Roman" w:hAnsi="Times New Roman" w:cs="Times New Roman"/>
            <w:noProof/>
            <w:webHidden/>
            <w:sz w:val="24"/>
            <w:szCs w:val="24"/>
          </w:rPr>
          <w:fldChar w:fldCharType="separate"/>
        </w:r>
        <w:r w:rsidR="009523EF" w:rsidRPr="009523EF">
          <w:rPr>
            <w:rFonts w:ascii="Times New Roman" w:hAnsi="Times New Roman" w:cs="Times New Roman"/>
            <w:noProof/>
            <w:webHidden/>
            <w:sz w:val="24"/>
            <w:szCs w:val="24"/>
          </w:rPr>
          <w:t>17</w:t>
        </w:r>
        <w:r w:rsidR="009523EF" w:rsidRPr="009523EF">
          <w:rPr>
            <w:rFonts w:ascii="Times New Roman" w:hAnsi="Times New Roman" w:cs="Times New Roman"/>
            <w:noProof/>
            <w:webHidden/>
            <w:sz w:val="24"/>
            <w:szCs w:val="24"/>
          </w:rPr>
          <w:fldChar w:fldCharType="end"/>
        </w:r>
      </w:hyperlink>
    </w:p>
    <w:p w:rsidR="009523EF" w:rsidRPr="009523EF" w:rsidRDefault="00F71A77" w:rsidP="009523EF">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56312539" w:history="1">
        <w:r w:rsidR="009523EF" w:rsidRPr="009523EF">
          <w:rPr>
            <w:rStyle w:val="Hyperlink"/>
            <w:rFonts w:ascii="Times New Roman" w:hAnsi="Times New Roman" w:cs="Times New Roman"/>
            <w:b/>
            <w:noProof/>
            <w:color w:val="auto"/>
            <w:sz w:val="24"/>
            <w:szCs w:val="24"/>
          </w:rPr>
          <w:t xml:space="preserve">Table 4 : </w:t>
        </w:r>
        <w:r w:rsidR="009523EF" w:rsidRPr="009523EF">
          <w:rPr>
            <w:rStyle w:val="Hyperlink"/>
            <w:rFonts w:ascii="Times New Roman" w:hAnsi="Times New Roman" w:cs="Times New Roman"/>
            <w:noProof/>
            <w:color w:val="auto"/>
            <w:sz w:val="24"/>
            <w:szCs w:val="24"/>
          </w:rPr>
          <w:t>Response rate</w:t>
        </w:r>
        <w:r w:rsidR="009523EF" w:rsidRPr="009523EF">
          <w:rPr>
            <w:rFonts w:ascii="Times New Roman" w:hAnsi="Times New Roman" w:cs="Times New Roman"/>
            <w:noProof/>
            <w:webHidden/>
            <w:sz w:val="24"/>
            <w:szCs w:val="24"/>
          </w:rPr>
          <w:tab/>
        </w:r>
        <w:r w:rsidR="009523EF" w:rsidRPr="009523EF">
          <w:rPr>
            <w:rFonts w:ascii="Times New Roman" w:hAnsi="Times New Roman" w:cs="Times New Roman"/>
            <w:noProof/>
            <w:webHidden/>
            <w:sz w:val="24"/>
            <w:szCs w:val="24"/>
          </w:rPr>
          <w:fldChar w:fldCharType="begin"/>
        </w:r>
        <w:r w:rsidR="009523EF" w:rsidRPr="009523EF">
          <w:rPr>
            <w:rFonts w:ascii="Times New Roman" w:hAnsi="Times New Roman" w:cs="Times New Roman"/>
            <w:noProof/>
            <w:webHidden/>
            <w:sz w:val="24"/>
            <w:szCs w:val="24"/>
          </w:rPr>
          <w:instrText xml:space="preserve"> PAGEREF _Toc156312539 \h </w:instrText>
        </w:r>
        <w:r w:rsidR="009523EF" w:rsidRPr="009523EF">
          <w:rPr>
            <w:rFonts w:ascii="Times New Roman" w:hAnsi="Times New Roman" w:cs="Times New Roman"/>
            <w:noProof/>
            <w:webHidden/>
            <w:sz w:val="24"/>
            <w:szCs w:val="24"/>
          </w:rPr>
        </w:r>
        <w:r w:rsidR="009523EF" w:rsidRPr="009523EF">
          <w:rPr>
            <w:rFonts w:ascii="Times New Roman" w:hAnsi="Times New Roman" w:cs="Times New Roman"/>
            <w:noProof/>
            <w:webHidden/>
            <w:sz w:val="24"/>
            <w:szCs w:val="24"/>
          </w:rPr>
          <w:fldChar w:fldCharType="separate"/>
        </w:r>
        <w:r w:rsidR="009523EF" w:rsidRPr="009523EF">
          <w:rPr>
            <w:rFonts w:ascii="Times New Roman" w:hAnsi="Times New Roman" w:cs="Times New Roman"/>
            <w:noProof/>
            <w:webHidden/>
            <w:sz w:val="24"/>
            <w:szCs w:val="24"/>
          </w:rPr>
          <w:t>21</w:t>
        </w:r>
        <w:r w:rsidR="009523EF" w:rsidRPr="009523EF">
          <w:rPr>
            <w:rFonts w:ascii="Times New Roman" w:hAnsi="Times New Roman" w:cs="Times New Roman"/>
            <w:noProof/>
            <w:webHidden/>
            <w:sz w:val="24"/>
            <w:szCs w:val="24"/>
          </w:rPr>
          <w:fldChar w:fldCharType="end"/>
        </w:r>
      </w:hyperlink>
    </w:p>
    <w:p w:rsidR="009523EF" w:rsidRPr="009523EF" w:rsidRDefault="00F71A77" w:rsidP="009523EF">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56312542" w:history="1">
        <w:r w:rsidR="009523EF" w:rsidRPr="009523EF">
          <w:rPr>
            <w:rStyle w:val="Hyperlink"/>
            <w:rFonts w:ascii="Times New Roman" w:hAnsi="Times New Roman" w:cs="Times New Roman"/>
            <w:b/>
            <w:noProof/>
            <w:color w:val="auto"/>
            <w:sz w:val="24"/>
            <w:szCs w:val="24"/>
          </w:rPr>
          <w:t>Table 7 :</w:t>
        </w:r>
        <w:r w:rsidR="009523EF" w:rsidRPr="009523EF">
          <w:rPr>
            <w:rStyle w:val="Hyperlink"/>
            <w:rFonts w:ascii="Times New Roman" w:hAnsi="Times New Roman" w:cs="Times New Roman"/>
            <w:noProof/>
            <w:color w:val="auto"/>
            <w:sz w:val="24"/>
            <w:szCs w:val="24"/>
          </w:rPr>
          <w:t xml:space="preserve"> Respondents view on the influence of technology on service delivery at RED CROSS</w:t>
        </w:r>
        <w:r w:rsidR="009523EF" w:rsidRPr="009523EF">
          <w:rPr>
            <w:rFonts w:ascii="Times New Roman" w:hAnsi="Times New Roman" w:cs="Times New Roman"/>
            <w:noProof/>
            <w:webHidden/>
            <w:sz w:val="24"/>
            <w:szCs w:val="24"/>
          </w:rPr>
          <w:tab/>
        </w:r>
        <w:r w:rsidR="009523EF" w:rsidRPr="009523EF">
          <w:rPr>
            <w:rFonts w:ascii="Times New Roman" w:hAnsi="Times New Roman" w:cs="Times New Roman"/>
            <w:noProof/>
            <w:webHidden/>
            <w:sz w:val="24"/>
            <w:szCs w:val="24"/>
          </w:rPr>
          <w:fldChar w:fldCharType="begin"/>
        </w:r>
        <w:r w:rsidR="009523EF" w:rsidRPr="009523EF">
          <w:rPr>
            <w:rFonts w:ascii="Times New Roman" w:hAnsi="Times New Roman" w:cs="Times New Roman"/>
            <w:noProof/>
            <w:webHidden/>
            <w:sz w:val="24"/>
            <w:szCs w:val="24"/>
          </w:rPr>
          <w:instrText xml:space="preserve"> PAGEREF _Toc156312542 \h </w:instrText>
        </w:r>
        <w:r w:rsidR="009523EF" w:rsidRPr="009523EF">
          <w:rPr>
            <w:rFonts w:ascii="Times New Roman" w:hAnsi="Times New Roman" w:cs="Times New Roman"/>
            <w:noProof/>
            <w:webHidden/>
            <w:sz w:val="24"/>
            <w:szCs w:val="24"/>
          </w:rPr>
        </w:r>
        <w:r w:rsidR="009523EF" w:rsidRPr="009523EF">
          <w:rPr>
            <w:rFonts w:ascii="Times New Roman" w:hAnsi="Times New Roman" w:cs="Times New Roman"/>
            <w:noProof/>
            <w:webHidden/>
            <w:sz w:val="24"/>
            <w:szCs w:val="24"/>
          </w:rPr>
          <w:fldChar w:fldCharType="separate"/>
        </w:r>
        <w:r w:rsidR="009523EF" w:rsidRPr="009523EF">
          <w:rPr>
            <w:rFonts w:ascii="Times New Roman" w:hAnsi="Times New Roman" w:cs="Times New Roman"/>
            <w:noProof/>
            <w:webHidden/>
            <w:sz w:val="24"/>
            <w:szCs w:val="24"/>
          </w:rPr>
          <w:t>24</w:t>
        </w:r>
        <w:r w:rsidR="009523EF" w:rsidRPr="009523EF">
          <w:rPr>
            <w:rFonts w:ascii="Times New Roman" w:hAnsi="Times New Roman" w:cs="Times New Roman"/>
            <w:noProof/>
            <w:webHidden/>
            <w:sz w:val="24"/>
            <w:szCs w:val="24"/>
          </w:rPr>
          <w:fldChar w:fldCharType="end"/>
        </w:r>
      </w:hyperlink>
    </w:p>
    <w:p w:rsidR="009523EF" w:rsidRPr="009523EF" w:rsidRDefault="00F71A77" w:rsidP="009523EF">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56312544" w:history="1">
        <w:r w:rsidR="009523EF" w:rsidRPr="009523EF">
          <w:rPr>
            <w:rStyle w:val="Hyperlink"/>
            <w:rFonts w:ascii="Times New Roman" w:hAnsi="Times New Roman" w:cs="Times New Roman"/>
            <w:b/>
            <w:noProof/>
            <w:color w:val="auto"/>
            <w:sz w:val="24"/>
            <w:szCs w:val="24"/>
          </w:rPr>
          <w:t>Table 9 :</w:t>
        </w:r>
        <w:r w:rsidR="009523EF" w:rsidRPr="009523EF">
          <w:rPr>
            <w:rStyle w:val="Hyperlink"/>
            <w:rFonts w:ascii="Times New Roman" w:hAnsi="Times New Roman" w:cs="Times New Roman"/>
            <w:noProof/>
            <w:color w:val="auto"/>
            <w:sz w:val="24"/>
            <w:szCs w:val="24"/>
          </w:rPr>
          <w:t xml:space="preserve"> Respondents view on how transport &amp; distribution influences service delivery at RED CROSS</w:t>
        </w:r>
        <w:r w:rsidR="009523EF" w:rsidRPr="009523EF">
          <w:rPr>
            <w:rFonts w:ascii="Times New Roman" w:hAnsi="Times New Roman" w:cs="Times New Roman"/>
            <w:noProof/>
            <w:webHidden/>
            <w:sz w:val="24"/>
            <w:szCs w:val="24"/>
          </w:rPr>
          <w:tab/>
        </w:r>
        <w:r w:rsidR="009523EF" w:rsidRPr="009523EF">
          <w:rPr>
            <w:rFonts w:ascii="Times New Roman" w:hAnsi="Times New Roman" w:cs="Times New Roman"/>
            <w:noProof/>
            <w:webHidden/>
            <w:sz w:val="24"/>
            <w:szCs w:val="24"/>
          </w:rPr>
          <w:fldChar w:fldCharType="begin"/>
        </w:r>
        <w:r w:rsidR="009523EF" w:rsidRPr="009523EF">
          <w:rPr>
            <w:rFonts w:ascii="Times New Roman" w:hAnsi="Times New Roman" w:cs="Times New Roman"/>
            <w:noProof/>
            <w:webHidden/>
            <w:sz w:val="24"/>
            <w:szCs w:val="24"/>
          </w:rPr>
          <w:instrText xml:space="preserve"> PAGEREF _Toc156312544 \h </w:instrText>
        </w:r>
        <w:r w:rsidR="009523EF" w:rsidRPr="009523EF">
          <w:rPr>
            <w:rFonts w:ascii="Times New Roman" w:hAnsi="Times New Roman" w:cs="Times New Roman"/>
            <w:noProof/>
            <w:webHidden/>
            <w:sz w:val="24"/>
            <w:szCs w:val="24"/>
          </w:rPr>
        </w:r>
        <w:r w:rsidR="009523EF" w:rsidRPr="009523EF">
          <w:rPr>
            <w:rFonts w:ascii="Times New Roman" w:hAnsi="Times New Roman" w:cs="Times New Roman"/>
            <w:noProof/>
            <w:webHidden/>
            <w:sz w:val="24"/>
            <w:szCs w:val="24"/>
          </w:rPr>
          <w:fldChar w:fldCharType="separate"/>
        </w:r>
        <w:r w:rsidR="009523EF" w:rsidRPr="009523EF">
          <w:rPr>
            <w:rFonts w:ascii="Times New Roman" w:hAnsi="Times New Roman" w:cs="Times New Roman"/>
            <w:noProof/>
            <w:webHidden/>
            <w:sz w:val="24"/>
            <w:szCs w:val="24"/>
          </w:rPr>
          <w:t>25</w:t>
        </w:r>
        <w:r w:rsidR="009523EF" w:rsidRPr="009523EF">
          <w:rPr>
            <w:rFonts w:ascii="Times New Roman" w:hAnsi="Times New Roman" w:cs="Times New Roman"/>
            <w:noProof/>
            <w:webHidden/>
            <w:sz w:val="24"/>
            <w:szCs w:val="24"/>
          </w:rPr>
          <w:fldChar w:fldCharType="end"/>
        </w:r>
      </w:hyperlink>
    </w:p>
    <w:p w:rsidR="005B4E40" w:rsidRPr="00BC31A4" w:rsidRDefault="00BC31A4" w:rsidP="00BC31A4">
      <w:pPr>
        <w:spacing w:line="360" w:lineRule="auto"/>
        <w:jc w:val="both"/>
        <w:rPr>
          <w:rFonts w:ascii="Times New Roman" w:hAnsi="Times New Roman" w:cs="Times New Roman"/>
          <w:sz w:val="24"/>
          <w:szCs w:val="24"/>
          <w:lang w:val="en-GB"/>
        </w:rPr>
      </w:pPr>
      <w:r w:rsidRPr="00BC31A4">
        <w:rPr>
          <w:rFonts w:ascii="Times New Roman" w:hAnsi="Times New Roman" w:cs="Times New Roman"/>
          <w:sz w:val="24"/>
          <w:szCs w:val="24"/>
          <w:lang w:val="en-GB"/>
        </w:rPr>
        <w:fldChar w:fldCharType="end"/>
      </w:r>
    </w:p>
    <w:p w:rsidR="005B4E40" w:rsidRPr="005B4E40" w:rsidRDefault="005B4E40" w:rsidP="005B4E40">
      <w:pPr>
        <w:spacing w:after="0" w:line="360" w:lineRule="auto"/>
        <w:rPr>
          <w:rFonts w:ascii="Times New Roman" w:hAnsi="Times New Roman" w:cs="Times New Roman"/>
          <w:sz w:val="24"/>
          <w:szCs w:val="24"/>
          <w:lang w:val="en-GB"/>
        </w:rPr>
      </w:pPr>
    </w:p>
    <w:p w:rsidR="005B4E40" w:rsidRPr="005B4E40" w:rsidRDefault="005B4E40" w:rsidP="005B4E40">
      <w:pPr>
        <w:spacing w:after="0" w:line="360" w:lineRule="auto"/>
        <w:rPr>
          <w:rFonts w:ascii="Times New Roman" w:hAnsi="Times New Roman" w:cs="Times New Roman"/>
          <w:sz w:val="24"/>
          <w:szCs w:val="24"/>
          <w:lang w:val="en-GB"/>
        </w:rPr>
      </w:pPr>
    </w:p>
    <w:p w:rsidR="005B4E40" w:rsidRPr="005B4E40" w:rsidRDefault="005B4E40" w:rsidP="005B4E40">
      <w:pPr>
        <w:spacing w:after="0" w:line="360" w:lineRule="auto"/>
        <w:rPr>
          <w:rFonts w:ascii="Times New Roman" w:hAnsi="Times New Roman" w:cs="Times New Roman"/>
          <w:sz w:val="24"/>
          <w:szCs w:val="24"/>
          <w:lang w:val="en-GB"/>
        </w:rPr>
      </w:pPr>
    </w:p>
    <w:p w:rsidR="005B4E40" w:rsidRPr="005B4E40" w:rsidRDefault="005B4E40" w:rsidP="005B4E40">
      <w:pPr>
        <w:spacing w:after="0" w:line="360" w:lineRule="auto"/>
        <w:rPr>
          <w:rFonts w:ascii="Times New Roman" w:hAnsi="Times New Roman" w:cs="Times New Roman"/>
          <w:sz w:val="24"/>
          <w:szCs w:val="24"/>
          <w:lang w:val="en-GB"/>
        </w:rPr>
      </w:pPr>
    </w:p>
    <w:p w:rsidR="005B4E40" w:rsidRPr="005B4E40" w:rsidRDefault="005B4E40" w:rsidP="005B4E40">
      <w:pPr>
        <w:spacing w:after="0" w:line="360" w:lineRule="auto"/>
        <w:rPr>
          <w:rFonts w:ascii="Times New Roman" w:hAnsi="Times New Roman" w:cs="Times New Roman"/>
          <w:sz w:val="24"/>
          <w:szCs w:val="24"/>
          <w:lang w:val="en-GB"/>
        </w:rPr>
      </w:pPr>
    </w:p>
    <w:p w:rsidR="005B4E40" w:rsidRPr="005B4E40" w:rsidRDefault="005B4E40" w:rsidP="005B4E40">
      <w:pPr>
        <w:spacing w:after="0" w:line="360" w:lineRule="auto"/>
        <w:rPr>
          <w:rFonts w:ascii="Times New Roman" w:hAnsi="Times New Roman" w:cs="Times New Roman"/>
          <w:sz w:val="24"/>
          <w:szCs w:val="24"/>
          <w:lang w:val="en-GB"/>
        </w:rPr>
      </w:pPr>
    </w:p>
    <w:p w:rsidR="005B4E40" w:rsidRPr="005B4E40" w:rsidRDefault="005B4E40" w:rsidP="005B4E40">
      <w:pPr>
        <w:spacing w:after="0" w:line="360" w:lineRule="auto"/>
        <w:rPr>
          <w:rFonts w:ascii="Times New Roman" w:hAnsi="Times New Roman" w:cs="Times New Roman"/>
          <w:sz w:val="24"/>
          <w:szCs w:val="24"/>
          <w:lang w:val="en-GB"/>
        </w:rPr>
      </w:pPr>
    </w:p>
    <w:p w:rsidR="005B4E40" w:rsidRPr="005B4E40" w:rsidRDefault="005B4E40" w:rsidP="005B4E40">
      <w:pPr>
        <w:spacing w:after="0" w:line="360" w:lineRule="auto"/>
        <w:rPr>
          <w:rFonts w:ascii="Times New Roman" w:hAnsi="Times New Roman" w:cs="Times New Roman"/>
          <w:sz w:val="24"/>
          <w:szCs w:val="24"/>
          <w:lang w:val="en-GB"/>
        </w:rPr>
      </w:pPr>
    </w:p>
    <w:p w:rsidR="005B4E40" w:rsidRPr="005B4E40" w:rsidRDefault="005B4E40" w:rsidP="005B4E40">
      <w:pPr>
        <w:spacing w:after="0" w:line="360" w:lineRule="auto"/>
        <w:rPr>
          <w:rFonts w:ascii="Times New Roman" w:hAnsi="Times New Roman" w:cs="Times New Roman"/>
          <w:sz w:val="24"/>
          <w:szCs w:val="24"/>
          <w:lang w:val="en-GB"/>
        </w:rPr>
      </w:pPr>
    </w:p>
    <w:p w:rsidR="005B4E40" w:rsidRPr="005B4E40" w:rsidRDefault="005B4E40" w:rsidP="005B4E40">
      <w:pPr>
        <w:spacing w:after="0" w:line="360" w:lineRule="auto"/>
        <w:rPr>
          <w:rFonts w:ascii="Times New Roman" w:hAnsi="Times New Roman" w:cs="Times New Roman"/>
          <w:sz w:val="24"/>
          <w:szCs w:val="24"/>
          <w:lang w:val="en-GB"/>
        </w:rPr>
      </w:pPr>
    </w:p>
    <w:p w:rsidR="005B4E40" w:rsidRPr="005B4E40" w:rsidRDefault="005B4E40" w:rsidP="005B4E40">
      <w:pPr>
        <w:spacing w:after="0" w:line="360" w:lineRule="auto"/>
        <w:rPr>
          <w:rFonts w:ascii="Times New Roman" w:hAnsi="Times New Roman" w:cs="Times New Roman"/>
          <w:sz w:val="24"/>
          <w:szCs w:val="24"/>
          <w:lang w:val="en-GB"/>
        </w:rPr>
      </w:pPr>
    </w:p>
    <w:p w:rsidR="005B4E40" w:rsidRPr="005B4E40" w:rsidRDefault="005B4E40" w:rsidP="005B4E40">
      <w:pPr>
        <w:spacing w:after="0" w:line="360" w:lineRule="auto"/>
        <w:rPr>
          <w:rFonts w:ascii="Times New Roman" w:hAnsi="Times New Roman" w:cs="Times New Roman"/>
          <w:sz w:val="24"/>
          <w:szCs w:val="24"/>
          <w:lang w:val="en-GB"/>
        </w:rPr>
      </w:pPr>
    </w:p>
    <w:p w:rsidR="005B4E40" w:rsidRPr="005B4E40" w:rsidRDefault="005B4E40" w:rsidP="005B4E40">
      <w:pPr>
        <w:spacing w:after="0" w:line="360" w:lineRule="auto"/>
        <w:rPr>
          <w:rFonts w:ascii="Times New Roman" w:hAnsi="Times New Roman" w:cs="Times New Roman"/>
          <w:sz w:val="24"/>
          <w:szCs w:val="24"/>
          <w:lang w:val="en-GB"/>
        </w:rPr>
      </w:pPr>
    </w:p>
    <w:p w:rsidR="005B4E40" w:rsidRPr="005B4E40" w:rsidRDefault="005B4E40" w:rsidP="005B4E40">
      <w:pPr>
        <w:spacing w:after="0" w:line="360" w:lineRule="auto"/>
        <w:rPr>
          <w:rFonts w:ascii="Times New Roman" w:hAnsi="Times New Roman" w:cs="Times New Roman"/>
          <w:sz w:val="24"/>
          <w:szCs w:val="24"/>
          <w:lang w:val="en-GB"/>
        </w:rPr>
      </w:pPr>
    </w:p>
    <w:p w:rsidR="005B4E40" w:rsidRPr="005B4E40" w:rsidRDefault="005B4E40" w:rsidP="005B4E40">
      <w:pPr>
        <w:spacing w:after="0" w:line="360" w:lineRule="auto"/>
        <w:rPr>
          <w:rFonts w:ascii="Times New Roman" w:hAnsi="Times New Roman" w:cs="Times New Roman"/>
          <w:sz w:val="24"/>
          <w:szCs w:val="24"/>
          <w:lang w:val="en-GB"/>
        </w:rPr>
      </w:pPr>
    </w:p>
    <w:p w:rsidR="005B4E40" w:rsidRDefault="005B4E40" w:rsidP="005B4E40">
      <w:pPr>
        <w:spacing w:after="0" w:line="360" w:lineRule="auto"/>
        <w:rPr>
          <w:rFonts w:ascii="Times New Roman" w:hAnsi="Times New Roman" w:cs="Times New Roman"/>
          <w:sz w:val="24"/>
          <w:szCs w:val="24"/>
          <w:lang w:val="en-GB"/>
        </w:rPr>
      </w:pPr>
    </w:p>
    <w:p w:rsidR="00F71A77" w:rsidRDefault="00F71A77" w:rsidP="005B4E40">
      <w:pPr>
        <w:spacing w:after="0" w:line="360" w:lineRule="auto"/>
        <w:rPr>
          <w:rFonts w:ascii="Times New Roman" w:hAnsi="Times New Roman" w:cs="Times New Roman"/>
          <w:sz w:val="24"/>
          <w:szCs w:val="24"/>
          <w:lang w:val="en-GB"/>
        </w:rPr>
      </w:pPr>
    </w:p>
    <w:p w:rsidR="00F71A77" w:rsidRDefault="00F71A77" w:rsidP="005B4E40">
      <w:pPr>
        <w:spacing w:after="0" w:line="360" w:lineRule="auto"/>
        <w:rPr>
          <w:rFonts w:ascii="Times New Roman" w:hAnsi="Times New Roman" w:cs="Times New Roman"/>
          <w:sz w:val="24"/>
          <w:szCs w:val="24"/>
          <w:lang w:val="en-GB"/>
        </w:rPr>
      </w:pPr>
    </w:p>
    <w:p w:rsidR="00F71A77" w:rsidRDefault="00F71A77" w:rsidP="005B4E40">
      <w:pPr>
        <w:spacing w:after="0" w:line="360" w:lineRule="auto"/>
        <w:rPr>
          <w:rFonts w:ascii="Times New Roman" w:hAnsi="Times New Roman" w:cs="Times New Roman"/>
          <w:sz w:val="24"/>
          <w:szCs w:val="24"/>
          <w:lang w:val="en-GB"/>
        </w:rPr>
      </w:pPr>
    </w:p>
    <w:p w:rsidR="00F71A77" w:rsidRDefault="00F71A77" w:rsidP="005B4E40">
      <w:pPr>
        <w:spacing w:after="0" w:line="360" w:lineRule="auto"/>
        <w:rPr>
          <w:rFonts w:ascii="Times New Roman" w:hAnsi="Times New Roman" w:cs="Times New Roman"/>
          <w:sz w:val="24"/>
          <w:szCs w:val="24"/>
          <w:lang w:val="en-GB"/>
        </w:rPr>
      </w:pPr>
    </w:p>
    <w:p w:rsidR="00F71A77" w:rsidRDefault="00F71A77" w:rsidP="005B4E40">
      <w:pPr>
        <w:spacing w:after="0" w:line="360" w:lineRule="auto"/>
        <w:rPr>
          <w:rFonts w:ascii="Times New Roman" w:hAnsi="Times New Roman" w:cs="Times New Roman"/>
          <w:sz w:val="24"/>
          <w:szCs w:val="24"/>
          <w:lang w:val="en-GB"/>
        </w:rPr>
      </w:pPr>
    </w:p>
    <w:p w:rsidR="00F71A77" w:rsidRPr="005B4E40" w:rsidRDefault="00F71A77" w:rsidP="005B4E40">
      <w:pPr>
        <w:spacing w:after="0" w:line="360" w:lineRule="auto"/>
        <w:rPr>
          <w:rFonts w:ascii="Times New Roman" w:hAnsi="Times New Roman" w:cs="Times New Roman"/>
          <w:sz w:val="24"/>
          <w:szCs w:val="24"/>
          <w:lang w:val="en-GB"/>
        </w:rPr>
      </w:pPr>
    </w:p>
    <w:p w:rsidR="005B4E40" w:rsidRPr="005B4E40" w:rsidRDefault="005B4E40" w:rsidP="005B4E40">
      <w:pPr>
        <w:pStyle w:val="Heading1"/>
        <w:spacing w:line="360" w:lineRule="auto"/>
      </w:pPr>
      <w:bookmarkStart w:id="16" w:name="_Toc536429882"/>
      <w:bookmarkStart w:id="17" w:name="_Toc18055816"/>
      <w:bookmarkStart w:id="18" w:name="_Toc156312355"/>
      <w:r w:rsidRPr="005B4E40">
        <w:lastRenderedPageBreak/>
        <w:t>LIST OF FIGURES</w:t>
      </w:r>
      <w:bookmarkEnd w:id="16"/>
      <w:bookmarkEnd w:id="17"/>
      <w:bookmarkEnd w:id="18"/>
    </w:p>
    <w:p w:rsidR="000F1CA1" w:rsidRPr="000F1CA1" w:rsidRDefault="00BC31A4" w:rsidP="000F1CA1">
      <w:pPr>
        <w:pStyle w:val="TableofFigures"/>
        <w:tabs>
          <w:tab w:val="right" w:leader="dot" w:pos="9350"/>
        </w:tabs>
        <w:spacing w:line="276" w:lineRule="auto"/>
        <w:jc w:val="both"/>
        <w:rPr>
          <w:rFonts w:ascii="Times New Roman" w:eastAsiaTheme="minorEastAsia" w:hAnsi="Times New Roman" w:cs="Times New Roman"/>
          <w:noProof/>
          <w:color w:val="000000" w:themeColor="text1"/>
          <w:sz w:val="24"/>
          <w:szCs w:val="24"/>
        </w:rPr>
      </w:pPr>
      <w:r w:rsidRPr="000F1CA1">
        <w:rPr>
          <w:rFonts w:ascii="Times New Roman" w:hAnsi="Times New Roman" w:cs="Times New Roman"/>
          <w:color w:val="000000" w:themeColor="text1"/>
          <w:sz w:val="24"/>
          <w:szCs w:val="24"/>
          <w:lang w:val="en-GB"/>
        </w:rPr>
        <w:fldChar w:fldCharType="begin"/>
      </w:r>
      <w:r w:rsidRPr="000F1CA1">
        <w:rPr>
          <w:rFonts w:ascii="Times New Roman" w:hAnsi="Times New Roman" w:cs="Times New Roman"/>
          <w:color w:val="000000" w:themeColor="text1"/>
          <w:sz w:val="24"/>
          <w:szCs w:val="24"/>
          <w:lang w:val="en-GB"/>
        </w:rPr>
        <w:instrText xml:space="preserve"> TOC \h \z \c "Figure" </w:instrText>
      </w:r>
      <w:r w:rsidRPr="000F1CA1">
        <w:rPr>
          <w:rFonts w:ascii="Times New Roman" w:hAnsi="Times New Roman" w:cs="Times New Roman"/>
          <w:color w:val="000000" w:themeColor="text1"/>
          <w:sz w:val="24"/>
          <w:szCs w:val="24"/>
          <w:lang w:val="en-GB"/>
        </w:rPr>
        <w:fldChar w:fldCharType="separate"/>
      </w:r>
      <w:hyperlink w:anchor="_Toc145360037" w:history="1">
        <w:r w:rsidR="000F1CA1" w:rsidRPr="000F1CA1">
          <w:rPr>
            <w:rStyle w:val="Hyperlink"/>
            <w:rFonts w:ascii="Times New Roman" w:hAnsi="Times New Roman" w:cs="Times New Roman"/>
            <w:b/>
            <w:noProof/>
            <w:color w:val="000000" w:themeColor="text1"/>
            <w:sz w:val="24"/>
            <w:szCs w:val="24"/>
          </w:rPr>
          <w:t xml:space="preserve">Figure 1 : </w:t>
        </w:r>
        <w:r w:rsidR="000F1CA1" w:rsidRPr="000F1CA1">
          <w:rPr>
            <w:rStyle w:val="Hyperlink"/>
            <w:rFonts w:ascii="Times New Roman" w:hAnsi="Times New Roman" w:cs="Times New Roman"/>
            <w:noProof/>
            <w:color w:val="000000" w:themeColor="text1"/>
            <w:sz w:val="24"/>
            <w:szCs w:val="24"/>
          </w:rPr>
          <w:t>Conceptual Framework</w:t>
        </w:r>
        <w:r w:rsidR="000F1CA1" w:rsidRPr="000F1CA1">
          <w:rPr>
            <w:rFonts w:ascii="Times New Roman" w:hAnsi="Times New Roman" w:cs="Times New Roman"/>
            <w:noProof/>
            <w:webHidden/>
            <w:color w:val="000000" w:themeColor="text1"/>
            <w:sz w:val="24"/>
            <w:szCs w:val="24"/>
          </w:rPr>
          <w:tab/>
        </w:r>
        <w:r w:rsidR="000F1CA1" w:rsidRPr="000F1CA1">
          <w:rPr>
            <w:rFonts w:ascii="Times New Roman" w:hAnsi="Times New Roman" w:cs="Times New Roman"/>
            <w:noProof/>
            <w:webHidden/>
            <w:color w:val="000000" w:themeColor="text1"/>
            <w:sz w:val="24"/>
            <w:szCs w:val="24"/>
          </w:rPr>
          <w:fldChar w:fldCharType="begin"/>
        </w:r>
        <w:r w:rsidR="000F1CA1" w:rsidRPr="000F1CA1">
          <w:rPr>
            <w:rFonts w:ascii="Times New Roman" w:hAnsi="Times New Roman" w:cs="Times New Roman"/>
            <w:noProof/>
            <w:webHidden/>
            <w:color w:val="000000" w:themeColor="text1"/>
            <w:sz w:val="24"/>
            <w:szCs w:val="24"/>
          </w:rPr>
          <w:instrText xml:space="preserve"> PAGEREF _Toc145360037 \h </w:instrText>
        </w:r>
        <w:r w:rsidR="000F1CA1" w:rsidRPr="000F1CA1">
          <w:rPr>
            <w:rFonts w:ascii="Times New Roman" w:hAnsi="Times New Roman" w:cs="Times New Roman"/>
            <w:noProof/>
            <w:webHidden/>
            <w:color w:val="000000" w:themeColor="text1"/>
            <w:sz w:val="24"/>
            <w:szCs w:val="24"/>
          </w:rPr>
        </w:r>
        <w:r w:rsidR="000F1CA1" w:rsidRPr="000F1CA1">
          <w:rPr>
            <w:rFonts w:ascii="Times New Roman" w:hAnsi="Times New Roman" w:cs="Times New Roman"/>
            <w:noProof/>
            <w:webHidden/>
            <w:color w:val="000000" w:themeColor="text1"/>
            <w:sz w:val="24"/>
            <w:szCs w:val="24"/>
          </w:rPr>
          <w:fldChar w:fldCharType="separate"/>
        </w:r>
        <w:r w:rsidR="009523EF">
          <w:rPr>
            <w:rFonts w:ascii="Times New Roman" w:hAnsi="Times New Roman" w:cs="Times New Roman"/>
            <w:noProof/>
            <w:webHidden/>
            <w:color w:val="000000" w:themeColor="text1"/>
            <w:sz w:val="24"/>
            <w:szCs w:val="24"/>
          </w:rPr>
          <w:t>14</w:t>
        </w:r>
        <w:r w:rsidR="000F1CA1" w:rsidRPr="000F1CA1">
          <w:rPr>
            <w:rFonts w:ascii="Times New Roman" w:hAnsi="Times New Roman" w:cs="Times New Roman"/>
            <w:noProof/>
            <w:webHidden/>
            <w:color w:val="000000" w:themeColor="text1"/>
            <w:sz w:val="24"/>
            <w:szCs w:val="24"/>
          </w:rPr>
          <w:fldChar w:fldCharType="end"/>
        </w:r>
      </w:hyperlink>
    </w:p>
    <w:p w:rsidR="005B4E40" w:rsidRPr="000F1CA1" w:rsidRDefault="00BC31A4" w:rsidP="000F1CA1">
      <w:pPr>
        <w:spacing w:line="276" w:lineRule="auto"/>
        <w:jc w:val="both"/>
        <w:rPr>
          <w:rFonts w:ascii="Times New Roman" w:hAnsi="Times New Roman" w:cs="Times New Roman"/>
          <w:color w:val="000000" w:themeColor="text1"/>
          <w:sz w:val="24"/>
          <w:szCs w:val="24"/>
          <w:lang w:val="en-GB"/>
        </w:rPr>
      </w:pPr>
      <w:r w:rsidRPr="000F1CA1">
        <w:rPr>
          <w:rFonts w:ascii="Times New Roman" w:hAnsi="Times New Roman" w:cs="Times New Roman"/>
          <w:color w:val="000000" w:themeColor="text1"/>
          <w:sz w:val="24"/>
          <w:szCs w:val="24"/>
          <w:lang w:val="en-GB"/>
        </w:rPr>
        <w:fldChar w:fldCharType="end"/>
      </w:r>
    </w:p>
    <w:p w:rsidR="005B4E40" w:rsidRPr="000F1CA1" w:rsidRDefault="005B4E40" w:rsidP="000F1CA1">
      <w:pPr>
        <w:spacing w:line="276" w:lineRule="auto"/>
        <w:jc w:val="both"/>
        <w:rPr>
          <w:rFonts w:ascii="Times New Roman" w:hAnsi="Times New Roman" w:cs="Times New Roman"/>
          <w:color w:val="000000" w:themeColor="text1"/>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Default="005B4E40" w:rsidP="005B4E40">
      <w:pPr>
        <w:spacing w:line="360" w:lineRule="auto"/>
        <w:rPr>
          <w:rFonts w:ascii="Times New Roman" w:hAnsi="Times New Roman" w:cs="Times New Roman"/>
          <w:sz w:val="24"/>
          <w:szCs w:val="24"/>
          <w:lang w:val="en-GB"/>
        </w:rPr>
      </w:pPr>
    </w:p>
    <w:p w:rsidR="00B81FA8" w:rsidRPr="005B4E40" w:rsidRDefault="00B81FA8" w:rsidP="005B4E40">
      <w:pPr>
        <w:spacing w:line="360" w:lineRule="auto"/>
        <w:rPr>
          <w:rFonts w:ascii="Times New Roman" w:hAnsi="Times New Roman" w:cs="Times New Roman"/>
          <w:sz w:val="24"/>
          <w:szCs w:val="24"/>
          <w:lang w:val="en-GB"/>
        </w:rPr>
      </w:pPr>
    </w:p>
    <w:p w:rsidR="005B4E40" w:rsidRPr="005B4E40" w:rsidRDefault="005B4E40" w:rsidP="005B4E40">
      <w:pPr>
        <w:spacing w:line="360" w:lineRule="auto"/>
        <w:rPr>
          <w:rFonts w:ascii="Times New Roman" w:hAnsi="Times New Roman" w:cs="Times New Roman"/>
          <w:sz w:val="24"/>
          <w:szCs w:val="24"/>
          <w:lang w:val="en-GB"/>
        </w:rPr>
      </w:pPr>
    </w:p>
    <w:p w:rsidR="005B4E40" w:rsidRPr="005B4E40" w:rsidRDefault="005B4E40" w:rsidP="00D363F6">
      <w:pPr>
        <w:pStyle w:val="Heading1"/>
        <w:spacing w:line="360" w:lineRule="auto"/>
        <w:rPr>
          <w:rFonts w:eastAsia="Calibri"/>
        </w:rPr>
      </w:pPr>
      <w:bookmarkStart w:id="19" w:name="_Toc525305146"/>
      <w:bookmarkStart w:id="20" w:name="_Toc536429883"/>
      <w:bookmarkStart w:id="21" w:name="_Toc18055817"/>
      <w:bookmarkStart w:id="22" w:name="_Toc156312356"/>
      <w:r w:rsidRPr="005B4E40">
        <w:rPr>
          <w:rFonts w:eastAsia="Calibri"/>
        </w:rPr>
        <w:lastRenderedPageBreak/>
        <w:t>LIST OF ABBREVIATIONS</w:t>
      </w:r>
      <w:bookmarkEnd w:id="19"/>
      <w:bookmarkEnd w:id="20"/>
      <w:bookmarkEnd w:id="21"/>
      <w:bookmarkEnd w:id="22"/>
    </w:p>
    <w:p w:rsidR="005B4E40" w:rsidRPr="005B4E40" w:rsidRDefault="005B4E40" w:rsidP="00D363F6">
      <w:pPr>
        <w:spacing w:line="360" w:lineRule="auto"/>
        <w:rPr>
          <w:rFonts w:ascii="Times New Roman" w:hAnsi="Times New Roman" w:cs="Times New Roman"/>
          <w:sz w:val="24"/>
          <w:szCs w:val="24"/>
          <w:lang w:val="en-GB"/>
        </w:rPr>
      </w:pPr>
    </w:p>
    <w:p w:rsidR="00E26C73" w:rsidRPr="00E26C73" w:rsidRDefault="00E26C73" w:rsidP="008B4B74">
      <w:pPr>
        <w:pStyle w:val="Default"/>
        <w:spacing w:line="360" w:lineRule="auto"/>
        <w:jc w:val="both"/>
        <w:rPr>
          <w:color w:val="auto"/>
        </w:rPr>
      </w:pPr>
    </w:p>
    <w:p w:rsidR="00E26C73" w:rsidRPr="00E26C73" w:rsidRDefault="00E26C73" w:rsidP="00E26C73">
      <w:pPr>
        <w:spacing w:line="360" w:lineRule="auto"/>
        <w:jc w:val="both"/>
        <w:rPr>
          <w:rFonts w:ascii="Times New Roman" w:hAnsi="Times New Roman" w:cs="Times New Roman"/>
          <w:sz w:val="24"/>
          <w:szCs w:val="24"/>
        </w:rPr>
      </w:pPr>
      <w:r w:rsidRPr="00E26C73">
        <w:rPr>
          <w:rFonts w:ascii="Times New Roman" w:hAnsi="Times New Roman" w:cs="Times New Roman"/>
          <w:b/>
          <w:bCs/>
          <w:sz w:val="24"/>
          <w:szCs w:val="24"/>
        </w:rPr>
        <w:t xml:space="preserve">KRCS </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sidRPr="00E26C73">
        <w:rPr>
          <w:rFonts w:ascii="Times New Roman" w:hAnsi="Times New Roman" w:cs="Times New Roman"/>
          <w:sz w:val="24"/>
          <w:szCs w:val="24"/>
        </w:rPr>
        <w:t xml:space="preserve">Kenya Red Cross Society </w:t>
      </w:r>
    </w:p>
    <w:p w:rsidR="005B4E40" w:rsidRPr="005B4E40" w:rsidRDefault="005B4E40" w:rsidP="00D363F6">
      <w:pPr>
        <w:spacing w:line="360" w:lineRule="auto"/>
        <w:rPr>
          <w:rFonts w:ascii="Times New Roman" w:hAnsi="Times New Roman" w:cs="Times New Roman"/>
          <w:sz w:val="24"/>
          <w:szCs w:val="24"/>
          <w:lang w:val="en-GB"/>
        </w:rPr>
      </w:pPr>
    </w:p>
    <w:p w:rsidR="005B4E40" w:rsidRPr="005B4E40" w:rsidRDefault="005B4E40" w:rsidP="00D363F6">
      <w:pPr>
        <w:spacing w:line="360" w:lineRule="auto"/>
        <w:rPr>
          <w:rFonts w:ascii="Times New Roman" w:hAnsi="Times New Roman" w:cs="Times New Roman"/>
          <w:sz w:val="24"/>
          <w:szCs w:val="24"/>
          <w:lang w:val="en-GB"/>
        </w:rPr>
      </w:pPr>
    </w:p>
    <w:p w:rsidR="005B4E40" w:rsidRPr="005B4E40" w:rsidRDefault="005B4E40" w:rsidP="00D363F6">
      <w:pPr>
        <w:spacing w:line="360" w:lineRule="auto"/>
        <w:rPr>
          <w:rFonts w:ascii="Times New Roman" w:hAnsi="Times New Roman" w:cs="Times New Roman"/>
          <w:sz w:val="24"/>
          <w:szCs w:val="24"/>
          <w:lang w:val="en-GB"/>
        </w:rPr>
      </w:pPr>
    </w:p>
    <w:p w:rsidR="005B4E40" w:rsidRPr="005B4E40" w:rsidRDefault="005B4E40" w:rsidP="00D363F6">
      <w:pPr>
        <w:spacing w:line="360" w:lineRule="auto"/>
        <w:rPr>
          <w:rFonts w:ascii="Times New Roman" w:hAnsi="Times New Roman" w:cs="Times New Roman"/>
          <w:sz w:val="24"/>
          <w:szCs w:val="24"/>
          <w:lang w:val="en-GB"/>
        </w:rPr>
      </w:pPr>
    </w:p>
    <w:p w:rsidR="005B4E40" w:rsidRPr="005B4E40" w:rsidRDefault="005B4E40" w:rsidP="00D363F6">
      <w:pPr>
        <w:spacing w:line="360" w:lineRule="auto"/>
        <w:rPr>
          <w:rFonts w:ascii="Times New Roman" w:hAnsi="Times New Roman" w:cs="Times New Roman"/>
          <w:sz w:val="24"/>
          <w:szCs w:val="24"/>
          <w:lang w:val="en-GB"/>
        </w:rPr>
      </w:pPr>
    </w:p>
    <w:p w:rsidR="005B4E40" w:rsidRPr="005B4E40" w:rsidRDefault="005B4E40" w:rsidP="00D363F6">
      <w:pPr>
        <w:spacing w:line="360" w:lineRule="auto"/>
        <w:rPr>
          <w:rFonts w:ascii="Times New Roman" w:hAnsi="Times New Roman" w:cs="Times New Roman"/>
          <w:sz w:val="24"/>
          <w:szCs w:val="24"/>
          <w:lang w:val="en-GB"/>
        </w:rPr>
      </w:pPr>
    </w:p>
    <w:p w:rsidR="005B4E40" w:rsidRPr="005B4E40" w:rsidRDefault="005B4E40" w:rsidP="00D363F6">
      <w:pPr>
        <w:spacing w:line="360" w:lineRule="auto"/>
        <w:rPr>
          <w:rFonts w:ascii="Times New Roman" w:hAnsi="Times New Roman" w:cs="Times New Roman"/>
          <w:sz w:val="24"/>
          <w:szCs w:val="24"/>
          <w:lang w:val="en-GB"/>
        </w:rPr>
      </w:pPr>
    </w:p>
    <w:p w:rsidR="005B4E40" w:rsidRDefault="005B4E40" w:rsidP="00D363F6">
      <w:pPr>
        <w:spacing w:line="360" w:lineRule="auto"/>
        <w:rPr>
          <w:rFonts w:ascii="Times New Roman" w:hAnsi="Times New Roman" w:cs="Times New Roman"/>
          <w:sz w:val="24"/>
          <w:szCs w:val="24"/>
          <w:lang w:val="en-GB"/>
        </w:rPr>
      </w:pPr>
    </w:p>
    <w:p w:rsidR="00E80253" w:rsidRDefault="00E80253" w:rsidP="00D363F6">
      <w:pPr>
        <w:spacing w:line="360" w:lineRule="auto"/>
        <w:rPr>
          <w:rFonts w:ascii="Times New Roman" w:hAnsi="Times New Roman" w:cs="Times New Roman"/>
          <w:sz w:val="24"/>
          <w:szCs w:val="24"/>
          <w:lang w:val="en-GB"/>
        </w:rPr>
      </w:pPr>
    </w:p>
    <w:p w:rsidR="00E80253" w:rsidRDefault="00E80253" w:rsidP="00D363F6">
      <w:pPr>
        <w:spacing w:line="360" w:lineRule="auto"/>
        <w:rPr>
          <w:rFonts w:ascii="Times New Roman" w:hAnsi="Times New Roman" w:cs="Times New Roman"/>
          <w:sz w:val="24"/>
          <w:szCs w:val="24"/>
          <w:lang w:val="en-GB"/>
        </w:rPr>
      </w:pPr>
    </w:p>
    <w:p w:rsidR="00E80253" w:rsidRDefault="00E80253" w:rsidP="00D363F6">
      <w:pPr>
        <w:spacing w:line="360" w:lineRule="auto"/>
        <w:rPr>
          <w:rFonts w:ascii="Times New Roman" w:hAnsi="Times New Roman" w:cs="Times New Roman"/>
          <w:sz w:val="24"/>
          <w:szCs w:val="24"/>
          <w:lang w:val="en-GB"/>
        </w:rPr>
      </w:pPr>
    </w:p>
    <w:p w:rsidR="00E80253" w:rsidRPr="005B4E40" w:rsidRDefault="00E80253" w:rsidP="00D363F6">
      <w:pPr>
        <w:spacing w:line="360" w:lineRule="auto"/>
        <w:rPr>
          <w:rFonts w:ascii="Times New Roman" w:hAnsi="Times New Roman" w:cs="Times New Roman"/>
          <w:sz w:val="24"/>
          <w:szCs w:val="24"/>
          <w:lang w:val="en-GB"/>
        </w:rPr>
      </w:pPr>
    </w:p>
    <w:p w:rsidR="005B4E40" w:rsidRPr="005B4E40" w:rsidRDefault="005B4E40" w:rsidP="00D363F6">
      <w:pPr>
        <w:spacing w:line="360" w:lineRule="auto"/>
        <w:rPr>
          <w:rFonts w:ascii="Times New Roman" w:hAnsi="Times New Roman" w:cs="Times New Roman"/>
          <w:sz w:val="24"/>
          <w:szCs w:val="24"/>
          <w:lang w:val="en-GB"/>
        </w:rPr>
      </w:pPr>
    </w:p>
    <w:p w:rsidR="005B4E40" w:rsidRPr="005B4E40" w:rsidRDefault="005B4E40" w:rsidP="00D363F6">
      <w:pPr>
        <w:spacing w:line="360" w:lineRule="auto"/>
        <w:rPr>
          <w:rFonts w:ascii="Times New Roman" w:hAnsi="Times New Roman" w:cs="Times New Roman"/>
          <w:sz w:val="24"/>
          <w:szCs w:val="24"/>
          <w:lang w:val="en-GB"/>
        </w:rPr>
      </w:pPr>
    </w:p>
    <w:p w:rsidR="005B4E40" w:rsidRDefault="005B4E40" w:rsidP="00D363F6">
      <w:pPr>
        <w:spacing w:line="360" w:lineRule="auto"/>
        <w:rPr>
          <w:rFonts w:ascii="Times New Roman" w:hAnsi="Times New Roman" w:cs="Times New Roman"/>
          <w:sz w:val="24"/>
          <w:szCs w:val="24"/>
          <w:lang w:val="en-GB"/>
        </w:rPr>
      </w:pPr>
    </w:p>
    <w:p w:rsidR="00F71A77" w:rsidRDefault="00F71A77" w:rsidP="00D363F6">
      <w:pPr>
        <w:spacing w:line="360" w:lineRule="auto"/>
        <w:rPr>
          <w:rFonts w:ascii="Times New Roman" w:hAnsi="Times New Roman" w:cs="Times New Roman"/>
          <w:sz w:val="24"/>
          <w:szCs w:val="24"/>
          <w:lang w:val="en-GB"/>
        </w:rPr>
      </w:pPr>
    </w:p>
    <w:p w:rsidR="00F71A77" w:rsidRDefault="00F71A77" w:rsidP="00D363F6">
      <w:pPr>
        <w:spacing w:line="360" w:lineRule="auto"/>
        <w:rPr>
          <w:rFonts w:ascii="Times New Roman" w:hAnsi="Times New Roman" w:cs="Times New Roman"/>
          <w:sz w:val="24"/>
          <w:szCs w:val="24"/>
          <w:lang w:val="en-GB"/>
        </w:rPr>
      </w:pPr>
    </w:p>
    <w:p w:rsidR="00F71A77" w:rsidRPr="005B4E40" w:rsidRDefault="00F71A77" w:rsidP="00D363F6">
      <w:pPr>
        <w:spacing w:line="360" w:lineRule="auto"/>
        <w:rPr>
          <w:rFonts w:ascii="Times New Roman" w:hAnsi="Times New Roman" w:cs="Times New Roman"/>
          <w:sz w:val="24"/>
          <w:szCs w:val="24"/>
          <w:lang w:val="en-GB"/>
        </w:rPr>
      </w:pPr>
    </w:p>
    <w:p w:rsidR="005B4E40" w:rsidRPr="005B4E40" w:rsidRDefault="005B4E40" w:rsidP="00D363F6">
      <w:pPr>
        <w:pStyle w:val="Heading1"/>
        <w:spacing w:line="360" w:lineRule="auto"/>
        <w:rPr>
          <w:rFonts w:eastAsia="Calibri"/>
        </w:rPr>
      </w:pPr>
      <w:bookmarkStart w:id="23" w:name="_Toc525305150"/>
      <w:bookmarkStart w:id="24" w:name="_Toc536429884"/>
      <w:bookmarkStart w:id="25" w:name="_Toc18055818"/>
      <w:bookmarkStart w:id="26" w:name="_Toc156312357"/>
      <w:r w:rsidRPr="005B4E40">
        <w:rPr>
          <w:rFonts w:eastAsia="Calibri"/>
        </w:rPr>
        <w:lastRenderedPageBreak/>
        <w:t>OPERATIONAL DEFINITION OF TERMS</w:t>
      </w:r>
      <w:bookmarkEnd w:id="23"/>
      <w:bookmarkEnd w:id="24"/>
      <w:bookmarkEnd w:id="25"/>
      <w:bookmarkEnd w:id="26"/>
    </w:p>
    <w:p w:rsidR="005B4E40" w:rsidRPr="005B4E40" w:rsidRDefault="005B4E40" w:rsidP="00D363F6">
      <w:pPr>
        <w:spacing w:line="360" w:lineRule="auto"/>
        <w:jc w:val="center"/>
        <w:rPr>
          <w:rFonts w:ascii="Times New Roman" w:hAnsi="Times New Roman" w:cs="Times New Roman"/>
          <w:b/>
          <w:sz w:val="24"/>
          <w:szCs w:val="24"/>
        </w:rPr>
      </w:pPr>
    </w:p>
    <w:p w:rsidR="005B4E40" w:rsidRPr="005B4E40" w:rsidRDefault="00A27C99" w:rsidP="00D363F6">
      <w:pPr>
        <w:spacing w:line="360" w:lineRule="auto"/>
        <w:ind w:left="4320" w:hanging="4320"/>
        <w:jc w:val="both"/>
        <w:rPr>
          <w:rFonts w:ascii="Times New Roman" w:hAnsi="Times New Roman" w:cs="Times New Roman"/>
          <w:spacing w:val="5"/>
          <w:sz w:val="24"/>
          <w:szCs w:val="24"/>
          <w:shd w:val="clear" w:color="auto" w:fill="FFFFFF"/>
        </w:rPr>
      </w:pPr>
      <w:r w:rsidRPr="00A27C99">
        <w:rPr>
          <w:rFonts w:ascii="Times New Roman" w:hAnsi="Times New Roman" w:cs="Times New Roman"/>
          <w:b/>
          <w:spacing w:val="5"/>
          <w:sz w:val="24"/>
          <w:szCs w:val="24"/>
          <w:shd w:val="clear" w:color="auto" w:fill="FFFFFF"/>
        </w:rPr>
        <w:t>Humanitarian Organizations</w:t>
      </w:r>
      <w:r w:rsidR="005B4E40" w:rsidRPr="005B4E40">
        <w:rPr>
          <w:rFonts w:ascii="Times New Roman" w:hAnsi="Times New Roman" w:cs="Times New Roman"/>
          <w:b/>
          <w:spacing w:val="5"/>
          <w:sz w:val="24"/>
          <w:szCs w:val="24"/>
          <w:shd w:val="clear" w:color="auto" w:fill="FFFFFF"/>
        </w:rPr>
        <w:tab/>
      </w:r>
      <w:r w:rsidR="00342274" w:rsidRPr="00342274">
        <w:rPr>
          <w:rFonts w:ascii="Times New Roman" w:hAnsi="Times New Roman" w:cs="Times New Roman"/>
          <w:spacing w:val="5"/>
          <w:sz w:val="24"/>
          <w:szCs w:val="24"/>
          <w:shd w:val="clear" w:color="auto" w:fill="FFFFFF"/>
        </w:rPr>
        <w:t>Refers to organizations responsible for responding quickly and efficiently to human needs caused by natural catastrophes or war.</w:t>
      </w:r>
    </w:p>
    <w:p w:rsidR="005B4E40" w:rsidRPr="005B4E40" w:rsidRDefault="00A27C99" w:rsidP="00D363F6">
      <w:pPr>
        <w:spacing w:line="360" w:lineRule="auto"/>
        <w:ind w:left="4320" w:hanging="4320"/>
        <w:jc w:val="both"/>
        <w:rPr>
          <w:rFonts w:ascii="Times New Roman" w:hAnsi="Times New Roman" w:cs="Times New Roman"/>
          <w:sz w:val="24"/>
          <w:szCs w:val="24"/>
          <w:shd w:val="clear" w:color="auto" w:fill="FFFFFF"/>
        </w:rPr>
      </w:pPr>
      <w:r w:rsidRPr="00A27C99">
        <w:rPr>
          <w:rFonts w:ascii="Times New Roman" w:hAnsi="Times New Roman" w:cs="Times New Roman"/>
          <w:b/>
          <w:sz w:val="24"/>
          <w:szCs w:val="24"/>
        </w:rPr>
        <w:t>Service Delivery</w:t>
      </w:r>
      <w:r>
        <w:rPr>
          <w:rFonts w:ascii="Times New Roman" w:hAnsi="Times New Roman" w:cs="Times New Roman"/>
          <w:b/>
          <w:sz w:val="24"/>
          <w:szCs w:val="24"/>
        </w:rPr>
        <w:t xml:space="preserve"> </w:t>
      </w:r>
      <w:r w:rsidR="005B4E40" w:rsidRPr="005B4E40">
        <w:rPr>
          <w:rFonts w:ascii="Times New Roman" w:hAnsi="Times New Roman" w:cs="Times New Roman"/>
          <w:b/>
          <w:sz w:val="24"/>
          <w:szCs w:val="24"/>
        </w:rPr>
        <w:tab/>
      </w:r>
      <w:r w:rsidR="00342274" w:rsidRPr="00342274">
        <w:rPr>
          <w:rFonts w:ascii="Times New Roman" w:hAnsi="Times New Roman" w:cs="Times New Roman"/>
          <w:sz w:val="24"/>
          <w:szCs w:val="24"/>
          <w:shd w:val="clear" w:color="auto" w:fill="FFFFFF"/>
        </w:rPr>
        <w:t>This encompasses the endeavors undertaken by humanitarian organizations to address urgent humanitarian requirements. The evaluation of service delivery encompasses metrics such as the number of lives saved, efficient use of resources, adaptability of the organization, and management of disaster response time.</w:t>
      </w:r>
    </w:p>
    <w:p w:rsidR="005B4E40" w:rsidRDefault="00A27C99" w:rsidP="00D363F6">
      <w:pPr>
        <w:spacing w:line="360" w:lineRule="auto"/>
        <w:ind w:left="4320" w:hanging="4320"/>
        <w:jc w:val="both"/>
        <w:rPr>
          <w:rFonts w:ascii="Times New Roman" w:hAnsi="Times New Roman" w:cs="Times New Roman"/>
          <w:sz w:val="24"/>
          <w:szCs w:val="24"/>
          <w:shd w:val="clear" w:color="auto" w:fill="FFFFFF"/>
        </w:rPr>
      </w:pPr>
      <w:r w:rsidRPr="00A27C99">
        <w:rPr>
          <w:rFonts w:ascii="Times New Roman" w:hAnsi="Times New Roman" w:cs="Times New Roman"/>
          <w:b/>
          <w:sz w:val="24"/>
          <w:szCs w:val="24"/>
          <w:shd w:val="clear" w:color="auto" w:fill="FFFFFF"/>
        </w:rPr>
        <w:t>Supply Chain Optimization</w:t>
      </w:r>
      <w:r>
        <w:rPr>
          <w:rFonts w:ascii="Times New Roman" w:hAnsi="Times New Roman" w:cs="Times New Roman"/>
          <w:b/>
          <w:sz w:val="24"/>
          <w:szCs w:val="24"/>
          <w:shd w:val="clear" w:color="auto" w:fill="FFFFFF"/>
        </w:rPr>
        <w:t xml:space="preserve"> </w:t>
      </w:r>
      <w:r w:rsidR="005B4E40" w:rsidRPr="005B4E40">
        <w:rPr>
          <w:rFonts w:ascii="Times New Roman" w:hAnsi="Times New Roman" w:cs="Times New Roman"/>
          <w:b/>
          <w:sz w:val="24"/>
          <w:szCs w:val="24"/>
          <w:shd w:val="clear" w:color="auto" w:fill="FFFFFF"/>
        </w:rPr>
        <w:tab/>
      </w:r>
      <w:r w:rsidR="00342274" w:rsidRPr="00342274">
        <w:rPr>
          <w:rFonts w:ascii="Times New Roman" w:hAnsi="Times New Roman" w:cs="Times New Roman"/>
          <w:sz w:val="24"/>
          <w:szCs w:val="24"/>
          <w:shd w:val="clear" w:color="auto" w:fill="FFFFFF"/>
        </w:rPr>
        <w:t>This is the art and science of developing a quantitative and qualitative strategic view of the entire supply chain of an organization. It requires an emphasis on transportation and distribution, technology, inventory manag</w:t>
      </w:r>
      <w:r w:rsidR="00342274">
        <w:rPr>
          <w:rFonts w:ascii="Times New Roman" w:hAnsi="Times New Roman" w:cs="Times New Roman"/>
          <w:sz w:val="24"/>
          <w:szCs w:val="24"/>
          <w:shd w:val="clear" w:color="auto" w:fill="FFFFFF"/>
        </w:rPr>
        <w:t>ement, and strategic resourcing</w:t>
      </w:r>
      <w:r w:rsidR="005B4E40" w:rsidRPr="005B4E40">
        <w:rPr>
          <w:rFonts w:ascii="Times New Roman" w:hAnsi="Times New Roman" w:cs="Times New Roman"/>
          <w:sz w:val="24"/>
          <w:szCs w:val="24"/>
          <w:shd w:val="clear" w:color="auto" w:fill="FFFFFF"/>
        </w:rPr>
        <w:t>.</w:t>
      </w:r>
      <w:r w:rsidR="005B4E40">
        <w:rPr>
          <w:rFonts w:ascii="Times New Roman" w:hAnsi="Times New Roman" w:cs="Times New Roman"/>
          <w:sz w:val="24"/>
          <w:szCs w:val="24"/>
          <w:shd w:val="clear" w:color="auto" w:fill="FFFFFF"/>
        </w:rPr>
        <w:t xml:space="preserve"> </w:t>
      </w:r>
    </w:p>
    <w:p w:rsidR="00A27C99" w:rsidRDefault="00A27C99" w:rsidP="007C03E2">
      <w:pPr>
        <w:spacing w:line="360" w:lineRule="auto"/>
        <w:ind w:left="4320" w:hanging="4320"/>
        <w:jc w:val="both"/>
        <w:rPr>
          <w:rFonts w:ascii="Times New Roman" w:hAnsi="Times New Roman" w:cs="Times New Roman"/>
          <w:sz w:val="24"/>
          <w:szCs w:val="24"/>
          <w:shd w:val="clear" w:color="auto" w:fill="FFFFFF"/>
        </w:rPr>
      </w:pPr>
      <w:r w:rsidRPr="00A27C99">
        <w:rPr>
          <w:rFonts w:ascii="Times New Roman" w:hAnsi="Times New Roman" w:cs="Times New Roman"/>
          <w:b/>
          <w:sz w:val="24"/>
          <w:szCs w:val="24"/>
          <w:shd w:val="clear" w:color="auto" w:fill="FFFFFF"/>
        </w:rPr>
        <w:t>Inventory Management</w:t>
      </w:r>
      <w:r>
        <w:rPr>
          <w:rFonts w:ascii="Times New Roman" w:hAnsi="Times New Roman" w:cs="Times New Roman"/>
          <w:b/>
          <w:sz w:val="24"/>
          <w:szCs w:val="24"/>
          <w:shd w:val="clear" w:color="auto" w:fill="FFFFFF"/>
        </w:rPr>
        <w:t xml:space="preserve"> </w:t>
      </w:r>
      <w:r w:rsidR="000E23DE" w:rsidRPr="005B4E40">
        <w:rPr>
          <w:rFonts w:ascii="Times New Roman" w:hAnsi="Times New Roman" w:cs="Times New Roman"/>
          <w:b/>
          <w:sz w:val="24"/>
          <w:szCs w:val="24"/>
          <w:shd w:val="clear" w:color="auto" w:fill="FFFFFF"/>
        </w:rPr>
        <w:tab/>
      </w:r>
      <w:r w:rsidR="00342274" w:rsidRPr="00342274">
        <w:rPr>
          <w:rFonts w:ascii="Times New Roman" w:hAnsi="Times New Roman" w:cs="Times New Roman"/>
          <w:sz w:val="24"/>
          <w:szCs w:val="24"/>
          <w:shd w:val="clear" w:color="auto" w:fill="FFFFFF"/>
        </w:rPr>
        <w:t>This term encompasses all actions taken to guarantee that the required product or service is readily available to end users. Carrying costs, return on inventory, and days in inventory can be utilized t</w:t>
      </w:r>
      <w:r w:rsidR="00342274">
        <w:rPr>
          <w:rFonts w:ascii="Times New Roman" w:hAnsi="Times New Roman" w:cs="Times New Roman"/>
          <w:sz w:val="24"/>
          <w:szCs w:val="24"/>
          <w:shd w:val="clear" w:color="auto" w:fill="FFFFFF"/>
        </w:rPr>
        <w:t>o evaluate inventory management</w:t>
      </w:r>
      <w:r w:rsidRPr="00A27C99">
        <w:rPr>
          <w:rFonts w:ascii="Times New Roman" w:hAnsi="Times New Roman" w:cs="Times New Roman"/>
          <w:sz w:val="24"/>
          <w:szCs w:val="24"/>
          <w:shd w:val="clear" w:color="auto" w:fill="FFFFFF"/>
        </w:rPr>
        <w:t xml:space="preserve">. </w:t>
      </w:r>
    </w:p>
    <w:p w:rsidR="000E23DE" w:rsidRPr="000E23DE" w:rsidRDefault="000E23DE" w:rsidP="000E23DE">
      <w:pPr>
        <w:spacing w:line="360" w:lineRule="auto"/>
        <w:jc w:val="both"/>
        <w:rPr>
          <w:rFonts w:ascii="Times New Roman" w:hAnsi="Times New Roman" w:cs="Times New Roman"/>
          <w:sz w:val="24"/>
          <w:szCs w:val="24"/>
          <w:shd w:val="clear" w:color="auto" w:fill="FFFFFF"/>
        </w:rPr>
      </w:pPr>
      <w:r w:rsidRPr="000E23DE">
        <w:rPr>
          <w:rFonts w:ascii="Times New Roman" w:hAnsi="Times New Roman" w:cs="Times New Roman"/>
          <w:sz w:val="24"/>
          <w:szCs w:val="24"/>
          <w:shd w:val="clear" w:color="auto" w:fill="FFFFFF"/>
        </w:rPr>
        <w:t xml:space="preserve">. </w:t>
      </w:r>
    </w:p>
    <w:p w:rsidR="000E23DE" w:rsidRPr="000E23DE" w:rsidRDefault="000E23DE" w:rsidP="000E23DE">
      <w:pPr>
        <w:spacing w:line="360" w:lineRule="auto"/>
        <w:ind w:left="4320" w:hanging="4320"/>
        <w:jc w:val="both"/>
        <w:rPr>
          <w:rFonts w:ascii="Times New Roman" w:hAnsi="Times New Roman" w:cs="Times New Roman"/>
          <w:sz w:val="24"/>
          <w:szCs w:val="24"/>
          <w:shd w:val="clear" w:color="auto" w:fill="FFFFFF"/>
        </w:rPr>
      </w:pPr>
      <w:r w:rsidRPr="000E23DE">
        <w:rPr>
          <w:rFonts w:ascii="Times New Roman" w:hAnsi="Times New Roman" w:cs="Times New Roman"/>
          <w:sz w:val="24"/>
          <w:szCs w:val="24"/>
          <w:shd w:val="clear" w:color="auto" w:fill="FFFFFF"/>
        </w:rPr>
        <w:t xml:space="preserve"> </w:t>
      </w:r>
    </w:p>
    <w:p w:rsidR="00CC4C81" w:rsidRPr="005B4E40" w:rsidRDefault="00CC4C81" w:rsidP="00D363F6">
      <w:pPr>
        <w:spacing w:line="360" w:lineRule="auto"/>
        <w:ind w:left="4320" w:hanging="4320"/>
        <w:jc w:val="both"/>
        <w:rPr>
          <w:rFonts w:ascii="Times New Roman" w:hAnsi="Times New Roman" w:cs="Times New Roman"/>
          <w:sz w:val="24"/>
          <w:szCs w:val="24"/>
          <w:shd w:val="clear" w:color="auto" w:fill="FFFFFF"/>
        </w:rPr>
      </w:pPr>
    </w:p>
    <w:p w:rsidR="005B4E40" w:rsidRDefault="005B4E40" w:rsidP="00357F6B">
      <w:pPr>
        <w:spacing w:line="360" w:lineRule="auto"/>
        <w:rPr>
          <w:rFonts w:ascii="Times New Roman" w:hAnsi="Times New Roman" w:cs="Times New Roman"/>
          <w:b/>
          <w:sz w:val="24"/>
          <w:szCs w:val="24"/>
        </w:rPr>
      </w:pPr>
    </w:p>
    <w:p w:rsidR="005B4E40" w:rsidRDefault="00357F6B" w:rsidP="00357F6B">
      <w:pPr>
        <w:tabs>
          <w:tab w:val="left" w:pos="2220"/>
        </w:tabs>
        <w:spacing w:line="360" w:lineRule="auto"/>
        <w:rPr>
          <w:rFonts w:ascii="Times New Roman" w:hAnsi="Times New Roman" w:cs="Times New Roman"/>
          <w:b/>
          <w:sz w:val="24"/>
          <w:szCs w:val="24"/>
        </w:rPr>
      </w:pPr>
      <w:r>
        <w:rPr>
          <w:rFonts w:ascii="Times New Roman" w:hAnsi="Times New Roman" w:cs="Times New Roman"/>
          <w:b/>
          <w:sz w:val="24"/>
          <w:szCs w:val="24"/>
        </w:rPr>
        <w:tab/>
      </w:r>
    </w:p>
    <w:p w:rsidR="005B4E40" w:rsidRPr="000A0BB1" w:rsidRDefault="005B4E40" w:rsidP="005B4E40">
      <w:pPr>
        <w:spacing w:line="360" w:lineRule="auto"/>
        <w:rPr>
          <w:rFonts w:ascii="Times New Roman" w:hAnsi="Times New Roman" w:cs="Times New Roman"/>
          <w:b/>
          <w:sz w:val="24"/>
          <w:szCs w:val="24"/>
        </w:rPr>
        <w:sectPr w:rsidR="005B4E40" w:rsidRPr="000A0BB1" w:rsidSect="005B4E40">
          <w:headerReference w:type="default" r:id="rId9"/>
          <w:footerReference w:type="default" r:id="rId10"/>
          <w:pgSz w:w="12240" w:h="15840"/>
          <w:pgMar w:top="1440" w:right="1440" w:bottom="1440" w:left="1440" w:header="708" w:footer="708" w:gutter="0"/>
          <w:pgNumType w:fmt="lowerRoman" w:start="2"/>
          <w:cols w:space="708"/>
          <w:docGrid w:linePitch="360"/>
        </w:sectPr>
      </w:pPr>
    </w:p>
    <w:p w:rsidR="00902B68" w:rsidRDefault="005B4E40" w:rsidP="00902B68">
      <w:pPr>
        <w:pStyle w:val="Heading1"/>
        <w:spacing w:line="360" w:lineRule="auto"/>
        <w:rPr>
          <w:rFonts w:cs="Times New Roman"/>
          <w:color w:val="auto"/>
          <w:szCs w:val="24"/>
        </w:rPr>
      </w:pPr>
      <w:bookmarkStart w:id="27" w:name="_Toc18055819"/>
      <w:bookmarkStart w:id="28" w:name="_Toc156312358"/>
      <w:r w:rsidRPr="00D363F6">
        <w:rPr>
          <w:rFonts w:cs="Times New Roman"/>
          <w:color w:val="auto"/>
          <w:szCs w:val="24"/>
        </w:rPr>
        <w:lastRenderedPageBreak/>
        <w:t>CHAPTER ONE</w:t>
      </w:r>
      <w:bookmarkStart w:id="29" w:name="_Toc3217145"/>
      <w:bookmarkStart w:id="30" w:name="_Toc18055820"/>
      <w:bookmarkEnd w:id="27"/>
      <w:bookmarkEnd w:id="28"/>
      <w:r w:rsidR="00902B68">
        <w:rPr>
          <w:rFonts w:cs="Times New Roman"/>
          <w:color w:val="auto"/>
          <w:szCs w:val="24"/>
        </w:rPr>
        <w:t xml:space="preserve"> </w:t>
      </w:r>
    </w:p>
    <w:p w:rsidR="005B4E40" w:rsidRPr="00D363F6" w:rsidRDefault="005B4E40" w:rsidP="00902B68">
      <w:pPr>
        <w:pStyle w:val="Heading1"/>
        <w:spacing w:line="360" w:lineRule="auto"/>
        <w:rPr>
          <w:rFonts w:cs="Times New Roman"/>
          <w:color w:val="auto"/>
          <w:szCs w:val="24"/>
        </w:rPr>
      </w:pPr>
      <w:bookmarkStart w:id="31" w:name="_Toc156312359"/>
      <w:r w:rsidRPr="00D363F6">
        <w:rPr>
          <w:rFonts w:cs="Times New Roman"/>
          <w:color w:val="auto"/>
          <w:szCs w:val="24"/>
        </w:rPr>
        <w:t>INTRODUCTION</w:t>
      </w:r>
      <w:bookmarkStart w:id="32" w:name="_Toc3217146"/>
      <w:bookmarkStart w:id="33" w:name="_Toc18055821"/>
      <w:bookmarkEnd w:id="29"/>
      <w:bookmarkEnd w:id="30"/>
      <w:bookmarkEnd w:id="31"/>
    </w:p>
    <w:p w:rsidR="005B4E40" w:rsidRPr="00D363F6" w:rsidRDefault="005B4E40" w:rsidP="00D363F6">
      <w:pPr>
        <w:pStyle w:val="Heading2"/>
        <w:spacing w:line="360" w:lineRule="auto"/>
        <w:jc w:val="both"/>
        <w:rPr>
          <w:rFonts w:cs="Times New Roman"/>
          <w:szCs w:val="24"/>
        </w:rPr>
      </w:pPr>
      <w:bookmarkStart w:id="34" w:name="_Toc156312360"/>
      <w:r w:rsidRPr="00D363F6">
        <w:rPr>
          <w:rFonts w:cs="Times New Roman"/>
          <w:szCs w:val="24"/>
        </w:rPr>
        <w:t>1.0 Introduction</w:t>
      </w:r>
      <w:bookmarkEnd w:id="32"/>
      <w:bookmarkEnd w:id="33"/>
      <w:bookmarkEnd w:id="34"/>
    </w:p>
    <w:p w:rsidR="00BB4F86" w:rsidRDefault="00BB4F86" w:rsidP="00BB4F86">
      <w:pPr>
        <w:pStyle w:val="Heading2"/>
        <w:spacing w:line="360" w:lineRule="auto"/>
        <w:jc w:val="both"/>
        <w:rPr>
          <w:rFonts w:eastAsiaTheme="minorHAnsi" w:cs="Times New Roman"/>
          <w:b w:val="0"/>
          <w:bCs w:val="0"/>
          <w:szCs w:val="24"/>
          <w:lang w:val="en-US"/>
        </w:rPr>
      </w:pPr>
      <w:bookmarkStart w:id="35" w:name="_Toc3217147"/>
      <w:bookmarkStart w:id="36" w:name="_Toc18055822"/>
      <w:bookmarkStart w:id="37" w:name="_Toc156312361"/>
      <w:r w:rsidRPr="00BB4F86">
        <w:rPr>
          <w:rFonts w:eastAsiaTheme="minorHAnsi" w:cs="Times New Roman"/>
          <w:b w:val="0"/>
          <w:bCs w:val="0"/>
          <w:szCs w:val="24"/>
          <w:lang w:val="en-US"/>
        </w:rPr>
        <w:t xml:space="preserve">The chapter provides an overview of the study's background, the problem statement that serves as the main focus of the project, the general and specific objectives, the importance of the study, the scope, and a summary of the chapter.  </w:t>
      </w:r>
    </w:p>
    <w:p w:rsidR="005B4E40" w:rsidRPr="00D363F6" w:rsidRDefault="005B4E40" w:rsidP="00D363F6">
      <w:pPr>
        <w:pStyle w:val="Heading2"/>
        <w:spacing w:line="360" w:lineRule="auto"/>
        <w:jc w:val="both"/>
        <w:rPr>
          <w:rFonts w:cs="Times New Roman"/>
          <w:szCs w:val="24"/>
        </w:rPr>
      </w:pPr>
      <w:r w:rsidRPr="00D363F6">
        <w:rPr>
          <w:rFonts w:cs="Times New Roman"/>
          <w:szCs w:val="24"/>
        </w:rPr>
        <w:t>1.1 Background of Study</w:t>
      </w:r>
      <w:bookmarkEnd w:id="35"/>
      <w:bookmarkEnd w:id="36"/>
      <w:bookmarkEnd w:id="37"/>
    </w:p>
    <w:p w:rsidR="00637746" w:rsidRPr="00637746" w:rsidRDefault="00637746" w:rsidP="00637746">
      <w:pPr>
        <w:tabs>
          <w:tab w:val="left" w:pos="4680"/>
        </w:tabs>
        <w:spacing w:after="0" w:line="360" w:lineRule="auto"/>
        <w:jc w:val="both"/>
        <w:rPr>
          <w:rFonts w:ascii="Times New Roman" w:hAnsi="Times New Roman" w:cs="Times New Roman"/>
          <w:sz w:val="24"/>
          <w:szCs w:val="24"/>
        </w:rPr>
      </w:pPr>
      <w:r w:rsidRPr="00637746">
        <w:rPr>
          <w:rFonts w:ascii="Times New Roman" w:hAnsi="Times New Roman" w:cs="Times New Roman"/>
          <w:sz w:val="24"/>
          <w:szCs w:val="24"/>
        </w:rPr>
        <w:t>Environmental degradation caused primarily by human activities is estimated to affect more than 134 million individuals worldwide (Global Humanitarian Organization, 2018). Approximately one billion people globally are devoid of fundamental identification documents, which exacerbates the problem (World Bank, 2018). The population's ability to engage in social, economic, and political activities is significantly impeded by their absence of identity. As stated in the World Disaster Report (2018), non-discriminatory humanitarian action is essential; however, before being identified and assisted, individuals must first be "visible." Geopolitical and environmental hazards increased signi</w:t>
      </w:r>
      <w:r w:rsidR="00F71A77">
        <w:rPr>
          <w:rFonts w:ascii="Times New Roman" w:hAnsi="Times New Roman" w:cs="Times New Roman"/>
          <w:sz w:val="24"/>
          <w:szCs w:val="24"/>
        </w:rPr>
        <w:t>ficantly between 2017 and 2018.</w:t>
      </w:r>
    </w:p>
    <w:p w:rsidR="00637746" w:rsidRPr="00637746" w:rsidRDefault="00637746" w:rsidP="00637746">
      <w:pPr>
        <w:tabs>
          <w:tab w:val="left" w:pos="4680"/>
        </w:tabs>
        <w:spacing w:after="0" w:line="360" w:lineRule="auto"/>
        <w:jc w:val="both"/>
        <w:rPr>
          <w:rFonts w:ascii="Times New Roman" w:hAnsi="Times New Roman" w:cs="Times New Roman"/>
          <w:sz w:val="24"/>
          <w:szCs w:val="24"/>
        </w:rPr>
      </w:pPr>
      <w:r w:rsidRPr="00637746">
        <w:rPr>
          <w:rFonts w:ascii="Times New Roman" w:hAnsi="Times New Roman" w:cs="Times New Roman"/>
          <w:sz w:val="24"/>
          <w:szCs w:val="24"/>
        </w:rPr>
        <w:t>The Humanitarian Response Plans (2017), which were headed by the United Nations, identified Syria, the Democratic Republic of the Congo, South Sudan, Afghanistan, and Ukraine as some of the nations most severely affected. Afghanistan and Ukraine alone had populations of 4 million (60 percent), Syria (13.6 percent), and DRC (13.1 percent), respectively. Kenya, where 12% of the total population resides, is estimated by the Global Humanitarian Assistance Report (2018) to have 5.6 million individuals in need of humanitarian food.</w:t>
      </w:r>
    </w:p>
    <w:p w:rsidR="00637746" w:rsidRPr="00637746" w:rsidRDefault="00637746" w:rsidP="00637746">
      <w:pPr>
        <w:tabs>
          <w:tab w:val="left" w:pos="4680"/>
        </w:tabs>
        <w:spacing w:after="0" w:line="360" w:lineRule="auto"/>
        <w:jc w:val="both"/>
        <w:rPr>
          <w:rFonts w:ascii="Times New Roman" w:hAnsi="Times New Roman" w:cs="Times New Roman"/>
          <w:sz w:val="24"/>
          <w:szCs w:val="24"/>
        </w:rPr>
      </w:pPr>
      <w:r w:rsidRPr="00637746">
        <w:rPr>
          <w:rFonts w:ascii="Times New Roman" w:hAnsi="Times New Roman" w:cs="Times New Roman"/>
          <w:sz w:val="24"/>
          <w:szCs w:val="24"/>
        </w:rPr>
        <w:t>The focus has transitioned to humanitarian organizations, particularly the humanitarian supply chain that sustains them, in response to the aforementioned information. To increase the efficacy of the procedures utilized to transport aid supplies to disaster zones, they must implement supply chain enhancements. In order to enhance the provision of services by humanitarian organizations, supply chain optimization is thus a potent tool (Parwanto, Mohorosi, &amp; Oyama, 2015).</w:t>
      </w:r>
    </w:p>
    <w:p w:rsidR="00637746" w:rsidRPr="00637746" w:rsidRDefault="00637746" w:rsidP="00637746">
      <w:pPr>
        <w:tabs>
          <w:tab w:val="left" w:pos="4680"/>
        </w:tabs>
        <w:spacing w:after="0" w:line="360" w:lineRule="auto"/>
        <w:jc w:val="both"/>
        <w:rPr>
          <w:rFonts w:ascii="Times New Roman" w:hAnsi="Times New Roman" w:cs="Times New Roman"/>
          <w:sz w:val="24"/>
          <w:szCs w:val="24"/>
        </w:rPr>
      </w:pPr>
    </w:p>
    <w:p w:rsidR="00637746" w:rsidRPr="00637746" w:rsidRDefault="00637746" w:rsidP="00637746">
      <w:pPr>
        <w:tabs>
          <w:tab w:val="left" w:pos="4680"/>
        </w:tabs>
        <w:spacing w:after="0" w:line="360" w:lineRule="auto"/>
        <w:jc w:val="both"/>
        <w:rPr>
          <w:rFonts w:ascii="Times New Roman" w:hAnsi="Times New Roman" w:cs="Times New Roman"/>
          <w:sz w:val="24"/>
          <w:szCs w:val="24"/>
        </w:rPr>
      </w:pPr>
      <w:r w:rsidRPr="00637746">
        <w:rPr>
          <w:rFonts w:ascii="Times New Roman" w:hAnsi="Times New Roman" w:cs="Times New Roman"/>
          <w:sz w:val="24"/>
          <w:szCs w:val="24"/>
        </w:rPr>
        <w:lastRenderedPageBreak/>
        <w:t>Humanitarian aid is 80% logistics, according to Wassenhove (2006); therefore, effective supply chain management strategies are required to achieve the specified operational objectives. The efficacy of humanitarian endeavors will be determined, in his opinion, by the supply chain function. Since the complexity and unpredictability of humanitarian operations are commonplace, supply chain management must be a top priority for humanitarian organizations.</w:t>
      </w:r>
    </w:p>
    <w:p w:rsidR="00637746" w:rsidRPr="00637746" w:rsidRDefault="00637746" w:rsidP="00637746">
      <w:pPr>
        <w:tabs>
          <w:tab w:val="left" w:pos="4680"/>
        </w:tabs>
        <w:spacing w:after="0" w:line="360" w:lineRule="auto"/>
        <w:jc w:val="both"/>
        <w:rPr>
          <w:rFonts w:ascii="Times New Roman" w:hAnsi="Times New Roman" w:cs="Times New Roman"/>
          <w:sz w:val="24"/>
          <w:szCs w:val="24"/>
        </w:rPr>
      </w:pPr>
      <w:r w:rsidRPr="00637746">
        <w:rPr>
          <w:rFonts w:ascii="Times New Roman" w:hAnsi="Times New Roman" w:cs="Times New Roman"/>
          <w:sz w:val="24"/>
          <w:szCs w:val="24"/>
        </w:rPr>
        <w:t>The achievement of optimal functioning of the supply chain is critical for the successful execution of humanitarian operations, as it influences the ability to mobilize personnel, resources, expertise, and information (Wassenhove, 2006). Humanitarian organizations must continuously implement more efficient and cost-effective practices within their supply chains in order to maintain competitiveness and viability (Abidi, Leeuw, &amp; Klumpp, 2014). Such improvements will grant these organizations a competitive edge in their operations.</w:t>
      </w:r>
    </w:p>
    <w:p w:rsidR="00637746" w:rsidRPr="00637746" w:rsidRDefault="00637746" w:rsidP="00637746">
      <w:pPr>
        <w:tabs>
          <w:tab w:val="left" w:pos="4680"/>
        </w:tabs>
        <w:spacing w:after="0" w:line="360" w:lineRule="auto"/>
        <w:jc w:val="both"/>
        <w:rPr>
          <w:rFonts w:ascii="Times New Roman" w:hAnsi="Times New Roman" w:cs="Times New Roman"/>
          <w:sz w:val="24"/>
          <w:szCs w:val="24"/>
        </w:rPr>
      </w:pPr>
      <w:r w:rsidRPr="00637746">
        <w:rPr>
          <w:rFonts w:ascii="Times New Roman" w:hAnsi="Times New Roman" w:cs="Times New Roman"/>
          <w:sz w:val="24"/>
          <w:szCs w:val="24"/>
        </w:rPr>
        <w:t xml:space="preserve">The overall success of an organization is influenced by the quality of service provided, as stated by Longenecker and Scazzero (2000). This influence manifests in increased staff morale and customer satisfaction. Thus, the competitiveness and sustainability of humanitarian organizations are contingent upon the provision of efficient services. By consistently honing the necessary competencies to deliver the intended services and implementing strategies that establish a competitive edge in service provision, it is possible to ensure service delivery across the entire supply chain (Ojasalo &amp; Gronroos, 2017). </w:t>
      </w:r>
    </w:p>
    <w:p w:rsidR="00BB4F86" w:rsidRDefault="00637746" w:rsidP="00637746">
      <w:pPr>
        <w:tabs>
          <w:tab w:val="left" w:pos="4680"/>
        </w:tabs>
        <w:spacing w:after="0" w:line="360" w:lineRule="auto"/>
        <w:jc w:val="both"/>
        <w:rPr>
          <w:rFonts w:ascii="Times New Roman" w:hAnsi="Times New Roman" w:cs="Times New Roman"/>
          <w:sz w:val="24"/>
          <w:szCs w:val="24"/>
        </w:rPr>
      </w:pPr>
      <w:r w:rsidRPr="00637746">
        <w:rPr>
          <w:rFonts w:ascii="Times New Roman" w:hAnsi="Times New Roman" w:cs="Times New Roman"/>
          <w:sz w:val="24"/>
          <w:szCs w:val="24"/>
        </w:rPr>
        <w:t>In order to attain the intended standards of service provision, effective coordination is imperative among the diverse supply chain participants—including entities such as governmental bodies, donors, assistance organizations, donors, Beamon, Krejci, Kyle, and Magaly (2010).</w:t>
      </w:r>
      <w:r>
        <w:rPr>
          <w:rFonts w:ascii="Times New Roman" w:hAnsi="Times New Roman" w:cs="Times New Roman"/>
          <w:sz w:val="24"/>
          <w:szCs w:val="24"/>
        </w:rPr>
        <w:t xml:space="preserve"> </w:t>
      </w:r>
    </w:p>
    <w:p w:rsidR="007442F2" w:rsidRDefault="00574F9F" w:rsidP="007442F2">
      <w:pPr>
        <w:pStyle w:val="ListParagraph"/>
        <w:numPr>
          <w:ilvl w:val="2"/>
          <w:numId w:val="12"/>
        </w:numPr>
        <w:spacing w:after="0" w:line="360" w:lineRule="auto"/>
        <w:jc w:val="both"/>
        <w:rPr>
          <w:rFonts w:ascii="Times New Roman" w:hAnsi="Times New Roman" w:cs="Times New Roman"/>
          <w:b/>
          <w:sz w:val="24"/>
          <w:szCs w:val="24"/>
        </w:rPr>
      </w:pPr>
      <w:r w:rsidRPr="009C6B97">
        <w:rPr>
          <w:rFonts w:ascii="Times New Roman" w:hAnsi="Times New Roman" w:cs="Times New Roman"/>
          <w:b/>
          <w:sz w:val="24"/>
          <w:szCs w:val="24"/>
        </w:rPr>
        <w:t xml:space="preserve">Profile of </w:t>
      </w:r>
      <w:bookmarkStart w:id="38" w:name="_Toc18055823"/>
      <w:r w:rsidR="00A86C3A">
        <w:rPr>
          <w:rFonts w:ascii="Times New Roman" w:hAnsi="Times New Roman" w:cs="Times New Roman"/>
          <w:b/>
          <w:sz w:val="24"/>
          <w:szCs w:val="24"/>
        </w:rPr>
        <w:t>RED CROSS</w:t>
      </w:r>
      <w:bookmarkStart w:id="39" w:name="_Toc156312364"/>
    </w:p>
    <w:p w:rsidR="007442F2" w:rsidRPr="007442F2" w:rsidRDefault="007442F2" w:rsidP="007442F2">
      <w:pPr>
        <w:spacing w:after="0" w:line="360" w:lineRule="auto"/>
        <w:jc w:val="both"/>
        <w:rPr>
          <w:rFonts w:ascii="Times New Roman" w:hAnsi="Times New Roman" w:cs="Times New Roman"/>
          <w:sz w:val="24"/>
          <w:szCs w:val="24"/>
        </w:rPr>
      </w:pPr>
      <w:r w:rsidRPr="007442F2">
        <w:rPr>
          <w:rFonts w:ascii="Times New Roman" w:hAnsi="Times New Roman" w:cs="Times New Roman"/>
          <w:sz w:val="24"/>
          <w:szCs w:val="24"/>
        </w:rPr>
        <w:t>The Kenya Red Cross agency (KRCS) was established in 1965 under the Kenya Red Cross Society Act (Chapter 256 Laws of Kenya) and is legally recognized by the Kenyan government as a volunteer assistance agency that collaborates with governmental agencies. It has the distinction of being the only National Red Cross Society in Kenya.</w:t>
      </w:r>
    </w:p>
    <w:p w:rsidR="00AF05EC" w:rsidRPr="00AF05EC" w:rsidRDefault="005B4E40" w:rsidP="00261724">
      <w:pPr>
        <w:pStyle w:val="Heading2"/>
        <w:spacing w:line="360" w:lineRule="auto"/>
        <w:jc w:val="both"/>
        <w:rPr>
          <w:rFonts w:eastAsia="Times New Roman" w:cs="Times New Roman"/>
          <w:szCs w:val="24"/>
        </w:rPr>
      </w:pPr>
      <w:r w:rsidRPr="00D363F6">
        <w:rPr>
          <w:rFonts w:eastAsia="Times New Roman" w:cs="Times New Roman"/>
          <w:szCs w:val="24"/>
        </w:rPr>
        <w:lastRenderedPageBreak/>
        <w:t>1.2 Statement of the Problem</w:t>
      </w:r>
      <w:bookmarkEnd w:id="38"/>
      <w:bookmarkEnd w:id="39"/>
    </w:p>
    <w:p w:rsidR="00F71A77" w:rsidRPr="00F71A77" w:rsidRDefault="00F71A77" w:rsidP="00F71A77">
      <w:pPr>
        <w:pStyle w:val="Heading2"/>
        <w:spacing w:line="360" w:lineRule="auto"/>
        <w:jc w:val="both"/>
        <w:rPr>
          <w:rFonts w:eastAsiaTheme="minorHAnsi" w:cs="Times New Roman"/>
          <w:b w:val="0"/>
          <w:bCs w:val="0"/>
          <w:color w:val="000000" w:themeColor="text1"/>
          <w:szCs w:val="24"/>
        </w:rPr>
      </w:pPr>
      <w:bookmarkStart w:id="40" w:name="_Toc18055824"/>
      <w:bookmarkStart w:id="41" w:name="_Toc156312370"/>
      <w:r w:rsidRPr="00F71A77">
        <w:rPr>
          <w:rFonts w:eastAsiaTheme="minorHAnsi" w:cs="Times New Roman"/>
          <w:b w:val="0"/>
          <w:bCs w:val="0"/>
          <w:color w:val="000000" w:themeColor="text1"/>
          <w:szCs w:val="24"/>
        </w:rPr>
        <w:t xml:space="preserve">Humanitarian organisations are crucial in advancing human welfare. In order to accomplish this objective, organisations exert substantial efforts to ensure that the required standards of service delivery are met. Kamau (2013) identified various inherent obstacles to these initiatives, such as the challenge of accurately forecasting disasters, insufficient coordination between supply chain activities and organisational systems, unpredictable demand, inadequate infrastructure in disaster areas, and financial limitations. Kaluki (2015) identified a deficiency in the coordination of the supply chain, performance metrics, and specialised knowledge. Nyamu (2012) identified many challenges including inadequate information integration, deficient transport infrastructure, technology constraints, imprecise service delivery goals, and issues with coordination and management. </w:t>
      </w:r>
    </w:p>
    <w:p w:rsidR="00F71A77" w:rsidRPr="00F71A77" w:rsidRDefault="00F71A77" w:rsidP="00F71A77">
      <w:pPr>
        <w:pStyle w:val="Heading2"/>
        <w:spacing w:line="360" w:lineRule="auto"/>
        <w:jc w:val="both"/>
        <w:rPr>
          <w:rFonts w:eastAsiaTheme="minorHAnsi" w:cs="Times New Roman"/>
          <w:b w:val="0"/>
          <w:bCs w:val="0"/>
          <w:color w:val="000000" w:themeColor="text1"/>
          <w:szCs w:val="24"/>
        </w:rPr>
      </w:pPr>
      <w:r w:rsidRPr="00F71A77">
        <w:rPr>
          <w:rFonts w:eastAsiaTheme="minorHAnsi" w:cs="Times New Roman"/>
          <w:b w:val="0"/>
          <w:bCs w:val="0"/>
          <w:color w:val="000000" w:themeColor="text1"/>
          <w:szCs w:val="24"/>
        </w:rPr>
        <w:t xml:space="preserve">Ojwang (2016) states that humanitarian organisations have made significant expenditures in service delivery automation, with 71% of respondents confirming this effort to overcome the mentioned issues. The 2014 study from the United States Agency for International Development (USAID) showcases efforts to enhance service delivery by optimising the design, network, and transportation of supply chains in various global activities. Onyango (2016) reports that several humanitarian organisations operating in the country are actively striving to effectively manage their inventory. </w:t>
      </w:r>
    </w:p>
    <w:p w:rsidR="00F71A77" w:rsidRPr="00F71A77" w:rsidRDefault="00F71A77" w:rsidP="00F71A77">
      <w:pPr>
        <w:pStyle w:val="Heading2"/>
        <w:spacing w:line="360" w:lineRule="auto"/>
        <w:jc w:val="both"/>
        <w:rPr>
          <w:rFonts w:eastAsiaTheme="minorHAnsi" w:cs="Times New Roman"/>
          <w:b w:val="0"/>
          <w:bCs w:val="0"/>
          <w:color w:val="000000" w:themeColor="text1"/>
          <w:szCs w:val="24"/>
        </w:rPr>
      </w:pPr>
      <w:r w:rsidRPr="00F71A77">
        <w:rPr>
          <w:rFonts w:eastAsiaTheme="minorHAnsi" w:cs="Times New Roman"/>
          <w:b w:val="0"/>
          <w:bCs w:val="0"/>
          <w:color w:val="000000" w:themeColor="text1"/>
          <w:szCs w:val="24"/>
        </w:rPr>
        <w:t>The aforementioned difficulties will be overcome by applying supply chain optimisation, which is based on four key concepts: inventory management, strategic sourcing, technology, and transportation and distribution. By prioritising key elements of the supply chain, as recommended by the ideas, we may enhance the chain's performance, resulting in improved efficie</w:t>
      </w:r>
      <w:r>
        <w:rPr>
          <w:rFonts w:eastAsiaTheme="minorHAnsi" w:cs="Times New Roman"/>
          <w:b w:val="0"/>
          <w:bCs w:val="0"/>
          <w:color w:val="000000" w:themeColor="text1"/>
          <w:szCs w:val="24"/>
        </w:rPr>
        <w:t>ncy and desired service levels.</w:t>
      </w:r>
    </w:p>
    <w:p w:rsidR="00F71A77" w:rsidRPr="00F71A77" w:rsidRDefault="00F71A77" w:rsidP="00F71A77">
      <w:pPr>
        <w:pStyle w:val="Heading2"/>
        <w:spacing w:line="360" w:lineRule="auto"/>
        <w:jc w:val="both"/>
        <w:rPr>
          <w:rFonts w:eastAsiaTheme="minorHAnsi" w:cs="Times New Roman"/>
          <w:b w:val="0"/>
          <w:bCs w:val="0"/>
          <w:color w:val="000000" w:themeColor="text1"/>
          <w:szCs w:val="24"/>
        </w:rPr>
      </w:pPr>
      <w:r w:rsidRPr="00F71A77">
        <w:rPr>
          <w:rFonts w:eastAsiaTheme="minorHAnsi" w:cs="Times New Roman"/>
          <w:b w:val="0"/>
          <w:bCs w:val="0"/>
          <w:color w:val="000000" w:themeColor="text1"/>
          <w:szCs w:val="24"/>
        </w:rPr>
        <w:t>The Arid and Semi-Arid Lands (ASAL) include more than 80% of Kenya's whole geographical area, as reported by the Kenya Natural Disaster Profile (2004) published by the United Nations Development Programme. The areas not only face the risk of extreme climatic events such as drought and flood, but they have also experienced historical marginalisation, leading to significant infrastructural deficits. Approximately 30% of the overall population in these areas consists of nomadic individuals, which poses challenges in delivering services. Approximately five million individuals in the United States require humanitarian aid on a yearly basis.</w:t>
      </w:r>
    </w:p>
    <w:p w:rsidR="00F71A77" w:rsidRDefault="00F71A77" w:rsidP="00F71A77">
      <w:pPr>
        <w:pStyle w:val="Heading2"/>
        <w:spacing w:line="360" w:lineRule="auto"/>
        <w:jc w:val="both"/>
        <w:rPr>
          <w:rFonts w:eastAsiaTheme="minorHAnsi" w:cs="Times New Roman"/>
          <w:b w:val="0"/>
          <w:bCs w:val="0"/>
          <w:color w:val="000000" w:themeColor="text1"/>
          <w:szCs w:val="24"/>
        </w:rPr>
      </w:pPr>
      <w:r w:rsidRPr="00F71A77">
        <w:rPr>
          <w:rFonts w:eastAsiaTheme="minorHAnsi" w:cs="Times New Roman"/>
          <w:b w:val="0"/>
          <w:bCs w:val="0"/>
          <w:color w:val="000000" w:themeColor="text1"/>
          <w:szCs w:val="24"/>
        </w:rPr>
        <w:lastRenderedPageBreak/>
        <w:t>The research done by Moller and Paulsson (2008) investigated the optimisation of supply for sourced commodities. However, the scope of the investigation was restricted to inbound logistics, primarily focusing on direct purchase and outsourcing. Abedi and Zhu (2016) investigated an optimisation model for the purchase, manufacturing, and distribution of the fish supply chain. However, the analysis focused only on certain aspects of the fish farming supply chain. Paksoy and Ozceylan (2013) conducted a study to investigate the optimisation of reverse supply chains. They focused on achieving a balance in disassembly lines and emphasised network optimisation for waste management.</w:t>
      </w:r>
    </w:p>
    <w:p w:rsidR="00A86C3A" w:rsidRDefault="00A86C3A" w:rsidP="00F71A77">
      <w:pPr>
        <w:pStyle w:val="Heading2"/>
        <w:spacing w:line="360" w:lineRule="auto"/>
        <w:jc w:val="both"/>
        <w:rPr>
          <w:rFonts w:eastAsiaTheme="minorHAnsi" w:cs="Times New Roman"/>
          <w:b w:val="0"/>
          <w:bCs w:val="0"/>
          <w:color w:val="000000" w:themeColor="text1"/>
          <w:szCs w:val="24"/>
        </w:rPr>
      </w:pPr>
      <w:r w:rsidRPr="00A86C3A">
        <w:rPr>
          <w:rFonts w:eastAsiaTheme="minorHAnsi" w:cs="Times New Roman"/>
          <w:b w:val="0"/>
          <w:bCs w:val="0"/>
          <w:color w:val="000000" w:themeColor="text1"/>
          <w:szCs w:val="24"/>
        </w:rPr>
        <w:t>This research focuses on the methods and tactics that humanitarian organizations working in the nation may use to guarantee that their supply chains run smoothly and offer the appropriate service levels. Specifically, the research focuses on efforts that may be implemented at certain phases of the supply chain to result in a more efficient and dependable chain.</w:t>
      </w:r>
      <w:bookmarkEnd w:id="41"/>
      <w:r w:rsidRPr="00A86C3A">
        <w:rPr>
          <w:rFonts w:eastAsiaTheme="minorHAnsi" w:cs="Times New Roman"/>
          <w:b w:val="0"/>
          <w:bCs w:val="0"/>
          <w:color w:val="000000" w:themeColor="text1"/>
          <w:szCs w:val="24"/>
        </w:rPr>
        <w:t xml:space="preserve"> </w:t>
      </w:r>
    </w:p>
    <w:p w:rsidR="005B4E40" w:rsidRPr="00D363F6" w:rsidRDefault="005B4E40" w:rsidP="00A86C3A">
      <w:pPr>
        <w:pStyle w:val="Heading2"/>
        <w:spacing w:line="360" w:lineRule="auto"/>
        <w:jc w:val="both"/>
        <w:rPr>
          <w:rFonts w:eastAsia="Times New Roman" w:cs="Times New Roman"/>
          <w:szCs w:val="24"/>
        </w:rPr>
      </w:pPr>
      <w:bookmarkStart w:id="42" w:name="_Toc156312371"/>
      <w:r w:rsidRPr="00D363F6">
        <w:rPr>
          <w:rFonts w:eastAsia="Times New Roman" w:cs="Times New Roman"/>
          <w:szCs w:val="24"/>
        </w:rPr>
        <w:t>1.3 Objectives of the study</w:t>
      </w:r>
      <w:bookmarkEnd w:id="40"/>
      <w:bookmarkEnd w:id="42"/>
    </w:p>
    <w:p w:rsidR="005B4E40" w:rsidRPr="005B4E40" w:rsidRDefault="005B4E40" w:rsidP="00D363F6">
      <w:pPr>
        <w:shd w:val="clear" w:color="auto" w:fill="FFFFFF"/>
        <w:spacing w:after="0" w:line="360" w:lineRule="auto"/>
        <w:jc w:val="both"/>
        <w:rPr>
          <w:rFonts w:ascii="Times New Roman" w:eastAsia="Times New Roman" w:hAnsi="Times New Roman" w:cs="Times New Roman"/>
          <w:b/>
          <w:sz w:val="24"/>
          <w:szCs w:val="24"/>
        </w:rPr>
      </w:pPr>
      <w:r w:rsidRPr="005B4E40">
        <w:rPr>
          <w:rFonts w:ascii="Times New Roman" w:eastAsia="Times New Roman" w:hAnsi="Times New Roman" w:cs="Times New Roman"/>
          <w:b/>
          <w:sz w:val="24"/>
          <w:szCs w:val="24"/>
        </w:rPr>
        <w:t>1.3.1 General objective</w:t>
      </w:r>
    </w:p>
    <w:p w:rsidR="005B4E40" w:rsidRPr="005B4E40" w:rsidRDefault="003B177B" w:rsidP="00504C66">
      <w:pPr>
        <w:shd w:val="clear" w:color="auto" w:fill="FFFFFF"/>
        <w:spacing w:after="150" w:line="360" w:lineRule="auto"/>
        <w:jc w:val="both"/>
        <w:rPr>
          <w:rFonts w:ascii="Times New Roman" w:eastAsia="Times New Roman" w:hAnsi="Times New Roman" w:cs="Times New Roman"/>
          <w:sz w:val="24"/>
          <w:szCs w:val="24"/>
        </w:rPr>
      </w:pPr>
      <w:r w:rsidRPr="003B177B">
        <w:rPr>
          <w:rFonts w:ascii="Times New Roman" w:eastAsia="Times New Roman" w:hAnsi="Times New Roman" w:cs="Times New Roman"/>
          <w:sz w:val="24"/>
          <w:szCs w:val="24"/>
        </w:rPr>
        <w:t xml:space="preserve">The main aim of this research was to assess the impact of supply chain optimization on service delivery in specific humanitarian organizations in Kenya. </w:t>
      </w:r>
      <w:r w:rsidR="00234706" w:rsidRPr="00234706">
        <w:rPr>
          <w:rFonts w:ascii="Times New Roman" w:eastAsia="Times New Roman" w:hAnsi="Times New Roman" w:cs="Times New Roman"/>
          <w:sz w:val="24"/>
          <w:szCs w:val="24"/>
        </w:rPr>
        <w:t>A case study of REDCROSS</w:t>
      </w:r>
      <w:r w:rsidR="00504C66" w:rsidRPr="005B4E40">
        <w:rPr>
          <w:rFonts w:ascii="Times New Roman" w:eastAsia="Times New Roman" w:hAnsi="Times New Roman" w:cs="Times New Roman"/>
          <w:sz w:val="24"/>
          <w:szCs w:val="24"/>
        </w:rPr>
        <w:t>.</w:t>
      </w:r>
      <w:r w:rsidR="00234706">
        <w:rPr>
          <w:rFonts w:ascii="Times New Roman" w:eastAsia="Times New Roman" w:hAnsi="Times New Roman" w:cs="Times New Roman"/>
          <w:sz w:val="24"/>
          <w:szCs w:val="24"/>
        </w:rPr>
        <w:t xml:space="preserve"> </w:t>
      </w:r>
    </w:p>
    <w:p w:rsidR="005B4E40" w:rsidRPr="005B4E40" w:rsidRDefault="005B4E40" w:rsidP="00D363F6">
      <w:pPr>
        <w:shd w:val="clear" w:color="auto" w:fill="FFFFFF"/>
        <w:spacing w:after="0" w:line="360" w:lineRule="auto"/>
        <w:jc w:val="both"/>
        <w:rPr>
          <w:rFonts w:ascii="Times New Roman" w:eastAsia="Times New Roman" w:hAnsi="Times New Roman" w:cs="Times New Roman"/>
          <w:b/>
          <w:sz w:val="24"/>
          <w:szCs w:val="24"/>
        </w:rPr>
      </w:pPr>
      <w:r w:rsidRPr="005B4E40">
        <w:rPr>
          <w:rFonts w:ascii="Times New Roman" w:eastAsia="Times New Roman" w:hAnsi="Times New Roman" w:cs="Times New Roman"/>
          <w:b/>
          <w:sz w:val="24"/>
          <w:szCs w:val="24"/>
        </w:rPr>
        <w:t>1.3.2 Specific Objectives</w:t>
      </w:r>
    </w:p>
    <w:p w:rsidR="00504C66" w:rsidRPr="00504C66" w:rsidRDefault="005B4E40" w:rsidP="009A6D3A">
      <w:pPr>
        <w:numPr>
          <w:ilvl w:val="0"/>
          <w:numId w:val="11"/>
        </w:numPr>
        <w:shd w:val="clear" w:color="auto" w:fill="FFFFFF"/>
        <w:spacing w:before="100" w:beforeAutospacing="1" w:after="0" w:afterAutospacing="1" w:line="360" w:lineRule="auto"/>
        <w:jc w:val="both"/>
        <w:rPr>
          <w:rFonts w:ascii="Times New Roman" w:eastAsia="Times New Roman" w:hAnsi="Times New Roman" w:cs="Times New Roman"/>
          <w:sz w:val="24"/>
          <w:szCs w:val="24"/>
        </w:rPr>
      </w:pPr>
      <w:r w:rsidRPr="005B4E40">
        <w:rPr>
          <w:rFonts w:ascii="Times New Roman" w:eastAsia="Times New Roman" w:hAnsi="Times New Roman" w:cs="Times New Roman"/>
          <w:sz w:val="24"/>
          <w:szCs w:val="24"/>
        </w:rPr>
        <w:t xml:space="preserve">To find out how </w:t>
      </w:r>
      <w:r w:rsidR="009A6D3A" w:rsidRPr="009A6D3A">
        <w:rPr>
          <w:rFonts w:ascii="Times New Roman" w:eastAsia="Times New Roman" w:hAnsi="Times New Roman" w:cs="Times New Roman"/>
          <w:sz w:val="24"/>
          <w:szCs w:val="24"/>
        </w:rPr>
        <w:t>strategic sourcing</w:t>
      </w:r>
      <w:r w:rsidR="009A6D3A">
        <w:rPr>
          <w:rFonts w:ascii="Times New Roman" w:eastAsia="Times New Roman" w:hAnsi="Times New Roman" w:cs="Times New Roman"/>
          <w:sz w:val="24"/>
          <w:szCs w:val="24"/>
        </w:rPr>
        <w:t xml:space="preserve"> </w:t>
      </w:r>
      <w:r w:rsidRPr="005B4E40">
        <w:rPr>
          <w:rFonts w:ascii="Times New Roman" w:eastAsia="Times New Roman" w:hAnsi="Times New Roman" w:cs="Times New Roman"/>
          <w:sz w:val="24"/>
          <w:szCs w:val="24"/>
        </w:rPr>
        <w:t xml:space="preserve">influence </w:t>
      </w:r>
      <w:r w:rsidR="009A6D3A" w:rsidRPr="009A6D3A">
        <w:rPr>
          <w:rFonts w:ascii="Times New Roman" w:eastAsia="Times New Roman" w:hAnsi="Times New Roman" w:cs="Times New Roman"/>
          <w:sz w:val="24"/>
          <w:szCs w:val="24"/>
        </w:rPr>
        <w:t>service delivery</w:t>
      </w:r>
      <w:r w:rsidR="009A6D3A">
        <w:rPr>
          <w:rFonts w:ascii="Times New Roman" w:eastAsia="Times New Roman" w:hAnsi="Times New Roman" w:cs="Times New Roman"/>
          <w:sz w:val="24"/>
          <w:szCs w:val="24"/>
        </w:rPr>
        <w:t xml:space="preserve"> </w:t>
      </w:r>
      <w:r w:rsidR="00561140">
        <w:rPr>
          <w:rFonts w:ascii="Times New Roman" w:eastAsia="Times New Roman" w:hAnsi="Times New Roman" w:cs="Times New Roman"/>
          <w:sz w:val="24"/>
          <w:szCs w:val="24"/>
        </w:rPr>
        <w:t xml:space="preserve">at </w:t>
      </w:r>
      <w:r w:rsidR="009A6D3A">
        <w:rPr>
          <w:rFonts w:ascii="Times New Roman" w:eastAsia="Times New Roman" w:hAnsi="Times New Roman" w:cs="Times New Roman"/>
          <w:sz w:val="24"/>
          <w:szCs w:val="24"/>
        </w:rPr>
        <w:t>REDCROSS</w:t>
      </w:r>
      <w:r w:rsidRPr="00504C66">
        <w:rPr>
          <w:rFonts w:ascii="Times New Roman" w:eastAsia="Times New Roman" w:hAnsi="Times New Roman" w:cs="Times New Roman"/>
          <w:sz w:val="24"/>
          <w:szCs w:val="24"/>
        </w:rPr>
        <w:t>.</w:t>
      </w:r>
    </w:p>
    <w:p w:rsidR="005B4E40" w:rsidRPr="005B4E40" w:rsidRDefault="005B4E40" w:rsidP="005F0526">
      <w:pPr>
        <w:numPr>
          <w:ilvl w:val="0"/>
          <w:numId w:val="11"/>
        </w:numPr>
        <w:shd w:val="clear" w:color="auto" w:fill="FFFFFF"/>
        <w:spacing w:before="100" w:beforeAutospacing="1" w:after="0" w:afterAutospacing="1" w:line="360" w:lineRule="auto"/>
        <w:jc w:val="both"/>
        <w:rPr>
          <w:rFonts w:ascii="Times New Roman" w:eastAsia="Times New Roman" w:hAnsi="Times New Roman" w:cs="Times New Roman"/>
          <w:sz w:val="24"/>
          <w:szCs w:val="24"/>
        </w:rPr>
      </w:pPr>
      <w:r w:rsidRPr="005B4E40">
        <w:rPr>
          <w:rFonts w:ascii="Times New Roman" w:eastAsia="Times New Roman" w:hAnsi="Times New Roman" w:cs="Times New Roman"/>
          <w:sz w:val="24"/>
          <w:szCs w:val="24"/>
        </w:rPr>
        <w:t xml:space="preserve">To determine how </w:t>
      </w:r>
      <w:r w:rsidR="005F0526" w:rsidRPr="005F0526">
        <w:rPr>
          <w:rFonts w:ascii="Times New Roman" w:eastAsia="Times New Roman" w:hAnsi="Times New Roman" w:cs="Times New Roman"/>
          <w:sz w:val="24"/>
          <w:szCs w:val="24"/>
        </w:rPr>
        <w:t>technology</w:t>
      </w:r>
      <w:r w:rsidR="005F0526">
        <w:rPr>
          <w:rFonts w:ascii="Times New Roman" w:eastAsia="Times New Roman" w:hAnsi="Times New Roman" w:cs="Times New Roman"/>
          <w:sz w:val="24"/>
          <w:szCs w:val="24"/>
        </w:rPr>
        <w:t xml:space="preserve"> </w:t>
      </w:r>
      <w:r w:rsidRPr="005B4E40">
        <w:rPr>
          <w:rFonts w:ascii="Times New Roman" w:eastAsia="Times New Roman" w:hAnsi="Times New Roman" w:cs="Times New Roman"/>
          <w:sz w:val="24"/>
          <w:szCs w:val="24"/>
        </w:rPr>
        <w:t xml:space="preserve">influence </w:t>
      </w:r>
      <w:r w:rsidR="005F0526" w:rsidRPr="009A6D3A">
        <w:rPr>
          <w:rFonts w:ascii="Times New Roman" w:eastAsia="Times New Roman" w:hAnsi="Times New Roman" w:cs="Times New Roman"/>
          <w:sz w:val="24"/>
          <w:szCs w:val="24"/>
        </w:rPr>
        <w:t>service delivery</w:t>
      </w:r>
      <w:r w:rsidR="005F0526">
        <w:rPr>
          <w:rFonts w:ascii="Times New Roman" w:eastAsia="Times New Roman" w:hAnsi="Times New Roman" w:cs="Times New Roman"/>
          <w:sz w:val="24"/>
          <w:szCs w:val="24"/>
        </w:rPr>
        <w:t xml:space="preserve"> at REDCROSS</w:t>
      </w:r>
      <w:r w:rsidRPr="005B4E40">
        <w:rPr>
          <w:rFonts w:ascii="Times New Roman" w:eastAsia="Times New Roman" w:hAnsi="Times New Roman" w:cs="Times New Roman"/>
          <w:sz w:val="24"/>
          <w:szCs w:val="24"/>
        </w:rPr>
        <w:t>.</w:t>
      </w:r>
      <w:r w:rsidR="0030245B">
        <w:rPr>
          <w:rFonts w:ascii="Times New Roman" w:eastAsia="Times New Roman" w:hAnsi="Times New Roman" w:cs="Times New Roman"/>
          <w:sz w:val="24"/>
          <w:szCs w:val="24"/>
        </w:rPr>
        <w:t xml:space="preserve"> </w:t>
      </w:r>
      <w:r w:rsidR="005F0526">
        <w:rPr>
          <w:rFonts w:ascii="Times New Roman" w:eastAsia="Times New Roman" w:hAnsi="Times New Roman" w:cs="Times New Roman"/>
          <w:sz w:val="24"/>
          <w:szCs w:val="24"/>
        </w:rPr>
        <w:t xml:space="preserve"> </w:t>
      </w:r>
    </w:p>
    <w:p w:rsidR="005B4E40" w:rsidRDefault="005F0526" w:rsidP="005F0526">
      <w:pPr>
        <w:numPr>
          <w:ilvl w:val="0"/>
          <w:numId w:val="11"/>
        </w:numPr>
        <w:shd w:val="clear" w:color="auto" w:fill="FFFFFF"/>
        <w:spacing w:before="100" w:beforeAutospacing="1" w:after="0" w:afterAutospacing="1" w:line="360" w:lineRule="auto"/>
        <w:jc w:val="both"/>
        <w:rPr>
          <w:rFonts w:ascii="Times New Roman" w:eastAsia="Times New Roman" w:hAnsi="Times New Roman" w:cs="Times New Roman"/>
          <w:sz w:val="24"/>
          <w:szCs w:val="24"/>
        </w:rPr>
      </w:pPr>
      <w:r w:rsidRPr="005F0526">
        <w:rPr>
          <w:rFonts w:ascii="Times New Roman" w:eastAsia="Times New Roman" w:hAnsi="Times New Roman" w:cs="Times New Roman"/>
          <w:sz w:val="24"/>
          <w:szCs w:val="24"/>
        </w:rPr>
        <w:t xml:space="preserve">To establish the </w:t>
      </w:r>
      <w:r>
        <w:rPr>
          <w:rFonts w:ascii="Times New Roman" w:eastAsia="Times New Roman" w:hAnsi="Times New Roman" w:cs="Times New Roman"/>
          <w:sz w:val="24"/>
          <w:szCs w:val="24"/>
        </w:rPr>
        <w:t>influence</w:t>
      </w:r>
      <w:r w:rsidRPr="005F0526">
        <w:t xml:space="preserve"> </w:t>
      </w:r>
      <w:r w:rsidRPr="005F0526">
        <w:rPr>
          <w:rFonts w:ascii="Times New Roman" w:eastAsia="Times New Roman" w:hAnsi="Times New Roman" w:cs="Times New Roman"/>
          <w:sz w:val="24"/>
          <w:szCs w:val="24"/>
        </w:rPr>
        <w:t>inventory management</w:t>
      </w:r>
      <w:r>
        <w:rPr>
          <w:rFonts w:ascii="Times New Roman" w:eastAsia="Times New Roman" w:hAnsi="Times New Roman" w:cs="Times New Roman"/>
          <w:sz w:val="24"/>
          <w:szCs w:val="24"/>
        </w:rPr>
        <w:t xml:space="preserve"> </w:t>
      </w:r>
      <w:r w:rsidR="00714AAC">
        <w:rPr>
          <w:rFonts w:ascii="Times New Roman" w:eastAsia="Times New Roman" w:hAnsi="Times New Roman" w:cs="Times New Roman"/>
          <w:sz w:val="24"/>
          <w:szCs w:val="24"/>
        </w:rPr>
        <w:t xml:space="preserve">on </w:t>
      </w:r>
      <w:r w:rsidR="00714AAC" w:rsidRPr="009A6D3A">
        <w:rPr>
          <w:rFonts w:ascii="Times New Roman" w:eastAsia="Times New Roman" w:hAnsi="Times New Roman" w:cs="Times New Roman"/>
          <w:sz w:val="24"/>
          <w:szCs w:val="24"/>
        </w:rPr>
        <w:t>service delivery</w:t>
      </w:r>
      <w:r w:rsidR="00714AAC">
        <w:rPr>
          <w:rFonts w:ascii="Times New Roman" w:eastAsia="Times New Roman" w:hAnsi="Times New Roman" w:cs="Times New Roman"/>
          <w:sz w:val="24"/>
          <w:szCs w:val="24"/>
        </w:rPr>
        <w:t xml:space="preserve"> at REDCROSS</w:t>
      </w:r>
      <w:r w:rsidR="005B4E40" w:rsidRPr="005B4E4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5B4E40" w:rsidRPr="005B4E40">
        <w:rPr>
          <w:rFonts w:ascii="Times New Roman" w:eastAsia="Times New Roman" w:hAnsi="Times New Roman" w:cs="Times New Roman"/>
          <w:sz w:val="24"/>
          <w:szCs w:val="24"/>
        </w:rPr>
        <w:t xml:space="preserve">  </w:t>
      </w:r>
      <w:r w:rsidR="0030245B">
        <w:rPr>
          <w:rFonts w:ascii="Times New Roman" w:eastAsia="Times New Roman" w:hAnsi="Times New Roman" w:cs="Times New Roman"/>
          <w:sz w:val="24"/>
          <w:szCs w:val="24"/>
        </w:rPr>
        <w:t xml:space="preserve">  </w:t>
      </w:r>
    </w:p>
    <w:p w:rsidR="00504C66" w:rsidRPr="005B4E40" w:rsidRDefault="00714AAC" w:rsidP="00714AAC">
      <w:pPr>
        <w:numPr>
          <w:ilvl w:val="0"/>
          <w:numId w:val="11"/>
        </w:numPr>
        <w:shd w:val="clear" w:color="auto" w:fill="FFFFFF"/>
        <w:spacing w:before="100" w:beforeAutospacing="1" w:after="0" w:afterAutospacing="1" w:line="360" w:lineRule="auto"/>
        <w:jc w:val="both"/>
        <w:rPr>
          <w:rFonts w:ascii="Times New Roman" w:eastAsia="Times New Roman" w:hAnsi="Times New Roman" w:cs="Times New Roman"/>
          <w:sz w:val="24"/>
          <w:szCs w:val="24"/>
        </w:rPr>
      </w:pPr>
      <w:r w:rsidRPr="00714AAC">
        <w:rPr>
          <w:rFonts w:ascii="Times New Roman" w:eastAsia="Times New Roman" w:hAnsi="Times New Roman" w:cs="Times New Roman"/>
          <w:sz w:val="24"/>
          <w:szCs w:val="24"/>
        </w:rPr>
        <w:t>To assess the effect of transport and distribution on service delivery</w:t>
      </w:r>
      <w:r>
        <w:rPr>
          <w:rFonts w:ascii="Times New Roman" w:eastAsia="Times New Roman" w:hAnsi="Times New Roman" w:cs="Times New Roman"/>
          <w:sz w:val="24"/>
          <w:szCs w:val="24"/>
        </w:rPr>
        <w:t xml:space="preserve"> </w:t>
      </w:r>
      <w:r w:rsidRPr="00714AAC">
        <w:rPr>
          <w:rFonts w:ascii="Times New Roman" w:eastAsia="Times New Roman" w:hAnsi="Times New Roman" w:cs="Times New Roman"/>
          <w:sz w:val="24"/>
          <w:szCs w:val="24"/>
        </w:rPr>
        <w:t>at REDCROSS</w:t>
      </w:r>
      <w:r>
        <w:rPr>
          <w:rFonts w:ascii="Times New Roman" w:eastAsia="Times New Roman" w:hAnsi="Times New Roman" w:cs="Times New Roman"/>
          <w:sz w:val="24"/>
          <w:szCs w:val="24"/>
        </w:rPr>
        <w:t xml:space="preserve">.  </w:t>
      </w:r>
    </w:p>
    <w:p w:rsidR="004C4B92" w:rsidRPr="004C4B92" w:rsidRDefault="005B4E40" w:rsidP="004C4B92">
      <w:pPr>
        <w:pStyle w:val="Heading2"/>
        <w:spacing w:line="360" w:lineRule="auto"/>
        <w:jc w:val="both"/>
        <w:rPr>
          <w:rFonts w:eastAsia="Times New Roman" w:cs="Times New Roman"/>
          <w:szCs w:val="24"/>
        </w:rPr>
      </w:pPr>
      <w:bookmarkStart w:id="43" w:name="_Toc18055825"/>
      <w:bookmarkStart w:id="44" w:name="_Toc156312372"/>
      <w:r w:rsidRPr="00D363F6">
        <w:rPr>
          <w:rFonts w:eastAsia="Times New Roman" w:cs="Times New Roman"/>
          <w:szCs w:val="24"/>
        </w:rPr>
        <w:t>1.4 Research questions</w:t>
      </w:r>
      <w:bookmarkEnd w:id="43"/>
      <w:bookmarkEnd w:id="44"/>
    </w:p>
    <w:p w:rsidR="005B4E40" w:rsidRPr="005B4E40" w:rsidRDefault="00DA1303" w:rsidP="005B0ED3">
      <w:pPr>
        <w:numPr>
          <w:ilvl w:val="0"/>
          <w:numId w:val="3"/>
        </w:num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What is</w:t>
      </w:r>
      <w:r w:rsidR="005B4E40" w:rsidRPr="005B4E40">
        <w:rPr>
          <w:rFonts w:ascii="Times New Roman" w:eastAsia="Times New Roman" w:hAnsi="Times New Roman" w:cs="Times New Roman"/>
          <w:sz w:val="24"/>
          <w:szCs w:val="24"/>
        </w:rPr>
        <w:t xml:space="preserve"> </w:t>
      </w:r>
      <w:r w:rsidR="005B0ED3" w:rsidRPr="005B4E40">
        <w:rPr>
          <w:rFonts w:ascii="Times New Roman" w:eastAsia="Times New Roman" w:hAnsi="Times New Roman" w:cs="Times New Roman"/>
          <w:sz w:val="24"/>
          <w:szCs w:val="24"/>
        </w:rPr>
        <w:t xml:space="preserve">the </w:t>
      </w:r>
      <w:r w:rsidR="005B0ED3">
        <w:rPr>
          <w:rFonts w:ascii="Times New Roman" w:eastAsia="Times New Roman" w:hAnsi="Times New Roman" w:cs="Times New Roman"/>
          <w:sz w:val="24"/>
          <w:szCs w:val="24"/>
        </w:rPr>
        <w:t xml:space="preserve">influence of </w:t>
      </w:r>
      <w:r w:rsidR="005B0ED3" w:rsidRPr="005B0ED3">
        <w:rPr>
          <w:rFonts w:ascii="Times New Roman" w:eastAsia="Times New Roman" w:hAnsi="Times New Roman" w:cs="Times New Roman"/>
          <w:sz w:val="24"/>
          <w:szCs w:val="24"/>
        </w:rPr>
        <w:t xml:space="preserve">strategic sourcing </w:t>
      </w:r>
      <w:r w:rsidR="005B0ED3">
        <w:rPr>
          <w:rFonts w:ascii="Times New Roman" w:eastAsia="Times New Roman" w:hAnsi="Times New Roman" w:cs="Times New Roman"/>
          <w:sz w:val="24"/>
          <w:szCs w:val="24"/>
        </w:rPr>
        <w:t xml:space="preserve">on </w:t>
      </w:r>
      <w:r w:rsidR="005B0ED3" w:rsidRPr="005B0ED3">
        <w:rPr>
          <w:rFonts w:ascii="Times New Roman" w:eastAsia="Times New Roman" w:hAnsi="Times New Roman" w:cs="Times New Roman"/>
          <w:sz w:val="24"/>
          <w:szCs w:val="24"/>
        </w:rPr>
        <w:t>service delivery at REDCROSS</w:t>
      </w:r>
      <w:r w:rsidR="005B4E40" w:rsidRPr="005B4E40">
        <w:rPr>
          <w:rFonts w:ascii="Times New Roman" w:eastAsia="Times New Roman" w:hAnsi="Times New Roman" w:cs="Times New Roman"/>
          <w:sz w:val="24"/>
          <w:szCs w:val="24"/>
        </w:rPr>
        <w:t xml:space="preserve">? </w:t>
      </w:r>
      <w:r w:rsidR="00561140">
        <w:rPr>
          <w:rFonts w:ascii="Times New Roman" w:eastAsia="Times New Roman" w:hAnsi="Times New Roman" w:cs="Times New Roman"/>
          <w:sz w:val="24"/>
          <w:szCs w:val="24"/>
        </w:rPr>
        <w:t xml:space="preserve"> </w:t>
      </w:r>
    </w:p>
    <w:p w:rsidR="005B4E40" w:rsidRPr="00561140" w:rsidRDefault="005B4E40" w:rsidP="005B0ED3">
      <w:pPr>
        <w:pStyle w:val="ListParagraph"/>
        <w:numPr>
          <w:ilvl w:val="0"/>
          <w:numId w:val="3"/>
        </w:numPr>
        <w:rPr>
          <w:rFonts w:ascii="Times New Roman" w:eastAsia="Times New Roman" w:hAnsi="Times New Roman" w:cs="Times New Roman"/>
          <w:sz w:val="24"/>
          <w:szCs w:val="24"/>
        </w:rPr>
      </w:pPr>
      <w:r w:rsidRPr="00561140">
        <w:rPr>
          <w:rFonts w:ascii="Times New Roman" w:eastAsia="Times New Roman" w:hAnsi="Times New Roman" w:cs="Times New Roman"/>
          <w:sz w:val="24"/>
          <w:szCs w:val="24"/>
        </w:rPr>
        <w:t xml:space="preserve">To what extent does </w:t>
      </w:r>
      <w:r w:rsidR="005B0ED3" w:rsidRPr="005B0ED3">
        <w:rPr>
          <w:rFonts w:ascii="Times New Roman" w:eastAsia="Times New Roman" w:hAnsi="Times New Roman" w:cs="Times New Roman"/>
          <w:sz w:val="24"/>
          <w:szCs w:val="24"/>
        </w:rPr>
        <w:t>technology influence service delivery at REDCROSS</w:t>
      </w:r>
      <w:r w:rsidRPr="00561140">
        <w:rPr>
          <w:rFonts w:ascii="Times New Roman" w:eastAsia="Times New Roman" w:hAnsi="Times New Roman" w:cs="Times New Roman"/>
          <w:sz w:val="24"/>
          <w:szCs w:val="24"/>
        </w:rPr>
        <w:t>?</w:t>
      </w:r>
      <w:r w:rsidR="005B0ED3">
        <w:rPr>
          <w:rFonts w:ascii="Times New Roman" w:eastAsia="Times New Roman" w:hAnsi="Times New Roman" w:cs="Times New Roman"/>
          <w:sz w:val="24"/>
          <w:szCs w:val="24"/>
        </w:rPr>
        <w:t xml:space="preserve"> </w:t>
      </w:r>
      <w:r w:rsidRPr="00561140">
        <w:rPr>
          <w:rFonts w:ascii="Times New Roman" w:eastAsia="Times New Roman" w:hAnsi="Times New Roman" w:cs="Times New Roman"/>
          <w:sz w:val="24"/>
          <w:szCs w:val="24"/>
        </w:rPr>
        <w:t xml:space="preserve"> </w:t>
      </w:r>
      <w:r w:rsidR="00561140" w:rsidRPr="00561140">
        <w:rPr>
          <w:rFonts w:ascii="Times New Roman" w:eastAsia="Times New Roman" w:hAnsi="Times New Roman" w:cs="Times New Roman"/>
          <w:sz w:val="24"/>
          <w:szCs w:val="24"/>
        </w:rPr>
        <w:t xml:space="preserve"> </w:t>
      </w:r>
    </w:p>
    <w:p w:rsidR="005B4E40" w:rsidRPr="007506E1" w:rsidRDefault="00E21599" w:rsidP="005B0ED3">
      <w:pPr>
        <w:pStyle w:val="ListParagraph"/>
        <w:numPr>
          <w:ilvl w:val="0"/>
          <w:numId w:val="3"/>
        </w:numPr>
        <w:rPr>
          <w:rFonts w:ascii="Times New Roman" w:eastAsia="Times New Roman" w:hAnsi="Times New Roman" w:cs="Times New Roman"/>
          <w:sz w:val="24"/>
          <w:szCs w:val="24"/>
        </w:rPr>
      </w:pPr>
      <w:r w:rsidRPr="007506E1">
        <w:rPr>
          <w:rFonts w:ascii="Times New Roman" w:eastAsia="Times New Roman" w:hAnsi="Times New Roman" w:cs="Times New Roman"/>
          <w:sz w:val="24"/>
          <w:szCs w:val="24"/>
        </w:rPr>
        <w:t xml:space="preserve">What is </w:t>
      </w:r>
      <w:r w:rsidR="005B4E40" w:rsidRPr="007506E1">
        <w:rPr>
          <w:rFonts w:ascii="Times New Roman" w:eastAsia="Times New Roman" w:hAnsi="Times New Roman" w:cs="Times New Roman"/>
          <w:sz w:val="24"/>
          <w:szCs w:val="24"/>
        </w:rPr>
        <w:t xml:space="preserve">the influence of </w:t>
      </w:r>
      <w:r w:rsidR="005B0ED3" w:rsidRPr="005B0ED3">
        <w:rPr>
          <w:rFonts w:ascii="Times New Roman" w:eastAsia="Times New Roman" w:hAnsi="Times New Roman" w:cs="Times New Roman"/>
          <w:sz w:val="24"/>
          <w:szCs w:val="24"/>
        </w:rPr>
        <w:t>inventory management on service delivery at REDCROSS</w:t>
      </w:r>
      <w:r w:rsidR="007506E1" w:rsidRPr="007506E1">
        <w:rPr>
          <w:rFonts w:ascii="Times New Roman" w:eastAsia="Times New Roman" w:hAnsi="Times New Roman" w:cs="Times New Roman"/>
          <w:sz w:val="24"/>
          <w:szCs w:val="24"/>
        </w:rPr>
        <w:t xml:space="preserve">?  </w:t>
      </w:r>
      <w:r w:rsidR="005B0ED3">
        <w:rPr>
          <w:rFonts w:ascii="Times New Roman" w:eastAsia="Times New Roman" w:hAnsi="Times New Roman" w:cs="Times New Roman"/>
          <w:sz w:val="24"/>
          <w:szCs w:val="24"/>
        </w:rPr>
        <w:t xml:space="preserve"> </w:t>
      </w:r>
    </w:p>
    <w:p w:rsidR="00DA1303" w:rsidRPr="005B4E40" w:rsidRDefault="007506E1" w:rsidP="005B0ED3">
      <w:pPr>
        <w:numPr>
          <w:ilvl w:val="0"/>
          <w:numId w:val="3"/>
        </w:num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is the impact of </w:t>
      </w:r>
      <w:r w:rsidR="005B0ED3" w:rsidRPr="005B0ED3">
        <w:rPr>
          <w:rFonts w:ascii="Times New Roman" w:eastAsia="Times New Roman" w:hAnsi="Times New Roman" w:cs="Times New Roman"/>
          <w:sz w:val="24"/>
          <w:szCs w:val="24"/>
        </w:rPr>
        <w:t>transport and distribution on service delivery at REDCROSS</w:t>
      </w:r>
      <w:r>
        <w:rPr>
          <w:rFonts w:ascii="Times New Roman" w:eastAsia="Times New Roman" w:hAnsi="Times New Roman" w:cs="Times New Roman"/>
          <w:sz w:val="24"/>
          <w:szCs w:val="24"/>
        </w:rPr>
        <w:t>?</w:t>
      </w:r>
      <w:r w:rsidR="005B0ED3">
        <w:rPr>
          <w:rFonts w:ascii="Times New Roman" w:eastAsia="Times New Roman" w:hAnsi="Times New Roman" w:cs="Times New Roman"/>
          <w:sz w:val="24"/>
          <w:szCs w:val="24"/>
        </w:rPr>
        <w:t xml:space="preserve"> </w:t>
      </w:r>
    </w:p>
    <w:p w:rsidR="005B4E40" w:rsidRPr="00D363F6" w:rsidRDefault="005B4E40" w:rsidP="00D363F6">
      <w:pPr>
        <w:pStyle w:val="Heading2"/>
        <w:spacing w:line="360" w:lineRule="auto"/>
        <w:jc w:val="both"/>
        <w:rPr>
          <w:rFonts w:eastAsia="Times New Roman" w:cs="Times New Roman"/>
          <w:szCs w:val="24"/>
        </w:rPr>
      </w:pPr>
      <w:bookmarkStart w:id="45" w:name="_Toc18055826"/>
      <w:bookmarkStart w:id="46" w:name="_Toc156312373"/>
      <w:r w:rsidRPr="00D363F6">
        <w:rPr>
          <w:rFonts w:eastAsia="Times New Roman" w:cs="Times New Roman"/>
          <w:szCs w:val="24"/>
        </w:rPr>
        <w:lastRenderedPageBreak/>
        <w:t>1.5 Significance of the study</w:t>
      </w:r>
      <w:bookmarkEnd w:id="45"/>
      <w:bookmarkEnd w:id="46"/>
    </w:p>
    <w:p w:rsidR="00A86C3A" w:rsidRDefault="00A86C3A" w:rsidP="00D363F6">
      <w:pPr>
        <w:pStyle w:val="Heading2"/>
        <w:spacing w:line="360" w:lineRule="auto"/>
        <w:jc w:val="both"/>
        <w:rPr>
          <w:rFonts w:eastAsiaTheme="minorHAnsi" w:cs="Times New Roman"/>
          <w:b w:val="0"/>
          <w:bCs w:val="0"/>
          <w:szCs w:val="24"/>
          <w:lang w:val="en-US"/>
        </w:rPr>
      </w:pPr>
      <w:bookmarkStart w:id="47" w:name="_Toc156312374"/>
      <w:bookmarkStart w:id="48" w:name="_Toc18055827"/>
      <w:r w:rsidRPr="00A86C3A">
        <w:rPr>
          <w:rFonts w:eastAsiaTheme="minorHAnsi" w:cs="Times New Roman"/>
          <w:b w:val="0"/>
          <w:bCs w:val="0"/>
          <w:szCs w:val="24"/>
          <w:lang w:val="en-US"/>
        </w:rPr>
        <w:t>This study will aid humanitarian decision makers in their resource allocation choices, while scholars may have the chance to evaluate the work and add to the knowledge base. This report may help the government develop policies regarding humanitarian groups operating inside Kenya's borders.</w:t>
      </w:r>
      <w:bookmarkEnd w:id="47"/>
      <w:r w:rsidRPr="00A86C3A">
        <w:rPr>
          <w:rFonts w:eastAsiaTheme="minorHAnsi" w:cs="Times New Roman"/>
          <w:b w:val="0"/>
          <w:bCs w:val="0"/>
          <w:szCs w:val="24"/>
          <w:lang w:val="en-US"/>
        </w:rPr>
        <w:t xml:space="preserve">   </w:t>
      </w:r>
    </w:p>
    <w:p w:rsidR="00987633" w:rsidRDefault="009B327D" w:rsidP="00D363F6">
      <w:pPr>
        <w:pStyle w:val="Heading2"/>
        <w:spacing w:line="360" w:lineRule="auto"/>
        <w:jc w:val="both"/>
        <w:rPr>
          <w:rFonts w:eastAsia="Times New Roman" w:cs="Times New Roman"/>
          <w:b w:val="0"/>
          <w:bCs w:val="0"/>
          <w:szCs w:val="24"/>
          <w:lang w:val="en-US"/>
        </w:rPr>
      </w:pPr>
      <w:bookmarkStart w:id="49" w:name="_Toc156312375"/>
      <w:r>
        <w:rPr>
          <w:rFonts w:eastAsia="Times New Roman" w:cs="Times New Roman"/>
          <w:b w:val="0"/>
          <w:bCs w:val="0"/>
          <w:szCs w:val="24"/>
          <w:lang w:val="en-US"/>
        </w:rPr>
        <w:t>The research will</w:t>
      </w:r>
      <w:r w:rsidR="00987633" w:rsidRPr="00987633">
        <w:rPr>
          <w:rFonts w:eastAsia="Times New Roman" w:cs="Times New Roman"/>
          <w:b w:val="0"/>
          <w:bCs w:val="0"/>
          <w:szCs w:val="24"/>
          <w:lang w:val="en-US"/>
        </w:rPr>
        <w:t xml:space="preserve"> also contribute to the existing pool of knowledge especially in the area of supply chain.</w:t>
      </w:r>
      <w:bookmarkEnd w:id="49"/>
      <w:r w:rsidR="00987633" w:rsidRPr="00987633">
        <w:rPr>
          <w:rFonts w:eastAsia="Times New Roman" w:cs="Times New Roman"/>
          <w:b w:val="0"/>
          <w:bCs w:val="0"/>
          <w:szCs w:val="24"/>
          <w:lang w:val="en-US"/>
        </w:rPr>
        <w:t xml:space="preserve"> </w:t>
      </w:r>
    </w:p>
    <w:p w:rsidR="005B4E40" w:rsidRPr="00D363F6" w:rsidRDefault="005B4E40" w:rsidP="00D363F6">
      <w:pPr>
        <w:pStyle w:val="Heading2"/>
        <w:spacing w:line="360" w:lineRule="auto"/>
        <w:jc w:val="both"/>
        <w:rPr>
          <w:rFonts w:eastAsia="Times New Roman" w:cs="Times New Roman"/>
          <w:szCs w:val="24"/>
        </w:rPr>
      </w:pPr>
      <w:bookmarkStart w:id="50" w:name="_Toc156312376"/>
      <w:r w:rsidRPr="00D363F6">
        <w:rPr>
          <w:rFonts w:eastAsia="Times New Roman" w:cs="Times New Roman"/>
          <w:szCs w:val="24"/>
        </w:rPr>
        <w:t>1.6 Scope of the study</w:t>
      </w:r>
      <w:bookmarkEnd w:id="48"/>
      <w:bookmarkEnd w:id="50"/>
    </w:p>
    <w:p w:rsidR="007442F2" w:rsidRDefault="003B177B" w:rsidP="007442F2">
      <w:pPr>
        <w:pStyle w:val="Heading2"/>
        <w:spacing w:line="360" w:lineRule="auto"/>
        <w:jc w:val="both"/>
        <w:rPr>
          <w:rFonts w:eastAsiaTheme="minorHAnsi" w:cs="Times New Roman"/>
          <w:b w:val="0"/>
          <w:bCs w:val="0"/>
          <w:szCs w:val="24"/>
          <w:lang w:val="en-US"/>
        </w:rPr>
      </w:pPr>
      <w:bookmarkStart w:id="51" w:name="_Toc18055828"/>
      <w:bookmarkStart w:id="52" w:name="_Toc156312377"/>
      <w:r w:rsidRPr="003B177B">
        <w:rPr>
          <w:rFonts w:eastAsiaTheme="minorHAnsi" w:cs="Times New Roman"/>
          <w:b w:val="0"/>
          <w:bCs w:val="0"/>
          <w:szCs w:val="24"/>
          <w:lang w:val="en-US"/>
        </w:rPr>
        <w:t xml:space="preserve">The study was limited to humanitarian organizations working in Kenya and specifically examined four key ideas for optimizing the supply chain: inventory management, strategic sourcing, technology, and transport and distribution. The objective was to assess how these concepts affect the delivery of services. </w:t>
      </w:r>
      <w:r w:rsidR="007442F2" w:rsidRPr="007442F2">
        <w:rPr>
          <w:rFonts w:eastAsiaTheme="minorHAnsi" w:cs="Times New Roman"/>
          <w:b w:val="0"/>
          <w:bCs w:val="0"/>
          <w:szCs w:val="24"/>
          <w:lang w:val="en-US"/>
        </w:rPr>
        <w:t xml:space="preserve">A case study on RED CROSS. The survey addressed 160 RED CROSS personnel, including management and general staff. The research was conducted between October 2023 and January 2024.  </w:t>
      </w:r>
      <w:r w:rsidR="007442F2">
        <w:rPr>
          <w:rFonts w:eastAsiaTheme="minorHAnsi" w:cs="Times New Roman"/>
          <w:b w:val="0"/>
          <w:bCs w:val="0"/>
          <w:szCs w:val="24"/>
          <w:lang w:val="en-US"/>
        </w:rPr>
        <w:t xml:space="preserve"> </w:t>
      </w:r>
    </w:p>
    <w:p w:rsidR="005B4E40" w:rsidRPr="00D363F6" w:rsidRDefault="005B4E40" w:rsidP="00D363F6">
      <w:pPr>
        <w:pStyle w:val="Heading2"/>
        <w:spacing w:line="360" w:lineRule="auto"/>
        <w:jc w:val="both"/>
        <w:rPr>
          <w:rFonts w:cs="Times New Roman"/>
          <w:szCs w:val="24"/>
        </w:rPr>
      </w:pPr>
      <w:r w:rsidRPr="00D363F6">
        <w:rPr>
          <w:rFonts w:cs="Times New Roman"/>
          <w:szCs w:val="24"/>
        </w:rPr>
        <w:t>1.7 Chapter Summary</w:t>
      </w:r>
      <w:bookmarkEnd w:id="51"/>
      <w:bookmarkEnd w:id="52"/>
    </w:p>
    <w:p w:rsidR="00FF711F" w:rsidRDefault="00C72332" w:rsidP="00D363F6">
      <w:pPr>
        <w:spacing w:line="360" w:lineRule="auto"/>
        <w:jc w:val="both"/>
        <w:rPr>
          <w:rFonts w:ascii="Times New Roman" w:eastAsia="Times New Roman" w:hAnsi="Times New Roman" w:cs="Times New Roman"/>
          <w:sz w:val="24"/>
          <w:szCs w:val="24"/>
        </w:rPr>
      </w:pPr>
      <w:r w:rsidRPr="00C72332">
        <w:rPr>
          <w:rFonts w:ascii="Times New Roman" w:eastAsia="Times New Roman" w:hAnsi="Times New Roman" w:cs="Times New Roman"/>
          <w:sz w:val="24"/>
          <w:szCs w:val="24"/>
        </w:rPr>
        <w:t>The chapter encompassed the study's background, which established the study's basis, the problem statement, which identified the issue that the study aimed to address, the study objectives, which shaped the research questions and variables of the study, the significance of the study, and lastly, the study's scope.</w:t>
      </w:r>
    </w:p>
    <w:p w:rsidR="00C72332" w:rsidRDefault="00C72332" w:rsidP="00D363F6">
      <w:pPr>
        <w:spacing w:line="360" w:lineRule="auto"/>
        <w:jc w:val="both"/>
        <w:rPr>
          <w:rFonts w:ascii="Times New Roman" w:eastAsia="Times New Roman" w:hAnsi="Times New Roman" w:cs="Times New Roman"/>
          <w:sz w:val="24"/>
          <w:szCs w:val="24"/>
        </w:rPr>
      </w:pPr>
    </w:p>
    <w:p w:rsidR="001C63FA" w:rsidRDefault="001C63FA" w:rsidP="00D363F6">
      <w:pPr>
        <w:spacing w:line="360" w:lineRule="auto"/>
        <w:jc w:val="both"/>
        <w:rPr>
          <w:rFonts w:ascii="Times New Roman" w:eastAsia="Times New Roman" w:hAnsi="Times New Roman" w:cs="Times New Roman"/>
          <w:sz w:val="24"/>
          <w:szCs w:val="24"/>
        </w:rPr>
      </w:pPr>
    </w:p>
    <w:p w:rsidR="001C63FA" w:rsidRDefault="001C63FA" w:rsidP="00D363F6">
      <w:pPr>
        <w:spacing w:line="360" w:lineRule="auto"/>
        <w:jc w:val="both"/>
        <w:rPr>
          <w:rFonts w:ascii="Times New Roman" w:eastAsia="Times New Roman" w:hAnsi="Times New Roman" w:cs="Times New Roman"/>
          <w:sz w:val="24"/>
          <w:szCs w:val="24"/>
        </w:rPr>
      </w:pPr>
    </w:p>
    <w:p w:rsidR="001C63FA" w:rsidRDefault="001C63FA" w:rsidP="00D363F6">
      <w:pPr>
        <w:spacing w:line="360" w:lineRule="auto"/>
        <w:jc w:val="both"/>
        <w:rPr>
          <w:rFonts w:ascii="Times New Roman" w:eastAsia="Times New Roman" w:hAnsi="Times New Roman" w:cs="Times New Roman"/>
          <w:sz w:val="24"/>
          <w:szCs w:val="24"/>
        </w:rPr>
      </w:pPr>
    </w:p>
    <w:p w:rsidR="001C63FA" w:rsidRDefault="001C63FA" w:rsidP="00D363F6">
      <w:pPr>
        <w:spacing w:line="360" w:lineRule="auto"/>
        <w:jc w:val="both"/>
        <w:rPr>
          <w:rFonts w:ascii="Times New Roman" w:eastAsia="Times New Roman" w:hAnsi="Times New Roman" w:cs="Times New Roman"/>
          <w:sz w:val="24"/>
          <w:szCs w:val="24"/>
        </w:rPr>
      </w:pPr>
    </w:p>
    <w:p w:rsidR="00D85848" w:rsidRDefault="00D85848">
      <w:pPr>
        <w:spacing w:after="200" w:line="276" w:lineRule="auto"/>
        <w:rPr>
          <w:rFonts w:ascii="Times New Roman" w:eastAsiaTheme="majorEastAsia" w:hAnsi="Times New Roman" w:cstheme="majorBidi"/>
          <w:b/>
          <w:bCs/>
          <w:color w:val="000000" w:themeColor="text1"/>
          <w:sz w:val="24"/>
          <w:szCs w:val="28"/>
          <w:lang w:val="en-GB"/>
        </w:rPr>
      </w:pPr>
      <w:bookmarkStart w:id="53" w:name="_Toc141124817"/>
      <w:bookmarkStart w:id="54" w:name="_Toc87362652"/>
      <w:bookmarkStart w:id="55" w:name="_Toc131608561"/>
    </w:p>
    <w:p w:rsidR="001C63FA" w:rsidRPr="00A62184" w:rsidRDefault="001C63FA" w:rsidP="00A62184">
      <w:pPr>
        <w:pStyle w:val="Heading1"/>
      </w:pPr>
      <w:bookmarkStart w:id="56" w:name="_Toc156312378"/>
      <w:r w:rsidRPr="00A62184">
        <w:lastRenderedPageBreak/>
        <w:t>CHAPTER TWO</w:t>
      </w:r>
      <w:bookmarkEnd w:id="53"/>
      <w:bookmarkEnd w:id="54"/>
      <w:bookmarkEnd w:id="55"/>
      <w:bookmarkEnd w:id="56"/>
    </w:p>
    <w:p w:rsidR="001C63FA" w:rsidRPr="00A62184" w:rsidRDefault="001C63FA" w:rsidP="00A62184">
      <w:pPr>
        <w:pStyle w:val="Heading1"/>
      </w:pPr>
      <w:bookmarkStart w:id="57" w:name="_Toc141124818"/>
      <w:bookmarkStart w:id="58" w:name="_Toc87362653"/>
      <w:bookmarkStart w:id="59" w:name="_Toc131608562"/>
      <w:bookmarkStart w:id="60" w:name="_Toc156312379"/>
      <w:r w:rsidRPr="00A62184">
        <w:t>LITERATURE REVIEW</w:t>
      </w:r>
      <w:bookmarkEnd w:id="57"/>
      <w:bookmarkEnd w:id="58"/>
      <w:bookmarkEnd w:id="59"/>
      <w:bookmarkEnd w:id="60"/>
    </w:p>
    <w:p w:rsidR="001C63FA" w:rsidRPr="00A62184" w:rsidRDefault="001C63FA" w:rsidP="00A62184">
      <w:pPr>
        <w:pStyle w:val="Heading2"/>
      </w:pPr>
      <w:bookmarkStart w:id="61" w:name="_Toc141124819"/>
      <w:bookmarkStart w:id="62" w:name="_Toc87362654"/>
      <w:bookmarkStart w:id="63" w:name="_Toc131608563"/>
      <w:bookmarkStart w:id="64" w:name="_Toc156312380"/>
      <w:r w:rsidRPr="00A62184">
        <w:t>2.0 Introduction</w:t>
      </w:r>
      <w:bookmarkEnd w:id="61"/>
      <w:bookmarkEnd w:id="62"/>
      <w:bookmarkEnd w:id="63"/>
      <w:bookmarkEnd w:id="64"/>
      <w:r w:rsidRPr="00A62184">
        <w:t xml:space="preserve"> </w:t>
      </w:r>
    </w:p>
    <w:p w:rsidR="00FF711F" w:rsidRDefault="00FF711F" w:rsidP="00FF711F">
      <w:pPr>
        <w:pStyle w:val="Heading2"/>
        <w:spacing w:line="360" w:lineRule="auto"/>
        <w:jc w:val="both"/>
        <w:rPr>
          <w:rFonts w:eastAsiaTheme="minorHAnsi" w:cs="Times New Roman"/>
          <w:b w:val="0"/>
          <w:bCs w:val="0"/>
          <w:szCs w:val="24"/>
          <w:lang w:val="en-US"/>
        </w:rPr>
      </w:pPr>
      <w:bookmarkStart w:id="65" w:name="_Toc87362655"/>
      <w:bookmarkStart w:id="66" w:name="_Toc141124820"/>
      <w:bookmarkStart w:id="67" w:name="_Toc131608565"/>
      <w:bookmarkStart w:id="68" w:name="_Toc156312381"/>
      <w:r w:rsidRPr="00FF711F">
        <w:rPr>
          <w:rFonts w:eastAsiaTheme="minorHAnsi" w:cs="Times New Roman"/>
          <w:b w:val="0"/>
          <w:bCs w:val="0"/>
          <w:szCs w:val="24"/>
          <w:lang w:val="en-US"/>
        </w:rPr>
        <w:t>This chapter assesses secondary material offered by other researchers on the topic of study. It also reviews the existing and relevant literature on the research variables.</w:t>
      </w:r>
    </w:p>
    <w:p w:rsidR="001C63FA" w:rsidRPr="00A62184" w:rsidRDefault="001C63FA" w:rsidP="00A62184">
      <w:pPr>
        <w:pStyle w:val="Heading2"/>
      </w:pPr>
      <w:r w:rsidRPr="00A62184">
        <w:t>2.1 Theoretical Literature Review</w:t>
      </w:r>
      <w:bookmarkEnd w:id="65"/>
      <w:bookmarkEnd w:id="66"/>
      <w:bookmarkEnd w:id="67"/>
      <w:bookmarkEnd w:id="68"/>
    </w:p>
    <w:p w:rsidR="00FF711F" w:rsidRDefault="00FF711F" w:rsidP="00FF711F">
      <w:pPr>
        <w:spacing w:before="100" w:beforeAutospacing="1" w:after="100" w:afterAutospacing="1" w:line="360" w:lineRule="auto"/>
        <w:jc w:val="both"/>
        <w:rPr>
          <w:rFonts w:ascii="Times New Roman" w:hAnsi="Times New Roman" w:cs="Times New Roman"/>
          <w:sz w:val="24"/>
          <w:szCs w:val="24"/>
          <w:lang w:val="en-GB"/>
        </w:rPr>
      </w:pPr>
      <w:r w:rsidRPr="00FF711F">
        <w:rPr>
          <w:rFonts w:ascii="Times New Roman" w:hAnsi="Times New Roman" w:cs="Times New Roman"/>
          <w:sz w:val="24"/>
          <w:szCs w:val="24"/>
          <w:lang w:val="en-GB"/>
        </w:rPr>
        <w:t>Theories are created to explain, predict, and comprehend facts, as well as to question and expand current knowledge within the confines of crucial border assumptions (Swanson 2013). The following hypothesis motivated this study: Resource-Based View Theory, Time In Transit Theory, and Network Theory.</w:t>
      </w:r>
    </w:p>
    <w:p w:rsidR="007054C6" w:rsidRPr="00DB11DA" w:rsidRDefault="007D57EB" w:rsidP="00DB11DA">
      <w:pPr>
        <w:spacing w:before="100" w:beforeAutospacing="1" w:after="100" w:afterAutospacing="1" w:line="360" w:lineRule="auto"/>
        <w:jc w:val="both"/>
        <w:rPr>
          <w:rFonts w:ascii="Times New Roman" w:hAnsi="Times New Roman" w:cs="Times New Roman"/>
          <w:b/>
          <w:bCs/>
          <w:sz w:val="24"/>
          <w:szCs w:val="24"/>
        </w:rPr>
      </w:pPr>
      <w:r w:rsidRPr="00DB11DA">
        <w:rPr>
          <w:rFonts w:ascii="Times New Roman" w:hAnsi="Times New Roman" w:cs="Times New Roman"/>
          <w:b/>
          <w:sz w:val="24"/>
          <w:szCs w:val="24"/>
        </w:rPr>
        <w:t xml:space="preserve">2.1.1 </w:t>
      </w:r>
      <w:r w:rsidR="007054C6" w:rsidRPr="00DB11DA">
        <w:rPr>
          <w:rFonts w:ascii="Times New Roman" w:hAnsi="Times New Roman" w:cs="Times New Roman"/>
          <w:b/>
          <w:bCs/>
          <w:sz w:val="24"/>
          <w:szCs w:val="24"/>
        </w:rPr>
        <w:t>Resource Based View Theory</w:t>
      </w:r>
      <w:r w:rsidR="00C51FC8" w:rsidRPr="00DB11DA">
        <w:rPr>
          <w:rFonts w:ascii="Times New Roman" w:hAnsi="Times New Roman" w:cs="Times New Roman"/>
          <w:b/>
          <w:bCs/>
          <w:sz w:val="24"/>
          <w:szCs w:val="24"/>
        </w:rPr>
        <w:t xml:space="preserve"> </w:t>
      </w:r>
    </w:p>
    <w:p w:rsidR="00FF711F" w:rsidRPr="00FF711F" w:rsidRDefault="00FF711F" w:rsidP="00FF711F">
      <w:pPr>
        <w:spacing w:before="100" w:beforeAutospacing="1" w:after="100" w:afterAutospacing="1" w:line="360" w:lineRule="auto"/>
        <w:jc w:val="both"/>
        <w:rPr>
          <w:rFonts w:ascii="Times New Roman" w:hAnsi="Times New Roman" w:cs="Times New Roman"/>
          <w:bCs/>
          <w:sz w:val="24"/>
          <w:szCs w:val="24"/>
        </w:rPr>
      </w:pPr>
      <w:bookmarkStart w:id="69" w:name="_Toc131608568"/>
      <w:r w:rsidRPr="00FF711F">
        <w:rPr>
          <w:rFonts w:ascii="Times New Roman" w:hAnsi="Times New Roman" w:cs="Times New Roman"/>
          <w:bCs/>
          <w:sz w:val="24"/>
          <w:szCs w:val="24"/>
        </w:rPr>
        <w:t>Companies prioritize and distribute resources in accordance with their own aims and objectives. The strategy developed by an organization constantly influences the resource selection process. The goal is to have a unique mix of resources that cannot be readily replicated.</w:t>
      </w:r>
    </w:p>
    <w:p w:rsidR="00FF711F" w:rsidRPr="00FF711F" w:rsidRDefault="00FF711F" w:rsidP="00FF711F">
      <w:pPr>
        <w:spacing w:before="100" w:beforeAutospacing="1" w:after="100" w:afterAutospacing="1" w:line="360" w:lineRule="auto"/>
        <w:jc w:val="both"/>
        <w:rPr>
          <w:rFonts w:ascii="Times New Roman" w:hAnsi="Times New Roman" w:cs="Times New Roman"/>
          <w:bCs/>
          <w:sz w:val="24"/>
          <w:szCs w:val="24"/>
        </w:rPr>
      </w:pPr>
      <w:r w:rsidRPr="00FF711F">
        <w:rPr>
          <w:rFonts w:ascii="Times New Roman" w:hAnsi="Times New Roman" w:cs="Times New Roman"/>
          <w:bCs/>
          <w:sz w:val="24"/>
          <w:szCs w:val="24"/>
        </w:rPr>
        <w:t>Efficiently integrating and deploying resources like as technology and humans in humanitarian supply chains may significantly help organizations achieve their goals and objectives. An organization's internal resources and competencies contribute to its competitive edge.</w:t>
      </w:r>
    </w:p>
    <w:p w:rsidR="00FF711F" w:rsidRPr="00FF711F" w:rsidRDefault="00FF711F" w:rsidP="00FF711F">
      <w:pPr>
        <w:spacing w:before="100" w:beforeAutospacing="1" w:after="100" w:afterAutospacing="1" w:line="360" w:lineRule="auto"/>
        <w:jc w:val="both"/>
        <w:rPr>
          <w:rFonts w:ascii="Times New Roman" w:hAnsi="Times New Roman" w:cs="Times New Roman"/>
          <w:bCs/>
          <w:sz w:val="24"/>
          <w:szCs w:val="24"/>
        </w:rPr>
      </w:pPr>
      <w:r w:rsidRPr="00FF711F">
        <w:rPr>
          <w:rFonts w:ascii="Times New Roman" w:hAnsi="Times New Roman" w:cs="Times New Roman"/>
          <w:bCs/>
          <w:sz w:val="24"/>
          <w:szCs w:val="24"/>
        </w:rPr>
        <w:t>Nevertheless, the resource-based hypothesis has limits. For a competitive advantage to be sustained, the resource under consideration must have specified characteristics. The resource should give considerable organizational efficiency advantages. It should be different and distinctive in order to provide the firm with a competitive edge. The resource should be difficult for competitors to replicate and tailored to the firm's specific needs. Furthermore, the resource should be difficult to replace with alternatives (Peteraf &amp; Bergen, 2003).</w:t>
      </w:r>
    </w:p>
    <w:p w:rsidR="00FF711F" w:rsidRDefault="00FF711F" w:rsidP="00FF711F">
      <w:pPr>
        <w:spacing w:before="100" w:beforeAutospacing="1" w:after="100" w:afterAutospacing="1" w:line="360" w:lineRule="auto"/>
        <w:jc w:val="both"/>
        <w:rPr>
          <w:rFonts w:ascii="Times New Roman" w:hAnsi="Times New Roman" w:cs="Times New Roman"/>
          <w:bCs/>
          <w:sz w:val="24"/>
          <w:szCs w:val="24"/>
        </w:rPr>
      </w:pPr>
      <w:r w:rsidRPr="00FF711F">
        <w:rPr>
          <w:rFonts w:ascii="Times New Roman" w:hAnsi="Times New Roman" w:cs="Times New Roman"/>
          <w:bCs/>
          <w:sz w:val="24"/>
          <w:szCs w:val="24"/>
        </w:rPr>
        <w:t xml:space="preserve">This hypothesis lends substantial support to the notion of inventory management. Inventory management measurements take into account aspects such as carrying cost, days in inventory, inventory turnover, and return on investment for a certain batch of goods. </w:t>
      </w:r>
    </w:p>
    <w:p w:rsidR="00C51FC8" w:rsidRPr="00DB11DA" w:rsidRDefault="00A15979" w:rsidP="00FF711F">
      <w:pPr>
        <w:spacing w:before="100" w:beforeAutospacing="1" w:after="100" w:afterAutospacing="1" w:line="360" w:lineRule="auto"/>
        <w:jc w:val="both"/>
        <w:rPr>
          <w:rFonts w:ascii="Times New Roman" w:hAnsi="Times New Roman" w:cs="Times New Roman"/>
          <w:b/>
          <w:sz w:val="24"/>
          <w:szCs w:val="24"/>
          <w:lang w:val="en-GB"/>
        </w:rPr>
      </w:pPr>
      <w:r w:rsidRPr="00DB11DA">
        <w:rPr>
          <w:rFonts w:ascii="Times New Roman" w:hAnsi="Times New Roman" w:cs="Times New Roman"/>
          <w:b/>
          <w:bCs/>
          <w:sz w:val="24"/>
          <w:szCs w:val="24"/>
        </w:rPr>
        <w:lastRenderedPageBreak/>
        <w:t>2.1.2 Time</w:t>
      </w:r>
      <w:r w:rsidRPr="00DB11DA">
        <w:rPr>
          <w:rFonts w:ascii="Times New Roman" w:hAnsi="Times New Roman" w:cs="Times New Roman"/>
          <w:b/>
          <w:sz w:val="24"/>
          <w:szCs w:val="24"/>
          <w:lang w:val="en-GB"/>
        </w:rPr>
        <w:t xml:space="preserve"> in transit theory</w:t>
      </w:r>
    </w:p>
    <w:p w:rsidR="0090330B" w:rsidRPr="0090330B" w:rsidRDefault="0090330B" w:rsidP="0090330B">
      <w:pPr>
        <w:spacing w:before="100" w:beforeAutospacing="1" w:after="100" w:afterAutospacing="1" w:line="360" w:lineRule="auto"/>
        <w:jc w:val="both"/>
        <w:rPr>
          <w:rFonts w:ascii="Times New Roman" w:hAnsi="Times New Roman" w:cs="Times New Roman"/>
          <w:sz w:val="24"/>
          <w:szCs w:val="24"/>
          <w:lang w:val="en-GB"/>
        </w:rPr>
      </w:pPr>
      <w:r w:rsidRPr="0090330B">
        <w:rPr>
          <w:rFonts w:ascii="Times New Roman" w:hAnsi="Times New Roman" w:cs="Times New Roman"/>
          <w:sz w:val="24"/>
          <w:szCs w:val="24"/>
          <w:lang w:val="en-GB"/>
        </w:rPr>
        <w:t>Tanaka (2010) suggested the idea based on data from the Japanese Logistics Census. The hypothesis draws a link between transportation cost, distance, and time to assure timely delivery. According to Tanaka's study, the distance and time spent in various forms of transportation have a substantial influence on expenses. Interestingly, firms tend to incur greater costs when making short-distance deliveries vs longer ones, regardless of whether they employ road, rail, or maritime delivery (Tanaka, 2010). According to Anderson and Wincoop (2004), the cost of transportation has a considerable impact on international commerce, possibly limiting or facilitating it. The importance of transport and distribution in the supply chain cannot be emphasized.</w:t>
      </w:r>
    </w:p>
    <w:p w:rsidR="0090330B" w:rsidRPr="0090330B" w:rsidRDefault="0090330B" w:rsidP="0090330B">
      <w:pPr>
        <w:spacing w:before="100" w:beforeAutospacing="1" w:after="100" w:afterAutospacing="1" w:line="360" w:lineRule="auto"/>
        <w:jc w:val="both"/>
        <w:rPr>
          <w:rFonts w:ascii="Times New Roman" w:hAnsi="Times New Roman" w:cs="Times New Roman"/>
          <w:sz w:val="24"/>
          <w:szCs w:val="24"/>
          <w:lang w:val="en-GB"/>
        </w:rPr>
      </w:pPr>
      <w:r w:rsidRPr="0090330B">
        <w:rPr>
          <w:rFonts w:ascii="Times New Roman" w:hAnsi="Times New Roman" w:cs="Times New Roman"/>
          <w:sz w:val="24"/>
          <w:szCs w:val="24"/>
          <w:lang w:val="en-GB"/>
        </w:rPr>
        <w:t>This hypothesis has certain drawbacks and is best suited to big enterprises with significant transportation expenditures. It aims to strike a balance between transportation costs, distance, and time. Furthermore, the idea depends on the availability of data to help people make educated choices (Tanaka, 2010).</w:t>
      </w:r>
    </w:p>
    <w:p w:rsidR="0090330B" w:rsidRDefault="0090330B" w:rsidP="0090330B">
      <w:pPr>
        <w:spacing w:before="100" w:beforeAutospacing="1" w:after="100" w:afterAutospacing="1" w:line="360" w:lineRule="auto"/>
        <w:jc w:val="both"/>
        <w:rPr>
          <w:rFonts w:ascii="Times New Roman" w:hAnsi="Times New Roman" w:cs="Times New Roman"/>
          <w:sz w:val="24"/>
          <w:szCs w:val="24"/>
          <w:lang w:val="en-GB"/>
        </w:rPr>
      </w:pPr>
      <w:r w:rsidRPr="0090330B">
        <w:rPr>
          <w:rFonts w:ascii="Times New Roman" w:hAnsi="Times New Roman" w:cs="Times New Roman"/>
          <w:sz w:val="24"/>
          <w:szCs w:val="24"/>
          <w:lang w:val="en-GB"/>
        </w:rPr>
        <w:t>This theory considerably improves the transit and distribution function, which is an important instrument in improving access to services. Transport and distribution may be assessed based on characteristics such as costs, transit time, supply chain dependability, and the amount of application of efficient transport management systems.</w:t>
      </w:r>
      <w:r>
        <w:rPr>
          <w:rFonts w:ascii="Times New Roman" w:hAnsi="Times New Roman" w:cs="Times New Roman"/>
          <w:sz w:val="24"/>
          <w:szCs w:val="24"/>
          <w:lang w:val="en-GB"/>
        </w:rPr>
        <w:t xml:space="preserve"> </w:t>
      </w:r>
    </w:p>
    <w:p w:rsidR="00C72332" w:rsidRDefault="00A15979" w:rsidP="00C72332">
      <w:pPr>
        <w:spacing w:before="100" w:beforeAutospacing="1" w:after="100" w:afterAutospacing="1" w:line="360" w:lineRule="auto"/>
        <w:jc w:val="both"/>
        <w:rPr>
          <w:rFonts w:ascii="Times New Roman" w:hAnsi="Times New Roman" w:cs="Times New Roman"/>
          <w:b/>
          <w:bCs/>
          <w:sz w:val="24"/>
          <w:szCs w:val="24"/>
        </w:rPr>
      </w:pPr>
      <w:r w:rsidRPr="00DB11DA">
        <w:rPr>
          <w:rFonts w:ascii="Times New Roman" w:hAnsi="Times New Roman" w:cs="Times New Roman"/>
          <w:b/>
          <w:bCs/>
          <w:sz w:val="24"/>
          <w:szCs w:val="24"/>
        </w:rPr>
        <w:t>2.1.3 Network Theory</w:t>
      </w:r>
      <w:bookmarkStart w:id="70" w:name="_Toc141124821"/>
      <w:bookmarkStart w:id="71" w:name="_Toc156312385"/>
    </w:p>
    <w:p w:rsidR="00C72332" w:rsidRPr="00C72332" w:rsidRDefault="00C72332" w:rsidP="00C72332">
      <w:pPr>
        <w:spacing w:line="360" w:lineRule="auto"/>
        <w:jc w:val="both"/>
        <w:rPr>
          <w:rFonts w:ascii="Times New Roman" w:hAnsi="Times New Roman" w:cs="Times New Roman"/>
          <w:bCs/>
          <w:sz w:val="24"/>
          <w:szCs w:val="24"/>
        </w:rPr>
      </w:pPr>
      <w:r w:rsidRPr="00C72332">
        <w:rPr>
          <w:rFonts w:ascii="Times New Roman" w:hAnsi="Times New Roman" w:cs="Times New Roman"/>
          <w:bCs/>
          <w:sz w:val="24"/>
          <w:szCs w:val="24"/>
        </w:rPr>
        <w:t>Barnes (1954) was the first to initiate the examination of social networks in the field of sociology. Social network theory examines the connections and interactions between individuals within a system. Social networks may manifest in many formats, including both digital and physical realms. Networks consist of nodes, which are individual things, and ties, which are relationships (Rodriguez, 2016).</w:t>
      </w:r>
    </w:p>
    <w:p w:rsidR="00C72332" w:rsidRPr="00C72332" w:rsidRDefault="00C72332" w:rsidP="00C72332">
      <w:pPr>
        <w:spacing w:line="360" w:lineRule="auto"/>
        <w:jc w:val="both"/>
        <w:rPr>
          <w:rFonts w:ascii="Times New Roman" w:hAnsi="Times New Roman" w:cs="Times New Roman"/>
          <w:bCs/>
          <w:sz w:val="24"/>
          <w:szCs w:val="24"/>
        </w:rPr>
      </w:pPr>
      <w:r w:rsidRPr="00C72332">
        <w:rPr>
          <w:rFonts w:ascii="Times New Roman" w:hAnsi="Times New Roman" w:cs="Times New Roman"/>
          <w:bCs/>
          <w:sz w:val="24"/>
          <w:szCs w:val="24"/>
        </w:rPr>
        <w:t>Supply chain networks are intricate and heavily depend on the interconnections between network members for their operation. The network theory provides a comprehensive analysis of the interconnections between organizations at various hierarchical levels, including their executives and employees (Newman, 2003). Establishing robust connections is crucial for guaranteeing smooth supply chain operations. This is supported by network theory. Humanitarian organizations depend on networks to gather data and formulate disaster response strategies (Lincoln, 2015).</w:t>
      </w:r>
    </w:p>
    <w:p w:rsidR="00C72332" w:rsidRPr="00C72332" w:rsidRDefault="00C72332" w:rsidP="00C72332">
      <w:pPr>
        <w:spacing w:line="360" w:lineRule="auto"/>
        <w:jc w:val="both"/>
        <w:rPr>
          <w:rFonts w:ascii="Times New Roman" w:hAnsi="Times New Roman" w:cs="Times New Roman"/>
          <w:bCs/>
          <w:sz w:val="24"/>
          <w:szCs w:val="24"/>
        </w:rPr>
      </w:pPr>
      <w:r w:rsidRPr="00C72332">
        <w:rPr>
          <w:rFonts w:ascii="Times New Roman" w:hAnsi="Times New Roman" w:cs="Times New Roman"/>
          <w:bCs/>
          <w:sz w:val="24"/>
          <w:szCs w:val="24"/>
        </w:rPr>
        <w:lastRenderedPageBreak/>
        <w:t>The concept is constrained by its limitations, since it may be difficult to identify the crucial connections that will unite processes and partners in order to establish a network. The efficacy of the concept also relies on establishing connections to foster the relationships that constitute the network. The efficacy of the network relies on the regularity of communication, duration of involvement, and level of dedication towards creating the connection (Lui, Sidhu, Beacom, &amp; Valente, 2017). Establishing robust networks allows supply chains to promptly adapt to fluctuations in operating conditions, such as evolving customer demands and competition responses. This enhances the interconnections and augments the effectiveness (Bantham, Celuch, &amp; Kasouf, 2003).</w:t>
      </w:r>
      <w:r w:rsidRPr="00C72332">
        <w:rPr>
          <w:rFonts w:ascii="Times New Roman" w:hAnsi="Times New Roman" w:cs="Times New Roman"/>
          <w:bCs/>
          <w:sz w:val="24"/>
          <w:szCs w:val="24"/>
        </w:rPr>
        <w:cr/>
      </w:r>
    </w:p>
    <w:p w:rsidR="00C72332" w:rsidRPr="00C72332" w:rsidRDefault="00C72332" w:rsidP="00C72332">
      <w:pPr>
        <w:spacing w:line="360" w:lineRule="auto"/>
        <w:jc w:val="both"/>
      </w:pPr>
      <w:r w:rsidRPr="00C72332">
        <w:rPr>
          <w:rFonts w:ascii="Times New Roman" w:hAnsi="Times New Roman" w:cs="Times New Roman"/>
          <w:bCs/>
          <w:sz w:val="24"/>
          <w:szCs w:val="24"/>
        </w:rPr>
        <w:t>This concept posits that the evaluation of strategic sourcing may be conducted by considering factors such as cost reduction, product excellence, operational effectiveness, time efficiency, and supplier performance.</w:t>
      </w:r>
    </w:p>
    <w:p w:rsidR="00287F73" w:rsidRPr="00DB11DA" w:rsidRDefault="001C63FA" w:rsidP="00873F92">
      <w:pPr>
        <w:pStyle w:val="Heading2"/>
        <w:spacing w:line="360" w:lineRule="auto"/>
        <w:jc w:val="both"/>
        <w:rPr>
          <w:rFonts w:cs="Times New Roman"/>
          <w:szCs w:val="24"/>
        </w:rPr>
      </w:pPr>
      <w:r w:rsidRPr="00DB11DA">
        <w:rPr>
          <w:rFonts w:cs="Times New Roman"/>
          <w:szCs w:val="24"/>
        </w:rPr>
        <w:t>2.2 Empirical Literature Review</w:t>
      </w:r>
      <w:bookmarkEnd w:id="69"/>
      <w:bookmarkEnd w:id="70"/>
      <w:bookmarkEnd w:id="71"/>
      <w:r w:rsidRPr="00DB11DA">
        <w:rPr>
          <w:rFonts w:cs="Times New Roman"/>
          <w:szCs w:val="24"/>
        </w:rPr>
        <w:t xml:space="preserve"> </w:t>
      </w:r>
    </w:p>
    <w:p w:rsidR="001414AD" w:rsidRPr="00DB11DA" w:rsidRDefault="001C63FA" w:rsidP="00DB11DA">
      <w:pPr>
        <w:spacing w:before="100" w:beforeAutospacing="1" w:after="100" w:afterAutospacing="1" w:line="360" w:lineRule="auto"/>
        <w:jc w:val="both"/>
        <w:rPr>
          <w:rFonts w:ascii="Times New Roman" w:hAnsi="Times New Roman" w:cs="Times New Roman"/>
          <w:b/>
          <w:bCs/>
          <w:sz w:val="24"/>
          <w:szCs w:val="24"/>
        </w:rPr>
      </w:pPr>
      <w:r w:rsidRPr="00DB11DA">
        <w:rPr>
          <w:rFonts w:ascii="Times New Roman" w:hAnsi="Times New Roman" w:cs="Times New Roman"/>
          <w:b/>
          <w:bCs/>
          <w:sz w:val="24"/>
          <w:szCs w:val="24"/>
        </w:rPr>
        <w:t xml:space="preserve">2.2.1 </w:t>
      </w:r>
      <w:r w:rsidR="00287F73" w:rsidRPr="00DB11DA">
        <w:rPr>
          <w:rFonts w:ascii="Times New Roman" w:hAnsi="Times New Roman" w:cs="Times New Roman"/>
          <w:b/>
          <w:bCs/>
          <w:sz w:val="24"/>
          <w:szCs w:val="24"/>
        </w:rPr>
        <w:t xml:space="preserve">Strategic sourcing </w:t>
      </w:r>
      <w:r w:rsidR="0060519F" w:rsidRPr="00DB11DA">
        <w:rPr>
          <w:rFonts w:ascii="Times New Roman" w:hAnsi="Times New Roman" w:cs="Times New Roman"/>
          <w:b/>
          <w:bCs/>
          <w:sz w:val="24"/>
          <w:szCs w:val="24"/>
        </w:rPr>
        <w:t xml:space="preserve">and </w:t>
      </w:r>
      <w:r w:rsidR="00287F73" w:rsidRPr="00DB11DA">
        <w:rPr>
          <w:rFonts w:ascii="Times New Roman" w:hAnsi="Times New Roman" w:cs="Times New Roman"/>
          <w:b/>
          <w:bCs/>
          <w:sz w:val="24"/>
          <w:szCs w:val="24"/>
        </w:rPr>
        <w:t>service delivery</w:t>
      </w:r>
      <w:r w:rsidR="0060519F" w:rsidRPr="00DB11DA">
        <w:rPr>
          <w:rFonts w:ascii="Times New Roman" w:hAnsi="Times New Roman" w:cs="Times New Roman"/>
          <w:b/>
          <w:bCs/>
          <w:sz w:val="24"/>
          <w:szCs w:val="24"/>
        </w:rPr>
        <w:t>.</w:t>
      </w:r>
      <w:r w:rsidR="00287F73" w:rsidRPr="00DB11DA">
        <w:rPr>
          <w:rFonts w:ascii="Times New Roman" w:hAnsi="Times New Roman" w:cs="Times New Roman"/>
          <w:b/>
          <w:bCs/>
          <w:sz w:val="24"/>
          <w:szCs w:val="24"/>
        </w:rPr>
        <w:t xml:space="preserve">  </w:t>
      </w:r>
    </w:p>
    <w:p w:rsidR="00604FD3" w:rsidRPr="00D57320" w:rsidRDefault="00604FD3" w:rsidP="00D57320">
      <w:pPr>
        <w:spacing w:before="100" w:beforeAutospacing="1" w:after="100" w:afterAutospacing="1" w:line="360" w:lineRule="auto"/>
        <w:jc w:val="both"/>
        <w:rPr>
          <w:rFonts w:ascii="Times New Roman" w:hAnsi="Times New Roman" w:cs="Times New Roman"/>
          <w:bCs/>
          <w:sz w:val="24"/>
          <w:szCs w:val="24"/>
        </w:rPr>
      </w:pPr>
      <w:r w:rsidRPr="00D57320">
        <w:rPr>
          <w:rFonts w:ascii="Times New Roman" w:hAnsi="Times New Roman" w:cs="Times New Roman"/>
          <w:bCs/>
          <w:sz w:val="24"/>
          <w:szCs w:val="24"/>
        </w:rPr>
        <w:t>Strategic sourcing involves implementing a methodical approach to optimize the benefits of purchasing from several suppliers that possess expertise and a competitive edge in the buyer-vendor relationship. The sourcing function has seen substantial evolution throughout time, transitioning from a passive and reactive administrative one to a more proactive and intentional one. In his study, Maurice (2014) investigated the procurement procedures that impact the provision of services, with a specific focus on Kenya Power. The poll encompassed a sample of 7000 Kenyan power professionals hailing from various locations across the nation. A random sample of 160 workers was selected using stratified sampling. The comments were collected from several areas inside the company, such as procurement, customer service, marketing, finance and audit, and technical divisions. The study examined the impact of procurement policy, procurement strategy, and sustainable procurement practices on the provision of services. The paper highlights that procurement practices significantly influence service delivery inside the organization. As per the participants' feedback, sustainable procurement was shown to have the most significant impact on service delivery among the several strategies evaluated. Despite the limitations of doing a case study, which may have hindered the capacity to make direct comparisons, the primary emphasis of data collection was on the headquarters. This might have led to a distorted representation of service provision, prioritizing urban areas over rural regions.</w:t>
      </w:r>
    </w:p>
    <w:p w:rsidR="00604FD3" w:rsidRPr="00D57320" w:rsidRDefault="00604FD3" w:rsidP="00D57320">
      <w:pPr>
        <w:spacing w:before="100" w:beforeAutospacing="1" w:after="100" w:afterAutospacing="1" w:line="360" w:lineRule="auto"/>
        <w:jc w:val="both"/>
        <w:rPr>
          <w:rFonts w:ascii="Times New Roman" w:hAnsi="Times New Roman" w:cs="Times New Roman"/>
          <w:bCs/>
          <w:sz w:val="24"/>
          <w:szCs w:val="24"/>
        </w:rPr>
      </w:pPr>
      <w:r w:rsidRPr="00D57320">
        <w:rPr>
          <w:rFonts w:ascii="Times New Roman" w:hAnsi="Times New Roman" w:cs="Times New Roman"/>
          <w:bCs/>
          <w:sz w:val="24"/>
          <w:szCs w:val="24"/>
        </w:rPr>
        <w:lastRenderedPageBreak/>
        <w:t>In their study, Thuo and Njeru (2014) examined how alterations in public procurement affected the provision of services at the National Spinal Injury Referral Hospital in Nairobi. The study examined a sample of 224 individuals and using stratified random sampling to choose 67 participants. The study highlighted the importance of transparency in tender committees, ensuring equitable competition, and maintaining openness throughout the procurement process. It emphasized the need of tender committee members possessing a thorough understanding of the legislation governing public procurement and disposal. Ultimately, the research concluded that the discovered characteristics had a beneficial impact on the levels of service delivery. Nevertheless, the extended procurement processes were an obstacle, leading to inventory deficiencies at the manufacturing. Nevertheless, the investigation just encompassed a single public institution. Sharing the results with other public institutions might be beneficial in gaining a more comprehensive understanding of the situation.</w:t>
      </w:r>
    </w:p>
    <w:p w:rsidR="0090330B" w:rsidRPr="00D57320" w:rsidRDefault="00604FD3" w:rsidP="00D57320">
      <w:pPr>
        <w:spacing w:before="100" w:beforeAutospacing="1" w:after="100" w:afterAutospacing="1" w:line="360" w:lineRule="auto"/>
        <w:jc w:val="both"/>
        <w:rPr>
          <w:rFonts w:ascii="Times New Roman" w:hAnsi="Times New Roman" w:cs="Times New Roman"/>
          <w:b/>
          <w:bCs/>
          <w:sz w:val="24"/>
          <w:szCs w:val="24"/>
        </w:rPr>
      </w:pPr>
      <w:r w:rsidRPr="00D57320">
        <w:rPr>
          <w:rFonts w:ascii="Times New Roman" w:hAnsi="Times New Roman" w:cs="Times New Roman"/>
          <w:bCs/>
          <w:sz w:val="24"/>
          <w:szCs w:val="24"/>
        </w:rPr>
        <w:t>In their study, Sillanpaa, Sillanpaa, and Shahzad (2015) examined strategies for enhancing supplier development and improving buyer-supplier relationships. The study, conducted with the objective of offering theoretical validation, identified key attributes that contribute to the expansion of the sourcing function in enterprises. Variables like as competitive pressure, evaluation and certification systems, incentives, and direct participation have a significant role. Research indicates that competition enhances the quality</w:t>
      </w:r>
      <w:r w:rsidR="00D57320" w:rsidRPr="00D57320">
        <w:rPr>
          <w:rFonts w:ascii="Times New Roman" w:hAnsi="Times New Roman" w:cs="Times New Roman"/>
          <w:bCs/>
          <w:sz w:val="24"/>
          <w:szCs w:val="24"/>
        </w:rPr>
        <w:t xml:space="preserve"> and performance of suppliers.</w:t>
      </w:r>
      <w:r w:rsidR="00D57320">
        <w:rPr>
          <w:rFonts w:ascii="Times New Roman" w:hAnsi="Times New Roman" w:cs="Times New Roman"/>
          <w:b/>
          <w:bCs/>
          <w:sz w:val="24"/>
          <w:szCs w:val="24"/>
        </w:rPr>
        <w:t xml:space="preserve"> </w:t>
      </w:r>
      <w:r w:rsidR="0090330B" w:rsidRPr="0090330B">
        <w:rPr>
          <w:rFonts w:ascii="Times New Roman" w:hAnsi="Times New Roman" w:cs="Times New Roman"/>
          <w:sz w:val="24"/>
          <w:szCs w:val="24"/>
        </w:rPr>
        <w:t>Evaluation and certification procedures are critical for assuring supplier performance as well as providing suppliers with incentive. Incentives such as fast payment and guaranteed business assist to encourage supplier growth. Furthermore, direct engagement encourages strategic collaborations between suppliers and customers, which ultimately ensures quality. Unfortunately, the research lacked scientific evidence and could not disclose precise raw data results.</w:t>
      </w:r>
    </w:p>
    <w:p w:rsidR="001C63FA" w:rsidRPr="00DB11DA" w:rsidRDefault="001C63FA" w:rsidP="0090330B">
      <w:pPr>
        <w:spacing w:before="100" w:beforeAutospacing="1" w:after="100" w:afterAutospacing="1" w:line="360" w:lineRule="auto"/>
        <w:jc w:val="both"/>
        <w:rPr>
          <w:rFonts w:ascii="Times New Roman" w:hAnsi="Times New Roman" w:cs="Times New Roman"/>
          <w:b/>
          <w:bCs/>
          <w:sz w:val="24"/>
          <w:szCs w:val="24"/>
        </w:rPr>
      </w:pPr>
      <w:r w:rsidRPr="00DB11DA">
        <w:rPr>
          <w:rFonts w:ascii="Times New Roman" w:hAnsi="Times New Roman" w:cs="Times New Roman"/>
          <w:b/>
          <w:bCs/>
          <w:sz w:val="24"/>
          <w:szCs w:val="24"/>
        </w:rPr>
        <w:t xml:space="preserve">2.2.2 </w:t>
      </w:r>
      <w:r w:rsidR="001414AD" w:rsidRPr="00DB11DA">
        <w:rPr>
          <w:rFonts w:ascii="Times New Roman" w:hAnsi="Times New Roman" w:cs="Times New Roman"/>
          <w:b/>
          <w:bCs/>
          <w:sz w:val="24"/>
          <w:szCs w:val="24"/>
        </w:rPr>
        <w:t xml:space="preserve">Technology </w:t>
      </w:r>
      <w:r w:rsidR="00A768CA" w:rsidRPr="00DB11DA">
        <w:rPr>
          <w:rFonts w:ascii="Times New Roman" w:hAnsi="Times New Roman" w:cs="Times New Roman"/>
          <w:b/>
          <w:bCs/>
          <w:sz w:val="24"/>
          <w:szCs w:val="24"/>
        </w:rPr>
        <w:t xml:space="preserve">and </w:t>
      </w:r>
      <w:r w:rsidR="001414AD" w:rsidRPr="00DB11DA">
        <w:rPr>
          <w:rFonts w:ascii="Times New Roman" w:hAnsi="Times New Roman" w:cs="Times New Roman"/>
          <w:b/>
          <w:bCs/>
          <w:sz w:val="24"/>
          <w:szCs w:val="24"/>
        </w:rPr>
        <w:t>service delivery</w:t>
      </w:r>
      <w:r w:rsidR="004507DB" w:rsidRPr="00DB11DA">
        <w:rPr>
          <w:rFonts w:ascii="Times New Roman" w:hAnsi="Times New Roman" w:cs="Times New Roman"/>
          <w:b/>
          <w:bCs/>
          <w:sz w:val="24"/>
          <w:szCs w:val="24"/>
        </w:rPr>
        <w:t>.</w:t>
      </w:r>
    </w:p>
    <w:p w:rsidR="00D57320" w:rsidRPr="00D57320" w:rsidRDefault="00D57320" w:rsidP="00D57320">
      <w:pPr>
        <w:spacing w:before="100" w:beforeAutospacing="1" w:after="100" w:afterAutospacing="1" w:line="360" w:lineRule="auto"/>
        <w:jc w:val="both"/>
        <w:rPr>
          <w:rFonts w:ascii="Times New Roman" w:hAnsi="Times New Roman" w:cs="Times New Roman"/>
          <w:sz w:val="24"/>
          <w:szCs w:val="24"/>
        </w:rPr>
      </w:pPr>
      <w:r w:rsidRPr="00D57320">
        <w:rPr>
          <w:rFonts w:ascii="Times New Roman" w:hAnsi="Times New Roman" w:cs="Times New Roman"/>
          <w:sz w:val="24"/>
          <w:szCs w:val="24"/>
        </w:rPr>
        <w:t xml:space="preserve">Supply chain technology encompasses a wide range of tools and systems that enable the collecting, analysis, support, and accessibility of information across a network. The three primary categories of technology include automatic identification technology, information technology, and communication technology. Ojwang (2016) conducted a study on the impact of information technology on the logistical operations of humanitarian relief groups in Kenya. The report conducted by Enterprise Human Resource and Payroll (2015) specifically targeted 53 enterprises in Kenya as its audience. Due to the small size of the target population, the research employed a census sample methodology. The study examined many applications of information technology, such as process automation, organizational </w:t>
      </w:r>
      <w:r w:rsidRPr="00D57320">
        <w:rPr>
          <w:rFonts w:ascii="Times New Roman" w:hAnsi="Times New Roman" w:cs="Times New Roman"/>
          <w:sz w:val="24"/>
          <w:szCs w:val="24"/>
        </w:rPr>
        <w:lastRenderedPageBreak/>
        <w:t>adaption, information dissemination, and resource management. The study discovered a significant correlation between the utilization of technology and the enhancement of efficiency in relief logistics. The integration of technology led to improved coordination, reduced lead times, greater quality, and increased cost efficiency. Due to the rapid pace of technological advancements, the findings of this research may become outdated in the coming years. Moreover, it would be advantageous to replicate the research across different sectors to evaluate the extent of its applicability.</w:t>
      </w:r>
    </w:p>
    <w:p w:rsidR="00D57320" w:rsidRPr="00D57320" w:rsidRDefault="00D57320" w:rsidP="00D57320">
      <w:pPr>
        <w:spacing w:before="100" w:beforeAutospacing="1" w:after="100" w:afterAutospacing="1" w:line="360" w:lineRule="auto"/>
        <w:jc w:val="both"/>
        <w:rPr>
          <w:rFonts w:ascii="Times New Roman" w:hAnsi="Times New Roman" w:cs="Times New Roman"/>
          <w:sz w:val="24"/>
          <w:szCs w:val="24"/>
        </w:rPr>
      </w:pPr>
      <w:r w:rsidRPr="00D57320">
        <w:rPr>
          <w:rFonts w:ascii="Times New Roman" w:hAnsi="Times New Roman" w:cs="Times New Roman"/>
          <w:sz w:val="24"/>
          <w:szCs w:val="24"/>
        </w:rPr>
        <w:t>Auramo et al. (2014) conducted a comprehensive analysis of existing literature to examine the impact of information technology on supply chain management. The study concentrated on transaction processing, supply chain planning and collaboration, and order tracking and delivery synchronization. The collected empirical data demonstrates a strong correlation between technology parameters and supply chain management. The use of transaction process automation has shown to be highly beneficial, resulting in cost savings, increased transaction volume, and the eradication of human errors. Supply chain planning facilitated inter-organizational collaborations, while order tracking and delivery coordination ensured efficient consolidation and monitoring of products during transportation. Regrettably, the research is deficient in the essential raw data necessary to substantiate its empirical findings. Hence, it is unfeasible to completely embrace the findings of the study.</w:t>
      </w:r>
    </w:p>
    <w:p w:rsidR="00D57320" w:rsidRDefault="00D57320" w:rsidP="00D57320">
      <w:pPr>
        <w:spacing w:before="100" w:beforeAutospacing="1" w:after="100" w:afterAutospacing="1" w:line="360" w:lineRule="auto"/>
        <w:jc w:val="both"/>
        <w:rPr>
          <w:rFonts w:ascii="Times New Roman" w:hAnsi="Times New Roman" w:cs="Times New Roman"/>
          <w:sz w:val="24"/>
          <w:szCs w:val="24"/>
        </w:rPr>
      </w:pPr>
      <w:r w:rsidRPr="00D57320">
        <w:rPr>
          <w:rFonts w:ascii="Times New Roman" w:hAnsi="Times New Roman" w:cs="Times New Roman"/>
          <w:sz w:val="24"/>
          <w:szCs w:val="24"/>
        </w:rPr>
        <w:t>In their study, Onobrakpeya, Nana, and Odu (2018) examined the impact of information and communication technology on the provision of services in Nigeria's manufacturing industry. The study analyzed a cohort of 515 employees from various privately owned companies. A stratified random selection methodology was employed to choose a total of 225 participants for the study. The study examined three factors related to information communication and technology: telecommuting, teleconferencing, and electronic mail. The findings demonstrated that the indicators had a favorable influence on service delivery by promoting effectiveness through improved communication, reduced expenses, and adaptability. These characteristics subsequently enhanced employee performance by increasing motivation. Regrettably, the study solely focused on information and communication technology, neglecting other technological elements that may potentially improve the delivery of services. Evaluate the generalizability of the study findings across other sectors to ascertain their relevance.</w:t>
      </w:r>
    </w:p>
    <w:p w:rsidR="00D57320" w:rsidRDefault="00D57320" w:rsidP="00D57320">
      <w:pPr>
        <w:spacing w:before="100" w:beforeAutospacing="1" w:after="100" w:afterAutospacing="1" w:line="360" w:lineRule="auto"/>
        <w:jc w:val="both"/>
        <w:rPr>
          <w:rFonts w:ascii="Times New Roman" w:hAnsi="Times New Roman" w:cs="Times New Roman"/>
          <w:sz w:val="24"/>
          <w:szCs w:val="24"/>
        </w:rPr>
      </w:pPr>
    </w:p>
    <w:p w:rsidR="00DE3CC8" w:rsidRPr="00DB11DA" w:rsidRDefault="001C63FA" w:rsidP="00D57320">
      <w:pPr>
        <w:spacing w:before="100" w:beforeAutospacing="1" w:after="100" w:afterAutospacing="1" w:line="360" w:lineRule="auto"/>
        <w:jc w:val="both"/>
        <w:rPr>
          <w:rFonts w:ascii="Times New Roman" w:hAnsi="Times New Roman" w:cs="Times New Roman"/>
          <w:b/>
          <w:bCs/>
          <w:sz w:val="24"/>
          <w:szCs w:val="24"/>
        </w:rPr>
      </w:pPr>
      <w:r w:rsidRPr="00DB11DA">
        <w:rPr>
          <w:rFonts w:ascii="Times New Roman" w:hAnsi="Times New Roman" w:cs="Times New Roman"/>
          <w:b/>
          <w:bCs/>
          <w:sz w:val="24"/>
          <w:szCs w:val="24"/>
        </w:rPr>
        <w:lastRenderedPageBreak/>
        <w:t xml:space="preserve">2.2.3 </w:t>
      </w:r>
      <w:r w:rsidR="001414AD" w:rsidRPr="00DB11DA">
        <w:rPr>
          <w:rFonts w:ascii="Times New Roman" w:hAnsi="Times New Roman" w:cs="Times New Roman"/>
          <w:b/>
          <w:bCs/>
          <w:sz w:val="24"/>
          <w:szCs w:val="24"/>
        </w:rPr>
        <w:t xml:space="preserve">Inventory management </w:t>
      </w:r>
      <w:r w:rsidR="00A768CA" w:rsidRPr="00DB11DA">
        <w:rPr>
          <w:rFonts w:ascii="Times New Roman" w:hAnsi="Times New Roman" w:cs="Times New Roman"/>
          <w:b/>
          <w:bCs/>
          <w:sz w:val="24"/>
          <w:szCs w:val="24"/>
        </w:rPr>
        <w:t xml:space="preserve">and </w:t>
      </w:r>
      <w:r w:rsidR="001414AD" w:rsidRPr="00DB11DA">
        <w:rPr>
          <w:rFonts w:ascii="Times New Roman" w:hAnsi="Times New Roman" w:cs="Times New Roman"/>
          <w:b/>
          <w:bCs/>
          <w:sz w:val="24"/>
          <w:szCs w:val="24"/>
        </w:rPr>
        <w:t>service delivery</w:t>
      </w:r>
      <w:r w:rsidR="00A768CA" w:rsidRPr="00DB11DA">
        <w:rPr>
          <w:rFonts w:ascii="Times New Roman" w:hAnsi="Times New Roman" w:cs="Times New Roman"/>
          <w:b/>
          <w:bCs/>
          <w:sz w:val="24"/>
          <w:szCs w:val="24"/>
        </w:rPr>
        <w:t>.</w:t>
      </w:r>
    </w:p>
    <w:p w:rsidR="00D57320" w:rsidRPr="00D57320" w:rsidRDefault="00D57320" w:rsidP="00D57320">
      <w:pPr>
        <w:spacing w:line="360" w:lineRule="auto"/>
        <w:jc w:val="both"/>
        <w:rPr>
          <w:rFonts w:ascii="Times New Roman" w:hAnsi="Times New Roman" w:cs="Times New Roman"/>
          <w:sz w:val="24"/>
          <w:szCs w:val="24"/>
        </w:rPr>
      </w:pPr>
      <w:bookmarkStart w:id="72" w:name="_Toc131608569"/>
      <w:r w:rsidRPr="00D57320">
        <w:rPr>
          <w:rFonts w:ascii="Times New Roman" w:hAnsi="Times New Roman" w:cs="Times New Roman"/>
          <w:sz w:val="24"/>
          <w:szCs w:val="24"/>
        </w:rPr>
        <w:t xml:space="preserve">The goal of inventory management is to coordinate a wide range of activities so that final consumers may always get their hands on the goods and services they need. At St. Martin's Hospital in Agroyesum, Ghana, Osei (2015) studied how inventory management techniques affected the quality of care patients received. The study surveyed 235 hospital employees from different departments using a descriptive survey methodology. Researchers selected 60 participants from a variety of fields, including retail, pharmacy, finance, and records, using a combination of convenience and purposeful selection. The study examined several methods for managing inventory, such as ABC analysis, economic order quantity, material requirement planning, enterprise resource planning, JIT systems, manufacturing resource planning, and distribution resource planning. The study found that the inventory management processes significantly affected the service delivery of the institution. Prolonged procurement procedures, insufficient financing, and a lack of training were also named as challenges to inventory management in the study. The findings may not be applicable outside of the specific institution where the study was conducted. Other aspects of inventory management that influence service delivery were also disregarded by the investigation. </w:t>
      </w:r>
    </w:p>
    <w:p w:rsidR="00D57320" w:rsidRPr="00D57320" w:rsidRDefault="00D57320" w:rsidP="00D57320">
      <w:pPr>
        <w:spacing w:line="360" w:lineRule="auto"/>
        <w:jc w:val="both"/>
        <w:rPr>
          <w:rFonts w:ascii="Times New Roman" w:hAnsi="Times New Roman" w:cs="Times New Roman"/>
          <w:sz w:val="24"/>
          <w:szCs w:val="24"/>
        </w:rPr>
      </w:pPr>
      <w:r w:rsidRPr="00D57320">
        <w:rPr>
          <w:rFonts w:ascii="Times New Roman" w:hAnsi="Times New Roman" w:cs="Times New Roman"/>
          <w:sz w:val="24"/>
          <w:szCs w:val="24"/>
        </w:rPr>
        <w:t>Major Kenyan supermarkets' inventory management strategies and customer service were the subject of Wanyonyi's (2017) study. The study covered 17 large supermarkets with floor plans varying in size from 1,000 to 5,000 square feet. The research design was expressive. This study compared the effects of many inventory management approaches on service delivery. These approaches included vendor controlled inventory, economic order quantity, just-in-time, and the ABC system. According to the research, most grocery stores employ vendor controlled inventory for expensive goods and just-in-time for foods that may spoil soon. Prioritizing high-value assets and implementing stronger security measures for them was done using the ABC technique. The chosen criteria significantly affected service levels, according to the regression study. Results also demonstrated that these strategies strengthened ties between buyers and sellers.</w:t>
      </w:r>
    </w:p>
    <w:p w:rsidR="00D57320" w:rsidRDefault="00D57320" w:rsidP="00D57320">
      <w:pPr>
        <w:spacing w:line="360" w:lineRule="auto"/>
        <w:jc w:val="both"/>
        <w:rPr>
          <w:rFonts w:ascii="Times New Roman" w:hAnsi="Times New Roman" w:cs="Times New Roman"/>
          <w:sz w:val="24"/>
          <w:szCs w:val="24"/>
        </w:rPr>
      </w:pPr>
      <w:r w:rsidRPr="00D57320">
        <w:rPr>
          <w:rFonts w:ascii="Times New Roman" w:hAnsi="Times New Roman" w:cs="Times New Roman"/>
          <w:sz w:val="24"/>
          <w:szCs w:val="24"/>
        </w:rPr>
        <w:t xml:space="preserve">Onyango (2016) investigated how health humanitarian groups in Kenya handle inventories and provide their services. The study looked at 10 different groups, all of which were health humanitarian organizations. The study compared several humanitarian organizations using a cross-sectional descriptive methodology. Humanitarian organizations in Kenya were shown to be significantly impacted by inventory management methods such reorder level, economic order quantity, just in time, </w:t>
      </w:r>
      <w:r w:rsidRPr="00D57320">
        <w:rPr>
          <w:rFonts w:ascii="Times New Roman" w:hAnsi="Times New Roman" w:cs="Times New Roman"/>
          <w:sz w:val="24"/>
          <w:szCs w:val="24"/>
        </w:rPr>
        <w:lastRenderedPageBreak/>
        <w:t>vendor controlled inventory, and activity based costing in terms of both performance and service delivery. Nevertheless, not all inventory management solutions that humanitarian organizations may employ to improve service delivery were included in the research. The importance of inventory management in service delivery is highlighted by the study, which strongly supports the idea.</w:t>
      </w:r>
    </w:p>
    <w:p w:rsidR="00537645" w:rsidRPr="00DB11DA" w:rsidRDefault="0060519F" w:rsidP="00D57320">
      <w:pPr>
        <w:spacing w:line="360" w:lineRule="auto"/>
        <w:jc w:val="both"/>
        <w:rPr>
          <w:rFonts w:ascii="Times New Roman" w:hAnsi="Times New Roman" w:cs="Times New Roman"/>
          <w:b/>
          <w:sz w:val="24"/>
          <w:szCs w:val="24"/>
        </w:rPr>
      </w:pPr>
      <w:r w:rsidRPr="00DB11DA">
        <w:rPr>
          <w:rFonts w:ascii="Times New Roman" w:hAnsi="Times New Roman" w:cs="Times New Roman"/>
          <w:b/>
          <w:sz w:val="24"/>
          <w:szCs w:val="24"/>
        </w:rPr>
        <w:t xml:space="preserve">2.2.4 </w:t>
      </w:r>
      <w:r w:rsidR="001414AD" w:rsidRPr="00DB11DA">
        <w:rPr>
          <w:rFonts w:ascii="Times New Roman" w:hAnsi="Times New Roman" w:cs="Times New Roman"/>
          <w:b/>
          <w:sz w:val="24"/>
          <w:szCs w:val="24"/>
        </w:rPr>
        <w:t xml:space="preserve">Transport &amp; distribution </w:t>
      </w:r>
      <w:r w:rsidRPr="00DB11DA">
        <w:rPr>
          <w:rFonts w:ascii="Times New Roman" w:hAnsi="Times New Roman" w:cs="Times New Roman"/>
          <w:b/>
          <w:sz w:val="24"/>
          <w:szCs w:val="24"/>
        </w:rPr>
        <w:t xml:space="preserve">and </w:t>
      </w:r>
      <w:r w:rsidR="001414AD" w:rsidRPr="00DB11DA">
        <w:rPr>
          <w:rFonts w:ascii="Times New Roman" w:hAnsi="Times New Roman" w:cs="Times New Roman"/>
          <w:b/>
          <w:sz w:val="24"/>
          <w:szCs w:val="24"/>
        </w:rPr>
        <w:t>service delivery</w:t>
      </w:r>
      <w:r w:rsidR="00A768CA" w:rsidRPr="00DB11DA">
        <w:rPr>
          <w:rFonts w:ascii="Times New Roman" w:hAnsi="Times New Roman" w:cs="Times New Roman"/>
          <w:b/>
          <w:sz w:val="24"/>
          <w:szCs w:val="24"/>
        </w:rPr>
        <w:t>.</w:t>
      </w:r>
      <w:r w:rsidR="001414AD" w:rsidRPr="00DB11DA">
        <w:rPr>
          <w:rFonts w:ascii="Times New Roman" w:hAnsi="Times New Roman" w:cs="Times New Roman"/>
          <w:b/>
          <w:sz w:val="24"/>
          <w:szCs w:val="24"/>
        </w:rPr>
        <w:t xml:space="preserve"> </w:t>
      </w:r>
    </w:p>
    <w:p w:rsidR="000D6A6F" w:rsidRPr="000D6A6F" w:rsidRDefault="000D6A6F" w:rsidP="000D6A6F">
      <w:pPr>
        <w:spacing w:line="360" w:lineRule="auto"/>
        <w:jc w:val="both"/>
        <w:rPr>
          <w:rFonts w:ascii="Times New Roman" w:hAnsi="Times New Roman" w:cs="Times New Roman"/>
          <w:sz w:val="24"/>
          <w:szCs w:val="24"/>
        </w:rPr>
      </w:pPr>
      <w:r w:rsidRPr="000D6A6F">
        <w:rPr>
          <w:rFonts w:ascii="Times New Roman" w:hAnsi="Times New Roman" w:cs="Times New Roman"/>
          <w:sz w:val="24"/>
          <w:szCs w:val="24"/>
        </w:rPr>
        <w:t>Transportation is the transfer of people, goods, or resources between different places using various modes of transportation. Griffis and Goldsby (2015) investigated transportation management systems, looking at their present accomplishments and prospects for the future.. These systems allow them to manage the logistical aspects of their operations more effectively. It was also discovered that the majority of firms considered that the hazards of not deploying a transport management system outweighed the benefits of doing so. They also discovered that the return on investment was both swift and dependable. The results also emphasized the need of ensuring that the implemented management system is consistent with other parts in the supply chain in order to accomplish strategic objectives and promote sustainability. However, the research did not take into account other elements other than transportation that might influence transportation efficacy in the supply chain.</w:t>
      </w:r>
    </w:p>
    <w:p w:rsidR="000D6A6F" w:rsidRPr="000D6A6F" w:rsidRDefault="000D6A6F" w:rsidP="000D6A6F">
      <w:pPr>
        <w:spacing w:line="360" w:lineRule="auto"/>
        <w:jc w:val="both"/>
        <w:rPr>
          <w:rFonts w:ascii="Times New Roman" w:hAnsi="Times New Roman" w:cs="Times New Roman"/>
          <w:sz w:val="24"/>
          <w:szCs w:val="24"/>
        </w:rPr>
      </w:pPr>
      <w:r w:rsidRPr="000D6A6F">
        <w:rPr>
          <w:rFonts w:ascii="Times New Roman" w:hAnsi="Times New Roman" w:cs="Times New Roman"/>
          <w:sz w:val="24"/>
          <w:szCs w:val="24"/>
        </w:rPr>
        <w:t>Strawderman, Eksioglu, and Zhang (2011) performed a research to examine the role of multimodal transportation in humanitarian supply chains. The research focuses on a collection of humanitarian groups in the US. An online survey was undertaken to collect data, and 769 participants were picked at random. The research looked at the frequency with which various modes of transportation were used, the amount of intermodalism used, critical criteria in choosing disaster relief modes, and the influence of organizational type and procedures on mode decision-making. The research discovered that the efficiency of intermodalism in catastrophe scenarios is strongly impacted by the individual conditions. Intermodalism is vital at these critical moments when people and goods must be transported to impacted regions with little or no previous planning. The decision-making process for transportation was determined to be impacted by elements such as organizational type and capabilities, cost, distance, the kind of goods being delivered, and available means of transportation. Each relief situation was found to be unique, demanding a tailored method to transportation. Unfortunately, the survey did not include a particular tragedy to serve as a point of reference for all responders. As a consequence, the research was unable to provide a focused and organized result.</w:t>
      </w:r>
    </w:p>
    <w:p w:rsidR="000D6A6F" w:rsidRDefault="000D6A6F" w:rsidP="000D6A6F">
      <w:pPr>
        <w:spacing w:line="360" w:lineRule="auto"/>
        <w:jc w:val="both"/>
        <w:rPr>
          <w:rFonts w:ascii="Times New Roman" w:hAnsi="Times New Roman" w:cs="Times New Roman"/>
          <w:sz w:val="24"/>
          <w:szCs w:val="24"/>
        </w:rPr>
      </w:pPr>
      <w:r w:rsidRPr="000D6A6F">
        <w:rPr>
          <w:rFonts w:ascii="Times New Roman" w:hAnsi="Times New Roman" w:cs="Times New Roman"/>
          <w:sz w:val="24"/>
          <w:szCs w:val="24"/>
        </w:rPr>
        <w:lastRenderedPageBreak/>
        <w:t xml:space="preserve">Kiraga (2014) undertook a research to analyze the methods and performance of humanitarian organizations in Kenya in the area of transportation management. The census approach was used in the research to collect data from all humanitarian groups participating in Kenyan assistance delivery. The data was analyzed using a descriptive design. The research looked at a variety of transport management procedures, including carrier management, load planning and optimization, shipment preparation and execution, shipping processes, freight payment audits, and performance monitoring. The research discovered that using certain transportation management methods improved organizational performance. </w:t>
      </w:r>
      <w:r w:rsidR="00873F92" w:rsidRPr="00873F92">
        <w:rPr>
          <w:rFonts w:ascii="Times New Roman" w:hAnsi="Times New Roman" w:cs="Times New Roman"/>
          <w:sz w:val="24"/>
          <w:szCs w:val="24"/>
        </w:rPr>
        <w:t>These practices resulted in quicker response times, lower costs, and more timely and accurate deliveries. Even with efficient transportation, the overall performance of the supply chain relies on various factors such as inventory management, technology, and resource management.</w:t>
      </w:r>
      <w:bookmarkStart w:id="73" w:name="_Toc141124822"/>
      <w:bookmarkStart w:id="74" w:name="_Toc156312386"/>
    </w:p>
    <w:p w:rsidR="000D6A6F" w:rsidRDefault="001C63FA" w:rsidP="000D6A6F">
      <w:pPr>
        <w:spacing w:line="360" w:lineRule="auto"/>
        <w:jc w:val="both"/>
        <w:rPr>
          <w:rFonts w:ascii="Times New Roman" w:hAnsi="Times New Roman" w:cs="Times New Roman"/>
          <w:b/>
          <w:sz w:val="24"/>
          <w:szCs w:val="24"/>
        </w:rPr>
      </w:pPr>
      <w:r w:rsidRPr="000D6A6F">
        <w:rPr>
          <w:rFonts w:ascii="Times New Roman" w:hAnsi="Times New Roman" w:cs="Times New Roman"/>
          <w:b/>
          <w:sz w:val="24"/>
          <w:szCs w:val="24"/>
        </w:rPr>
        <w:t>2.3 Summary and Research Gaps</w:t>
      </w:r>
      <w:bookmarkEnd w:id="73"/>
      <w:bookmarkEnd w:id="74"/>
      <w:r w:rsidRPr="000D6A6F">
        <w:rPr>
          <w:rFonts w:ascii="Times New Roman" w:hAnsi="Times New Roman" w:cs="Times New Roman"/>
          <w:b/>
          <w:sz w:val="24"/>
          <w:szCs w:val="24"/>
        </w:rPr>
        <w:t xml:space="preserve"> </w:t>
      </w:r>
      <w:bookmarkStart w:id="75" w:name="_Toc141124823"/>
      <w:bookmarkStart w:id="76" w:name="_Toc156312389"/>
    </w:p>
    <w:p w:rsidR="00D57320" w:rsidRPr="00D57320" w:rsidRDefault="00D57320" w:rsidP="00D57320">
      <w:pPr>
        <w:pStyle w:val="Heading2"/>
        <w:spacing w:line="360" w:lineRule="auto"/>
        <w:jc w:val="both"/>
        <w:rPr>
          <w:rFonts w:eastAsiaTheme="minorHAnsi" w:cs="Times New Roman"/>
          <w:b w:val="0"/>
          <w:bCs w:val="0"/>
          <w:color w:val="000000" w:themeColor="text1"/>
          <w:szCs w:val="24"/>
          <w:lang w:val="en-US"/>
        </w:rPr>
      </w:pPr>
      <w:r w:rsidRPr="00D57320">
        <w:rPr>
          <w:rFonts w:eastAsiaTheme="minorHAnsi" w:cs="Times New Roman"/>
          <w:b w:val="0"/>
          <w:bCs w:val="0"/>
          <w:color w:val="000000" w:themeColor="text1"/>
          <w:szCs w:val="24"/>
          <w:lang w:val="en-US"/>
        </w:rPr>
        <w:t>Koumanakos (2008) conducted study with the primary goal of identifying the impact of inventory management on company performance. The research data came from the ICAP database, which has financial records of medium to large Greek companies. The years 2000–2002 made up the time frame. Results may not be applicable to present circumstances due to the passage of time after the research was finished. While Koumanakos (2008) conducted his research in Greece, the upcoming investigation will be carried out in Kenya. Results may vary due to this change of venue.</w:t>
      </w:r>
    </w:p>
    <w:p w:rsidR="00D57320" w:rsidRDefault="00D57320" w:rsidP="00D57320">
      <w:pPr>
        <w:pStyle w:val="Heading2"/>
        <w:spacing w:line="360" w:lineRule="auto"/>
        <w:jc w:val="both"/>
        <w:rPr>
          <w:rFonts w:eastAsiaTheme="minorHAnsi" w:cs="Times New Roman"/>
          <w:b w:val="0"/>
          <w:bCs w:val="0"/>
          <w:color w:val="000000" w:themeColor="text1"/>
          <w:szCs w:val="24"/>
          <w:lang w:val="en-US"/>
        </w:rPr>
      </w:pPr>
      <w:r w:rsidRPr="00D57320">
        <w:rPr>
          <w:rFonts w:eastAsiaTheme="minorHAnsi" w:cs="Times New Roman"/>
          <w:b w:val="0"/>
          <w:bCs w:val="0"/>
          <w:color w:val="000000" w:themeColor="text1"/>
          <w:szCs w:val="24"/>
          <w:lang w:val="en-US"/>
        </w:rPr>
        <w:t xml:space="preserve">Various research have looked at how well manufacturing companies in Kenya are doing (Awino, 2011; Haron &amp; Arul, 2012; Mwangangi, 2016; Gichuru, Iravo, &amp; Arani, 2015). The impact of supply chain optimization on Kenyan humanitarian groups' operations, however, has received less research attention. Few people understand the impact that logistics, transportation, inventory management, and strategic sourcing have on the services provided by humanitarian organizations in Kenya. </w:t>
      </w:r>
    </w:p>
    <w:p w:rsidR="00D57320" w:rsidRDefault="00D57320" w:rsidP="00D57320"/>
    <w:p w:rsidR="00D57320" w:rsidRDefault="00D57320" w:rsidP="00D57320"/>
    <w:p w:rsidR="00D57320" w:rsidRDefault="00D57320" w:rsidP="00D57320"/>
    <w:p w:rsidR="00D57320" w:rsidRDefault="00D57320" w:rsidP="00D57320"/>
    <w:p w:rsidR="00D57320" w:rsidRDefault="00D57320" w:rsidP="00D57320"/>
    <w:p w:rsidR="00D57320" w:rsidRPr="00D57320" w:rsidRDefault="00D57320" w:rsidP="00D57320"/>
    <w:p w:rsidR="001C63FA" w:rsidRPr="00A62184" w:rsidRDefault="001C63FA" w:rsidP="00D57320">
      <w:pPr>
        <w:pStyle w:val="Heading2"/>
      </w:pPr>
      <w:r w:rsidRPr="00A62184">
        <w:lastRenderedPageBreak/>
        <w:t>2.4 Conceptual Framework</w:t>
      </w:r>
      <w:bookmarkEnd w:id="72"/>
      <w:bookmarkEnd w:id="75"/>
      <w:bookmarkEnd w:id="76"/>
      <w:r w:rsidRPr="00A62184">
        <w:t xml:space="preserve"> </w:t>
      </w:r>
    </w:p>
    <w:p w:rsidR="001C63FA" w:rsidRDefault="001C63FA" w:rsidP="001C63FA">
      <w:pPr>
        <w:spacing w:before="100" w:beforeAutospacing="1" w:after="100" w:afterAutospacing="1" w:line="360" w:lineRule="auto"/>
        <w:jc w:val="both"/>
        <w:rPr>
          <w:rFonts w:ascii="Times New Roman" w:hAnsi="Times New Roman" w:cs="Times New Roman"/>
          <w:b/>
          <w:sz w:val="24"/>
          <w:szCs w:val="24"/>
        </w:rPr>
      </w:pPr>
      <w:r>
        <w:rPr>
          <w:rFonts w:ascii="Times New Roman" w:hAnsi="Times New Roman" w:cs="Times New Roman"/>
          <w:b/>
          <w:sz w:val="24"/>
          <w:szCs w:val="24"/>
        </w:rPr>
        <w:t>Independent variables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Dependent variable</w:t>
      </w:r>
    </w:p>
    <w:p w:rsidR="001C63FA" w:rsidRDefault="008354F2" w:rsidP="001C63FA">
      <w:pPr>
        <w:spacing w:before="100" w:beforeAutospacing="1" w:after="100" w:afterAutospacing="1" w:line="360" w:lineRule="auto"/>
        <w:jc w:val="both"/>
        <w:rPr>
          <w:rFonts w:ascii="Times New Roman" w:hAnsi="Times New Roman" w:cs="Times New Roman"/>
          <w:b/>
          <w:sz w:val="24"/>
          <w:szCs w:val="24"/>
        </w:rPr>
      </w:pPr>
      <w:r>
        <w:rPr>
          <w:noProof/>
        </w:rPr>
        <mc:AlternateContent>
          <mc:Choice Requires="wps">
            <w:drawing>
              <wp:anchor distT="0" distB="0" distL="114300" distR="114300" simplePos="0" relativeHeight="251664384" behindDoc="0" locked="0" layoutInCell="1" allowOverlap="1" wp14:anchorId="4E6BD389" wp14:editId="199F0936">
                <wp:simplePos x="0" y="0"/>
                <wp:positionH relativeFrom="column">
                  <wp:posOffset>3429000</wp:posOffset>
                </wp:positionH>
                <wp:positionV relativeFrom="paragraph">
                  <wp:posOffset>261620</wp:posOffset>
                </wp:positionV>
                <wp:extent cx="0" cy="2257425"/>
                <wp:effectExtent l="0" t="0" r="19050" b="9525"/>
                <wp:wrapNone/>
                <wp:docPr id="13" name="Straight Connector 13"/>
                <wp:cNvGraphicFramePr/>
                <a:graphic xmlns:a="http://schemas.openxmlformats.org/drawingml/2006/main">
                  <a:graphicData uri="http://schemas.microsoft.com/office/word/2010/wordprocessingShape">
                    <wps:wsp>
                      <wps:cNvCnPr/>
                      <wps:spPr>
                        <a:xfrm>
                          <a:off x="0" y="0"/>
                          <a:ext cx="0" cy="22574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3"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0pt,20.6pt" to="270pt,19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" strokecolor="black [3040]"/>
            </w:pict>
          </mc:Fallback>
        </mc:AlternateContent>
      </w:r>
      <w:r w:rsidR="001C63FA">
        <w:rPr>
          <w:noProof/>
        </w:rPr>
        <mc:AlternateContent>
          <mc:Choice Requires="wps">
            <w:drawing>
              <wp:anchor distT="0" distB="0" distL="114300" distR="114300" simplePos="0" relativeHeight="251659264" behindDoc="0" locked="0" layoutInCell="1" allowOverlap="1" wp14:anchorId="05311950" wp14:editId="47A4CA7C">
                <wp:simplePos x="0" y="0"/>
                <wp:positionH relativeFrom="column">
                  <wp:posOffset>-156845</wp:posOffset>
                </wp:positionH>
                <wp:positionV relativeFrom="paragraph">
                  <wp:posOffset>80645</wp:posOffset>
                </wp:positionV>
                <wp:extent cx="2790825" cy="409575"/>
                <wp:effectExtent l="0" t="0" r="28575" b="28575"/>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0825" cy="409575"/>
                        </a:xfrm>
                        <a:prstGeom prst="rect">
                          <a:avLst/>
                        </a:prstGeom>
                        <a:solidFill>
                          <a:srgbClr val="FFFFFF"/>
                        </a:solidFill>
                        <a:ln w="9525">
                          <a:solidFill>
                            <a:srgbClr val="000000"/>
                          </a:solidFill>
                          <a:miter lim="800000"/>
                          <a:headEnd/>
                          <a:tailEnd/>
                        </a:ln>
                      </wps:spPr>
                      <wps:txbx>
                        <w:txbxContent>
                          <w:p w:rsidR="00F71A77" w:rsidRDefault="00F71A77" w:rsidP="001C63FA">
                            <w:pPr>
                              <w:spacing w:line="360" w:lineRule="auto"/>
                              <w:jc w:val="both"/>
                              <w:rPr>
                                <w:rFonts w:ascii="Times New Roman" w:hAnsi="Times New Roman"/>
                                <w:sz w:val="24"/>
                                <w:szCs w:val="24"/>
                              </w:rPr>
                            </w:pPr>
                            <w:r>
                              <w:rPr>
                                <w:rFonts w:ascii="Times New Roman" w:hAnsi="Times New Roman"/>
                                <w:sz w:val="24"/>
                                <w:szCs w:val="24"/>
                              </w:rPr>
                              <w:t xml:space="preserve">Strategic sourcing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8" o:spid="_x0000_s1026" type="#_x0000_t202" style="position:absolute;left:0;text-align:left;margin-left:-12.35pt;margin-top:6.35pt;width:219.75pt;height:3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">
                <v:textbox>
                  <w:txbxContent>
                    <w:p w:rsidR="00F71A77" w:rsidRDefault="00F71A77" w:rsidP="001C63FA">
                      <w:pPr>
                        <w:spacing w:line="360" w:lineRule="auto"/>
                        <w:jc w:val="both"/>
                        <w:rPr>
                          <w:rFonts w:ascii="Times New Roman" w:hAnsi="Times New Roman"/>
                          <w:sz w:val="24"/>
                          <w:szCs w:val="24"/>
                        </w:rPr>
                      </w:pPr>
                      <w:r>
                        <w:rPr>
                          <w:rFonts w:ascii="Times New Roman" w:hAnsi="Times New Roman"/>
                          <w:sz w:val="24"/>
                          <w:szCs w:val="24"/>
                        </w:rPr>
                        <w:t xml:space="preserve">Strategic sourcing </w:t>
                      </w:r>
                    </w:p>
                  </w:txbxContent>
                </v:textbox>
              </v:shape>
            </w:pict>
          </mc:Fallback>
        </mc:AlternateContent>
      </w:r>
      <w:r w:rsidR="001C63FA">
        <w:rPr>
          <w:noProof/>
        </w:rPr>
        <mc:AlternateContent>
          <mc:Choice Requires="wps">
            <w:drawing>
              <wp:anchor distT="0" distB="0" distL="114300" distR="114300" simplePos="0" relativeHeight="251660288" behindDoc="0" locked="0" layoutInCell="1" allowOverlap="1" wp14:anchorId="17F8C846" wp14:editId="3E27D502">
                <wp:simplePos x="0" y="0"/>
                <wp:positionH relativeFrom="column">
                  <wp:posOffset>-156845</wp:posOffset>
                </wp:positionH>
                <wp:positionV relativeFrom="paragraph">
                  <wp:posOffset>681355</wp:posOffset>
                </wp:positionV>
                <wp:extent cx="2790825" cy="409575"/>
                <wp:effectExtent l="0" t="0" r="28575" b="28575"/>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0825" cy="409575"/>
                        </a:xfrm>
                        <a:prstGeom prst="rect">
                          <a:avLst/>
                        </a:prstGeom>
                        <a:solidFill>
                          <a:srgbClr val="FFFFFF"/>
                        </a:solidFill>
                        <a:ln w="9525">
                          <a:solidFill>
                            <a:srgbClr val="000000"/>
                          </a:solidFill>
                          <a:miter lim="800000"/>
                          <a:headEnd/>
                          <a:tailEnd/>
                        </a:ln>
                      </wps:spPr>
                      <wps:txbx>
                        <w:txbxContent>
                          <w:p w:rsidR="00F71A77" w:rsidRDefault="00F71A77" w:rsidP="001C63FA">
                            <w:pPr>
                              <w:rPr>
                                <w:rFonts w:ascii="Times New Roman" w:hAnsi="Times New Roman"/>
                                <w:sz w:val="24"/>
                                <w:szCs w:val="24"/>
                              </w:rPr>
                            </w:pPr>
                            <w:r>
                              <w:rPr>
                                <w:rFonts w:ascii="Times New Roman" w:hAnsi="Times New Roman"/>
                                <w:sz w:val="24"/>
                                <w:szCs w:val="24"/>
                              </w:rPr>
                              <w:t xml:space="preserve">Technology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7" o:spid="_x0000_s1027" type="#_x0000_t202" style="position:absolute;left:0;text-align:left;margin-left:-12.35pt;margin-top:53.65pt;width:219.75pt;height:3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">
                <v:textbox>
                  <w:txbxContent>
                    <w:p w:rsidR="00F71A77" w:rsidRDefault="00F71A77" w:rsidP="001C63FA">
                      <w:pPr>
                        <w:rPr>
                          <w:rFonts w:ascii="Times New Roman" w:hAnsi="Times New Roman"/>
                          <w:sz w:val="24"/>
                          <w:szCs w:val="24"/>
                        </w:rPr>
                      </w:pPr>
                      <w:r>
                        <w:rPr>
                          <w:rFonts w:ascii="Times New Roman" w:hAnsi="Times New Roman"/>
                          <w:sz w:val="24"/>
                          <w:szCs w:val="24"/>
                        </w:rPr>
                        <w:t xml:space="preserve">Technology </w:t>
                      </w:r>
                    </w:p>
                  </w:txbxContent>
                </v:textbox>
              </v:shape>
            </w:pict>
          </mc:Fallback>
        </mc:AlternateContent>
      </w:r>
      <w:r w:rsidR="001C63FA">
        <w:rPr>
          <w:noProof/>
        </w:rPr>
        <mc:AlternateContent>
          <mc:Choice Requires="wps">
            <w:drawing>
              <wp:anchor distT="0" distB="0" distL="114300" distR="114300" simplePos="0" relativeHeight="251661312" behindDoc="0" locked="0" layoutInCell="1" allowOverlap="1" wp14:anchorId="192394AE" wp14:editId="050BA0B8">
                <wp:simplePos x="0" y="0"/>
                <wp:positionH relativeFrom="column">
                  <wp:posOffset>-156845</wp:posOffset>
                </wp:positionH>
                <wp:positionV relativeFrom="paragraph">
                  <wp:posOffset>1416050</wp:posOffset>
                </wp:positionV>
                <wp:extent cx="2790825" cy="495300"/>
                <wp:effectExtent l="0" t="0" r="28575" b="1905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0825" cy="495300"/>
                        </a:xfrm>
                        <a:prstGeom prst="rect">
                          <a:avLst/>
                        </a:prstGeom>
                        <a:solidFill>
                          <a:srgbClr val="FFFFFF"/>
                        </a:solidFill>
                        <a:ln w="9525">
                          <a:solidFill>
                            <a:srgbClr val="000000"/>
                          </a:solidFill>
                          <a:miter lim="800000"/>
                          <a:headEnd/>
                          <a:tailEnd/>
                        </a:ln>
                      </wps:spPr>
                      <wps:txbx>
                        <w:txbxContent>
                          <w:p w:rsidR="00F71A77" w:rsidRDefault="00F71A77" w:rsidP="001C63FA">
                            <w:pPr>
                              <w:rPr>
                                <w:rFonts w:ascii="Times New Roman" w:hAnsi="Times New Roman"/>
                                <w:b/>
                                <w:sz w:val="24"/>
                                <w:szCs w:val="24"/>
                              </w:rPr>
                            </w:pPr>
                            <w:r>
                              <w:rPr>
                                <w:rFonts w:ascii="Times New Roman" w:hAnsi="Times New Roman"/>
                                <w:sz w:val="24"/>
                                <w:szCs w:val="24"/>
                              </w:rPr>
                              <w:t xml:space="preserve"> Inventory management  </w:t>
                            </w:r>
                          </w:p>
                          <w:p w:rsidR="00F71A77" w:rsidRDefault="00F71A77" w:rsidP="001C63FA">
                            <w:pPr>
                              <w:pStyle w:val="ListParagraph"/>
                              <w:rPr>
                                <w:rFonts w:ascii="Times New Roman" w:hAnsi="Times New Roman"/>
                                <w:sz w:val="24"/>
                                <w:szCs w:val="24"/>
                              </w:rPr>
                            </w:pPr>
                            <w:r>
                              <w:rPr>
                                <w:rFonts w:ascii="Times New Roman" w:hAnsi="Times New Roman"/>
                                <w:sz w:val="24"/>
                                <w:szCs w:val="24"/>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6" o:spid="_x0000_s1028" type="#_x0000_t202" style="position:absolute;left:0;text-align:left;margin-left:-12.35pt;margin-top:111.5pt;width:219.75pt;height:3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">
                <v:textbox>
                  <w:txbxContent>
                    <w:p w:rsidR="00F71A77" w:rsidRDefault="00F71A77" w:rsidP="001C63FA">
                      <w:pPr>
                        <w:rPr>
                          <w:rFonts w:ascii="Times New Roman" w:hAnsi="Times New Roman"/>
                          <w:b/>
                          <w:sz w:val="24"/>
                          <w:szCs w:val="24"/>
                        </w:rPr>
                      </w:pPr>
                      <w:r>
                        <w:rPr>
                          <w:rFonts w:ascii="Times New Roman" w:hAnsi="Times New Roman"/>
                          <w:sz w:val="24"/>
                          <w:szCs w:val="24"/>
                        </w:rPr>
                        <w:t xml:space="preserve"> Inventory management  </w:t>
                      </w:r>
                    </w:p>
                    <w:p w:rsidR="00F71A77" w:rsidRDefault="00F71A77" w:rsidP="001C63FA">
                      <w:pPr>
                        <w:pStyle w:val="ListParagraph"/>
                        <w:rPr>
                          <w:rFonts w:ascii="Times New Roman" w:hAnsi="Times New Roman"/>
                          <w:sz w:val="24"/>
                          <w:szCs w:val="24"/>
                        </w:rPr>
                      </w:pPr>
                      <w:r>
                        <w:rPr>
                          <w:rFonts w:ascii="Times New Roman" w:hAnsi="Times New Roman"/>
                          <w:sz w:val="24"/>
                          <w:szCs w:val="24"/>
                        </w:rPr>
                        <w:t xml:space="preserve"> </w:t>
                      </w:r>
                    </w:p>
                  </w:txbxContent>
                </v:textbox>
              </v:shape>
            </w:pict>
          </mc:Fallback>
        </mc:AlternateContent>
      </w:r>
      <w:r w:rsidR="001C63FA">
        <w:rPr>
          <w:noProof/>
        </w:rPr>
        <mc:AlternateContent>
          <mc:Choice Requires="wps">
            <w:drawing>
              <wp:anchor distT="0" distB="0" distL="114300" distR="114300" simplePos="0" relativeHeight="251663360" behindDoc="0" locked="0" layoutInCell="1" allowOverlap="1" wp14:anchorId="2968DEC6" wp14:editId="37371464">
                <wp:simplePos x="0" y="0"/>
                <wp:positionH relativeFrom="column">
                  <wp:posOffset>-156845</wp:posOffset>
                </wp:positionH>
                <wp:positionV relativeFrom="paragraph">
                  <wp:posOffset>2131695</wp:posOffset>
                </wp:positionV>
                <wp:extent cx="2790825" cy="485775"/>
                <wp:effectExtent l="0" t="0" r="28575" b="28575"/>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0825" cy="485775"/>
                        </a:xfrm>
                        <a:prstGeom prst="rect">
                          <a:avLst/>
                        </a:prstGeom>
                        <a:solidFill>
                          <a:srgbClr val="FFFFFF"/>
                        </a:solidFill>
                        <a:ln w="9525">
                          <a:solidFill>
                            <a:srgbClr val="000000"/>
                          </a:solidFill>
                          <a:miter lim="800000"/>
                          <a:headEnd/>
                          <a:tailEnd/>
                        </a:ln>
                      </wps:spPr>
                      <wps:txbx>
                        <w:txbxContent>
                          <w:p w:rsidR="00F71A77" w:rsidRDefault="00F71A77" w:rsidP="001C63FA">
                            <w:pPr>
                              <w:rPr>
                                <w:rFonts w:ascii="Times New Roman" w:hAnsi="Times New Roman"/>
                                <w:b/>
                                <w:sz w:val="24"/>
                                <w:szCs w:val="24"/>
                              </w:rPr>
                            </w:pPr>
                            <w:r>
                              <w:rPr>
                                <w:rFonts w:ascii="Times New Roman" w:hAnsi="Times New Roman"/>
                                <w:sz w:val="24"/>
                                <w:szCs w:val="24"/>
                              </w:rPr>
                              <w:t xml:space="preserve"> Transport &amp; distribution  </w:t>
                            </w:r>
                          </w:p>
                          <w:p w:rsidR="00F71A77" w:rsidRDefault="00F71A77" w:rsidP="001C63FA">
                            <w:pPr>
                              <w:pStyle w:val="ListParagraph"/>
                              <w:rPr>
                                <w:rFonts w:ascii="Times New Roman" w:hAnsi="Times New Roman"/>
                                <w:sz w:val="24"/>
                                <w:szCs w:val="24"/>
                              </w:rPr>
                            </w:pPr>
                            <w:r>
                              <w:rPr>
                                <w:rFonts w:ascii="Times New Roman" w:hAnsi="Times New Roman"/>
                                <w:sz w:val="24"/>
                                <w:szCs w:val="24"/>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4" o:spid="_x0000_s1029" type="#_x0000_t202" style="position:absolute;left:0;text-align:left;margin-left:-12.35pt;margin-top:167.85pt;width:219.75pt;height:38.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">
                <v:textbox>
                  <w:txbxContent>
                    <w:p w:rsidR="00F71A77" w:rsidRDefault="00F71A77" w:rsidP="001C63FA">
                      <w:pPr>
                        <w:rPr>
                          <w:rFonts w:ascii="Times New Roman" w:hAnsi="Times New Roman"/>
                          <w:b/>
                          <w:sz w:val="24"/>
                          <w:szCs w:val="24"/>
                        </w:rPr>
                      </w:pPr>
                      <w:r>
                        <w:rPr>
                          <w:rFonts w:ascii="Times New Roman" w:hAnsi="Times New Roman"/>
                          <w:sz w:val="24"/>
                          <w:szCs w:val="24"/>
                        </w:rPr>
                        <w:t xml:space="preserve"> Transport &amp; distribution  </w:t>
                      </w:r>
                    </w:p>
                    <w:p w:rsidR="00F71A77" w:rsidRDefault="00F71A77" w:rsidP="001C63FA">
                      <w:pPr>
                        <w:pStyle w:val="ListParagraph"/>
                        <w:rPr>
                          <w:rFonts w:ascii="Times New Roman" w:hAnsi="Times New Roman"/>
                          <w:sz w:val="24"/>
                          <w:szCs w:val="24"/>
                        </w:rPr>
                      </w:pPr>
                      <w:r>
                        <w:rPr>
                          <w:rFonts w:ascii="Times New Roman" w:hAnsi="Times New Roman"/>
                          <w:sz w:val="24"/>
                          <w:szCs w:val="24"/>
                        </w:rPr>
                        <w:t xml:space="preserve"> </w:t>
                      </w:r>
                    </w:p>
                  </w:txbxContent>
                </v:textbox>
              </v:shape>
            </w:pict>
          </mc:Fallback>
        </mc:AlternateContent>
      </w:r>
      <w:r w:rsidR="001C63FA">
        <w:rPr>
          <w:noProof/>
        </w:rPr>
        <mc:AlternateContent>
          <mc:Choice Requires="wps">
            <w:drawing>
              <wp:anchor distT="0" distB="0" distL="114300" distR="114300" simplePos="0" relativeHeight="251665408" behindDoc="0" locked="0" layoutInCell="1" allowOverlap="1" wp14:anchorId="57161E96" wp14:editId="06A04DAB">
                <wp:simplePos x="0" y="0"/>
                <wp:positionH relativeFrom="column">
                  <wp:posOffset>2681605</wp:posOffset>
                </wp:positionH>
                <wp:positionV relativeFrom="paragraph">
                  <wp:posOffset>261620</wp:posOffset>
                </wp:positionV>
                <wp:extent cx="742950" cy="0"/>
                <wp:effectExtent l="0" t="76200" r="19050" b="114300"/>
                <wp:wrapNone/>
                <wp:docPr id="12" name="Straight Arrow Connector 12"/>
                <wp:cNvGraphicFramePr/>
                <a:graphic xmlns:a="http://schemas.openxmlformats.org/drawingml/2006/main">
                  <a:graphicData uri="http://schemas.microsoft.com/office/word/2010/wordprocessingShape">
                    <wps:wsp>
                      <wps:cNvCnPr/>
                      <wps:spPr>
                        <a:xfrm>
                          <a:off x="0" y="0"/>
                          <a:ext cx="74295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2" o:spid="_x0000_s1026" type="#_x0000_t32" style="position:absolute;margin-left:211.15pt;margin-top:20.6pt;width:58.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" strokecolor="black [3040]">
                <v:stroke endarrow="open"/>
              </v:shape>
            </w:pict>
          </mc:Fallback>
        </mc:AlternateContent>
      </w:r>
      <w:r w:rsidR="001C63FA">
        <w:rPr>
          <w:noProof/>
        </w:rPr>
        <mc:AlternateContent>
          <mc:Choice Requires="wps">
            <w:drawing>
              <wp:anchor distT="0" distB="0" distL="114300" distR="114300" simplePos="0" relativeHeight="251669504" behindDoc="0" locked="0" layoutInCell="1" allowOverlap="1" wp14:anchorId="084496C9" wp14:editId="4A595477">
                <wp:simplePos x="0" y="0"/>
                <wp:positionH relativeFrom="column">
                  <wp:posOffset>3424555</wp:posOffset>
                </wp:positionH>
                <wp:positionV relativeFrom="paragraph">
                  <wp:posOffset>1235075</wp:posOffset>
                </wp:positionV>
                <wp:extent cx="847725" cy="0"/>
                <wp:effectExtent l="0" t="76200" r="28575" b="114300"/>
                <wp:wrapNone/>
                <wp:docPr id="2" name="Straight Arrow Connector 2"/>
                <wp:cNvGraphicFramePr/>
                <a:graphic xmlns:a="http://schemas.openxmlformats.org/drawingml/2006/main">
                  <a:graphicData uri="http://schemas.microsoft.com/office/word/2010/wordprocessingShape">
                    <wps:wsp>
                      <wps:cNvCnPr/>
                      <wps:spPr>
                        <a:xfrm>
                          <a:off x="0" y="0"/>
                          <a:ext cx="84772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 o:spid="_x0000_s1026" type="#_x0000_t32" style="position:absolute;margin-left:269.65pt;margin-top:97.25pt;width:66.75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">
                <v:stroke endarrow="open"/>
              </v:shape>
            </w:pict>
          </mc:Fallback>
        </mc:AlternateContent>
      </w:r>
    </w:p>
    <w:p w:rsidR="001C63FA" w:rsidRDefault="001C63FA" w:rsidP="001C63FA">
      <w:pPr>
        <w:spacing w:before="100" w:beforeAutospacing="1" w:after="100" w:afterAutospacing="1" w:line="360" w:lineRule="auto"/>
        <w:jc w:val="both"/>
        <w:rPr>
          <w:rFonts w:ascii="Times New Roman" w:hAnsi="Times New Roman" w:cs="Times New Roman"/>
          <w:sz w:val="24"/>
          <w:szCs w:val="24"/>
        </w:rPr>
      </w:pPr>
    </w:p>
    <w:p w:rsidR="001C63FA" w:rsidRDefault="004128A4" w:rsidP="001C63FA">
      <w:pPr>
        <w:spacing w:before="100" w:beforeAutospacing="1" w:after="100" w:afterAutospacing="1" w:line="360" w:lineRule="auto"/>
        <w:jc w:val="both"/>
        <w:rPr>
          <w:rFonts w:ascii="Times New Roman" w:hAnsi="Times New Roman" w:cs="Times New Roman"/>
          <w:sz w:val="24"/>
          <w:szCs w:val="24"/>
        </w:rPr>
      </w:pPr>
      <w:r>
        <w:rPr>
          <w:noProof/>
        </w:rPr>
        <mc:AlternateContent>
          <mc:Choice Requires="wps">
            <w:drawing>
              <wp:anchor distT="0" distB="0" distL="114300" distR="114300" simplePos="0" relativeHeight="251667456" behindDoc="0" locked="0" layoutInCell="1" allowOverlap="1" wp14:anchorId="3883FBC3" wp14:editId="3A5E30F8">
                <wp:simplePos x="0" y="0"/>
                <wp:positionH relativeFrom="column">
                  <wp:posOffset>2632710</wp:posOffset>
                </wp:positionH>
                <wp:positionV relativeFrom="paragraph">
                  <wp:posOffset>2540</wp:posOffset>
                </wp:positionV>
                <wp:extent cx="797560" cy="0"/>
                <wp:effectExtent l="0" t="76200" r="21590" b="114300"/>
                <wp:wrapNone/>
                <wp:docPr id="5" name="Straight Arrow Connector 5"/>
                <wp:cNvGraphicFramePr/>
                <a:graphic xmlns:a="http://schemas.openxmlformats.org/drawingml/2006/main">
                  <a:graphicData uri="http://schemas.microsoft.com/office/word/2010/wordprocessingShape">
                    <wps:wsp>
                      <wps:cNvCnPr/>
                      <wps:spPr>
                        <a:xfrm>
                          <a:off x="0" y="0"/>
                          <a:ext cx="79756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Straight Arrow Connector 5" o:spid="_x0000_s1026" type="#_x0000_t32" style="position:absolute;margin-left:207.3pt;margin-top:.2pt;width:62.8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">
                <v:stroke endarrow="open"/>
              </v:shape>
            </w:pict>
          </mc:Fallback>
        </mc:AlternateContent>
      </w:r>
      <w:r>
        <w:rPr>
          <w:noProof/>
        </w:rPr>
        <mc:AlternateContent>
          <mc:Choice Requires="wps">
            <w:drawing>
              <wp:anchor distT="0" distB="0" distL="114300" distR="114300" simplePos="0" relativeHeight="251662336" behindDoc="0" locked="0" layoutInCell="1" allowOverlap="1" wp14:anchorId="7E76F7E4" wp14:editId="3510D027">
                <wp:simplePos x="0" y="0"/>
                <wp:positionH relativeFrom="column">
                  <wp:posOffset>4276725</wp:posOffset>
                </wp:positionH>
                <wp:positionV relativeFrom="paragraph">
                  <wp:posOffset>2540</wp:posOffset>
                </wp:positionV>
                <wp:extent cx="2105025" cy="748030"/>
                <wp:effectExtent l="0" t="0" r="28575" b="1397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5025" cy="748030"/>
                        </a:xfrm>
                        <a:prstGeom prst="rect">
                          <a:avLst/>
                        </a:prstGeom>
                        <a:solidFill>
                          <a:srgbClr val="FFFFFF"/>
                        </a:solidFill>
                        <a:ln w="9525">
                          <a:solidFill>
                            <a:srgbClr val="000000"/>
                          </a:solidFill>
                          <a:miter lim="800000"/>
                          <a:headEnd/>
                          <a:tailEnd/>
                        </a:ln>
                      </wps:spPr>
                      <wps:txbx>
                        <w:txbxContent>
                          <w:p w:rsidR="00F71A77" w:rsidRDefault="00F71A77" w:rsidP="001C63FA">
                            <w:pPr>
                              <w:rPr>
                                <w:rFonts w:ascii="Times New Roman" w:hAnsi="Times New Roman"/>
                                <w:sz w:val="24"/>
                                <w:szCs w:val="24"/>
                              </w:rPr>
                            </w:pPr>
                          </w:p>
                          <w:p w:rsidR="00F71A77" w:rsidRDefault="00F71A77" w:rsidP="008354F2">
                            <w:pPr>
                              <w:spacing w:line="360" w:lineRule="auto"/>
                              <w:rPr>
                                <w:rFonts w:ascii="Times New Roman" w:hAnsi="Times New Roman"/>
                                <w:sz w:val="24"/>
                                <w:szCs w:val="24"/>
                              </w:rPr>
                            </w:pPr>
                            <w:r>
                              <w:rPr>
                                <w:rFonts w:ascii="Times New Roman" w:hAnsi="Times New Roman"/>
                                <w:sz w:val="24"/>
                                <w:szCs w:val="24"/>
                              </w:rPr>
                              <w:t xml:space="preserve">Service delivery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5" o:spid="_x0000_s1030" type="#_x0000_t202" style="position:absolute;left:0;text-align:left;margin-left:336.75pt;margin-top:.2pt;width:165.75pt;height:58.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">
                <v:textbox>
                  <w:txbxContent>
                    <w:p w:rsidR="00F71A77" w:rsidRDefault="00F71A77" w:rsidP="001C63FA">
                      <w:pPr>
                        <w:rPr>
                          <w:rFonts w:ascii="Times New Roman" w:hAnsi="Times New Roman"/>
                          <w:sz w:val="24"/>
                          <w:szCs w:val="24"/>
                        </w:rPr>
                      </w:pPr>
                    </w:p>
                    <w:p w:rsidR="00F71A77" w:rsidRDefault="00F71A77" w:rsidP="008354F2">
                      <w:pPr>
                        <w:spacing w:line="360" w:lineRule="auto"/>
                        <w:rPr>
                          <w:rFonts w:ascii="Times New Roman" w:hAnsi="Times New Roman"/>
                          <w:sz w:val="24"/>
                          <w:szCs w:val="24"/>
                        </w:rPr>
                      </w:pPr>
                      <w:r>
                        <w:rPr>
                          <w:rFonts w:ascii="Times New Roman" w:hAnsi="Times New Roman"/>
                          <w:sz w:val="24"/>
                          <w:szCs w:val="24"/>
                        </w:rPr>
                        <w:t xml:space="preserve">Service delivery </w:t>
                      </w:r>
                    </w:p>
                  </w:txbxContent>
                </v:textbox>
              </v:shape>
            </w:pict>
          </mc:Fallback>
        </mc:AlternateContent>
      </w:r>
    </w:p>
    <w:bookmarkStart w:id="77" w:name="_Toc77184964"/>
    <w:p w:rsidR="001C63FA" w:rsidRDefault="004128A4" w:rsidP="001C63FA">
      <w:pPr>
        <w:spacing w:before="100" w:beforeAutospacing="1" w:after="100" w:afterAutospacing="1" w:line="360" w:lineRule="auto"/>
        <w:jc w:val="both"/>
        <w:rPr>
          <w:rFonts w:ascii="Times New Roman" w:hAnsi="Times New Roman" w:cs="Times New Roman"/>
          <w:sz w:val="24"/>
          <w:szCs w:val="24"/>
        </w:rPr>
      </w:pPr>
      <w:r>
        <w:rPr>
          <w:noProof/>
        </w:rPr>
        <mc:AlternateContent>
          <mc:Choice Requires="wps">
            <w:drawing>
              <wp:anchor distT="0" distB="0" distL="114300" distR="114300" simplePos="0" relativeHeight="251668480" behindDoc="0" locked="0" layoutInCell="1" allowOverlap="1" wp14:anchorId="58CA1807" wp14:editId="5C089983">
                <wp:simplePos x="0" y="0"/>
                <wp:positionH relativeFrom="column">
                  <wp:posOffset>2632710</wp:posOffset>
                </wp:positionH>
                <wp:positionV relativeFrom="paragraph">
                  <wp:posOffset>311150</wp:posOffset>
                </wp:positionV>
                <wp:extent cx="797560" cy="0"/>
                <wp:effectExtent l="0" t="76200" r="21590" b="114300"/>
                <wp:wrapNone/>
                <wp:docPr id="4" name="Straight Arrow Connector 4"/>
                <wp:cNvGraphicFramePr/>
                <a:graphic xmlns:a="http://schemas.openxmlformats.org/drawingml/2006/main">
                  <a:graphicData uri="http://schemas.microsoft.com/office/word/2010/wordprocessingShape">
                    <wps:wsp>
                      <wps:cNvCnPr/>
                      <wps:spPr>
                        <a:xfrm>
                          <a:off x="0" y="0"/>
                          <a:ext cx="79756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Straight Arrow Connector 4" o:spid="_x0000_s1026" type="#_x0000_t32" style="position:absolute;margin-left:207.3pt;margin-top:24.5pt;width:62.8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">
                <v:stroke endarrow="open"/>
              </v:shape>
            </w:pict>
          </mc:Fallback>
        </mc:AlternateContent>
      </w:r>
    </w:p>
    <w:p w:rsidR="001C63FA" w:rsidRDefault="001C63FA" w:rsidP="001C63FA">
      <w:pPr>
        <w:spacing w:before="100" w:beforeAutospacing="1" w:after="100" w:afterAutospacing="1" w:line="360" w:lineRule="auto"/>
        <w:jc w:val="both"/>
        <w:rPr>
          <w:rFonts w:ascii="Times New Roman" w:hAnsi="Times New Roman" w:cs="Times New Roman"/>
          <w:sz w:val="24"/>
          <w:szCs w:val="24"/>
        </w:rPr>
      </w:pPr>
    </w:p>
    <w:bookmarkEnd w:id="77"/>
    <w:p w:rsidR="001C63FA" w:rsidRDefault="008354F2" w:rsidP="001C63FA">
      <w:pPr>
        <w:spacing w:before="100" w:beforeAutospacing="1" w:after="100" w:afterAutospacing="1" w:line="360" w:lineRule="auto"/>
        <w:jc w:val="both"/>
        <w:rPr>
          <w:rFonts w:ascii="Times New Roman" w:hAnsi="Times New Roman" w:cs="Times New Roman"/>
          <w:b/>
          <w:bCs/>
          <w:sz w:val="24"/>
          <w:szCs w:val="24"/>
        </w:rPr>
      </w:pPr>
      <w:r>
        <w:rPr>
          <w:noProof/>
        </w:rPr>
        <mc:AlternateContent>
          <mc:Choice Requires="wps">
            <w:drawing>
              <wp:anchor distT="0" distB="0" distL="114300" distR="114300" simplePos="0" relativeHeight="251666432" behindDoc="0" locked="0" layoutInCell="1" allowOverlap="1" wp14:anchorId="046E31A2" wp14:editId="1272BB0B">
                <wp:simplePos x="0" y="0"/>
                <wp:positionH relativeFrom="column">
                  <wp:posOffset>2632953</wp:posOffset>
                </wp:positionH>
                <wp:positionV relativeFrom="paragraph">
                  <wp:posOffset>227681</wp:posOffset>
                </wp:positionV>
                <wp:extent cx="797668" cy="0"/>
                <wp:effectExtent l="0" t="76200" r="21590" b="114300"/>
                <wp:wrapNone/>
                <wp:docPr id="11" name="Straight Arrow Connector 11"/>
                <wp:cNvGraphicFramePr/>
                <a:graphic xmlns:a="http://schemas.openxmlformats.org/drawingml/2006/main">
                  <a:graphicData uri="http://schemas.microsoft.com/office/word/2010/wordprocessingShape">
                    <wps:wsp>
                      <wps:cNvCnPr/>
                      <wps:spPr>
                        <a:xfrm>
                          <a:off x="0" y="0"/>
                          <a:ext cx="797668"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Straight Arrow Connector 11" o:spid="_x0000_s1026" type="#_x0000_t32" style="position:absolute;margin-left:207.3pt;margin-top:17.95pt;width:62.8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" strokecolor="black [3040]">
                <v:stroke endarrow="open"/>
              </v:shape>
            </w:pict>
          </mc:Fallback>
        </mc:AlternateContent>
      </w:r>
    </w:p>
    <w:p w:rsidR="004128A4" w:rsidRPr="000A328E" w:rsidRDefault="008468F1" w:rsidP="000A328E">
      <w:pPr>
        <w:pStyle w:val="Caption"/>
        <w:spacing w:line="360" w:lineRule="auto"/>
        <w:rPr>
          <w:sz w:val="24"/>
          <w:szCs w:val="24"/>
        </w:rPr>
      </w:pPr>
      <w:bookmarkStart w:id="78" w:name="_Toc145360037"/>
      <w:r w:rsidRPr="008468F1">
        <w:rPr>
          <w:sz w:val="24"/>
          <w:szCs w:val="24"/>
        </w:rPr>
        <w:t xml:space="preserve">Figure </w:t>
      </w:r>
      <w:r w:rsidRPr="008468F1">
        <w:rPr>
          <w:sz w:val="24"/>
          <w:szCs w:val="24"/>
        </w:rPr>
        <w:fldChar w:fldCharType="begin"/>
      </w:r>
      <w:r w:rsidRPr="008468F1">
        <w:rPr>
          <w:sz w:val="24"/>
          <w:szCs w:val="24"/>
        </w:rPr>
        <w:instrText xml:space="preserve"> SEQ Figure \* ARABIC </w:instrText>
      </w:r>
      <w:r w:rsidRPr="008468F1">
        <w:rPr>
          <w:sz w:val="24"/>
          <w:szCs w:val="24"/>
        </w:rPr>
        <w:fldChar w:fldCharType="separate"/>
      </w:r>
      <w:r w:rsidRPr="008468F1">
        <w:rPr>
          <w:noProof/>
          <w:sz w:val="24"/>
          <w:szCs w:val="24"/>
        </w:rPr>
        <w:t>1</w:t>
      </w:r>
      <w:r w:rsidRPr="008468F1">
        <w:rPr>
          <w:sz w:val="24"/>
          <w:szCs w:val="24"/>
        </w:rPr>
        <w:fldChar w:fldCharType="end"/>
      </w:r>
      <w:r w:rsidRPr="008468F1">
        <w:rPr>
          <w:sz w:val="24"/>
          <w:szCs w:val="24"/>
        </w:rPr>
        <w:t xml:space="preserve"> : Conceptual Framework</w:t>
      </w:r>
      <w:bookmarkEnd w:id="78"/>
    </w:p>
    <w:p w:rsidR="001C63FA" w:rsidRDefault="001C63FA" w:rsidP="00A62184">
      <w:pPr>
        <w:pStyle w:val="Heading2"/>
      </w:pPr>
      <w:bookmarkStart w:id="79" w:name="_Toc141124824"/>
      <w:bookmarkStart w:id="80" w:name="_Toc78383001"/>
      <w:bookmarkStart w:id="81" w:name="_Toc16013904"/>
      <w:bookmarkStart w:id="82" w:name="_Toc15938461"/>
      <w:bookmarkStart w:id="83" w:name="_Toc131608570"/>
      <w:bookmarkStart w:id="84" w:name="_Toc156312390"/>
      <w:r w:rsidRPr="00A62184">
        <w:t>2.5 Operationalization of variable</w:t>
      </w:r>
      <w:bookmarkStart w:id="85" w:name="_Toc513649216"/>
      <w:bookmarkStart w:id="86" w:name="_Toc519199097"/>
      <w:bookmarkStart w:id="87" w:name="_Toc522138293"/>
      <w:bookmarkStart w:id="88" w:name="_Toc5869942"/>
      <w:bookmarkStart w:id="89" w:name="_Toc15313437"/>
      <w:bookmarkStart w:id="90" w:name="_Toc15559604"/>
      <w:bookmarkStart w:id="91" w:name="_Toc15988847"/>
      <w:bookmarkStart w:id="92" w:name="_Toc22602081"/>
      <w:bookmarkStart w:id="93" w:name="_Toc22604398"/>
      <w:bookmarkStart w:id="94" w:name="_Toc29813392"/>
      <w:bookmarkStart w:id="95" w:name="_Toc32242988"/>
      <w:bookmarkStart w:id="96" w:name="_Toc32243163"/>
      <w:bookmarkStart w:id="97" w:name="_Toc131608572"/>
      <w:bookmarkEnd w:id="79"/>
      <w:bookmarkEnd w:id="80"/>
      <w:bookmarkEnd w:id="81"/>
      <w:bookmarkEnd w:id="82"/>
      <w:bookmarkEnd w:id="83"/>
      <w:bookmarkEnd w:id="84"/>
    </w:p>
    <w:p w:rsidR="00F97101" w:rsidRDefault="00F97101" w:rsidP="00F97101">
      <w:pPr>
        <w:rPr>
          <w:lang w:val="en-GB"/>
        </w:rPr>
      </w:pPr>
    </w:p>
    <w:p w:rsidR="001C63FA" w:rsidRPr="00D923C7" w:rsidRDefault="00C93BEF" w:rsidP="00D923C7">
      <w:pPr>
        <w:pStyle w:val="Caption"/>
        <w:spacing w:line="360" w:lineRule="auto"/>
        <w:jc w:val="both"/>
        <w:rPr>
          <w:rFonts w:eastAsiaTheme="minorHAnsi"/>
          <w:b w:val="0"/>
          <w:color w:val="000000" w:themeColor="text1"/>
          <w:sz w:val="24"/>
          <w:szCs w:val="24"/>
        </w:rPr>
      </w:pPr>
      <w:bookmarkStart w:id="98" w:name="_Toc156312536"/>
      <w:bookmarkEnd w:id="85"/>
      <w:bookmarkEnd w:id="86"/>
      <w:bookmarkEnd w:id="87"/>
      <w:bookmarkEnd w:id="88"/>
      <w:bookmarkEnd w:id="89"/>
      <w:bookmarkEnd w:id="90"/>
      <w:bookmarkEnd w:id="91"/>
      <w:bookmarkEnd w:id="92"/>
      <w:bookmarkEnd w:id="93"/>
      <w:bookmarkEnd w:id="94"/>
      <w:bookmarkEnd w:id="95"/>
      <w:bookmarkEnd w:id="96"/>
      <w:r w:rsidRPr="00D923C7">
        <w:rPr>
          <w:color w:val="000000" w:themeColor="text1"/>
          <w:sz w:val="24"/>
          <w:szCs w:val="24"/>
        </w:rPr>
        <w:t xml:space="preserve">Table </w:t>
      </w:r>
      <w:r w:rsidRPr="00D923C7">
        <w:rPr>
          <w:color w:val="000000" w:themeColor="text1"/>
          <w:sz w:val="24"/>
          <w:szCs w:val="24"/>
        </w:rPr>
        <w:fldChar w:fldCharType="begin"/>
      </w:r>
      <w:r w:rsidRPr="00D923C7">
        <w:rPr>
          <w:color w:val="000000" w:themeColor="text1"/>
          <w:sz w:val="24"/>
          <w:szCs w:val="24"/>
        </w:rPr>
        <w:instrText xml:space="preserve"> SEQ Table \* ARABIC </w:instrText>
      </w:r>
      <w:r w:rsidRPr="00D923C7">
        <w:rPr>
          <w:color w:val="000000" w:themeColor="text1"/>
          <w:sz w:val="24"/>
          <w:szCs w:val="24"/>
        </w:rPr>
        <w:fldChar w:fldCharType="separate"/>
      </w:r>
      <w:r w:rsidR="00476FCA">
        <w:rPr>
          <w:noProof/>
          <w:color w:val="000000" w:themeColor="text1"/>
          <w:sz w:val="24"/>
          <w:szCs w:val="24"/>
        </w:rPr>
        <w:t>1</w:t>
      </w:r>
      <w:r w:rsidRPr="00D923C7">
        <w:rPr>
          <w:color w:val="000000" w:themeColor="text1"/>
          <w:sz w:val="24"/>
          <w:szCs w:val="24"/>
        </w:rPr>
        <w:fldChar w:fldCharType="end"/>
      </w:r>
      <w:r w:rsidRPr="00D923C7">
        <w:rPr>
          <w:color w:val="000000" w:themeColor="text1"/>
          <w:sz w:val="24"/>
          <w:szCs w:val="24"/>
        </w:rPr>
        <w:t xml:space="preserve"> : Operationalization of Variables</w:t>
      </w:r>
      <w:bookmarkEnd w:id="98"/>
    </w:p>
    <w:tbl>
      <w:tblPr>
        <w:tblW w:w="4975" w:type="pct"/>
        <w:tblLook w:val="04A0" w:firstRow="1" w:lastRow="0" w:firstColumn="1" w:lastColumn="0" w:noHBand="0" w:noVBand="1"/>
      </w:tblPr>
      <w:tblGrid>
        <w:gridCol w:w="2861"/>
        <w:gridCol w:w="3665"/>
        <w:gridCol w:w="3639"/>
      </w:tblGrid>
      <w:tr w:rsidR="001C63FA" w:rsidTr="001C63FA">
        <w:trPr>
          <w:trHeight w:val="636"/>
        </w:trPr>
        <w:tc>
          <w:tcPr>
            <w:tcW w:w="1407" w:type="pct"/>
            <w:tcBorders>
              <w:top w:val="single" w:sz="4" w:space="0" w:color="auto"/>
              <w:left w:val="nil"/>
              <w:bottom w:val="single" w:sz="4" w:space="0" w:color="auto"/>
              <w:right w:val="nil"/>
            </w:tcBorders>
            <w:hideMark/>
          </w:tcPr>
          <w:p w:rsidR="001C63FA" w:rsidRDefault="001C63FA">
            <w:pPr>
              <w:spacing w:after="240" w:line="276" w:lineRule="auto"/>
              <w:jc w:val="both"/>
              <w:rPr>
                <w:rFonts w:ascii="Times New Roman" w:eastAsia="Calibri" w:hAnsi="Times New Roman" w:cs="Times New Roman"/>
                <w:b/>
                <w:sz w:val="24"/>
                <w:szCs w:val="24"/>
              </w:rPr>
            </w:pPr>
            <w:r>
              <w:rPr>
                <w:rFonts w:ascii="Times New Roman" w:hAnsi="Times New Roman"/>
                <w:b/>
                <w:sz w:val="24"/>
                <w:szCs w:val="24"/>
              </w:rPr>
              <w:t>Variables</w:t>
            </w:r>
          </w:p>
        </w:tc>
        <w:tc>
          <w:tcPr>
            <w:tcW w:w="1803" w:type="pct"/>
            <w:tcBorders>
              <w:top w:val="single" w:sz="4" w:space="0" w:color="auto"/>
              <w:left w:val="nil"/>
              <w:bottom w:val="single" w:sz="4" w:space="0" w:color="auto"/>
              <w:right w:val="nil"/>
            </w:tcBorders>
            <w:hideMark/>
          </w:tcPr>
          <w:p w:rsidR="001C63FA" w:rsidRDefault="001C63FA">
            <w:pPr>
              <w:spacing w:line="276" w:lineRule="auto"/>
              <w:jc w:val="both"/>
              <w:rPr>
                <w:rFonts w:ascii="Times New Roman" w:eastAsia="Calibri" w:hAnsi="Times New Roman" w:cs="Times New Roman"/>
                <w:b/>
                <w:sz w:val="24"/>
                <w:szCs w:val="24"/>
              </w:rPr>
            </w:pPr>
            <w:r>
              <w:rPr>
                <w:rFonts w:ascii="Times New Roman" w:hAnsi="Times New Roman"/>
                <w:b/>
                <w:sz w:val="24"/>
                <w:szCs w:val="24"/>
              </w:rPr>
              <w:t>Indicators</w:t>
            </w:r>
          </w:p>
        </w:tc>
        <w:tc>
          <w:tcPr>
            <w:tcW w:w="1790" w:type="pct"/>
            <w:tcBorders>
              <w:top w:val="single" w:sz="4" w:space="0" w:color="auto"/>
              <w:left w:val="nil"/>
              <w:bottom w:val="single" w:sz="4" w:space="0" w:color="auto"/>
              <w:right w:val="nil"/>
            </w:tcBorders>
            <w:hideMark/>
          </w:tcPr>
          <w:p w:rsidR="001C63FA" w:rsidRDefault="001C63FA">
            <w:pPr>
              <w:spacing w:line="276" w:lineRule="auto"/>
              <w:jc w:val="both"/>
              <w:rPr>
                <w:rFonts w:ascii="Times New Roman" w:eastAsia="Calibri" w:hAnsi="Times New Roman" w:cs="Times New Roman"/>
                <w:b/>
                <w:sz w:val="24"/>
                <w:szCs w:val="24"/>
              </w:rPr>
            </w:pPr>
            <w:r>
              <w:rPr>
                <w:rFonts w:ascii="Times New Roman" w:hAnsi="Times New Roman"/>
                <w:b/>
                <w:sz w:val="24"/>
                <w:szCs w:val="24"/>
              </w:rPr>
              <w:t xml:space="preserve">Measurements </w:t>
            </w:r>
          </w:p>
        </w:tc>
      </w:tr>
      <w:tr w:rsidR="001C63FA" w:rsidTr="001C63FA">
        <w:trPr>
          <w:trHeight w:val="1685"/>
        </w:trPr>
        <w:tc>
          <w:tcPr>
            <w:tcW w:w="1407" w:type="pct"/>
            <w:hideMark/>
          </w:tcPr>
          <w:p w:rsidR="001C63FA" w:rsidRDefault="00E956B7">
            <w:pPr>
              <w:spacing w:line="276" w:lineRule="auto"/>
              <w:jc w:val="both"/>
              <w:rPr>
                <w:rFonts w:ascii="Times New Roman" w:eastAsia="Calibri" w:hAnsi="Times New Roman" w:cs="Times New Roman"/>
                <w:b/>
                <w:sz w:val="24"/>
                <w:szCs w:val="24"/>
              </w:rPr>
            </w:pPr>
            <w:r w:rsidRPr="00E956B7">
              <w:rPr>
                <w:rFonts w:ascii="Times New Roman" w:eastAsia="Calibri" w:hAnsi="Times New Roman" w:cs="Times New Roman"/>
                <w:b/>
                <w:sz w:val="24"/>
                <w:szCs w:val="24"/>
              </w:rPr>
              <w:t>Strategic sourcing</w:t>
            </w:r>
          </w:p>
        </w:tc>
        <w:tc>
          <w:tcPr>
            <w:tcW w:w="1803" w:type="pct"/>
            <w:hideMark/>
          </w:tcPr>
          <w:p w:rsidR="006C72BD" w:rsidRPr="006C72BD" w:rsidRDefault="006C72BD" w:rsidP="006C72BD">
            <w:pPr>
              <w:pStyle w:val="NoSpacing"/>
              <w:numPr>
                <w:ilvl w:val="0"/>
                <w:numId w:val="13"/>
              </w:numPr>
              <w:spacing w:line="276" w:lineRule="auto"/>
              <w:jc w:val="both"/>
              <w:rPr>
                <w:rFonts w:ascii="Times New Roman" w:hAnsi="Times New Roman"/>
                <w:sz w:val="24"/>
                <w:szCs w:val="24"/>
              </w:rPr>
            </w:pPr>
            <w:r w:rsidRPr="006C72BD">
              <w:rPr>
                <w:rFonts w:ascii="Times New Roman" w:hAnsi="Times New Roman"/>
                <w:sz w:val="24"/>
                <w:szCs w:val="24"/>
              </w:rPr>
              <w:t>Cost savings</w:t>
            </w:r>
          </w:p>
          <w:p w:rsidR="006C72BD" w:rsidRPr="006C72BD" w:rsidRDefault="006C72BD" w:rsidP="006C72BD">
            <w:pPr>
              <w:pStyle w:val="NoSpacing"/>
              <w:numPr>
                <w:ilvl w:val="0"/>
                <w:numId w:val="13"/>
              </w:numPr>
              <w:spacing w:line="276" w:lineRule="auto"/>
              <w:jc w:val="both"/>
              <w:rPr>
                <w:rFonts w:ascii="Times New Roman" w:hAnsi="Times New Roman"/>
                <w:sz w:val="24"/>
                <w:szCs w:val="24"/>
              </w:rPr>
            </w:pPr>
            <w:r w:rsidRPr="006C72BD">
              <w:rPr>
                <w:rFonts w:ascii="Times New Roman" w:hAnsi="Times New Roman"/>
                <w:sz w:val="24"/>
                <w:szCs w:val="24"/>
              </w:rPr>
              <w:t>Vendor quality</w:t>
            </w:r>
          </w:p>
          <w:p w:rsidR="006C72BD" w:rsidRPr="006C72BD" w:rsidRDefault="006C72BD" w:rsidP="006C72BD">
            <w:pPr>
              <w:pStyle w:val="NoSpacing"/>
              <w:numPr>
                <w:ilvl w:val="0"/>
                <w:numId w:val="13"/>
              </w:numPr>
              <w:spacing w:line="276" w:lineRule="auto"/>
              <w:jc w:val="both"/>
              <w:rPr>
                <w:rFonts w:ascii="Times New Roman" w:hAnsi="Times New Roman"/>
                <w:sz w:val="24"/>
                <w:szCs w:val="24"/>
              </w:rPr>
            </w:pPr>
            <w:r w:rsidRPr="006C72BD">
              <w:rPr>
                <w:rFonts w:ascii="Times New Roman" w:hAnsi="Times New Roman"/>
                <w:sz w:val="24"/>
                <w:szCs w:val="24"/>
              </w:rPr>
              <w:t>Product quality</w:t>
            </w:r>
          </w:p>
          <w:p w:rsidR="001C63FA" w:rsidRPr="006C72BD" w:rsidRDefault="006C72BD" w:rsidP="006C72BD">
            <w:pPr>
              <w:pStyle w:val="ListParagraph"/>
              <w:numPr>
                <w:ilvl w:val="0"/>
                <w:numId w:val="13"/>
              </w:numPr>
              <w:rPr>
                <w:rFonts w:ascii="Times New Roman" w:eastAsia="Calibri" w:hAnsi="Times New Roman" w:cs="Times New Roman"/>
                <w:sz w:val="24"/>
                <w:szCs w:val="24"/>
              </w:rPr>
            </w:pPr>
            <w:r w:rsidRPr="006C72BD">
              <w:rPr>
                <w:rFonts w:ascii="Times New Roman" w:hAnsi="Times New Roman"/>
                <w:sz w:val="24"/>
                <w:szCs w:val="24"/>
              </w:rPr>
              <w:t>Lead tim</w:t>
            </w:r>
            <w:r>
              <w:rPr>
                <w:rFonts w:ascii="Times New Roman" w:hAnsi="Times New Roman"/>
                <w:sz w:val="24"/>
                <w:szCs w:val="24"/>
              </w:rPr>
              <w:t>e</w:t>
            </w:r>
          </w:p>
        </w:tc>
        <w:tc>
          <w:tcPr>
            <w:tcW w:w="1790" w:type="pct"/>
            <w:hideMark/>
          </w:tcPr>
          <w:p w:rsidR="001C63FA" w:rsidRDefault="001C63FA" w:rsidP="001C63FA">
            <w:pPr>
              <w:numPr>
                <w:ilvl w:val="0"/>
                <w:numId w:val="14"/>
              </w:numPr>
              <w:spacing w:after="0" w:line="276" w:lineRule="auto"/>
              <w:ind w:left="357" w:hanging="357"/>
              <w:jc w:val="both"/>
              <w:rPr>
                <w:rStyle w:val="a"/>
                <w:rFonts w:ascii="Times New Roman" w:eastAsia="Calibri" w:hAnsi="Times New Roman" w:cs="Times New Roman"/>
                <w:sz w:val="24"/>
                <w:szCs w:val="24"/>
              </w:rPr>
            </w:pPr>
            <w:r>
              <w:rPr>
                <w:rStyle w:val="a"/>
                <w:rFonts w:ascii="Times New Roman" w:hAnsi="Times New Roman"/>
                <w:sz w:val="24"/>
                <w:szCs w:val="24"/>
              </w:rPr>
              <w:t>Measurement scale of 1-5</w:t>
            </w:r>
          </w:p>
          <w:p w:rsidR="001C63FA" w:rsidRDefault="001C63FA" w:rsidP="001C63FA">
            <w:pPr>
              <w:numPr>
                <w:ilvl w:val="0"/>
                <w:numId w:val="14"/>
              </w:numPr>
              <w:spacing w:after="0" w:line="276" w:lineRule="auto"/>
              <w:ind w:left="357" w:hanging="357"/>
              <w:jc w:val="both"/>
              <w:rPr>
                <w:rFonts w:ascii="Calibri" w:hAnsi="Calibri"/>
              </w:rPr>
            </w:pPr>
          </w:p>
        </w:tc>
      </w:tr>
      <w:tr w:rsidR="001C63FA" w:rsidTr="001C63FA">
        <w:trPr>
          <w:trHeight w:val="1685"/>
        </w:trPr>
        <w:tc>
          <w:tcPr>
            <w:tcW w:w="1407" w:type="pct"/>
            <w:hideMark/>
          </w:tcPr>
          <w:p w:rsidR="001C63FA" w:rsidRDefault="00E956B7">
            <w:pPr>
              <w:spacing w:line="276" w:lineRule="auto"/>
              <w:jc w:val="both"/>
              <w:rPr>
                <w:rFonts w:ascii="Times New Roman" w:eastAsia="Calibri" w:hAnsi="Times New Roman" w:cs="Times New Roman"/>
                <w:b/>
                <w:sz w:val="24"/>
                <w:szCs w:val="24"/>
              </w:rPr>
            </w:pPr>
            <w:r w:rsidRPr="00E956B7">
              <w:rPr>
                <w:rFonts w:ascii="Times New Roman" w:eastAsia="Calibri" w:hAnsi="Times New Roman" w:cs="Times New Roman"/>
                <w:b/>
                <w:sz w:val="24"/>
                <w:szCs w:val="24"/>
              </w:rPr>
              <w:t>Technology</w:t>
            </w:r>
          </w:p>
        </w:tc>
        <w:tc>
          <w:tcPr>
            <w:tcW w:w="1803" w:type="pct"/>
            <w:hideMark/>
          </w:tcPr>
          <w:p w:rsidR="006C72BD" w:rsidRPr="006C72BD" w:rsidRDefault="006C72BD" w:rsidP="006C72BD">
            <w:pPr>
              <w:pStyle w:val="ListParagraph"/>
              <w:numPr>
                <w:ilvl w:val="0"/>
                <w:numId w:val="15"/>
              </w:numPr>
              <w:spacing w:after="0" w:line="276" w:lineRule="auto"/>
              <w:rPr>
                <w:rFonts w:ascii="Times New Roman" w:eastAsia="Calibri" w:hAnsi="Times New Roman" w:cs="Times New Roman"/>
                <w:sz w:val="24"/>
                <w:szCs w:val="24"/>
              </w:rPr>
            </w:pPr>
            <w:r w:rsidRPr="006C72BD">
              <w:rPr>
                <w:rFonts w:ascii="Times New Roman" w:eastAsia="Calibri" w:hAnsi="Times New Roman" w:cs="Times New Roman"/>
                <w:sz w:val="24"/>
                <w:szCs w:val="24"/>
              </w:rPr>
              <w:t>Process Automation</w:t>
            </w:r>
          </w:p>
          <w:p w:rsidR="006C72BD" w:rsidRPr="006C72BD" w:rsidRDefault="006C72BD" w:rsidP="006C72BD">
            <w:pPr>
              <w:pStyle w:val="ListParagraph"/>
              <w:numPr>
                <w:ilvl w:val="0"/>
                <w:numId w:val="15"/>
              </w:numPr>
              <w:spacing w:after="0" w:line="276" w:lineRule="auto"/>
              <w:rPr>
                <w:rFonts w:ascii="Times New Roman" w:eastAsia="Calibri" w:hAnsi="Times New Roman" w:cs="Times New Roman"/>
                <w:sz w:val="24"/>
                <w:szCs w:val="24"/>
              </w:rPr>
            </w:pPr>
            <w:r w:rsidRPr="006C72BD">
              <w:rPr>
                <w:rFonts w:ascii="Times New Roman" w:eastAsia="Calibri" w:hAnsi="Times New Roman" w:cs="Times New Roman"/>
                <w:sz w:val="24"/>
                <w:szCs w:val="24"/>
              </w:rPr>
              <w:t>Information Flow</w:t>
            </w:r>
          </w:p>
          <w:p w:rsidR="006C72BD" w:rsidRPr="006C72BD" w:rsidRDefault="006C72BD" w:rsidP="006C72BD">
            <w:pPr>
              <w:pStyle w:val="ListParagraph"/>
              <w:numPr>
                <w:ilvl w:val="0"/>
                <w:numId w:val="15"/>
              </w:numPr>
              <w:spacing w:after="0" w:line="276" w:lineRule="auto"/>
              <w:rPr>
                <w:rFonts w:ascii="Times New Roman" w:eastAsia="Calibri" w:hAnsi="Times New Roman" w:cs="Times New Roman"/>
                <w:sz w:val="24"/>
                <w:szCs w:val="24"/>
              </w:rPr>
            </w:pPr>
            <w:r w:rsidRPr="006C72BD">
              <w:rPr>
                <w:rFonts w:ascii="Times New Roman" w:eastAsia="Calibri" w:hAnsi="Times New Roman" w:cs="Times New Roman"/>
                <w:sz w:val="24"/>
                <w:szCs w:val="24"/>
              </w:rPr>
              <w:t>Organizational flexibility</w:t>
            </w:r>
          </w:p>
          <w:p w:rsidR="00CE367A" w:rsidRDefault="006C72BD" w:rsidP="006C72BD">
            <w:pPr>
              <w:pStyle w:val="ListParagraph"/>
              <w:numPr>
                <w:ilvl w:val="0"/>
                <w:numId w:val="15"/>
              </w:numPr>
              <w:spacing w:after="0" w:line="276" w:lineRule="auto"/>
              <w:rPr>
                <w:rFonts w:ascii="Times New Roman" w:eastAsia="Calibri" w:hAnsi="Times New Roman" w:cs="Times New Roman"/>
                <w:sz w:val="24"/>
                <w:szCs w:val="24"/>
              </w:rPr>
            </w:pPr>
            <w:r w:rsidRPr="006C72BD">
              <w:rPr>
                <w:rFonts w:ascii="Times New Roman" w:eastAsia="Calibri" w:hAnsi="Times New Roman" w:cs="Times New Roman"/>
                <w:sz w:val="24"/>
                <w:szCs w:val="24"/>
              </w:rPr>
              <w:t xml:space="preserve">Resource planning </w:t>
            </w:r>
          </w:p>
        </w:tc>
        <w:tc>
          <w:tcPr>
            <w:tcW w:w="1790" w:type="pct"/>
            <w:hideMark/>
          </w:tcPr>
          <w:p w:rsidR="001C63FA" w:rsidRDefault="001C63FA" w:rsidP="001C63FA">
            <w:pPr>
              <w:numPr>
                <w:ilvl w:val="0"/>
                <w:numId w:val="14"/>
              </w:numPr>
              <w:spacing w:after="0" w:line="276" w:lineRule="auto"/>
              <w:ind w:left="357" w:hanging="357"/>
              <w:jc w:val="both"/>
              <w:rPr>
                <w:rStyle w:val="a"/>
                <w:rFonts w:ascii="Times New Roman" w:eastAsia="Calibri" w:hAnsi="Times New Roman" w:cs="Times New Roman"/>
                <w:sz w:val="24"/>
                <w:szCs w:val="24"/>
              </w:rPr>
            </w:pPr>
            <w:r>
              <w:rPr>
                <w:rStyle w:val="a"/>
                <w:rFonts w:ascii="Times New Roman" w:hAnsi="Times New Roman"/>
                <w:sz w:val="24"/>
                <w:szCs w:val="24"/>
              </w:rPr>
              <w:t>Measurement scale of 1-5</w:t>
            </w:r>
          </w:p>
          <w:p w:rsidR="001C63FA" w:rsidRDefault="001C63FA" w:rsidP="00D57320">
            <w:pPr>
              <w:spacing w:after="0" w:line="276" w:lineRule="auto"/>
              <w:ind w:left="357"/>
              <w:jc w:val="both"/>
              <w:rPr>
                <w:rFonts w:ascii="Calibri" w:hAnsi="Calibri"/>
              </w:rPr>
            </w:pPr>
          </w:p>
        </w:tc>
      </w:tr>
      <w:tr w:rsidR="001C63FA" w:rsidTr="001C63FA">
        <w:trPr>
          <w:trHeight w:val="1685"/>
        </w:trPr>
        <w:tc>
          <w:tcPr>
            <w:tcW w:w="1407" w:type="pct"/>
            <w:hideMark/>
          </w:tcPr>
          <w:p w:rsidR="001C63FA" w:rsidRDefault="00E956B7">
            <w:pPr>
              <w:spacing w:line="276" w:lineRule="auto"/>
              <w:jc w:val="both"/>
              <w:rPr>
                <w:rFonts w:ascii="Times New Roman" w:eastAsia="Calibri" w:hAnsi="Times New Roman" w:cs="Times New Roman"/>
                <w:b/>
                <w:sz w:val="24"/>
                <w:szCs w:val="24"/>
              </w:rPr>
            </w:pPr>
            <w:r w:rsidRPr="00E956B7">
              <w:rPr>
                <w:rFonts w:ascii="Times New Roman" w:eastAsia="Calibri" w:hAnsi="Times New Roman" w:cs="Times New Roman"/>
                <w:b/>
                <w:sz w:val="24"/>
                <w:szCs w:val="24"/>
              </w:rPr>
              <w:t xml:space="preserve">Inventory management  </w:t>
            </w:r>
          </w:p>
        </w:tc>
        <w:tc>
          <w:tcPr>
            <w:tcW w:w="1803" w:type="pct"/>
          </w:tcPr>
          <w:p w:rsidR="00F66AAB" w:rsidRPr="00F66AAB" w:rsidRDefault="00F66AAB" w:rsidP="00F66AAB">
            <w:pPr>
              <w:pStyle w:val="NoSpacing"/>
              <w:numPr>
                <w:ilvl w:val="0"/>
                <w:numId w:val="16"/>
              </w:numPr>
              <w:spacing w:line="276" w:lineRule="auto"/>
              <w:jc w:val="both"/>
              <w:rPr>
                <w:rFonts w:ascii="Times New Roman" w:hAnsi="Times New Roman"/>
                <w:sz w:val="24"/>
                <w:szCs w:val="24"/>
              </w:rPr>
            </w:pPr>
            <w:r w:rsidRPr="00F66AAB">
              <w:rPr>
                <w:rFonts w:ascii="Times New Roman" w:hAnsi="Times New Roman"/>
                <w:sz w:val="24"/>
                <w:szCs w:val="24"/>
              </w:rPr>
              <w:t>Carrying cost</w:t>
            </w:r>
          </w:p>
          <w:p w:rsidR="00F66AAB" w:rsidRPr="00F66AAB" w:rsidRDefault="00F66AAB" w:rsidP="00F66AAB">
            <w:pPr>
              <w:pStyle w:val="NoSpacing"/>
              <w:numPr>
                <w:ilvl w:val="0"/>
                <w:numId w:val="16"/>
              </w:numPr>
              <w:spacing w:line="276" w:lineRule="auto"/>
              <w:jc w:val="both"/>
              <w:rPr>
                <w:rFonts w:ascii="Times New Roman" w:hAnsi="Times New Roman"/>
                <w:sz w:val="24"/>
                <w:szCs w:val="24"/>
              </w:rPr>
            </w:pPr>
            <w:r w:rsidRPr="00F66AAB">
              <w:rPr>
                <w:rFonts w:ascii="Times New Roman" w:hAnsi="Times New Roman"/>
                <w:sz w:val="24"/>
                <w:szCs w:val="24"/>
              </w:rPr>
              <w:t>Days in inventory</w:t>
            </w:r>
          </w:p>
          <w:p w:rsidR="00F66AAB" w:rsidRPr="00F66AAB" w:rsidRDefault="00F66AAB" w:rsidP="00F66AAB">
            <w:pPr>
              <w:pStyle w:val="NoSpacing"/>
              <w:numPr>
                <w:ilvl w:val="0"/>
                <w:numId w:val="16"/>
              </w:numPr>
              <w:spacing w:line="276" w:lineRule="auto"/>
              <w:jc w:val="both"/>
              <w:rPr>
                <w:rFonts w:ascii="Times New Roman" w:hAnsi="Times New Roman"/>
                <w:sz w:val="24"/>
                <w:szCs w:val="24"/>
              </w:rPr>
            </w:pPr>
            <w:r w:rsidRPr="00F66AAB">
              <w:rPr>
                <w:rFonts w:ascii="Times New Roman" w:hAnsi="Times New Roman"/>
                <w:sz w:val="24"/>
                <w:szCs w:val="24"/>
              </w:rPr>
              <w:t>Inventory turnover</w:t>
            </w:r>
          </w:p>
          <w:p w:rsidR="001C63FA" w:rsidRDefault="00F66AAB" w:rsidP="00F66AAB">
            <w:pPr>
              <w:pStyle w:val="NoSpacing"/>
              <w:numPr>
                <w:ilvl w:val="0"/>
                <w:numId w:val="16"/>
              </w:numPr>
              <w:spacing w:line="276" w:lineRule="auto"/>
              <w:jc w:val="both"/>
              <w:rPr>
                <w:rFonts w:ascii="Times New Roman" w:hAnsi="Times New Roman"/>
                <w:sz w:val="24"/>
                <w:szCs w:val="24"/>
              </w:rPr>
            </w:pPr>
            <w:r w:rsidRPr="00F66AAB">
              <w:rPr>
                <w:rFonts w:ascii="Times New Roman" w:hAnsi="Times New Roman"/>
                <w:sz w:val="24"/>
                <w:szCs w:val="24"/>
              </w:rPr>
              <w:t>Return on investment</w:t>
            </w:r>
          </w:p>
        </w:tc>
        <w:tc>
          <w:tcPr>
            <w:tcW w:w="1790" w:type="pct"/>
            <w:hideMark/>
          </w:tcPr>
          <w:p w:rsidR="001C63FA" w:rsidRDefault="001C63FA" w:rsidP="001C63FA">
            <w:pPr>
              <w:numPr>
                <w:ilvl w:val="0"/>
                <w:numId w:val="14"/>
              </w:numPr>
              <w:spacing w:after="0" w:line="276" w:lineRule="auto"/>
              <w:ind w:left="357" w:hanging="357"/>
              <w:jc w:val="both"/>
              <w:rPr>
                <w:rStyle w:val="a"/>
                <w:rFonts w:ascii="Times New Roman" w:eastAsia="Calibri" w:hAnsi="Times New Roman" w:cs="Times New Roman"/>
                <w:sz w:val="24"/>
                <w:szCs w:val="24"/>
              </w:rPr>
            </w:pPr>
            <w:r>
              <w:rPr>
                <w:rStyle w:val="a"/>
                <w:rFonts w:ascii="Times New Roman" w:hAnsi="Times New Roman"/>
                <w:sz w:val="24"/>
                <w:szCs w:val="24"/>
              </w:rPr>
              <w:t>Measurement scale of 1-5</w:t>
            </w:r>
          </w:p>
          <w:p w:rsidR="001C63FA" w:rsidRDefault="001C63FA" w:rsidP="00D57320">
            <w:pPr>
              <w:spacing w:after="0" w:line="276" w:lineRule="auto"/>
              <w:ind w:left="357"/>
              <w:jc w:val="both"/>
              <w:rPr>
                <w:rFonts w:ascii="Calibri" w:hAnsi="Calibri"/>
              </w:rPr>
            </w:pPr>
          </w:p>
        </w:tc>
      </w:tr>
      <w:bookmarkEnd w:id="97"/>
      <w:tr w:rsidR="001C63FA" w:rsidTr="001C63FA">
        <w:trPr>
          <w:trHeight w:val="1685"/>
        </w:trPr>
        <w:tc>
          <w:tcPr>
            <w:tcW w:w="1407" w:type="pct"/>
            <w:tcBorders>
              <w:top w:val="nil"/>
              <w:left w:val="nil"/>
              <w:bottom w:val="single" w:sz="4" w:space="0" w:color="auto"/>
              <w:right w:val="nil"/>
            </w:tcBorders>
            <w:hideMark/>
          </w:tcPr>
          <w:p w:rsidR="001C63FA" w:rsidRDefault="00E956B7">
            <w:pPr>
              <w:spacing w:line="276" w:lineRule="auto"/>
              <w:jc w:val="both"/>
              <w:rPr>
                <w:rFonts w:ascii="Times New Roman" w:eastAsia="Calibri" w:hAnsi="Times New Roman" w:cs="Times New Roman"/>
                <w:b/>
                <w:sz w:val="24"/>
                <w:szCs w:val="24"/>
              </w:rPr>
            </w:pPr>
            <w:r w:rsidRPr="00E956B7">
              <w:rPr>
                <w:rFonts w:ascii="Times New Roman" w:eastAsia="Calibri" w:hAnsi="Times New Roman" w:cs="Times New Roman"/>
                <w:b/>
                <w:sz w:val="24"/>
                <w:szCs w:val="24"/>
              </w:rPr>
              <w:lastRenderedPageBreak/>
              <w:t xml:space="preserve">Transport &amp; distribution  </w:t>
            </w:r>
          </w:p>
        </w:tc>
        <w:tc>
          <w:tcPr>
            <w:tcW w:w="1803" w:type="pct"/>
            <w:tcBorders>
              <w:top w:val="nil"/>
              <w:left w:val="nil"/>
              <w:bottom w:val="single" w:sz="4" w:space="0" w:color="auto"/>
              <w:right w:val="nil"/>
            </w:tcBorders>
            <w:hideMark/>
          </w:tcPr>
          <w:p w:rsidR="00F66AAB" w:rsidRPr="00F66AAB" w:rsidRDefault="00F66AAB" w:rsidP="00F66AAB">
            <w:pPr>
              <w:pStyle w:val="NoSpacing"/>
              <w:numPr>
                <w:ilvl w:val="0"/>
                <w:numId w:val="16"/>
              </w:numPr>
              <w:spacing w:line="276" w:lineRule="auto"/>
              <w:jc w:val="both"/>
              <w:rPr>
                <w:rFonts w:ascii="Times New Roman" w:hAnsi="Times New Roman"/>
                <w:sz w:val="24"/>
                <w:szCs w:val="24"/>
              </w:rPr>
            </w:pPr>
            <w:r w:rsidRPr="00F66AAB">
              <w:rPr>
                <w:rFonts w:ascii="Times New Roman" w:hAnsi="Times New Roman"/>
                <w:sz w:val="24"/>
                <w:szCs w:val="24"/>
              </w:rPr>
              <w:t>Transport costs</w:t>
            </w:r>
          </w:p>
          <w:p w:rsidR="00F66AAB" w:rsidRPr="00F66AAB" w:rsidRDefault="00F66AAB" w:rsidP="00F66AAB">
            <w:pPr>
              <w:pStyle w:val="NoSpacing"/>
              <w:numPr>
                <w:ilvl w:val="0"/>
                <w:numId w:val="16"/>
              </w:numPr>
              <w:spacing w:line="276" w:lineRule="auto"/>
              <w:jc w:val="both"/>
              <w:rPr>
                <w:rFonts w:ascii="Times New Roman" w:hAnsi="Times New Roman"/>
                <w:sz w:val="24"/>
                <w:szCs w:val="24"/>
              </w:rPr>
            </w:pPr>
            <w:r w:rsidRPr="00F66AAB">
              <w:rPr>
                <w:rFonts w:ascii="Times New Roman" w:hAnsi="Times New Roman"/>
                <w:sz w:val="24"/>
                <w:szCs w:val="24"/>
              </w:rPr>
              <w:t>Time in transit</w:t>
            </w:r>
          </w:p>
          <w:p w:rsidR="00F66AAB" w:rsidRPr="00F66AAB" w:rsidRDefault="00F66AAB" w:rsidP="00F66AAB">
            <w:pPr>
              <w:pStyle w:val="NoSpacing"/>
              <w:numPr>
                <w:ilvl w:val="0"/>
                <w:numId w:val="16"/>
              </w:numPr>
              <w:spacing w:line="276" w:lineRule="auto"/>
              <w:jc w:val="both"/>
              <w:rPr>
                <w:rFonts w:ascii="Times New Roman" w:hAnsi="Times New Roman"/>
                <w:sz w:val="24"/>
                <w:szCs w:val="24"/>
              </w:rPr>
            </w:pPr>
            <w:r w:rsidRPr="00F66AAB">
              <w:rPr>
                <w:rFonts w:ascii="Times New Roman" w:hAnsi="Times New Roman"/>
                <w:sz w:val="24"/>
                <w:szCs w:val="24"/>
              </w:rPr>
              <w:t>SC reliability</w:t>
            </w:r>
          </w:p>
          <w:p w:rsidR="001C63FA" w:rsidRDefault="00F66AAB" w:rsidP="00F66AAB">
            <w:pPr>
              <w:pStyle w:val="NoSpacing"/>
              <w:numPr>
                <w:ilvl w:val="0"/>
                <w:numId w:val="16"/>
              </w:numPr>
              <w:spacing w:line="276" w:lineRule="auto"/>
              <w:jc w:val="both"/>
              <w:rPr>
                <w:rFonts w:ascii="Times New Roman" w:hAnsi="Times New Roman"/>
                <w:sz w:val="24"/>
                <w:szCs w:val="24"/>
              </w:rPr>
            </w:pPr>
            <w:r w:rsidRPr="00F66AAB">
              <w:rPr>
                <w:rFonts w:ascii="Times New Roman" w:hAnsi="Times New Roman"/>
                <w:sz w:val="24"/>
                <w:szCs w:val="24"/>
              </w:rPr>
              <w:t>Management practices</w:t>
            </w:r>
          </w:p>
        </w:tc>
        <w:tc>
          <w:tcPr>
            <w:tcW w:w="1790" w:type="pct"/>
            <w:tcBorders>
              <w:top w:val="nil"/>
              <w:left w:val="nil"/>
              <w:bottom w:val="single" w:sz="4" w:space="0" w:color="auto"/>
              <w:right w:val="nil"/>
            </w:tcBorders>
            <w:hideMark/>
          </w:tcPr>
          <w:p w:rsidR="001C63FA" w:rsidRDefault="001C63FA" w:rsidP="001C63FA">
            <w:pPr>
              <w:numPr>
                <w:ilvl w:val="0"/>
                <w:numId w:val="14"/>
              </w:numPr>
              <w:spacing w:after="0" w:line="276" w:lineRule="auto"/>
              <w:ind w:left="357" w:hanging="357"/>
              <w:jc w:val="both"/>
              <w:rPr>
                <w:rStyle w:val="a"/>
                <w:rFonts w:ascii="Times New Roman" w:eastAsia="Calibri" w:hAnsi="Times New Roman" w:cs="Times New Roman"/>
                <w:sz w:val="24"/>
                <w:szCs w:val="24"/>
              </w:rPr>
            </w:pPr>
            <w:r>
              <w:rPr>
                <w:rStyle w:val="a"/>
                <w:rFonts w:ascii="Times New Roman" w:hAnsi="Times New Roman"/>
                <w:sz w:val="24"/>
                <w:szCs w:val="24"/>
              </w:rPr>
              <w:t>Measurement scale of 1-5</w:t>
            </w:r>
          </w:p>
          <w:p w:rsidR="001C63FA" w:rsidRDefault="001C63FA" w:rsidP="00D57320">
            <w:pPr>
              <w:spacing w:after="0" w:line="276" w:lineRule="auto"/>
              <w:ind w:left="357"/>
              <w:jc w:val="both"/>
              <w:rPr>
                <w:rFonts w:ascii="Calibri" w:hAnsi="Calibri"/>
              </w:rPr>
            </w:pPr>
          </w:p>
        </w:tc>
      </w:tr>
    </w:tbl>
    <w:p w:rsidR="001C63FA" w:rsidRDefault="001C63FA" w:rsidP="001C63FA">
      <w:pPr>
        <w:pStyle w:val="Heading2"/>
        <w:rPr>
          <w:rFonts w:eastAsiaTheme="minorHAnsi" w:cs="Times New Roman"/>
          <w:color w:val="000000" w:themeColor="text1"/>
          <w:szCs w:val="24"/>
        </w:rPr>
      </w:pPr>
    </w:p>
    <w:p w:rsidR="001C63FA" w:rsidRPr="00A62184" w:rsidRDefault="001C63FA" w:rsidP="00A62184">
      <w:pPr>
        <w:pStyle w:val="Heading2"/>
      </w:pPr>
      <w:bookmarkStart w:id="99" w:name="_Toc141124825"/>
      <w:bookmarkStart w:id="100" w:name="_Toc156312391"/>
      <w:r w:rsidRPr="00A62184">
        <w:t>2.6 Chapter summary</w:t>
      </w:r>
      <w:bookmarkEnd w:id="99"/>
      <w:bookmarkEnd w:id="100"/>
      <w:r w:rsidRPr="00A62184">
        <w:t xml:space="preserve">  </w:t>
      </w:r>
    </w:p>
    <w:p w:rsidR="00AA5D8B" w:rsidRDefault="000D6A6F" w:rsidP="001C63FA">
      <w:pPr>
        <w:spacing w:before="100" w:beforeAutospacing="1" w:after="100" w:afterAutospacing="1" w:line="360" w:lineRule="auto"/>
        <w:jc w:val="both"/>
        <w:rPr>
          <w:rFonts w:ascii="Times New Roman" w:hAnsi="Times New Roman" w:cs="Times New Roman"/>
          <w:sz w:val="24"/>
          <w:szCs w:val="24"/>
        </w:rPr>
      </w:pPr>
      <w:r w:rsidRPr="000D6A6F">
        <w:rPr>
          <w:rFonts w:ascii="Times New Roman" w:hAnsi="Times New Roman" w:cs="Times New Roman"/>
          <w:sz w:val="24"/>
          <w:szCs w:val="24"/>
        </w:rPr>
        <w:t>The chapter covered the literature review that is pertinent to this investigation. The theoretical framework was one of the literature sources that the researcher examined. The researcher also examined the broader literature. The chapter also included the empirical literature and conceptual background for this investigation. The following chapter will describe the research technique for this study.</w:t>
      </w:r>
    </w:p>
    <w:p w:rsidR="000D6A6F" w:rsidRDefault="000D6A6F" w:rsidP="001C63FA">
      <w:pPr>
        <w:spacing w:before="100" w:beforeAutospacing="1" w:after="100" w:afterAutospacing="1" w:line="360" w:lineRule="auto"/>
        <w:jc w:val="both"/>
        <w:rPr>
          <w:rFonts w:ascii="Times New Roman" w:hAnsi="Times New Roman" w:cs="Times New Roman"/>
          <w:sz w:val="24"/>
          <w:szCs w:val="24"/>
        </w:rPr>
      </w:pPr>
    </w:p>
    <w:p w:rsidR="00DA22BC" w:rsidRDefault="00DA22BC" w:rsidP="00DA22BC">
      <w:pPr>
        <w:spacing w:before="100" w:beforeAutospacing="1" w:after="100" w:afterAutospacing="1" w:line="360" w:lineRule="auto"/>
        <w:jc w:val="both"/>
        <w:rPr>
          <w:rFonts w:ascii="Times New Roman" w:hAnsi="Times New Roman" w:cs="Times New Roman"/>
          <w:sz w:val="24"/>
          <w:szCs w:val="24"/>
        </w:rPr>
        <w:sectPr w:rsidR="00DA22BC" w:rsidSect="00181688">
          <w:footerReference w:type="default" r:id="rId11"/>
          <w:pgSz w:w="12240" w:h="15840"/>
          <w:pgMar w:top="1360" w:right="1040" w:bottom="880" w:left="1200" w:header="0" w:footer="682" w:gutter="0"/>
          <w:pgNumType w:start="1"/>
          <w:cols w:space="720"/>
        </w:sectPr>
      </w:pPr>
    </w:p>
    <w:p w:rsidR="00AA5D8B" w:rsidRPr="00AA5D8B" w:rsidRDefault="00AA5D8B" w:rsidP="00AA5D8B">
      <w:pPr>
        <w:keepNext/>
        <w:keepLines/>
        <w:spacing w:before="480" w:after="0" w:line="360" w:lineRule="auto"/>
        <w:jc w:val="center"/>
        <w:outlineLvl w:val="0"/>
        <w:rPr>
          <w:rFonts w:ascii="Times New Roman" w:eastAsiaTheme="majorEastAsia" w:hAnsi="Times New Roman" w:cs="Times New Roman"/>
          <w:b/>
          <w:bCs/>
          <w:color w:val="000000" w:themeColor="text1"/>
          <w:sz w:val="24"/>
          <w:szCs w:val="24"/>
        </w:rPr>
      </w:pPr>
      <w:bookmarkStart w:id="101" w:name="_Toc103114798"/>
      <w:bookmarkStart w:id="102" w:name="_Toc78383003"/>
      <w:bookmarkStart w:id="103" w:name="_Toc75461336"/>
      <w:bookmarkStart w:id="104" w:name="_Toc139970042"/>
      <w:bookmarkStart w:id="105" w:name="_Toc143543550"/>
      <w:bookmarkStart w:id="106" w:name="_Toc156312392"/>
      <w:r w:rsidRPr="00AA5D8B">
        <w:rPr>
          <w:rFonts w:ascii="Times New Roman" w:eastAsiaTheme="majorEastAsia" w:hAnsi="Times New Roman" w:cs="Times New Roman"/>
          <w:b/>
          <w:bCs/>
          <w:color w:val="000000" w:themeColor="text1"/>
          <w:sz w:val="24"/>
          <w:szCs w:val="24"/>
        </w:rPr>
        <w:lastRenderedPageBreak/>
        <w:t>CHAPTER THREE</w:t>
      </w:r>
      <w:bookmarkStart w:id="107" w:name="_Toc75461337"/>
      <w:bookmarkStart w:id="108" w:name="_Toc520811178"/>
      <w:bookmarkEnd w:id="101"/>
      <w:bookmarkEnd w:id="102"/>
      <w:bookmarkEnd w:id="103"/>
      <w:bookmarkEnd w:id="104"/>
      <w:bookmarkEnd w:id="105"/>
      <w:bookmarkEnd w:id="106"/>
    </w:p>
    <w:p w:rsidR="00AA5D8B" w:rsidRPr="00AA5D8B" w:rsidRDefault="00AA5D8B" w:rsidP="00AA5D8B">
      <w:pPr>
        <w:keepNext/>
        <w:keepLines/>
        <w:spacing w:before="480" w:after="0" w:line="360" w:lineRule="auto"/>
        <w:jc w:val="center"/>
        <w:outlineLvl w:val="0"/>
        <w:rPr>
          <w:rFonts w:ascii="Times New Roman" w:eastAsiaTheme="majorEastAsia" w:hAnsi="Times New Roman" w:cs="Times New Roman"/>
          <w:b/>
          <w:bCs/>
          <w:color w:val="000000" w:themeColor="text1"/>
          <w:sz w:val="24"/>
          <w:szCs w:val="24"/>
        </w:rPr>
      </w:pPr>
      <w:bookmarkStart w:id="109" w:name="_Toc139970043"/>
      <w:bookmarkStart w:id="110" w:name="_Toc103114799"/>
      <w:bookmarkStart w:id="111" w:name="_Toc78383004"/>
      <w:bookmarkStart w:id="112" w:name="_Toc143543551"/>
      <w:bookmarkStart w:id="113" w:name="_Toc156312393"/>
      <w:r w:rsidRPr="00AA5D8B">
        <w:rPr>
          <w:rFonts w:ascii="Times New Roman" w:eastAsiaTheme="majorEastAsia" w:hAnsi="Times New Roman" w:cs="Times New Roman"/>
          <w:b/>
          <w:bCs/>
          <w:color w:val="000000" w:themeColor="text1"/>
          <w:sz w:val="24"/>
          <w:szCs w:val="24"/>
        </w:rPr>
        <w:t>RESEARCH DESIGN AND METHODOLOGY</w:t>
      </w:r>
      <w:bookmarkStart w:id="114" w:name="_Toc75461338"/>
      <w:bookmarkStart w:id="115" w:name="_Toc70570307"/>
      <w:bookmarkStart w:id="116" w:name="_Toc520811179"/>
      <w:bookmarkEnd w:id="107"/>
      <w:bookmarkEnd w:id="108"/>
      <w:bookmarkEnd w:id="109"/>
      <w:bookmarkEnd w:id="110"/>
      <w:bookmarkEnd w:id="111"/>
      <w:bookmarkEnd w:id="112"/>
      <w:bookmarkEnd w:id="113"/>
    </w:p>
    <w:p w:rsidR="00AA5D8B" w:rsidRPr="00AA5D8B" w:rsidRDefault="00AA5D8B" w:rsidP="00AA5D8B">
      <w:pPr>
        <w:spacing w:after="200" w:line="276" w:lineRule="auto"/>
        <w:rPr>
          <w:rFonts w:ascii="Times New Roman" w:hAnsi="Times New Roman" w:cs="Times New Roman"/>
          <w:color w:val="000000" w:themeColor="text1"/>
          <w:sz w:val="24"/>
          <w:szCs w:val="24"/>
        </w:rPr>
      </w:pPr>
    </w:p>
    <w:p w:rsidR="00AA5D8B" w:rsidRPr="00AA5D8B" w:rsidRDefault="00AA5D8B" w:rsidP="00AA5D8B">
      <w:pPr>
        <w:keepNext/>
        <w:keepLines/>
        <w:spacing w:before="200" w:after="0" w:line="360" w:lineRule="auto"/>
        <w:jc w:val="both"/>
        <w:outlineLvl w:val="1"/>
        <w:rPr>
          <w:rFonts w:ascii="Times New Roman" w:eastAsiaTheme="majorEastAsia" w:hAnsi="Times New Roman" w:cs="Times New Roman"/>
          <w:b/>
          <w:bCs/>
          <w:color w:val="000000" w:themeColor="text1"/>
          <w:sz w:val="24"/>
          <w:szCs w:val="24"/>
        </w:rPr>
      </w:pPr>
      <w:bookmarkStart w:id="117" w:name="_Toc139970044"/>
      <w:bookmarkStart w:id="118" w:name="_Toc103114800"/>
      <w:bookmarkStart w:id="119" w:name="_Toc78383005"/>
      <w:bookmarkStart w:id="120" w:name="_Toc143543552"/>
      <w:bookmarkStart w:id="121" w:name="_Toc156312394"/>
      <w:r w:rsidRPr="00AA5D8B">
        <w:rPr>
          <w:rFonts w:ascii="Times New Roman" w:eastAsiaTheme="majorEastAsia" w:hAnsi="Times New Roman" w:cs="Times New Roman"/>
          <w:b/>
          <w:bCs/>
          <w:color w:val="000000" w:themeColor="text1"/>
          <w:sz w:val="24"/>
          <w:szCs w:val="24"/>
        </w:rPr>
        <w:t>3.0 Introduction</w:t>
      </w:r>
      <w:bookmarkEnd w:id="114"/>
      <w:bookmarkEnd w:id="115"/>
      <w:bookmarkEnd w:id="116"/>
      <w:bookmarkEnd w:id="117"/>
      <w:bookmarkEnd w:id="118"/>
      <w:bookmarkEnd w:id="119"/>
      <w:bookmarkEnd w:id="120"/>
      <w:bookmarkEnd w:id="121"/>
    </w:p>
    <w:p w:rsidR="00D57320" w:rsidRDefault="00D57320" w:rsidP="00AA5D8B">
      <w:pPr>
        <w:keepNext/>
        <w:keepLines/>
        <w:spacing w:before="200" w:after="0" w:line="360" w:lineRule="auto"/>
        <w:jc w:val="both"/>
        <w:outlineLvl w:val="1"/>
        <w:rPr>
          <w:rFonts w:ascii="Times New Roman" w:eastAsia="Calibri" w:hAnsi="Times New Roman" w:cs="Times New Roman"/>
          <w:color w:val="000000" w:themeColor="text1"/>
          <w:sz w:val="24"/>
          <w:szCs w:val="24"/>
        </w:rPr>
      </w:pPr>
      <w:bookmarkStart w:id="122" w:name="_Toc103114802"/>
      <w:bookmarkStart w:id="123" w:name="_Toc78383006"/>
      <w:bookmarkStart w:id="124" w:name="_Toc75461339"/>
      <w:bookmarkStart w:id="125" w:name="_Toc70570308"/>
      <w:bookmarkStart w:id="126" w:name="_Toc520811180"/>
      <w:bookmarkStart w:id="127" w:name="_Toc139970046"/>
      <w:bookmarkStart w:id="128" w:name="_Toc143543554"/>
      <w:bookmarkStart w:id="129" w:name="_Toc156312396"/>
      <w:r w:rsidRPr="00D57320">
        <w:rPr>
          <w:rFonts w:ascii="Times New Roman" w:eastAsia="Calibri" w:hAnsi="Times New Roman" w:cs="Times New Roman"/>
          <w:color w:val="000000" w:themeColor="text1"/>
          <w:sz w:val="24"/>
          <w:szCs w:val="24"/>
        </w:rPr>
        <w:t>The research methods are described in this section. Topics covered extensively in the study include research methodology, study location, population of interest, sampling strategies, research tools, preliminary investigation, data gathering, and analysis.</w:t>
      </w:r>
    </w:p>
    <w:p w:rsidR="00AA5D8B" w:rsidRPr="00AA5D8B" w:rsidRDefault="00AA5D8B" w:rsidP="00AA5D8B">
      <w:pPr>
        <w:keepNext/>
        <w:keepLines/>
        <w:spacing w:before="200" w:after="0" w:line="360" w:lineRule="auto"/>
        <w:jc w:val="both"/>
        <w:outlineLvl w:val="1"/>
        <w:rPr>
          <w:rFonts w:ascii="Times New Roman" w:eastAsiaTheme="majorEastAsia" w:hAnsi="Times New Roman" w:cs="Times New Roman"/>
          <w:b/>
          <w:bCs/>
          <w:color w:val="000000" w:themeColor="text1"/>
          <w:sz w:val="24"/>
          <w:szCs w:val="24"/>
        </w:rPr>
      </w:pPr>
      <w:r w:rsidRPr="00AA5D8B">
        <w:rPr>
          <w:rFonts w:ascii="Times New Roman" w:eastAsiaTheme="majorEastAsia" w:hAnsi="Times New Roman" w:cs="Times New Roman"/>
          <w:b/>
          <w:bCs/>
          <w:color w:val="000000" w:themeColor="text1"/>
          <w:sz w:val="24"/>
          <w:szCs w:val="24"/>
        </w:rPr>
        <w:t>3.1 Research Design</w:t>
      </w:r>
      <w:bookmarkEnd w:id="122"/>
      <w:bookmarkEnd w:id="123"/>
      <w:bookmarkEnd w:id="124"/>
      <w:bookmarkEnd w:id="125"/>
      <w:bookmarkEnd w:id="126"/>
      <w:bookmarkEnd w:id="127"/>
      <w:bookmarkEnd w:id="128"/>
      <w:bookmarkEnd w:id="129"/>
    </w:p>
    <w:p w:rsidR="00B45A53" w:rsidRDefault="00B45A53" w:rsidP="00AA5D8B">
      <w:pPr>
        <w:keepNext/>
        <w:keepLines/>
        <w:spacing w:before="200" w:after="0" w:line="360" w:lineRule="auto"/>
        <w:jc w:val="both"/>
        <w:outlineLvl w:val="1"/>
        <w:rPr>
          <w:rFonts w:ascii="Times New Roman" w:hAnsi="Times New Roman" w:cs="Times New Roman"/>
          <w:color w:val="000000" w:themeColor="text1"/>
          <w:sz w:val="24"/>
          <w:szCs w:val="24"/>
        </w:rPr>
      </w:pPr>
      <w:bookmarkStart w:id="130" w:name="_Toc103114803"/>
      <w:bookmarkStart w:id="131" w:name="_Toc78383007"/>
      <w:bookmarkStart w:id="132" w:name="_Toc75461340"/>
      <w:bookmarkStart w:id="133" w:name="_Toc70570309"/>
      <w:bookmarkStart w:id="134" w:name="_Toc520811181"/>
      <w:bookmarkStart w:id="135" w:name="_Toc139970048"/>
      <w:bookmarkStart w:id="136" w:name="_Toc143543556"/>
      <w:bookmarkStart w:id="137" w:name="_Toc156312398"/>
      <w:r w:rsidRPr="00B45A53">
        <w:rPr>
          <w:rFonts w:ascii="Times New Roman" w:hAnsi="Times New Roman" w:cs="Times New Roman"/>
          <w:color w:val="000000" w:themeColor="text1"/>
          <w:sz w:val="24"/>
          <w:szCs w:val="24"/>
        </w:rPr>
        <w:t xml:space="preserve">Eriksson and Kovalainen (2008) describe research design as the researcher's blueprint for the methodologies and instruments utilized in data collecting and analysis to answer the study's research questions. It is a strategy that drives the study throughout the process of acquiring, evaluating, and interpreting observations. The study's research strategy comprised both explanatory and descriptive methodologies. This design not only describes but also explains the phenomenon being examined. The frequently used research design aims to establish a cause-and-effect relationship between variables. </w:t>
      </w:r>
    </w:p>
    <w:p w:rsidR="00AA5D8B" w:rsidRPr="00AA5D8B" w:rsidRDefault="00AA5D8B" w:rsidP="00AA5D8B">
      <w:pPr>
        <w:keepNext/>
        <w:keepLines/>
        <w:spacing w:before="200" w:after="0" w:line="360" w:lineRule="auto"/>
        <w:jc w:val="both"/>
        <w:outlineLvl w:val="1"/>
        <w:rPr>
          <w:rFonts w:ascii="Times New Roman" w:eastAsiaTheme="majorEastAsia" w:hAnsi="Times New Roman" w:cs="Times New Roman"/>
          <w:b/>
          <w:bCs/>
          <w:color w:val="000000" w:themeColor="text1"/>
          <w:sz w:val="24"/>
          <w:szCs w:val="24"/>
        </w:rPr>
      </w:pPr>
      <w:r w:rsidRPr="00AA5D8B">
        <w:rPr>
          <w:rFonts w:ascii="Times New Roman" w:eastAsiaTheme="majorEastAsia" w:hAnsi="Times New Roman" w:cs="Times New Roman"/>
          <w:b/>
          <w:bCs/>
          <w:color w:val="000000" w:themeColor="text1"/>
          <w:sz w:val="24"/>
          <w:szCs w:val="24"/>
        </w:rPr>
        <w:t>3.2 Target Population</w:t>
      </w:r>
      <w:bookmarkEnd w:id="130"/>
      <w:bookmarkEnd w:id="131"/>
      <w:bookmarkEnd w:id="132"/>
      <w:bookmarkEnd w:id="133"/>
      <w:bookmarkEnd w:id="134"/>
      <w:bookmarkEnd w:id="135"/>
      <w:bookmarkEnd w:id="136"/>
      <w:bookmarkEnd w:id="137"/>
    </w:p>
    <w:p w:rsidR="003C0911" w:rsidRPr="001B704D" w:rsidRDefault="003C1999" w:rsidP="001B704D">
      <w:pPr>
        <w:spacing w:after="200" w:line="360" w:lineRule="auto"/>
        <w:jc w:val="both"/>
        <w:rPr>
          <w:rFonts w:ascii="Times New Roman" w:eastAsia="Times New Roman" w:hAnsi="Times New Roman" w:cs="Times New Roman"/>
          <w:bCs/>
          <w:sz w:val="24"/>
          <w:szCs w:val="24"/>
        </w:rPr>
      </w:pPr>
      <w:bookmarkStart w:id="138" w:name="_Toc139971151"/>
      <w:bookmarkStart w:id="139" w:name="_Toc143544576"/>
      <w:r w:rsidRPr="003C1999">
        <w:rPr>
          <w:rFonts w:ascii="Times New Roman" w:hAnsi="Times New Roman" w:cs="Times New Roman"/>
          <w:sz w:val="24"/>
          <w:szCs w:val="24"/>
        </w:rPr>
        <w:t xml:space="preserve">A research population, according to Bernard (2017), is a precisely defined group of people or things that are known to have same traits and typically share one unifying attribute. </w:t>
      </w:r>
    </w:p>
    <w:p w:rsidR="00AA5D8B" w:rsidRPr="00C93BEF" w:rsidRDefault="00C93BEF" w:rsidP="00C93BEF">
      <w:pPr>
        <w:pStyle w:val="Caption"/>
        <w:spacing w:line="360" w:lineRule="auto"/>
        <w:jc w:val="both"/>
        <w:rPr>
          <w:b w:val="0"/>
          <w:bCs w:val="0"/>
          <w:color w:val="000000" w:themeColor="text1"/>
          <w:sz w:val="24"/>
          <w:szCs w:val="24"/>
        </w:rPr>
      </w:pPr>
      <w:bookmarkStart w:id="140" w:name="_Toc156312537"/>
      <w:bookmarkEnd w:id="138"/>
      <w:bookmarkEnd w:id="139"/>
      <w:r w:rsidRPr="00C93BEF">
        <w:rPr>
          <w:color w:val="000000" w:themeColor="text1"/>
          <w:sz w:val="24"/>
          <w:szCs w:val="24"/>
        </w:rPr>
        <w:t xml:space="preserve">Table </w:t>
      </w:r>
      <w:r w:rsidRPr="00C93BEF">
        <w:rPr>
          <w:color w:val="000000" w:themeColor="text1"/>
          <w:sz w:val="24"/>
          <w:szCs w:val="24"/>
        </w:rPr>
        <w:fldChar w:fldCharType="begin"/>
      </w:r>
      <w:r w:rsidRPr="00C93BEF">
        <w:rPr>
          <w:color w:val="000000" w:themeColor="text1"/>
          <w:sz w:val="24"/>
          <w:szCs w:val="24"/>
        </w:rPr>
        <w:instrText xml:space="preserve"> SEQ Table \* ARABIC </w:instrText>
      </w:r>
      <w:r w:rsidRPr="00C93BEF">
        <w:rPr>
          <w:color w:val="000000" w:themeColor="text1"/>
          <w:sz w:val="24"/>
          <w:szCs w:val="24"/>
        </w:rPr>
        <w:fldChar w:fldCharType="separate"/>
      </w:r>
      <w:r w:rsidR="00476FCA">
        <w:rPr>
          <w:noProof/>
          <w:color w:val="000000" w:themeColor="text1"/>
          <w:sz w:val="24"/>
          <w:szCs w:val="24"/>
        </w:rPr>
        <w:t>2</w:t>
      </w:r>
      <w:r w:rsidRPr="00C93BEF">
        <w:rPr>
          <w:color w:val="000000" w:themeColor="text1"/>
          <w:sz w:val="24"/>
          <w:szCs w:val="24"/>
        </w:rPr>
        <w:fldChar w:fldCharType="end"/>
      </w:r>
      <w:r w:rsidRPr="00C93BEF">
        <w:rPr>
          <w:color w:val="000000" w:themeColor="text1"/>
          <w:sz w:val="24"/>
          <w:szCs w:val="24"/>
        </w:rPr>
        <w:t xml:space="preserve"> : Target Population</w:t>
      </w:r>
      <w:bookmarkEnd w:id="14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E0" w:firstRow="1" w:lastRow="1" w:firstColumn="1" w:lastColumn="0" w:noHBand="0" w:noVBand="1"/>
      </w:tblPr>
      <w:tblGrid>
        <w:gridCol w:w="5327"/>
        <w:gridCol w:w="1992"/>
        <w:gridCol w:w="1908"/>
      </w:tblGrid>
      <w:tr w:rsidR="00AA5D8B" w:rsidRPr="00AA5D8B" w:rsidTr="009544A8">
        <w:trPr>
          <w:trHeight w:val="423"/>
        </w:trPr>
        <w:tc>
          <w:tcPr>
            <w:tcW w:w="5327" w:type="dxa"/>
            <w:tcBorders>
              <w:top w:val="single" w:sz="4" w:space="0" w:color="auto"/>
              <w:left w:val="nil"/>
              <w:bottom w:val="single" w:sz="4" w:space="0" w:color="auto"/>
              <w:right w:val="nil"/>
            </w:tcBorders>
            <w:hideMark/>
          </w:tcPr>
          <w:p w:rsidR="00AA5D8B" w:rsidRPr="00AA5D8B" w:rsidRDefault="00AA5D8B" w:rsidP="00AA5D8B">
            <w:pPr>
              <w:spacing w:after="0" w:line="276" w:lineRule="auto"/>
              <w:jc w:val="both"/>
              <w:rPr>
                <w:rFonts w:ascii="Times New Roman" w:hAnsi="Times New Roman" w:cs="Times New Roman"/>
                <w:b/>
                <w:color w:val="000000" w:themeColor="text1"/>
                <w:sz w:val="24"/>
                <w:szCs w:val="24"/>
              </w:rPr>
            </w:pPr>
            <w:r w:rsidRPr="00AA5D8B">
              <w:rPr>
                <w:rFonts w:ascii="Times New Roman" w:hAnsi="Times New Roman" w:cs="Times New Roman"/>
                <w:b/>
                <w:color w:val="000000" w:themeColor="text1"/>
                <w:sz w:val="24"/>
                <w:szCs w:val="24"/>
              </w:rPr>
              <w:t>Population Category</w:t>
            </w:r>
          </w:p>
        </w:tc>
        <w:tc>
          <w:tcPr>
            <w:tcW w:w="1992" w:type="dxa"/>
            <w:tcBorders>
              <w:top w:val="single" w:sz="4" w:space="0" w:color="auto"/>
              <w:left w:val="nil"/>
              <w:bottom w:val="single" w:sz="4" w:space="0" w:color="auto"/>
              <w:right w:val="nil"/>
            </w:tcBorders>
            <w:hideMark/>
          </w:tcPr>
          <w:p w:rsidR="00AA5D8B" w:rsidRPr="00AA5D8B" w:rsidRDefault="00AA5D8B" w:rsidP="00AA5D8B">
            <w:pPr>
              <w:spacing w:after="0" w:line="276" w:lineRule="auto"/>
              <w:jc w:val="both"/>
              <w:rPr>
                <w:rFonts w:ascii="Times New Roman" w:hAnsi="Times New Roman" w:cs="Times New Roman"/>
                <w:b/>
                <w:color w:val="000000" w:themeColor="text1"/>
                <w:sz w:val="24"/>
                <w:szCs w:val="24"/>
              </w:rPr>
            </w:pPr>
            <w:r w:rsidRPr="00AA5D8B">
              <w:rPr>
                <w:rFonts w:ascii="Times New Roman" w:hAnsi="Times New Roman" w:cs="Times New Roman"/>
                <w:b/>
                <w:color w:val="000000" w:themeColor="text1"/>
                <w:sz w:val="24"/>
                <w:szCs w:val="24"/>
              </w:rPr>
              <w:t xml:space="preserve">Target </w:t>
            </w:r>
          </w:p>
        </w:tc>
        <w:tc>
          <w:tcPr>
            <w:tcW w:w="1908" w:type="dxa"/>
            <w:tcBorders>
              <w:top w:val="single" w:sz="4" w:space="0" w:color="auto"/>
              <w:left w:val="nil"/>
              <w:bottom w:val="single" w:sz="4" w:space="0" w:color="auto"/>
              <w:right w:val="nil"/>
            </w:tcBorders>
            <w:hideMark/>
          </w:tcPr>
          <w:p w:rsidR="00AA5D8B" w:rsidRPr="00AA5D8B" w:rsidRDefault="00AA5D8B" w:rsidP="00AA5D8B">
            <w:pPr>
              <w:spacing w:after="0" w:line="276" w:lineRule="auto"/>
              <w:jc w:val="both"/>
              <w:rPr>
                <w:rFonts w:ascii="Times New Roman" w:hAnsi="Times New Roman" w:cs="Times New Roman"/>
                <w:b/>
                <w:color w:val="000000" w:themeColor="text1"/>
                <w:sz w:val="24"/>
                <w:szCs w:val="24"/>
              </w:rPr>
            </w:pPr>
            <w:r w:rsidRPr="00AA5D8B">
              <w:rPr>
                <w:rFonts w:ascii="Times New Roman" w:hAnsi="Times New Roman" w:cs="Times New Roman"/>
                <w:b/>
                <w:color w:val="000000" w:themeColor="text1"/>
                <w:sz w:val="24"/>
                <w:szCs w:val="24"/>
              </w:rPr>
              <w:t>Percent (%)</w:t>
            </w:r>
          </w:p>
        </w:tc>
      </w:tr>
      <w:tr w:rsidR="00AA5D8B" w:rsidRPr="00AA5D8B" w:rsidTr="009544A8">
        <w:trPr>
          <w:trHeight w:val="284"/>
        </w:trPr>
        <w:tc>
          <w:tcPr>
            <w:tcW w:w="5327" w:type="dxa"/>
            <w:tcBorders>
              <w:top w:val="single" w:sz="4" w:space="0" w:color="auto"/>
              <w:left w:val="nil"/>
              <w:bottom w:val="single" w:sz="4" w:space="0" w:color="auto"/>
              <w:right w:val="nil"/>
            </w:tcBorders>
            <w:hideMark/>
          </w:tcPr>
          <w:p w:rsidR="00AA5D8B" w:rsidRPr="00AA5D8B" w:rsidRDefault="00AA5D8B" w:rsidP="00AA5D8B">
            <w:pPr>
              <w:spacing w:after="0" w:line="276" w:lineRule="auto"/>
              <w:jc w:val="both"/>
              <w:rPr>
                <w:rFonts w:ascii="Times New Roman" w:hAnsi="Times New Roman" w:cs="Times New Roman"/>
                <w:b/>
                <w:color w:val="000000" w:themeColor="text1"/>
                <w:sz w:val="24"/>
                <w:szCs w:val="24"/>
              </w:rPr>
            </w:pPr>
            <w:r w:rsidRPr="00AA5D8B">
              <w:rPr>
                <w:rFonts w:ascii="Times New Roman" w:hAnsi="Times New Roman" w:cs="Times New Roman"/>
                <w:color w:val="000000" w:themeColor="text1"/>
                <w:sz w:val="24"/>
                <w:szCs w:val="24"/>
              </w:rPr>
              <w:t xml:space="preserve">Top  management </w:t>
            </w:r>
          </w:p>
          <w:p w:rsidR="00AA5D8B" w:rsidRPr="00AA5D8B" w:rsidRDefault="00AA5D8B" w:rsidP="00AA5D8B">
            <w:pPr>
              <w:spacing w:after="0" w:line="276" w:lineRule="auto"/>
              <w:jc w:val="both"/>
              <w:rPr>
                <w:rFonts w:ascii="Times New Roman" w:hAnsi="Times New Roman" w:cs="Times New Roman"/>
                <w:b/>
                <w:color w:val="000000" w:themeColor="text1"/>
                <w:sz w:val="24"/>
                <w:szCs w:val="24"/>
              </w:rPr>
            </w:pPr>
            <w:r w:rsidRPr="00AA5D8B">
              <w:rPr>
                <w:rFonts w:ascii="Times New Roman" w:hAnsi="Times New Roman" w:cs="Times New Roman"/>
                <w:color w:val="000000" w:themeColor="text1"/>
                <w:sz w:val="24"/>
                <w:szCs w:val="24"/>
              </w:rPr>
              <w:t xml:space="preserve">Middle  management </w:t>
            </w:r>
          </w:p>
          <w:p w:rsidR="00AA5D8B" w:rsidRPr="00AA5D8B" w:rsidRDefault="00AA5D8B" w:rsidP="00AA5D8B">
            <w:pPr>
              <w:spacing w:after="0" w:line="276" w:lineRule="auto"/>
              <w:jc w:val="both"/>
              <w:rPr>
                <w:rFonts w:ascii="Times New Roman" w:hAnsi="Times New Roman" w:cs="Times New Roman"/>
                <w:color w:val="000000" w:themeColor="text1"/>
                <w:sz w:val="24"/>
                <w:szCs w:val="24"/>
              </w:rPr>
            </w:pPr>
            <w:r w:rsidRPr="00AA5D8B">
              <w:rPr>
                <w:rFonts w:ascii="Times New Roman" w:hAnsi="Times New Roman" w:cs="Times New Roman"/>
                <w:color w:val="000000" w:themeColor="text1"/>
                <w:sz w:val="24"/>
                <w:szCs w:val="24"/>
              </w:rPr>
              <w:t xml:space="preserve">Supportive staff </w:t>
            </w:r>
          </w:p>
        </w:tc>
        <w:tc>
          <w:tcPr>
            <w:tcW w:w="1992" w:type="dxa"/>
            <w:tcBorders>
              <w:top w:val="single" w:sz="4" w:space="0" w:color="auto"/>
              <w:left w:val="nil"/>
              <w:bottom w:val="single" w:sz="4" w:space="0" w:color="auto"/>
              <w:right w:val="nil"/>
            </w:tcBorders>
            <w:hideMark/>
          </w:tcPr>
          <w:p w:rsidR="00AA5D8B" w:rsidRPr="00AA5D8B" w:rsidRDefault="00AA5D8B" w:rsidP="00AA5D8B">
            <w:pPr>
              <w:spacing w:after="0" w:line="276" w:lineRule="auto"/>
              <w:jc w:val="both"/>
              <w:rPr>
                <w:rFonts w:ascii="Times New Roman" w:hAnsi="Times New Roman" w:cs="Times New Roman"/>
                <w:color w:val="000000" w:themeColor="text1"/>
                <w:sz w:val="24"/>
                <w:szCs w:val="24"/>
              </w:rPr>
            </w:pPr>
            <w:r w:rsidRPr="00AA5D8B">
              <w:rPr>
                <w:rFonts w:ascii="Times New Roman" w:hAnsi="Times New Roman" w:cs="Times New Roman"/>
                <w:color w:val="000000" w:themeColor="text1"/>
                <w:sz w:val="24"/>
                <w:szCs w:val="24"/>
              </w:rPr>
              <w:t xml:space="preserve">     20</w:t>
            </w:r>
          </w:p>
          <w:p w:rsidR="00AA5D8B" w:rsidRPr="00AA5D8B" w:rsidRDefault="000B7BEE" w:rsidP="00AA5D8B">
            <w:pPr>
              <w:spacing w:after="0"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5</w:t>
            </w:r>
            <w:r w:rsidR="00AA5D8B" w:rsidRPr="00AA5D8B">
              <w:rPr>
                <w:rFonts w:ascii="Times New Roman" w:hAnsi="Times New Roman" w:cs="Times New Roman"/>
                <w:color w:val="000000" w:themeColor="text1"/>
                <w:sz w:val="24"/>
                <w:szCs w:val="24"/>
              </w:rPr>
              <w:t>0</w:t>
            </w:r>
          </w:p>
          <w:p w:rsidR="00AA5D8B" w:rsidRPr="00AA5D8B" w:rsidRDefault="000B7BEE" w:rsidP="00AA5D8B">
            <w:pPr>
              <w:spacing w:after="0"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9</w:t>
            </w:r>
            <w:r w:rsidR="00AA5D8B" w:rsidRPr="00AA5D8B">
              <w:rPr>
                <w:rFonts w:ascii="Times New Roman" w:hAnsi="Times New Roman" w:cs="Times New Roman"/>
                <w:color w:val="000000" w:themeColor="text1"/>
                <w:sz w:val="24"/>
                <w:szCs w:val="24"/>
              </w:rPr>
              <w:t>0</w:t>
            </w:r>
          </w:p>
        </w:tc>
        <w:tc>
          <w:tcPr>
            <w:tcW w:w="1908" w:type="dxa"/>
            <w:tcBorders>
              <w:top w:val="single" w:sz="4" w:space="0" w:color="auto"/>
              <w:left w:val="nil"/>
              <w:bottom w:val="single" w:sz="4" w:space="0" w:color="auto"/>
              <w:right w:val="nil"/>
            </w:tcBorders>
            <w:hideMark/>
          </w:tcPr>
          <w:p w:rsidR="00AA5D8B" w:rsidRPr="00AA5D8B" w:rsidRDefault="00D85E1C" w:rsidP="00AA5D8B">
            <w:pPr>
              <w:spacing w:after="0"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13</w:t>
            </w:r>
          </w:p>
          <w:p w:rsidR="00AA5D8B" w:rsidRPr="00AA5D8B" w:rsidRDefault="009E2E52" w:rsidP="00AA5D8B">
            <w:pPr>
              <w:spacing w:after="0"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31</w:t>
            </w:r>
          </w:p>
          <w:p w:rsidR="00AA5D8B" w:rsidRPr="00AA5D8B" w:rsidRDefault="00AA5D8B" w:rsidP="00AA5D8B">
            <w:pPr>
              <w:spacing w:after="0" w:line="276" w:lineRule="auto"/>
              <w:jc w:val="both"/>
              <w:rPr>
                <w:rFonts w:ascii="Times New Roman" w:hAnsi="Times New Roman" w:cs="Times New Roman"/>
                <w:color w:val="000000" w:themeColor="text1"/>
                <w:sz w:val="24"/>
                <w:szCs w:val="24"/>
              </w:rPr>
            </w:pPr>
            <w:r w:rsidRPr="00AA5D8B">
              <w:rPr>
                <w:rFonts w:ascii="Times New Roman" w:hAnsi="Times New Roman" w:cs="Times New Roman"/>
                <w:color w:val="000000" w:themeColor="text1"/>
                <w:sz w:val="24"/>
                <w:szCs w:val="24"/>
              </w:rPr>
              <w:t xml:space="preserve"> 57</w:t>
            </w:r>
          </w:p>
        </w:tc>
      </w:tr>
      <w:tr w:rsidR="00AA5D8B" w:rsidRPr="00AA5D8B" w:rsidTr="009544A8">
        <w:trPr>
          <w:trHeight w:val="423"/>
        </w:trPr>
        <w:tc>
          <w:tcPr>
            <w:tcW w:w="5327" w:type="dxa"/>
            <w:tcBorders>
              <w:top w:val="single" w:sz="4" w:space="0" w:color="auto"/>
              <w:left w:val="nil"/>
              <w:bottom w:val="single" w:sz="4" w:space="0" w:color="auto"/>
              <w:right w:val="nil"/>
            </w:tcBorders>
            <w:hideMark/>
          </w:tcPr>
          <w:p w:rsidR="00AA5D8B" w:rsidRPr="00AA5D8B" w:rsidRDefault="00AA5D8B" w:rsidP="00AA5D8B">
            <w:pPr>
              <w:spacing w:after="0" w:line="276" w:lineRule="auto"/>
              <w:jc w:val="both"/>
              <w:rPr>
                <w:rFonts w:ascii="Times New Roman" w:hAnsi="Times New Roman" w:cs="Times New Roman"/>
                <w:b/>
                <w:color w:val="000000" w:themeColor="text1"/>
                <w:sz w:val="24"/>
                <w:szCs w:val="24"/>
              </w:rPr>
            </w:pPr>
            <w:r w:rsidRPr="00AA5D8B">
              <w:rPr>
                <w:rFonts w:ascii="Times New Roman" w:hAnsi="Times New Roman" w:cs="Times New Roman"/>
                <w:b/>
                <w:color w:val="000000" w:themeColor="text1"/>
                <w:sz w:val="24"/>
                <w:szCs w:val="24"/>
              </w:rPr>
              <w:t>Total</w:t>
            </w:r>
          </w:p>
        </w:tc>
        <w:tc>
          <w:tcPr>
            <w:tcW w:w="1992" w:type="dxa"/>
            <w:tcBorders>
              <w:top w:val="single" w:sz="4" w:space="0" w:color="auto"/>
              <w:left w:val="nil"/>
              <w:bottom w:val="single" w:sz="4" w:space="0" w:color="auto"/>
              <w:right w:val="nil"/>
            </w:tcBorders>
            <w:hideMark/>
          </w:tcPr>
          <w:p w:rsidR="00AA5D8B" w:rsidRPr="00AA5D8B" w:rsidRDefault="000B7BEE" w:rsidP="00AA5D8B">
            <w:pPr>
              <w:spacing w:after="0" w:line="276"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16</w:t>
            </w:r>
            <w:r w:rsidR="00AA5D8B" w:rsidRPr="00AA5D8B">
              <w:rPr>
                <w:rFonts w:ascii="Times New Roman" w:hAnsi="Times New Roman" w:cs="Times New Roman"/>
                <w:b/>
                <w:color w:val="000000" w:themeColor="text1"/>
                <w:sz w:val="24"/>
                <w:szCs w:val="24"/>
              </w:rPr>
              <w:t>0</w:t>
            </w:r>
          </w:p>
        </w:tc>
        <w:tc>
          <w:tcPr>
            <w:tcW w:w="1908" w:type="dxa"/>
            <w:tcBorders>
              <w:top w:val="single" w:sz="4" w:space="0" w:color="auto"/>
              <w:left w:val="nil"/>
              <w:bottom w:val="single" w:sz="4" w:space="0" w:color="auto"/>
              <w:right w:val="nil"/>
            </w:tcBorders>
            <w:hideMark/>
          </w:tcPr>
          <w:p w:rsidR="00AA5D8B" w:rsidRPr="00AA5D8B" w:rsidRDefault="00AA5D8B" w:rsidP="00AA5D8B">
            <w:pPr>
              <w:spacing w:after="0" w:line="276" w:lineRule="auto"/>
              <w:jc w:val="both"/>
              <w:rPr>
                <w:rFonts w:ascii="Times New Roman" w:hAnsi="Times New Roman" w:cs="Times New Roman"/>
                <w:b/>
                <w:color w:val="000000" w:themeColor="text1"/>
                <w:sz w:val="24"/>
                <w:szCs w:val="24"/>
              </w:rPr>
            </w:pPr>
            <w:r w:rsidRPr="00AA5D8B">
              <w:rPr>
                <w:rFonts w:ascii="Times New Roman" w:hAnsi="Times New Roman" w:cs="Times New Roman"/>
                <w:b/>
                <w:color w:val="000000" w:themeColor="text1"/>
                <w:sz w:val="24"/>
                <w:szCs w:val="24"/>
              </w:rPr>
              <w:t xml:space="preserve"> 100</w:t>
            </w:r>
          </w:p>
        </w:tc>
      </w:tr>
    </w:tbl>
    <w:p w:rsidR="00AA5D8B" w:rsidRPr="00AA5D8B" w:rsidRDefault="00AA5D8B" w:rsidP="00AA5D8B">
      <w:pPr>
        <w:keepNext/>
        <w:keepLines/>
        <w:spacing w:before="200" w:after="0" w:line="360" w:lineRule="auto"/>
        <w:jc w:val="both"/>
        <w:outlineLvl w:val="1"/>
        <w:rPr>
          <w:rFonts w:ascii="Times New Roman" w:eastAsiaTheme="majorEastAsia" w:hAnsi="Times New Roman" w:cs="Times New Roman"/>
          <w:b/>
          <w:bCs/>
          <w:color w:val="000000" w:themeColor="text1"/>
          <w:sz w:val="24"/>
          <w:szCs w:val="24"/>
        </w:rPr>
      </w:pPr>
      <w:bookmarkStart w:id="141" w:name="_Toc139970049"/>
      <w:bookmarkStart w:id="142" w:name="_Toc103114804"/>
      <w:bookmarkStart w:id="143" w:name="_Toc78383008"/>
      <w:bookmarkStart w:id="144" w:name="_Toc143543557"/>
      <w:bookmarkStart w:id="145" w:name="_Toc156312399"/>
      <w:r w:rsidRPr="00AA5D8B">
        <w:rPr>
          <w:rFonts w:ascii="Times New Roman" w:eastAsiaTheme="majorEastAsia" w:hAnsi="Times New Roman" w:cs="Times New Roman"/>
          <w:b/>
          <w:bCs/>
          <w:color w:val="000000" w:themeColor="text1"/>
          <w:sz w:val="24"/>
          <w:szCs w:val="24"/>
        </w:rPr>
        <w:t>3.3 Sample and sampling technique</w:t>
      </w:r>
      <w:bookmarkEnd w:id="141"/>
      <w:bookmarkEnd w:id="142"/>
      <w:bookmarkEnd w:id="143"/>
      <w:bookmarkEnd w:id="144"/>
      <w:bookmarkEnd w:id="145"/>
    </w:p>
    <w:p w:rsidR="008A1BA3" w:rsidRDefault="00B45A53" w:rsidP="00C93BEF">
      <w:pPr>
        <w:pStyle w:val="Caption"/>
        <w:spacing w:line="360" w:lineRule="auto"/>
        <w:jc w:val="both"/>
        <w:rPr>
          <w:b w:val="0"/>
          <w:bCs w:val="0"/>
          <w:color w:val="000000" w:themeColor="text1"/>
          <w:sz w:val="24"/>
          <w:szCs w:val="24"/>
        </w:rPr>
      </w:pPr>
      <w:r w:rsidRPr="00B45A53">
        <w:rPr>
          <w:b w:val="0"/>
          <w:bCs w:val="0"/>
          <w:color w:val="000000" w:themeColor="text1"/>
          <w:sz w:val="24"/>
          <w:szCs w:val="24"/>
        </w:rPr>
        <w:t xml:space="preserve">Sampling is the process of selecting a small group from a larger population. According to Vaitkevicius and Kazokiene (2013), it is vital to guarantee that the sample frame is comprehensive and representative of the whole study population, particularly when the target group differs from the general population. This study employed stratified random sampling to compensate for the </w:t>
      </w:r>
      <w:r>
        <w:rPr>
          <w:b w:val="0"/>
          <w:bCs w:val="0"/>
          <w:color w:val="000000" w:themeColor="text1"/>
          <w:sz w:val="24"/>
          <w:szCs w:val="24"/>
        </w:rPr>
        <w:t xml:space="preserve">population's diverse </w:t>
      </w:r>
      <w:r>
        <w:rPr>
          <w:b w:val="0"/>
          <w:bCs w:val="0"/>
          <w:color w:val="000000" w:themeColor="text1"/>
          <w:sz w:val="24"/>
          <w:szCs w:val="24"/>
        </w:rPr>
        <w:lastRenderedPageBreak/>
        <w:t>attributes</w:t>
      </w:r>
      <w:r w:rsidR="008A1BA3" w:rsidRPr="008A1BA3">
        <w:rPr>
          <w:b w:val="0"/>
          <w:bCs w:val="0"/>
          <w:color w:val="000000" w:themeColor="text1"/>
          <w:sz w:val="24"/>
          <w:szCs w:val="24"/>
        </w:rPr>
        <w:t xml:space="preserve">. To get an ideal sample, the population was separated into several subpopulations or strata from which samples were drawn. The sample items for each stratum were chosen at random (Kothari, 2014). Around 40% of the target population has a positive disposition.   </w:t>
      </w:r>
    </w:p>
    <w:p w:rsidR="008A1BA3" w:rsidRDefault="008A1BA3" w:rsidP="00C93BEF">
      <w:pPr>
        <w:pStyle w:val="Caption"/>
        <w:spacing w:line="360" w:lineRule="auto"/>
        <w:jc w:val="both"/>
        <w:rPr>
          <w:b w:val="0"/>
          <w:bCs w:val="0"/>
          <w:color w:val="000000" w:themeColor="text1"/>
          <w:sz w:val="24"/>
          <w:szCs w:val="24"/>
        </w:rPr>
      </w:pPr>
    </w:p>
    <w:p w:rsidR="00AA5D8B" w:rsidRPr="00C93BEF" w:rsidRDefault="00C93BEF" w:rsidP="00C93BEF">
      <w:pPr>
        <w:pStyle w:val="Caption"/>
        <w:spacing w:line="360" w:lineRule="auto"/>
        <w:jc w:val="both"/>
        <w:rPr>
          <w:bCs w:val="0"/>
          <w:color w:val="000000" w:themeColor="text1"/>
          <w:sz w:val="24"/>
          <w:szCs w:val="24"/>
        </w:rPr>
      </w:pPr>
      <w:bookmarkStart w:id="146" w:name="_Toc156312538"/>
      <w:r w:rsidRPr="00C93BEF">
        <w:rPr>
          <w:sz w:val="24"/>
          <w:szCs w:val="24"/>
        </w:rPr>
        <w:t xml:space="preserve">Table </w:t>
      </w:r>
      <w:r w:rsidRPr="00C93BEF">
        <w:rPr>
          <w:sz w:val="24"/>
          <w:szCs w:val="24"/>
        </w:rPr>
        <w:fldChar w:fldCharType="begin"/>
      </w:r>
      <w:r w:rsidRPr="00C93BEF">
        <w:rPr>
          <w:sz w:val="24"/>
          <w:szCs w:val="24"/>
        </w:rPr>
        <w:instrText xml:space="preserve"> SEQ Table \* ARABIC </w:instrText>
      </w:r>
      <w:r w:rsidRPr="00C93BEF">
        <w:rPr>
          <w:sz w:val="24"/>
          <w:szCs w:val="24"/>
        </w:rPr>
        <w:fldChar w:fldCharType="separate"/>
      </w:r>
      <w:r w:rsidR="00476FCA">
        <w:rPr>
          <w:noProof/>
          <w:sz w:val="24"/>
          <w:szCs w:val="24"/>
        </w:rPr>
        <w:t>3</w:t>
      </w:r>
      <w:r w:rsidRPr="00C93BEF">
        <w:rPr>
          <w:sz w:val="24"/>
          <w:szCs w:val="24"/>
        </w:rPr>
        <w:fldChar w:fldCharType="end"/>
      </w:r>
      <w:r w:rsidRPr="00C93BEF">
        <w:rPr>
          <w:sz w:val="24"/>
          <w:szCs w:val="24"/>
        </w:rPr>
        <w:t xml:space="preserve"> : Sample and Sampling Technique</w:t>
      </w:r>
      <w:bookmarkEnd w:id="14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E0" w:firstRow="1" w:lastRow="1" w:firstColumn="1" w:lastColumn="0" w:noHBand="0" w:noVBand="1"/>
      </w:tblPr>
      <w:tblGrid>
        <w:gridCol w:w="3492"/>
        <w:gridCol w:w="1980"/>
        <w:gridCol w:w="1710"/>
        <w:gridCol w:w="1980"/>
      </w:tblGrid>
      <w:tr w:rsidR="00AA5D8B" w:rsidRPr="00AA5D8B" w:rsidTr="009544A8">
        <w:tc>
          <w:tcPr>
            <w:tcW w:w="3492" w:type="dxa"/>
            <w:tcBorders>
              <w:top w:val="single" w:sz="4" w:space="0" w:color="auto"/>
              <w:left w:val="nil"/>
              <w:bottom w:val="single" w:sz="4" w:space="0" w:color="auto"/>
              <w:right w:val="nil"/>
            </w:tcBorders>
            <w:hideMark/>
          </w:tcPr>
          <w:p w:rsidR="00AA5D8B" w:rsidRPr="00AA5D8B" w:rsidRDefault="00AA5D8B" w:rsidP="00AA5D8B">
            <w:pPr>
              <w:spacing w:after="0" w:line="360" w:lineRule="auto"/>
              <w:jc w:val="both"/>
              <w:rPr>
                <w:rFonts w:ascii="Times New Roman" w:hAnsi="Times New Roman" w:cs="Times New Roman"/>
                <w:b/>
                <w:color w:val="000000" w:themeColor="text1"/>
                <w:sz w:val="24"/>
                <w:szCs w:val="24"/>
              </w:rPr>
            </w:pPr>
            <w:r w:rsidRPr="00AA5D8B">
              <w:rPr>
                <w:rFonts w:ascii="Times New Roman" w:hAnsi="Times New Roman" w:cs="Times New Roman"/>
                <w:b/>
                <w:color w:val="000000" w:themeColor="text1"/>
                <w:sz w:val="24"/>
                <w:szCs w:val="24"/>
              </w:rPr>
              <w:t xml:space="preserve">Population Category                  </w:t>
            </w:r>
          </w:p>
        </w:tc>
        <w:tc>
          <w:tcPr>
            <w:tcW w:w="1980" w:type="dxa"/>
            <w:tcBorders>
              <w:top w:val="single" w:sz="4" w:space="0" w:color="auto"/>
              <w:left w:val="nil"/>
              <w:bottom w:val="single" w:sz="4" w:space="0" w:color="auto"/>
              <w:right w:val="nil"/>
            </w:tcBorders>
            <w:hideMark/>
          </w:tcPr>
          <w:p w:rsidR="00AA5D8B" w:rsidRPr="00AA5D8B" w:rsidRDefault="00AA5D8B" w:rsidP="00AA5D8B">
            <w:pPr>
              <w:spacing w:after="0" w:line="360" w:lineRule="auto"/>
              <w:jc w:val="both"/>
              <w:rPr>
                <w:rFonts w:ascii="Times New Roman" w:hAnsi="Times New Roman" w:cs="Times New Roman"/>
                <w:b/>
                <w:color w:val="000000" w:themeColor="text1"/>
                <w:sz w:val="24"/>
                <w:szCs w:val="24"/>
              </w:rPr>
            </w:pPr>
            <w:r w:rsidRPr="00AA5D8B">
              <w:rPr>
                <w:rFonts w:ascii="Times New Roman" w:hAnsi="Times New Roman" w:cs="Times New Roman"/>
                <w:b/>
                <w:color w:val="000000" w:themeColor="text1"/>
                <w:sz w:val="24"/>
                <w:szCs w:val="24"/>
              </w:rPr>
              <w:t>Target population (N)</w:t>
            </w:r>
          </w:p>
        </w:tc>
        <w:tc>
          <w:tcPr>
            <w:tcW w:w="1710" w:type="dxa"/>
            <w:tcBorders>
              <w:top w:val="single" w:sz="4" w:space="0" w:color="auto"/>
              <w:left w:val="nil"/>
              <w:bottom w:val="single" w:sz="4" w:space="0" w:color="auto"/>
              <w:right w:val="nil"/>
            </w:tcBorders>
            <w:hideMark/>
          </w:tcPr>
          <w:p w:rsidR="00AA5D8B" w:rsidRPr="00AA5D8B" w:rsidRDefault="00AA5D8B" w:rsidP="00AA5D8B">
            <w:pPr>
              <w:spacing w:after="0" w:line="360" w:lineRule="auto"/>
              <w:jc w:val="both"/>
              <w:rPr>
                <w:rFonts w:ascii="Times New Roman" w:hAnsi="Times New Roman" w:cs="Times New Roman"/>
                <w:b/>
                <w:color w:val="000000" w:themeColor="text1"/>
                <w:sz w:val="24"/>
                <w:szCs w:val="24"/>
              </w:rPr>
            </w:pPr>
            <w:r w:rsidRPr="00AA5D8B">
              <w:rPr>
                <w:rFonts w:ascii="Times New Roman" w:hAnsi="Times New Roman" w:cs="Times New Roman"/>
                <w:b/>
                <w:color w:val="000000" w:themeColor="text1"/>
                <w:sz w:val="24"/>
                <w:szCs w:val="24"/>
              </w:rPr>
              <w:t>Sample population (n)</w:t>
            </w:r>
          </w:p>
        </w:tc>
        <w:tc>
          <w:tcPr>
            <w:tcW w:w="1980" w:type="dxa"/>
            <w:tcBorders>
              <w:top w:val="single" w:sz="4" w:space="0" w:color="auto"/>
              <w:left w:val="nil"/>
              <w:bottom w:val="single" w:sz="4" w:space="0" w:color="auto"/>
              <w:right w:val="nil"/>
            </w:tcBorders>
            <w:hideMark/>
          </w:tcPr>
          <w:p w:rsidR="00AA5D8B" w:rsidRPr="00AA5D8B" w:rsidRDefault="00AA5D8B" w:rsidP="00AA5D8B">
            <w:pPr>
              <w:spacing w:after="0" w:line="360" w:lineRule="auto"/>
              <w:jc w:val="both"/>
              <w:rPr>
                <w:rFonts w:ascii="Times New Roman" w:hAnsi="Times New Roman" w:cs="Times New Roman"/>
                <w:b/>
                <w:color w:val="000000" w:themeColor="text1"/>
                <w:sz w:val="24"/>
                <w:szCs w:val="24"/>
              </w:rPr>
            </w:pPr>
            <w:r w:rsidRPr="00AA5D8B">
              <w:rPr>
                <w:rFonts w:ascii="Times New Roman" w:hAnsi="Times New Roman" w:cs="Times New Roman"/>
                <w:b/>
                <w:color w:val="000000" w:themeColor="text1"/>
                <w:sz w:val="24"/>
                <w:szCs w:val="24"/>
              </w:rPr>
              <w:t>Percentage (%)</w:t>
            </w:r>
          </w:p>
        </w:tc>
      </w:tr>
      <w:tr w:rsidR="00AA5D8B" w:rsidRPr="00AA5D8B" w:rsidTr="000B7BEE">
        <w:trPr>
          <w:trHeight w:val="282"/>
        </w:trPr>
        <w:tc>
          <w:tcPr>
            <w:tcW w:w="3492" w:type="dxa"/>
            <w:tcBorders>
              <w:top w:val="single" w:sz="4" w:space="0" w:color="auto"/>
              <w:left w:val="nil"/>
              <w:bottom w:val="single" w:sz="4" w:space="0" w:color="auto"/>
              <w:right w:val="nil"/>
            </w:tcBorders>
            <w:hideMark/>
          </w:tcPr>
          <w:p w:rsidR="00AA5D8B" w:rsidRPr="00AA5D8B" w:rsidRDefault="00AA5D8B" w:rsidP="00AA5D8B">
            <w:pPr>
              <w:spacing w:after="0" w:line="360" w:lineRule="auto"/>
              <w:jc w:val="both"/>
              <w:rPr>
                <w:rFonts w:ascii="Times New Roman" w:hAnsi="Times New Roman" w:cs="Times New Roman"/>
                <w:color w:val="000000" w:themeColor="text1"/>
                <w:sz w:val="24"/>
                <w:szCs w:val="24"/>
              </w:rPr>
            </w:pPr>
            <w:r w:rsidRPr="00AA5D8B">
              <w:rPr>
                <w:rFonts w:ascii="Times New Roman" w:hAnsi="Times New Roman" w:cs="Times New Roman"/>
                <w:color w:val="000000" w:themeColor="text1"/>
                <w:sz w:val="24"/>
                <w:szCs w:val="24"/>
              </w:rPr>
              <w:t>Top management</w:t>
            </w:r>
          </w:p>
          <w:p w:rsidR="00AA5D8B" w:rsidRPr="00AA5D8B" w:rsidRDefault="00AA5D8B" w:rsidP="00AA5D8B">
            <w:pPr>
              <w:spacing w:after="0" w:line="360" w:lineRule="auto"/>
              <w:jc w:val="both"/>
              <w:rPr>
                <w:rFonts w:ascii="Times New Roman" w:hAnsi="Times New Roman" w:cs="Times New Roman"/>
                <w:color w:val="000000" w:themeColor="text1"/>
                <w:sz w:val="24"/>
                <w:szCs w:val="24"/>
              </w:rPr>
            </w:pPr>
            <w:r w:rsidRPr="00AA5D8B">
              <w:rPr>
                <w:rFonts w:ascii="Times New Roman" w:hAnsi="Times New Roman" w:cs="Times New Roman"/>
                <w:color w:val="000000" w:themeColor="text1"/>
                <w:sz w:val="24"/>
                <w:szCs w:val="24"/>
              </w:rPr>
              <w:t xml:space="preserve">Middle  management </w:t>
            </w:r>
          </w:p>
          <w:p w:rsidR="00AA5D8B" w:rsidRPr="00AA5D8B" w:rsidRDefault="00AA5D8B" w:rsidP="00AA5D8B">
            <w:pPr>
              <w:spacing w:after="0" w:line="360" w:lineRule="auto"/>
              <w:jc w:val="both"/>
              <w:rPr>
                <w:rFonts w:ascii="Times New Roman" w:hAnsi="Times New Roman" w:cs="Times New Roman"/>
                <w:color w:val="000000" w:themeColor="text1"/>
                <w:sz w:val="24"/>
                <w:szCs w:val="24"/>
              </w:rPr>
            </w:pPr>
            <w:r w:rsidRPr="00AA5D8B">
              <w:rPr>
                <w:rFonts w:ascii="Times New Roman" w:hAnsi="Times New Roman" w:cs="Times New Roman"/>
                <w:color w:val="000000" w:themeColor="text1"/>
                <w:sz w:val="24"/>
                <w:szCs w:val="24"/>
              </w:rPr>
              <w:t xml:space="preserve">Supportive staff </w:t>
            </w:r>
          </w:p>
        </w:tc>
        <w:tc>
          <w:tcPr>
            <w:tcW w:w="1980" w:type="dxa"/>
            <w:tcBorders>
              <w:top w:val="single" w:sz="4" w:space="0" w:color="auto"/>
              <w:left w:val="nil"/>
              <w:bottom w:val="single" w:sz="4" w:space="0" w:color="auto"/>
              <w:right w:val="nil"/>
            </w:tcBorders>
            <w:hideMark/>
          </w:tcPr>
          <w:p w:rsidR="00AA5D8B" w:rsidRPr="00AA5D8B" w:rsidRDefault="000B7BEE" w:rsidP="00AA5D8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2</w:t>
            </w:r>
            <w:r w:rsidR="00AA5D8B" w:rsidRPr="00AA5D8B">
              <w:rPr>
                <w:rFonts w:ascii="Times New Roman" w:hAnsi="Times New Roman" w:cs="Times New Roman"/>
                <w:color w:val="000000" w:themeColor="text1"/>
                <w:sz w:val="24"/>
                <w:szCs w:val="24"/>
              </w:rPr>
              <w:t>0</w:t>
            </w:r>
          </w:p>
          <w:p w:rsidR="00AA5D8B" w:rsidRPr="00AA5D8B" w:rsidRDefault="000B7BEE" w:rsidP="00AA5D8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5</w:t>
            </w:r>
            <w:r w:rsidR="00AA5D8B" w:rsidRPr="00AA5D8B">
              <w:rPr>
                <w:rFonts w:ascii="Times New Roman" w:hAnsi="Times New Roman" w:cs="Times New Roman"/>
                <w:color w:val="000000" w:themeColor="text1"/>
                <w:sz w:val="24"/>
                <w:szCs w:val="24"/>
              </w:rPr>
              <w:t>0</w:t>
            </w:r>
          </w:p>
          <w:p w:rsidR="00AA5D8B" w:rsidRPr="00AA5D8B" w:rsidRDefault="000B7BEE" w:rsidP="00AA5D8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9</w:t>
            </w:r>
            <w:r w:rsidR="00AA5D8B" w:rsidRPr="00AA5D8B">
              <w:rPr>
                <w:rFonts w:ascii="Times New Roman" w:hAnsi="Times New Roman" w:cs="Times New Roman"/>
                <w:color w:val="000000" w:themeColor="text1"/>
                <w:sz w:val="24"/>
                <w:szCs w:val="24"/>
              </w:rPr>
              <w:t>0</w:t>
            </w:r>
          </w:p>
        </w:tc>
        <w:tc>
          <w:tcPr>
            <w:tcW w:w="1710" w:type="dxa"/>
            <w:tcBorders>
              <w:top w:val="single" w:sz="4" w:space="0" w:color="auto"/>
              <w:left w:val="nil"/>
              <w:bottom w:val="single" w:sz="4" w:space="0" w:color="auto"/>
              <w:right w:val="nil"/>
            </w:tcBorders>
            <w:hideMark/>
          </w:tcPr>
          <w:p w:rsidR="00AA5D8B" w:rsidRPr="00AA5D8B" w:rsidRDefault="00AA5D8B" w:rsidP="00AA5D8B">
            <w:pPr>
              <w:spacing w:after="0" w:line="360" w:lineRule="auto"/>
              <w:jc w:val="both"/>
              <w:rPr>
                <w:rFonts w:ascii="Times New Roman" w:hAnsi="Times New Roman" w:cs="Times New Roman"/>
                <w:color w:val="000000" w:themeColor="text1"/>
                <w:sz w:val="24"/>
                <w:szCs w:val="24"/>
              </w:rPr>
            </w:pPr>
            <w:r w:rsidRPr="00AA5D8B">
              <w:rPr>
                <w:rFonts w:ascii="Times New Roman" w:hAnsi="Times New Roman" w:cs="Times New Roman"/>
                <w:color w:val="000000" w:themeColor="text1"/>
                <w:sz w:val="24"/>
                <w:szCs w:val="24"/>
              </w:rPr>
              <w:t xml:space="preserve">    8</w:t>
            </w:r>
          </w:p>
          <w:p w:rsidR="00AA5D8B" w:rsidRPr="00AA5D8B" w:rsidRDefault="000B7BEE" w:rsidP="00AA5D8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20</w:t>
            </w:r>
          </w:p>
          <w:p w:rsidR="00AA5D8B" w:rsidRPr="00AA5D8B" w:rsidRDefault="000B7BEE" w:rsidP="00AA5D8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36</w:t>
            </w:r>
          </w:p>
        </w:tc>
        <w:tc>
          <w:tcPr>
            <w:tcW w:w="1980" w:type="dxa"/>
            <w:tcBorders>
              <w:top w:val="single" w:sz="4" w:space="0" w:color="auto"/>
              <w:left w:val="nil"/>
              <w:bottom w:val="single" w:sz="4" w:space="0" w:color="auto"/>
              <w:right w:val="nil"/>
            </w:tcBorders>
            <w:hideMark/>
          </w:tcPr>
          <w:p w:rsidR="00AA5D8B" w:rsidRPr="00AA5D8B" w:rsidRDefault="00AA5D8B" w:rsidP="00AA5D8B">
            <w:pPr>
              <w:spacing w:after="0" w:line="360" w:lineRule="auto"/>
              <w:jc w:val="both"/>
              <w:rPr>
                <w:rFonts w:ascii="Times New Roman" w:hAnsi="Times New Roman" w:cs="Times New Roman"/>
                <w:color w:val="000000" w:themeColor="text1"/>
                <w:sz w:val="24"/>
                <w:szCs w:val="24"/>
              </w:rPr>
            </w:pPr>
            <w:r w:rsidRPr="00AA5D8B">
              <w:rPr>
                <w:rFonts w:ascii="Times New Roman" w:hAnsi="Times New Roman" w:cs="Times New Roman"/>
                <w:color w:val="000000" w:themeColor="text1"/>
                <w:sz w:val="24"/>
                <w:szCs w:val="24"/>
              </w:rPr>
              <w:t xml:space="preserve">  14</w:t>
            </w:r>
          </w:p>
          <w:p w:rsidR="00AA5D8B" w:rsidRPr="00AA5D8B" w:rsidRDefault="00AA5D8B" w:rsidP="00AA5D8B">
            <w:pPr>
              <w:spacing w:after="0" w:line="360" w:lineRule="auto"/>
              <w:jc w:val="both"/>
              <w:rPr>
                <w:rFonts w:ascii="Times New Roman" w:hAnsi="Times New Roman" w:cs="Times New Roman"/>
                <w:color w:val="000000" w:themeColor="text1"/>
                <w:sz w:val="24"/>
                <w:szCs w:val="24"/>
              </w:rPr>
            </w:pPr>
            <w:r w:rsidRPr="00AA5D8B">
              <w:rPr>
                <w:rFonts w:ascii="Times New Roman" w:hAnsi="Times New Roman" w:cs="Times New Roman"/>
                <w:color w:val="000000" w:themeColor="text1"/>
                <w:sz w:val="24"/>
                <w:szCs w:val="24"/>
              </w:rPr>
              <w:t xml:space="preserve">  29</w:t>
            </w:r>
          </w:p>
          <w:p w:rsidR="00AA5D8B" w:rsidRPr="00AA5D8B" w:rsidRDefault="00AA5D8B" w:rsidP="00AA5D8B">
            <w:pPr>
              <w:spacing w:after="0" w:line="360" w:lineRule="auto"/>
              <w:jc w:val="both"/>
              <w:rPr>
                <w:rFonts w:ascii="Times New Roman" w:hAnsi="Times New Roman" w:cs="Times New Roman"/>
                <w:color w:val="000000" w:themeColor="text1"/>
                <w:sz w:val="24"/>
                <w:szCs w:val="24"/>
              </w:rPr>
            </w:pPr>
            <w:r w:rsidRPr="00AA5D8B">
              <w:rPr>
                <w:rFonts w:ascii="Times New Roman" w:hAnsi="Times New Roman" w:cs="Times New Roman"/>
                <w:color w:val="000000" w:themeColor="text1"/>
                <w:sz w:val="24"/>
                <w:szCs w:val="24"/>
              </w:rPr>
              <w:t xml:space="preserve">  57</w:t>
            </w:r>
          </w:p>
        </w:tc>
      </w:tr>
      <w:tr w:rsidR="00AA5D8B" w:rsidRPr="00AA5D8B" w:rsidTr="000B7BEE">
        <w:tc>
          <w:tcPr>
            <w:tcW w:w="3492" w:type="dxa"/>
            <w:tcBorders>
              <w:top w:val="single" w:sz="4" w:space="0" w:color="auto"/>
              <w:left w:val="nil"/>
              <w:bottom w:val="single" w:sz="4" w:space="0" w:color="auto"/>
              <w:right w:val="nil"/>
            </w:tcBorders>
            <w:hideMark/>
          </w:tcPr>
          <w:p w:rsidR="00AA5D8B" w:rsidRPr="00AA5D8B" w:rsidRDefault="00AA5D8B" w:rsidP="00AA5D8B">
            <w:pPr>
              <w:spacing w:after="0" w:line="360" w:lineRule="auto"/>
              <w:jc w:val="both"/>
              <w:rPr>
                <w:rFonts w:ascii="Times New Roman" w:hAnsi="Times New Roman" w:cs="Times New Roman"/>
                <w:b/>
                <w:color w:val="000000" w:themeColor="text1"/>
                <w:sz w:val="24"/>
                <w:szCs w:val="24"/>
              </w:rPr>
            </w:pPr>
            <w:r w:rsidRPr="00AA5D8B">
              <w:rPr>
                <w:rFonts w:ascii="Times New Roman" w:hAnsi="Times New Roman" w:cs="Times New Roman"/>
                <w:b/>
                <w:color w:val="000000" w:themeColor="text1"/>
                <w:sz w:val="24"/>
                <w:szCs w:val="24"/>
              </w:rPr>
              <w:t>Total</w:t>
            </w:r>
          </w:p>
        </w:tc>
        <w:tc>
          <w:tcPr>
            <w:tcW w:w="1980" w:type="dxa"/>
            <w:tcBorders>
              <w:top w:val="single" w:sz="4" w:space="0" w:color="auto"/>
              <w:left w:val="nil"/>
              <w:bottom w:val="single" w:sz="4" w:space="0" w:color="auto"/>
              <w:right w:val="nil"/>
            </w:tcBorders>
            <w:hideMark/>
          </w:tcPr>
          <w:p w:rsidR="00AA5D8B" w:rsidRPr="00AA5D8B" w:rsidRDefault="000B7BEE" w:rsidP="00AA5D8B">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16</w:t>
            </w:r>
            <w:r w:rsidR="00AA5D8B" w:rsidRPr="00AA5D8B">
              <w:rPr>
                <w:rFonts w:ascii="Times New Roman" w:hAnsi="Times New Roman" w:cs="Times New Roman"/>
                <w:b/>
                <w:color w:val="000000" w:themeColor="text1"/>
                <w:sz w:val="24"/>
                <w:szCs w:val="24"/>
              </w:rPr>
              <w:t>0</w:t>
            </w:r>
          </w:p>
        </w:tc>
        <w:tc>
          <w:tcPr>
            <w:tcW w:w="1710" w:type="dxa"/>
            <w:tcBorders>
              <w:top w:val="single" w:sz="4" w:space="0" w:color="auto"/>
              <w:left w:val="nil"/>
              <w:bottom w:val="single" w:sz="4" w:space="0" w:color="auto"/>
              <w:right w:val="nil"/>
            </w:tcBorders>
            <w:hideMark/>
          </w:tcPr>
          <w:p w:rsidR="00AA5D8B" w:rsidRPr="00AA5D8B" w:rsidRDefault="000B7BEE" w:rsidP="00AA5D8B">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64</w:t>
            </w:r>
          </w:p>
        </w:tc>
        <w:tc>
          <w:tcPr>
            <w:tcW w:w="1980" w:type="dxa"/>
            <w:tcBorders>
              <w:top w:val="single" w:sz="4" w:space="0" w:color="auto"/>
              <w:left w:val="nil"/>
              <w:bottom w:val="single" w:sz="4" w:space="0" w:color="auto"/>
              <w:right w:val="nil"/>
            </w:tcBorders>
            <w:hideMark/>
          </w:tcPr>
          <w:p w:rsidR="00AA5D8B" w:rsidRPr="00AA5D8B" w:rsidRDefault="00AA5D8B" w:rsidP="00AA5D8B">
            <w:pPr>
              <w:spacing w:after="0" w:line="360" w:lineRule="auto"/>
              <w:jc w:val="both"/>
              <w:rPr>
                <w:rFonts w:ascii="Times New Roman" w:hAnsi="Times New Roman" w:cs="Times New Roman"/>
                <w:b/>
                <w:color w:val="000000" w:themeColor="text1"/>
                <w:sz w:val="24"/>
                <w:szCs w:val="24"/>
              </w:rPr>
            </w:pPr>
            <w:r w:rsidRPr="00AA5D8B">
              <w:rPr>
                <w:rFonts w:ascii="Times New Roman" w:hAnsi="Times New Roman" w:cs="Times New Roman"/>
                <w:b/>
                <w:color w:val="000000" w:themeColor="text1"/>
                <w:sz w:val="24"/>
                <w:szCs w:val="24"/>
              </w:rPr>
              <w:t>100</w:t>
            </w:r>
          </w:p>
        </w:tc>
      </w:tr>
    </w:tbl>
    <w:p w:rsidR="00AA5D8B" w:rsidRPr="00AA5D8B" w:rsidRDefault="00AA5D8B" w:rsidP="00AA5D8B">
      <w:pPr>
        <w:keepNext/>
        <w:keepLines/>
        <w:spacing w:before="200" w:after="0" w:line="360" w:lineRule="auto"/>
        <w:jc w:val="both"/>
        <w:outlineLvl w:val="1"/>
        <w:rPr>
          <w:rFonts w:ascii="Times New Roman" w:eastAsiaTheme="majorEastAsia" w:hAnsi="Times New Roman" w:cs="Times New Roman"/>
          <w:b/>
          <w:bCs/>
          <w:color w:val="000000" w:themeColor="text1"/>
          <w:sz w:val="24"/>
          <w:szCs w:val="24"/>
        </w:rPr>
      </w:pPr>
      <w:bookmarkStart w:id="147" w:name="_Toc139970050"/>
      <w:bookmarkStart w:id="148" w:name="_Toc103114805"/>
      <w:bookmarkStart w:id="149" w:name="_Toc78383009"/>
      <w:bookmarkStart w:id="150" w:name="_Toc143543558"/>
      <w:bookmarkStart w:id="151" w:name="_Toc156312400"/>
      <w:r w:rsidRPr="00AA5D8B">
        <w:rPr>
          <w:rFonts w:ascii="Times New Roman" w:eastAsiaTheme="majorEastAsia" w:hAnsi="Times New Roman" w:cs="Times New Roman"/>
          <w:b/>
          <w:bCs/>
          <w:color w:val="000000" w:themeColor="text1"/>
          <w:sz w:val="24"/>
          <w:szCs w:val="24"/>
        </w:rPr>
        <w:t>3.4 Data Collection Instruments</w:t>
      </w:r>
      <w:bookmarkEnd w:id="147"/>
      <w:bookmarkEnd w:id="148"/>
      <w:bookmarkEnd w:id="149"/>
      <w:bookmarkEnd w:id="150"/>
      <w:bookmarkEnd w:id="151"/>
      <w:r w:rsidRPr="00AA5D8B">
        <w:rPr>
          <w:rFonts w:ascii="Times New Roman" w:eastAsiaTheme="majorEastAsia" w:hAnsi="Times New Roman" w:cs="Times New Roman"/>
          <w:b/>
          <w:bCs/>
          <w:color w:val="000000" w:themeColor="text1"/>
          <w:sz w:val="24"/>
          <w:szCs w:val="24"/>
        </w:rPr>
        <w:t xml:space="preserve"> </w:t>
      </w:r>
    </w:p>
    <w:p w:rsidR="008A1BA3" w:rsidRPr="008A1BA3" w:rsidRDefault="008A1BA3" w:rsidP="008A1BA3">
      <w:pPr>
        <w:spacing w:line="360" w:lineRule="auto"/>
        <w:jc w:val="both"/>
        <w:rPr>
          <w:rFonts w:ascii="Times New Roman" w:hAnsi="Times New Roman" w:cs="Times New Roman"/>
          <w:color w:val="000000" w:themeColor="text1"/>
          <w:sz w:val="24"/>
          <w:szCs w:val="24"/>
        </w:rPr>
      </w:pPr>
      <w:bookmarkStart w:id="152" w:name="_Toc139970051"/>
      <w:bookmarkStart w:id="153" w:name="_Toc103114806"/>
      <w:bookmarkStart w:id="154" w:name="_Toc78383010"/>
      <w:bookmarkStart w:id="155" w:name="_Toc143543559"/>
      <w:r w:rsidRPr="008A1BA3">
        <w:rPr>
          <w:rFonts w:ascii="Times New Roman" w:hAnsi="Times New Roman" w:cs="Times New Roman"/>
          <w:color w:val="000000" w:themeColor="text1"/>
          <w:sz w:val="24"/>
          <w:szCs w:val="24"/>
        </w:rPr>
        <w:t>The survey instruments employed in this research were structured questionnaires comprising closed-ended inquiries. The decision to employ structured questionnaires in this study was based on their capacity to increase the rate of responses. The simplicity with which respondents can furnish responses is the reason for this when utilizing such questionnaires. The implementation of a structured questionnaire significantly improved the efficacy of the data categorization and analysis procedures. Additionally, it enabled the evaluation of the respondents' perspectives on the research variables and served to mitigate any potential misunderstandings among the participants regarding the concept of study (Cooper &amp; Schindler, 2018). A digital platform was utilized to administer the survey in the form of an electronic questionnaire that was disseminated to respondents through a hyperlink. This allowed participants sufficient time to respond to every inquiry included in the survey.</w:t>
      </w:r>
    </w:p>
    <w:p w:rsidR="00AA5D8B" w:rsidRPr="00AA5D8B" w:rsidRDefault="00AA5D8B" w:rsidP="00AA5D8B">
      <w:pPr>
        <w:keepNext/>
        <w:keepLines/>
        <w:spacing w:before="200" w:after="0" w:line="480" w:lineRule="auto"/>
        <w:jc w:val="both"/>
        <w:outlineLvl w:val="1"/>
        <w:rPr>
          <w:rFonts w:ascii="Times New Roman" w:eastAsiaTheme="majorEastAsia" w:hAnsi="Times New Roman" w:cs="Times New Roman"/>
          <w:b/>
          <w:bCs/>
          <w:color w:val="000000" w:themeColor="text1"/>
          <w:sz w:val="24"/>
          <w:szCs w:val="24"/>
        </w:rPr>
      </w:pPr>
      <w:bookmarkStart w:id="156" w:name="_Toc156312401"/>
      <w:r w:rsidRPr="00AA5D8B">
        <w:rPr>
          <w:rFonts w:ascii="Times New Roman" w:eastAsiaTheme="majorEastAsia" w:hAnsi="Times New Roman" w:cs="Times New Roman"/>
          <w:b/>
          <w:bCs/>
          <w:color w:val="000000" w:themeColor="text1"/>
          <w:sz w:val="24"/>
          <w:szCs w:val="24"/>
        </w:rPr>
        <w:t>3.5 Pilot Study</w:t>
      </w:r>
      <w:bookmarkEnd w:id="152"/>
      <w:bookmarkEnd w:id="153"/>
      <w:bookmarkEnd w:id="154"/>
      <w:bookmarkEnd w:id="155"/>
      <w:bookmarkEnd w:id="156"/>
      <w:r w:rsidRPr="00AA5D8B">
        <w:rPr>
          <w:rFonts w:ascii="Times New Roman" w:eastAsiaTheme="majorEastAsia" w:hAnsi="Times New Roman" w:cs="Times New Roman"/>
          <w:b/>
          <w:bCs/>
          <w:color w:val="000000" w:themeColor="text1"/>
          <w:sz w:val="24"/>
          <w:szCs w:val="24"/>
        </w:rPr>
        <w:t xml:space="preserve"> </w:t>
      </w:r>
    </w:p>
    <w:p w:rsidR="00B45A53" w:rsidRDefault="008A1BA3" w:rsidP="00AA5D8B">
      <w:pPr>
        <w:spacing w:after="200" w:line="360" w:lineRule="auto"/>
        <w:jc w:val="both"/>
        <w:rPr>
          <w:rFonts w:ascii="Times New Roman" w:eastAsia="Calibri" w:hAnsi="Times New Roman" w:cs="Times New Roman"/>
          <w:color w:val="000000" w:themeColor="text1"/>
          <w:sz w:val="24"/>
          <w:szCs w:val="24"/>
        </w:rPr>
      </w:pPr>
      <w:r w:rsidRPr="008A1BA3">
        <w:rPr>
          <w:rFonts w:ascii="Times New Roman" w:eastAsia="Calibri" w:hAnsi="Times New Roman" w:cs="Times New Roman"/>
          <w:color w:val="000000" w:themeColor="text1"/>
          <w:sz w:val="24"/>
          <w:szCs w:val="24"/>
        </w:rPr>
        <w:t xml:space="preserve">A pilot test involves performing an initial evaluation of data collection instruments and protocols in order to detect and rectify any possible complications or inaccuracies. The purpose of this process is to detect ambiguous inquiries and imprecise directives, collect insightful feedback and suggestions, and improve the effectiveness of instruments used for data collection. The results obtained from a pilot study provide the opportunity to refine and adapt the instruments and protocols required for the main data gathering phase (Mohamed, 2018). A pilot study was undertaken as part of the investigation, </w:t>
      </w:r>
      <w:r w:rsidRPr="008A1BA3">
        <w:rPr>
          <w:rFonts w:ascii="Times New Roman" w:eastAsia="Calibri" w:hAnsi="Times New Roman" w:cs="Times New Roman"/>
          <w:color w:val="000000" w:themeColor="text1"/>
          <w:sz w:val="24"/>
          <w:szCs w:val="24"/>
        </w:rPr>
        <w:lastRenderedPageBreak/>
        <w:t xml:space="preserve">utilising a sample size of ten individuals who were subsequently excluded from the target group. The aforementioned value corresponds to an estimated 10% of the total sample size. </w:t>
      </w:r>
    </w:p>
    <w:p w:rsidR="00AA5D8B" w:rsidRPr="00AA5D8B" w:rsidRDefault="00AA5D8B" w:rsidP="00AA5D8B">
      <w:pPr>
        <w:spacing w:after="200" w:line="360" w:lineRule="auto"/>
        <w:jc w:val="both"/>
        <w:rPr>
          <w:rFonts w:ascii="Times New Roman" w:eastAsia="Calibri" w:hAnsi="Times New Roman" w:cs="Times New Roman"/>
          <w:b/>
          <w:color w:val="000000" w:themeColor="text1"/>
          <w:sz w:val="24"/>
          <w:szCs w:val="24"/>
        </w:rPr>
      </w:pPr>
      <w:r w:rsidRPr="00AA5D8B">
        <w:rPr>
          <w:rFonts w:ascii="Times New Roman" w:eastAsia="Calibri" w:hAnsi="Times New Roman" w:cs="Times New Roman"/>
          <w:b/>
          <w:color w:val="000000" w:themeColor="text1"/>
          <w:sz w:val="24"/>
          <w:szCs w:val="24"/>
        </w:rPr>
        <w:t>3.5.1 Validity</w:t>
      </w:r>
    </w:p>
    <w:p w:rsidR="008F3669" w:rsidRDefault="008F3669" w:rsidP="00B45A53">
      <w:pPr>
        <w:spacing w:after="200" w:line="360" w:lineRule="auto"/>
        <w:jc w:val="both"/>
        <w:rPr>
          <w:rFonts w:ascii="Times New Roman" w:eastAsia="Calibri" w:hAnsi="Times New Roman" w:cs="Times New Roman"/>
          <w:color w:val="000000" w:themeColor="text1"/>
          <w:sz w:val="24"/>
          <w:szCs w:val="24"/>
        </w:rPr>
      </w:pPr>
      <w:r w:rsidRPr="008F3669">
        <w:rPr>
          <w:rFonts w:ascii="Times New Roman" w:eastAsia="Calibri" w:hAnsi="Times New Roman" w:cs="Times New Roman"/>
          <w:color w:val="000000" w:themeColor="text1"/>
          <w:sz w:val="24"/>
          <w:szCs w:val="24"/>
        </w:rPr>
        <w:t>Validity refers to the degree to which data instruments are suitable for use with the specific population being studied (Kothari, 2014). The study utilized criterion validity to ascertain that the measure accurately assesses the intended variable and is not influenced by any other factors. In order to enhance the validity of this study, the researcher sought the input of research experts to obtain their comments on the appropriateness of the study.</w:t>
      </w:r>
    </w:p>
    <w:p w:rsidR="008F3669" w:rsidRDefault="00AA5D8B" w:rsidP="008F3669">
      <w:pPr>
        <w:spacing w:after="200" w:line="360" w:lineRule="auto"/>
        <w:jc w:val="both"/>
        <w:rPr>
          <w:rFonts w:ascii="Times New Roman" w:eastAsia="Calibri" w:hAnsi="Times New Roman" w:cs="Times New Roman"/>
          <w:b/>
          <w:color w:val="000000" w:themeColor="text1"/>
          <w:sz w:val="24"/>
          <w:szCs w:val="24"/>
        </w:rPr>
      </w:pPr>
      <w:r w:rsidRPr="00AA5D8B">
        <w:rPr>
          <w:rFonts w:ascii="Times New Roman" w:eastAsia="Calibri" w:hAnsi="Times New Roman" w:cs="Times New Roman"/>
          <w:b/>
          <w:color w:val="000000" w:themeColor="text1"/>
          <w:sz w:val="24"/>
          <w:szCs w:val="24"/>
        </w:rPr>
        <w:t>3.5.2 Reliability test</w:t>
      </w:r>
      <w:bookmarkStart w:id="157" w:name="_Toc139970052"/>
      <w:bookmarkStart w:id="158" w:name="_Toc131608583"/>
      <w:bookmarkStart w:id="159" w:name="_Toc143543240"/>
      <w:bookmarkStart w:id="160" w:name="_Toc143543560"/>
      <w:bookmarkStart w:id="161" w:name="_Toc103114807"/>
    </w:p>
    <w:p w:rsidR="00B45A53" w:rsidRPr="00B45A53" w:rsidRDefault="00B45A53" w:rsidP="00B45A53">
      <w:pPr>
        <w:spacing w:line="360" w:lineRule="auto"/>
        <w:jc w:val="both"/>
        <w:rPr>
          <w:rFonts w:ascii="Times New Roman" w:eastAsia="Calibri" w:hAnsi="Times New Roman" w:cs="Times New Roman"/>
          <w:color w:val="000000" w:themeColor="text1"/>
          <w:sz w:val="24"/>
          <w:szCs w:val="24"/>
        </w:rPr>
      </w:pPr>
      <w:bookmarkStart w:id="162" w:name="_Toc139970053"/>
      <w:bookmarkStart w:id="163" w:name="_Toc143543561"/>
      <w:bookmarkStart w:id="164" w:name="_Toc156312402"/>
      <w:bookmarkEnd w:id="157"/>
      <w:bookmarkEnd w:id="158"/>
      <w:bookmarkEnd w:id="159"/>
      <w:bookmarkEnd w:id="160"/>
      <w:r w:rsidRPr="00B45A53">
        <w:rPr>
          <w:rFonts w:ascii="Times New Roman" w:eastAsia="Calibri" w:hAnsi="Times New Roman" w:cs="Times New Roman"/>
          <w:color w:val="000000" w:themeColor="text1"/>
          <w:sz w:val="24"/>
          <w:szCs w:val="24"/>
        </w:rPr>
        <w:t>The idea of reliability of an instrument refers to its capacity to deliver consistent findings when used frequently. Consistent findings on a variable after numerous administrations suggest</w:t>
      </w:r>
      <w:r w:rsidR="00543664">
        <w:rPr>
          <w:rFonts w:ascii="Times New Roman" w:eastAsia="Calibri" w:hAnsi="Times New Roman" w:cs="Times New Roman"/>
          <w:color w:val="000000" w:themeColor="text1"/>
          <w:sz w:val="24"/>
          <w:szCs w:val="24"/>
        </w:rPr>
        <w:t xml:space="preserve"> that an instrument is reliable</w:t>
      </w:r>
      <w:r w:rsidRPr="00B45A53">
        <w:rPr>
          <w:rFonts w:ascii="Times New Roman" w:eastAsia="Calibri" w:hAnsi="Times New Roman" w:cs="Times New Roman"/>
          <w:color w:val="000000" w:themeColor="text1"/>
          <w:sz w:val="24"/>
          <w:szCs w:val="24"/>
        </w:rPr>
        <w:t>. A preliminary research was then undertaken, and the results were evaluated for association using the Statistical Package for the Social Sciences (SPSS).</w:t>
      </w:r>
    </w:p>
    <w:p w:rsidR="00AA5D8B" w:rsidRPr="00AA5D8B" w:rsidRDefault="00AA5D8B" w:rsidP="00AA5D8B">
      <w:pPr>
        <w:keepNext/>
        <w:keepLines/>
        <w:spacing w:before="200" w:after="0" w:line="360" w:lineRule="auto"/>
        <w:jc w:val="both"/>
        <w:outlineLvl w:val="1"/>
        <w:rPr>
          <w:rFonts w:ascii="Times New Roman" w:eastAsia="Calibri" w:hAnsi="Times New Roman" w:cs="Times New Roman"/>
          <w:b/>
          <w:bCs/>
          <w:color w:val="000000" w:themeColor="text1"/>
          <w:sz w:val="24"/>
          <w:szCs w:val="24"/>
        </w:rPr>
      </w:pPr>
      <w:r w:rsidRPr="00AA5D8B">
        <w:rPr>
          <w:rFonts w:ascii="Times New Roman" w:eastAsia="Calibri" w:hAnsi="Times New Roman" w:cs="Times New Roman"/>
          <w:b/>
          <w:bCs/>
          <w:color w:val="000000" w:themeColor="text1"/>
          <w:sz w:val="24"/>
          <w:szCs w:val="24"/>
        </w:rPr>
        <w:t>3.6 Data Collection Procedure</w:t>
      </w:r>
      <w:bookmarkEnd w:id="161"/>
      <w:bookmarkEnd w:id="162"/>
      <w:bookmarkEnd w:id="163"/>
      <w:bookmarkEnd w:id="164"/>
    </w:p>
    <w:p w:rsidR="00B45A53" w:rsidRPr="00AA5D8B" w:rsidRDefault="00B45A53" w:rsidP="00B45A53">
      <w:pPr>
        <w:spacing w:after="200" w:line="360" w:lineRule="auto"/>
        <w:jc w:val="both"/>
        <w:rPr>
          <w:rFonts w:ascii="Times New Roman" w:eastAsia="Calibri" w:hAnsi="Times New Roman" w:cs="Times New Roman"/>
          <w:b/>
          <w:color w:val="000000" w:themeColor="text1"/>
          <w:sz w:val="24"/>
          <w:szCs w:val="24"/>
        </w:rPr>
      </w:pPr>
      <w:r w:rsidRPr="00B45A53">
        <w:rPr>
          <w:rFonts w:ascii="Times New Roman" w:eastAsia="Calibri" w:hAnsi="Times New Roman" w:cs="Times New Roman"/>
          <w:color w:val="000000" w:themeColor="text1"/>
          <w:sz w:val="24"/>
          <w:szCs w:val="24"/>
        </w:rPr>
        <w:t>A study authorization was acquired from The Management University of Africa prior to undertaking data collection fieldwork in the assigned departments of RED CROSS. After receiving the requisite authorization, the researcher traveled to the selected field to begin collecting data. Before delivering the surveys, the researcher acquired respondents' agreement to participate. The surveys were distributed to respondents in person, following standard process for gaining permission before delivering them. Individual questionnaires were gathered for examination.</w:t>
      </w:r>
    </w:p>
    <w:p w:rsidR="00AA5D8B" w:rsidRPr="00AA5D8B" w:rsidRDefault="00AA5D8B" w:rsidP="00AA5D8B">
      <w:pPr>
        <w:keepNext/>
        <w:keepLines/>
        <w:spacing w:before="200" w:after="0" w:line="360" w:lineRule="auto"/>
        <w:jc w:val="both"/>
        <w:outlineLvl w:val="1"/>
        <w:rPr>
          <w:rFonts w:ascii="Times New Roman" w:eastAsiaTheme="majorEastAsia" w:hAnsi="Times New Roman" w:cs="Times New Roman"/>
          <w:b/>
          <w:bCs/>
          <w:color w:val="000000" w:themeColor="text1"/>
          <w:sz w:val="24"/>
          <w:szCs w:val="24"/>
        </w:rPr>
      </w:pPr>
      <w:bookmarkStart w:id="165" w:name="_Toc139970054"/>
      <w:bookmarkStart w:id="166" w:name="_Toc103114808"/>
      <w:bookmarkStart w:id="167" w:name="_Toc78383011"/>
      <w:bookmarkStart w:id="168" w:name="_Toc143543562"/>
      <w:bookmarkStart w:id="169" w:name="_Toc156312403"/>
      <w:r w:rsidRPr="00AA5D8B">
        <w:rPr>
          <w:rFonts w:ascii="Times New Roman" w:eastAsiaTheme="majorEastAsia" w:hAnsi="Times New Roman" w:cs="Times New Roman"/>
          <w:b/>
          <w:bCs/>
          <w:color w:val="000000" w:themeColor="text1"/>
          <w:sz w:val="24"/>
          <w:szCs w:val="24"/>
        </w:rPr>
        <w:t>3.7 Data Analysis and Presentation</w:t>
      </w:r>
      <w:bookmarkEnd w:id="165"/>
      <w:bookmarkEnd w:id="166"/>
      <w:bookmarkEnd w:id="167"/>
      <w:bookmarkEnd w:id="168"/>
      <w:bookmarkEnd w:id="169"/>
    </w:p>
    <w:p w:rsidR="008A1BA3" w:rsidRDefault="008A1BA3" w:rsidP="00C438D9">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bookmarkStart w:id="170" w:name="_Toc78383012"/>
      <w:bookmarkStart w:id="171" w:name="_Toc139970055"/>
      <w:bookmarkStart w:id="172" w:name="_Toc103114809"/>
      <w:bookmarkStart w:id="173" w:name="_Toc143543563"/>
      <w:r w:rsidRPr="008A1BA3">
        <w:rPr>
          <w:rFonts w:ascii="Times New Roman" w:eastAsia="Calibri" w:hAnsi="Times New Roman" w:cs="Times New Roman"/>
          <w:color w:val="000000" w:themeColor="text1"/>
          <w:sz w:val="24"/>
          <w:szCs w:val="24"/>
        </w:rPr>
        <w:t xml:space="preserve">Data analysis is a methodical process of scrutinizing and assessing data in order to extract meaningful conclusions, facilitate effective decision-making, and generate informed interpretations (O'Neil &amp; Schutt, 2013). A thorough scrutiny was applied to the collected data in order to ascertain its integrity and inclusiveness. After the preliminary stage, the data underwent a methodical process of consolidation, coding, and tabulation. Subsequently, the data were inputted into the SPPS (Statistical Package for the Social Sciences) software in order to enable thorough analysis. Descriptive statistics, particularly frequency and frequency percentages, were utilized to facilitate comprehension and analysis of the results, enabling the identification of recurring patterns and trends. The aim of this </w:t>
      </w:r>
      <w:r w:rsidRPr="008A1BA3">
        <w:rPr>
          <w:rFonts w:ascii="Times New Roman" w:eastAsia="Calibri" w:hAnsi="Times New Roman" w:cs="Times New Roman"/>
          <w:color w:val="000000" w:themeColor="text1"/>
          <w:sz w:val="24"/>
          <w:szCs w:val="24"/>
        </w:rPr>
        <w:lastRenderedPageBreak/>
        <w:t xml:space="preserve">methodology was to enhance the understanding and significance of the deductions made from the data analysis.  </w:t>
      </w:r>
    </w:p>
    <w:p w:rsidR="00F57F21" w:rsidRDefault="00AA5D8B" w:rsidP="00C438D9">
      <w:pPr>
        <w:autoSpaceDE w:val="0"/>
        <w:autoSpaceDN w:val="0"/>
        <w:adjustRightInd w:val="0"/>
        <w:spacing w:after="0" w:line="360" w:lineRule="auto"/>
        <w:jc w:val="both"/>
        <w:rPr>
          <w:rFonts w:ascii="Times New Roman" w:eastAsiaTheme="majorEastAsia" w:hAnsi="Times New Roman" w:cs="Times New Roman"/>
          <w:b/>
          <w:bCs/>
          <w:color w:val="000000" w:themeColor="text1"/>
          <w:sz w:val="24"/>
          <w:szCs w:val="24"/>
        </w:rPr>
      </w:pPr>
      <w:r w:rsidRPr="00AA5D8B">
        <w:rPr>
          <w:rFonts w:ascii="Times New Roman" w:eastAsiaTheme="majorEastAsia" w:hAnsi="Times New Roman" w:cs="Times New Roman"/>
          <w:b/>
          <w:bCs/>
          <w:color w:val="000000" w:themeColor="text1"/>
          <w:sz w:val="24"/>
          <w:szCs w:val="24"/>
        </w:rPr>
        <w:t>3.8 Ethical Considerations</w:t>
      </w:r>
      <w:bookmarkEnd w:id="170"/>
      <w:bookmarkEnd w:id="171"/>
      <w:bookmarkEnd w:id="172"/>
      <w:bookmarkEnd w:id="173"/>
      <w:r w:rsidR="009246EB">
        <w:rPr>
          <w:rFonts w:ascii="Times New Roman" w:eastAsiaTheme="majorEastAsia" w:hAnsi="Times New Roman" w:cs="Times New Roman"/>
          <w:b/>
          <w:bCs/>
          <w:color w:val="000000" w:themeColor="text1"/>
          <w:sz w:val="24"/>
          <w:szCs w:val="24"/>
        </w:rPr>
        <w:t xml:space="preserve"> </w:t>
      </w:r>
      <w:r w:rsidR="00F57F21">
        <w:rPr>
          <w:rFonts w:ascii="Times New Roman" w:eastAsiaTheme="majorEastAsia" w:hAnsi="Times New Roman" w:cs="Times New Roman"/>
          <w:b/>
          <w:bCs/>
          <w:color w:val="000000" w:themeColor="text1"/>
          <w:sz w:val="24"/>
          <w:szCs w:val="24"/>
        </w:rPr>
        <w:t xml:space="preserve">  </w:t>
      </w:r>
    </w:p>
    <w:p w:rsidR="00F57F21" w:rsidRDefault="00F57F21" w:rsidP="00C438D9">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bookmarkStart w:id="174" w:name="_Toc145359527"/>
      <w:bookmarkStart w:id="175" w:name="_Toc146136483"/>
      <w:bookmarkStart w:id="176" w:name="_Toc103114810"/>
      <w:bookmarkStart w:id="177" w:name="_Toc78383013"/>
      <w:bookmarkStart w:id="178" w:name="_Toc139970057"/>
      <w:bookmarkStart w:id="179" w:name="_Toc143543565"/>
      <w:r w:rsidRPr="00F57F21">
        <w:rPr>
          <w:rFonts w:ascii="Times New Roman" w:eastAsia="Calibri" w:hAnsi="Times New Roman" w:cs="Times New Roman"/>
          <w:color w:val="000000" w:themeColor="text1"/>
          <w:sz w:val="24"/>
          <w:szCs w:val="24"/>
        </w:rPr>
        <w:t>According to Saunders et al. (2016), ethics encompass the moral principles that govern moral evaluations within interpersonal relationships. The study was conducted in adherence to ethical principles to ensure</w:t>
      </w:r>
      <w:r w:rsidR="001F232F">
        <w:rPr>
          <w:rFonts w:ascii="Times New Roman" w:eastAsia="Calibri" w:hAnsi="Times New Roman" w:cs="Times New Roman"/>
          <w:color w:val="000000" w:themeColor="text1"/>
          <w:sz w:val="24"/>
          <w:szCs w:val="24"/>
        </w:rPr>
        <w:t xml:space="preserve"> the integrity of the research. </w:t>
      </w:r>
      <w:r w:rsidRPr="00F57F21">
        <w:rPr>
          <w:rFonts w:ascii="Times New Roman" w:eastAsia="Calibri" w:hAnsi="Times New Roman" w:cs="Times New Roman"/>
          <w:color w:val="000000" w:themeColor="text1"/>
          <w:sz w:val="24"/>
          <w:szCs w:val="24"/>
        </w:rPr>
        <w:t xml:space="preserve">The study implemented robust confidentiality protocols to ensure the collection of data from participants while safeguarding their privacy. The participants are provided with the opportunity to complete the questionnaire in a manner that ensures their anonymity. A formal letter has been sent to </w:t>
      </w:r>
      <w:r w:rsidR="00665231">
        <w:rPr>
          <w:rFonts w:ascii="Times New Roman" w:eastAsia="Calibri" w:hAnsi="Times New Roman" w:cs="Times New Roman"/>
          <w:color w:val="000000" w:themeColor="text1"/>
          <w:sz w:val="24"/>
          <w:szCs w:val="24"/>
        </w:rPr>
        <w:t xml:space="preserve">RED </w:t>
      </w:r>
      <w:r w:rsidR="00B615E8">
        <w:rPr>
          <w:rFonts w:ascii="Times New Roman" w:eastAsia="Calibri" w:hAnsi="Times New Roman" w:cs="Times New Roman"/>
          <w:color w:val="000000" w:themeColor="text1"/>
          <w:sz w:val="24"/>
          <w:szCs w:val="24"/>
        </w:rPr>
        <w:t>CROSS,</w:t>
      </w:r>
      <w:r w:rsidRPr="00F57F21">
        <w:rPr>
          <w:rFonts w:ascii="Times New Roman" w:eastAsia="Calibri" w:hAnsi="Times New Roman" w:cs="Times New Roman"/>
          <w:color w:val="000000" w:themeColor="text1"/>
          <w:sz w:val="24"/>
          <w:szCs w:val="24"/>
        </w:rPr>
        <w:t xml:space="preserve"> expressing the intention to participate in the research and ensuring that informed permission for study involvement is provided.</w:t>
      </w:r>
      <w:bookmarkEnd w:id="174"/>
      <w:bookmarkEnd w:id="175"/>
    </w:p>
    <w:p w:rsidR="00665231" w:rsidRPr="00F57F21" w:rsidRDefault="00665231" w:rsidP="00C438D9">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F57F21" w:rsidRPr="00F57F21" w:rsidRDefault="00F57F21" w:rsidP="00C438D9">
      <w:pPr>
        <w:autoSpaceDE w:val="0"/>
        <w:autoSpaceDN w:val="0"/>
        <w:adjustRightInd w:val="0"/>
        <w:spacing w:after="0" w:line="360" w:lineRule="auto"/>
        <w:jc w:val="both"/>
        <w:rPr>
          <w:rFonts w:ascii="Times New Roman" w:eastAsia="Calibri" w:hAnsi="Times New Roman" w:cs="Times New Roman"/>
          <w:b/>
          <w:bCs/>
          <w:color w:val="000000" w:themeColor="text1"/>
          <w:sz w:val="24"/>
          <w:szCs w:val="24"/>
        </w:rPr>
      </w:pPr>
      <w:r w:rsidRPr="00F57F21">
        <w:rPr>
          <w:rFonts w:ascii="Times New Roman" w:eastAsia="Calibri" w:hAnsi="Times New Roman" w:cs="Times New Roman"/>
          <w:b/>
          <w:bCs/>
          <w:color w:val="000000" w:themeColor="text1"/>
          <w:sz w:val="24"/>
          <w:szCs w:val="24"/>
        </w:rPr>
        <w:t>3.9 Chapter Summary</w:t>
      </w:r>
      <w:bookmarkEnd w:id="176"/>
      <w:bookmarkEnd w:id="177"/>
      <w:bookmarkEnd w:id="178"/>
      <w:bookmarkEnd w:id="179"/>
      <w:r w:rsidRPr="00F57F21">
        <w:rPr>
          <w:rFonts w:ascii="Times New Roman" w:eastAsia="Calibri" w:hAnsi="Times New Roman" w:cs="Times New Roman"/>
          <w:b/>
          <w:bCs/>
          <w:color w:val="000000" w:themeColor="text1"/>
          <w:sz w:val="24"/>
          <w:szCs w:val="24"/>
        </w:rPr>
        <w:t xml:space="preserve"> </w:t>
      </w:r>
    </w:p>
    <w:p w:rsidR="00F57F21" w:rsidRPr="00F57F21" w:rsidRDefault="00C572FC" w:rsidP="00C572FC">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C572FC">
        <w:rPr>
          <w:rFonts w:ascii="Times New Roman" w:eastAsia="Calibri" w:hAnsi="Times New Roman" w:cs="Times New Roman"/>
          <w:color w:val="000000" w:themeColor="text1"/>
          <w:sz w:val="24"/>
          <w:szCs w:val="24"/>
        </w:rPr>
        <w:t>The chapter summarized the research methods used in the inquiry. To reflect the nature of the inquiry, the study used a descriptive design. The target population, sample size, sampling method, research tool, data collecting technique, and analysis methods have all been extensively explained.</w:t>
      </w:r>
    </w:p>
    <w:p w:rsidR="00F57F21" w:rsidRPr="00F57F21" w:rsidRDefault="00F57F21" w:rsidP="00C438D9">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F57F21" w:rsidRPr="00F57F21" w:rsidRDefault="00F57F21" w:rsidP="00C438D9">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F57F21" w:rsidRPr="00F57F21" w:rsidRDefault="00F57F21" w:rsidP="00C438D9">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F57F21" w:rsidRPr="00F57F21" w:rsidRDefault="00F57F21" w:rsidP="00F57F21">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D470AF" w:rsidRDefault="00D470AF" w:rsidP="001C63FA">
      <w:pPr>
        <w:spacing w:before="100" w:beforeAutospacing="1" w:after="100" w:afterAutospacing="1" w:line="360" w:lineRule="auto"/>
        <w:jc w:val="both"/>
        <w:rPr>
          <w:rFonts w:ascii="Times New Roman" w:eastAsia="Calibri" w:hAnsi="Times New Roman" w:cs="Times New Roman"/>
          <w:color w:val="000000" w:themeColor="text1"/>
          <w:sz w:val="24"/>
          <w:szCs w:val="24"/>
        </w:rPr>
      </w:pPr>
    </w:p>
    <w:p w:rsidR="0085327F" w:rsidRDefault="0085327F" w:rsidP="001C63FA">
      <w:pPr>
        <w:spacing w:before="100" w:beforeAutospacing="1" w:after="100" w:afterAutospacing="1" w:line="360" w:lineRule="auto"/>
        <w:jc w:val="both"/>
        <w:rPr>
          <w:rFonts w:ascii="Times New Roman" w:eastAsia="Calibri" w:hAnsi="Times New Roman" w:cs="Times New Roman"/>
          <w:color w:val="000000" w:themeColor="text1"/>
          <w:sz w:val="24"/>
          <w:szCs w:val="24"/>
        </w:rPr>
      </w:pPr>
    </w:p>
    <w:p w:rsidR="0085327F" w:rsidRDefault="0085327F" w:rsidP="001C63FA">
      <w:pPr>
        <w:spacing w:before="100" w:beforeAutospacing="1" w:after="100" w:afterAutospacing="1" w:line="360" w:lineRule="auto"/>
        <w:jc w:val="both"/>
        <w:rPr>
          <w:rFonts w:ascii="Times New Roman" w:eastAsia="Calibri" w:hAnsi="Times New Roman" w:cs="Times New Roman"/>
          <w:color w:val="000000" w:themeColor="text1"/>
          <w:sz w:val="24"/>
          <w:szCs w:val="24"/>
        </w:rPr>
      </w:pPr>
    </w:p>
    <w:p w:rsidR="0085327F" w:rsidRDefault="0085327F" w:rsidP="001C63FA">
      <w:pPr>
        <w:spacing w:before="100" w:beforeAutospacing="1" w:after="100" w:afterAutospacing="1" w:line="360" w:lineRule="auto"/>
        <w:jc w:val="both"/>
        <w:rPr>
          <w:rFonts w:ascii="Times New Roman" w:eastAsia="Calibri" w:hAnsi="Times New Roman" w:cs="Times New Roman"/>
          <w:color w:val="000000" w:themeColor="text1"/>
          <w:sz w:val="24"/>
          <w:szCs w:val="24"/>
        </w:rPr>
      </w:pPr>
    </w:p>
    <w:p w:rsidR="0085327F" w:rsidRDefault="0085327F" w:rsidP="001C63FA">
      <w:pPr>
        <w:spacing w:before="100" w:beforeAutospacing="1" w:after="100" w:afterAutospacing="1" w:line="360" w:lineRule="auto"/>
        <w:jc w:val="both"/>
        <w:rPr>
          <w:rFonts w:ascii="Times New Roman" w:eastAsia="Calibri" w:hAnsi="Times New Roman" w:cs="Times New Roman"/>
          <w:color w:val="000000" w:themeColor="text1"/>
          <w:sz w:val="24"/>
          <w:szCs w:val="24"/>
        </w:rPr>
      </w:pPr>
      <w:bookmarkStart w:id="180" w:name="_GoBack"/>
      <w:bookmarkEnd w:id="180"/>
    </w:p>
    <w:p w:rsidR="00D470AF" w:rsidRDefault="00D470AF" w:rsidP="001C63FA">
      <w:pPr>
        <w:spacing w:before="100" w:beforeAutospacing="1" w:after="100" w:afterAutospacing="1" w:line="360" w:lineRule="auto"/>
        <w:jc w:val="both"/>
        <w:rPr>
          <w:rFonts w:ascii="Times New Roman" w:eastAsia="Calibri" w:hAnsi="Times New Roman" w:cs="Times New Roman"/>
          <w:color w:val="000000" w:themeColor="text1"/>
          <w:sz w:val="24"/>
          <w:szCs w:val="24"/>
        </w:rPr>
      </w:pPr>
    </w:p>
    <w:p w:rsidR="00D470AF" w:rsidRDefault="00D470AF" w:rsidP="00D470AF">
      <w:pPr>
        <w:pStyle w:val="Heading1"/>
      </w:pPr>
      <w:bookmarkStart w:id="181" w:name="_Toc139970058"/>
      <w:bookmarkStart w:id="182" w:name="_Toc129262343"/>
      <w:bookmarkStart w:id="183" w:name="_Toc156312404"/>
      <w:r>
        <w:lastRenderedPageBreak/>
        <w:t>CHAPTER FOUR</w:t>
      </w:r>
      <w:bookmarkEnd w:id="181"/>
      <w:bookmarkEnd w:id="182"/>
      <w:bookmarkEnd w:id="183"/>
    </w:p>
    <w:p w:rsidR="00D470AF" w:rsidRDefault="00D470AF" w:rsidP="00D470AF">
      <w:pPr>
        <w:pStyle w:val="Heading1"/>
      </w:pPr>
      <w:bookmarkStart w:id="184" w:name="_3gnlt4p"/>
      <w:bookmarkStart w:id="185" w:name="_Toc129262344"/>
      <w:bookmarkStart w:id="186" w:name="_Toc139970059"/>
      <w:bookmarkStart w:id="187" w:name="_Toc156312405"/>
      <w:bookmarkEnd w:id="184"/>
      <w:r>
        <w:t>DATA ANALYSIS, PRESENTATION AND INTERPRETATION</w:t>
      </w:r>
      <w:bookmarkEnd w:id="185"/>
      <w:bookmarkEnd w:id="186"/>
      <w:bookmarkEnd w:id="187"/>
    </w:p>
    <w:p w:rsidR="00D470AF" w:rsidRDefault="00D470AF" w:rsidP="00D470AF">
      <w:pPr>
        <w:spacing w:line="360" w:lineRule="auto"/>
        <w:jc w:val="both"/>
        <w:rPr>
          <w:rFonts w:ascii="Times New Roman" w:eastAsia="Times New Roman" w:hAnsi="Times New Roman" w:cs="Times New Roman"/>
          <w:b/>
          <w:sz w:val="24"/>
          <w:szCs w:val="24"/>
        </w:rPr>
      </w:pPr>
    </w:p>
    <w:p w:rsidR="00D470AF" w:rsidRPr="00476FCA" w:rsidRDefault="00D470AF" w:rsidP="00476FCA">
      <w:pPr>
        <w:pStyle w:val="Heading2"/>
        <w:jc w:val="both"/>
        <w:rPr>
          <w:rFonts w:cs="Times New Roman"/>
          <w:szCs w:val="24"/>
        </w:rPr>
      </w:pPr>
      <w:bookmarkStart w:id="188" w:name="_1vsw3ci"/>
      <w:bookmarkStart w:id="189" w:name="_Toc129262345"/>
      <w:bookmarkStart w:id="190" w:name="_Toc139970060"/>
      <w:bookmarkStart w:id="191" w:name="_Toc156312406"/>
      <w:bookmarkEnd w:id="188"/>
      <w:r w:rsidRPr="00476FCA">
        <w:rPr>
          <w:rFonts w:cs="Times New Roman"/>
          <w:szCs w:val="24"/>
        </w:rPr>
        <w:t>4.0 Introduction</w:t>
      </w:r>
      <w:bookmarkEnd w:id="189"/>
      <w:bookmarkEnd w:id="190"/>
      <w:bookmarkEnd w:id="191"/>
    </w:p>
    <w:p w:rsidR="004003DA" w:rsidRPr="00476FCA" w:rsidRDefault="00745459" w:rsidP="00476FCA">
      <w:pPr>
        <w:pStyle w:val="Heading2"/>
        <w:spacing w:line="360" w:lineRule="auto"/>
        <w:jc w:val="both"/>
        <w:rPr>
          <w:rFonts w:cs="Times New Roman"/>
          <w:b w:val="0"/>
          <w:szCs w:val="24"/>
        </w:rPr>
      </w:pPr>
      <w:bookmarkStart w:id="192" w:name="_4fsjm0b"/>
      <w:bookmarkStart w:id="193" w:name="_19c6y18"/>
      <w:bookmarkStart w:id="194" w:name="_Toc156312407"/>
      <w:bookmarkStart w:id="195" w:name="_Toc146136488"/>
      <w:bookmarkStart w:id="196" w:name="_Toc129262347"/>
      <w:bookmarkStart w:id="197" w:name="_Toc139970062"/>
      <w:bookmarkEnd w:id="192"/>
      <w:bookmarkEnd w:id="193"/>
      <w:r w:rsidRPr="00476FCA">
        <w:rPr>
          <w:rFonts w:cs="Times New Roman"/>
          <w:b w:val="0"/>
          <w:szCs w:val="24"/>
        </w:rPr>
        <w:t>The present chapter elucidates the process of data analysis and the subsequent interpretation of the findings, in accordance with the predetermined purpose and objectives of the study.</w:t>
      </w:r>
      <w:bookmarkEnd w:id="194"/>
      <w:r w:rsidRPr="00476FCA">
        <w:rPr>
          <w:rFonts w:cs="Times New Roman"/>
          <w:b w:val="0"/>
          <w:szCs w:val="24"/>
        </w:rPr>
        <w:t xml:space="preserve"> </w:t>
      </w:r>
      <w:bookmarkEnd w:id="195"/>
    </w:p>
    <w:p w:rsidR="00D470AF" w:rsidRPr="00476FCA" w:rsidRDefault="00D470AF" w:rsidP="00476FCA">
      <w:pPr>
        <w:pStyle w:val="Heading2"/>
        <w:jc w:val="both"/>
        <w:rPr>
          <w:rFonts w:cs="Times New Roman"/>
          <w:szCs w:val="24"/>
        </w:rPr>
      </w:pPr>
      <w:bookmarkStart w:id="198" w:name="_Toc156312408"/>
      <w:r w:rsidRPr="00476FCA">
        <w:rPr>
          <w:rFonts w:cs="Times New Roman"/>
          <w:szCs w:val="24"/>
        </w:rPr>
        <w:t>4.1 Presentation of findings</w:t>
      </w:r>
      <w:bookmarkEnd w:id="196"/>
      <w:bookmarkEnd w:id="197"/>
      <w:bookmarkEnd w:id="198"/>
      <w:r w:rsidRPr="00476FCA">
        <w:rPr>
          <w:rFonts w:cs="Times New Roman"/>
          <w:szCs w:val="24"/>
        </w:rPr>
        <w:t xml:space="preserve"> </w:t>
      </w:r>
    </w:p>
    <w:p w:rsidR="00D470AF" w:rsidRPr="00476FCA" w:rsidRDefault="00D470AF" w:rsidP="00476FCA">
      <w:pPr>
        <w:spacing w:line="360" w:lineRule="auto"/>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4.1.1 Response Rate</w:t>
      </w:r>
    </w:p>
    <w:p w:rsidR="00D470AF" w:rsidRPr="00476FCA" w:rsidRDefault="00D470AF" w:rsidP="00476FCA">
      <w:pPr>
        <w:spacing w:line="360"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The researcher distributed fifty six (56) questionnaires to the institution in line with the chapter's recommended sample size. </w:t>
      </w:r>
    </w:p>
    <w:p w:rsidR="00D470AF" w:rsidRPr="00476FCA" w:rsidRDefault="00476FCA" w:rsidP="00476FCA">
      <w:pPr>
        <w:pStyle w:val="Caption"/>
        <w:jc w:val="both"/>
        <w:rPr>
          <w:rFonts w:eastAsia="Times New Roman"/>
          <w:sz w:val="24"/>
          <w:szCs w:val="24"/>
        </w:rPr>
      </w:pPr>
      <w:bookmarkStart w:id="199" w:name="_4bvk7pj"/>
      <w:bookmarkStart w:id="200" w:name="_Toc156312539"/>
      <w:bookmarkEnd w:id="199"/>
      <w:r w:rsidRPr="00476FCA">
        <w:rPr>
          <w:sz w:val="24"/>
          <w:szCs w:val="24"/>
        </w:rPr>
        <w:t xml:space="preserve">Table </w:t>
      </w:r>
      <w:r w:rsidRPr="00476FCA">
        <w:rPr>
          <w:sz w:val="24"/>
          <w:szCs w:val="24"/>
        </w:rPr>
        <w:fldChar w:fldCharType="begin"/>
      </w:r>
      <w:r w:rsidRPr="00476FCA">
        <w:rPr>
          <w:sz w:val="24"/>
          <w:szCs w:val="24"/>
        </w:rPr>
        <w:instrText xml:space="preserve"> SEQ Table \* ARABIC </w:instrText>
      </w:r>
      <w:r w:rsidRPr="00476FCA">
        <w:rPr>
          <w:sz w:val="24"/>
          <w:szCs w:val="24"/>
        </w:rPr>
        <w:fldChar w:fldCharType="separate"/>
      </w:r>
      <w:r w:rsidRPr="00476FCA">
        <w:rPr>
          <w:noProof/>
          <w:sz w:val="24"/>
          <w:szCs w:val="24"/>
        </w:rPr>
        <w:t>4</w:t>
      </w:r>
      <w:r w:rsidRPr="00476FCA">
        <w:rPr>
          <w:sz w:val="24"/>
          <w:szCs w:val="24"/>
        </w:rPr>
        <w:fldChar w:fldCharType="end"/>
      </w:r>
      <w:r w:rsidRPr="00476FCA">
        <w:rPr>
          <w:sz w:val="24"/>
          <w:szCs w:val="24"/>
        </w:rPr>
        <w:t xml:space="preserve"> : Response rate</w:t>
      </w:r>
      <w:bookmarkEnd w:id="200"/>
    </w:p>
    <w:tbl>
      <w:tblPr>
        <w:tblW w:w="9570" w:type="dxa"/>
        <w:tblInd w:w="-115" w:type="dxa"/>
        <w:tblLayout w:type="fixed"/>
        <w:tblLook w:val="04A0" w:firstRow="1" w:lastRow="0" w:firstColumn="1" w:lastColumn="0" w:noHBand="0" w:noVBand="1"/>
      </w:tblPr>
      <w:tblGrid>
        <w:gridCol w:w="2806"/>
        <w:gridCol w:w="3574"/>
        <w:gridCol w:w="3190"/>
      </w:tblGrid>
      <w:tr w:rsidR="00D470AF" w:rsidRPr="00476FCA" w:rsidTr="00D470AF">
        <w:tc>
          <w:tcPr>
            <w:tcW w:w="2808" w:type="dxa"/>
            <w:tcBorders>
              <w:top w:val="single" w:sz="4" w:space="0" w:color="000000"/>
              <w:left w:val="nil"/>
              <w:bottom w:val="single" w:sz="4" w:space="0" w:color="000000"/>
              <w:right w:val="nil"/>
            </w:tcBorders>
            <w:hideMark/>
          </w:tcPr>
          <w:p w:rsidR="00D470AF" w:rsidRPr="00476FCA" w:rsidRDefault="00D470AF" w:rsidP="00476FCA">
            <w:pPr>
              <w:spacing w:line="276" w:lineRule="auto"/>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 xml:space="preserve">Response rate </w:t>
            </w:r>
          </w:p>
        </w:tc>
        <w:tc>
          <w:tcPr>
            <w:tcW w:w="3576" w:type="dxa"/>
            <w:tcBorders>
              <w:top w:val="single" w:sz="4" w:space="0" w:color="000000"/>
              <w:left w:val="nil"/>
              <w:bottom w:val="single" w:sz="4" w:space="0" w:color="000000"/>
              <w:right w:val="nil"/>
            </w:tcBorders>
            <w:hideMark/>
          </w:tcPr>
          <w:p w:rsidR="00D470AF" w:rsidRPr="00476FCA" w:rsidRDefault="00D470AF" w:rsidP="00476FCA">
            <w:pPr>
              <w:spacing w:line="276" w:lineRule="auto"/>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 xml:space="preserve">Frequency/ No of questionnaires </w:t>
            </w:r>
          </w:p>
        </w:tc>
        <w:tc>
          <w:tcPr>
            <w:tcW w:w="3192" w:type="dxa"/>
            <w:tcBorders>
              <w:top w:val="single" w:sz="4" w:space="0" w:color="000000"/>
              <w:left w:val="nil"/>
              <w:bottom w:val="single" w:sz="4" w:space="0" w:color="000000"/>
              <w:right w:val="nil"/>
            </w:tcBorders>
            <w:hideMark/>
          </w:tcPr>
          <w:p w:rsidR="00D470AF" w:rsidRPr="00476FCA" w:rsidRDefault="00D470AF" w:rsidP="00476FCA">
            <w:pPr>
              <w:spacing w:line="276" w:lineRule="auto"/>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Percentage (%)</w:t>
            </w:r>
          </w:p>
        </w:tc>
      </w:tr>
      <w:tr w:rsidR="00D470AF" w:rsidRPr="00476FCA" w:rsidTr="00D470AF">
        <w:tc>
          <w:tcPr>
            <w:tcW w:w="2808" w:type="dxa"/>
            <w:tcBorders>
              <w:top w:val="single" w:sz="4" w:space="0" w:color="000000"/>
              <w:left w:val="nil"/>
              <w:bottom w:val="single" w:sz="4" w:space="0" w:color="000000"/>
              <w:right w:val="nil"/>
            </w:tcBorders>
            <w:hideMark/>
          </w:tcPr>
          <w:p w:rsidR="00D470AF" w:rsidRPr="00476FCA" w:rsidRDefault="00D470AF" w:rsidP="00476FCA">
            <w:pPr>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Responded </w:t>
            </w:r>
          </w:p>
          <w:p w:rsidR="00D470AF" w:rsidRPr="00476FCA" w:rsidRDefault="00D470AF" w:rsidP="00476FCA">
            <w:pPr>
              <w:spacing w:line="276"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Not responded </w:t>
            </w:r>
          </w:p>
        </w:tc>
        <w:tc>
          <w:tcPr>
            <w:tcW w:w="3576" w:type="dxa"/>
            <w:tcBorders>
              <w:top w:val="single" w:sz="4" w:space="0" w:color="000000"/>
              <w:left w:val="nil"/>
              <w:bottom w:val="single" w:sz="4" w:space="0" w:color="000000"/>
              <w:right w:val="nil"/>
            </w:tcBorders>
            <w:hideMark/>
          </w:tcPr>
          <w:p w:rsidR="00D470AF" w:rsidRPr="00476FCA" w:rsidRDefault="00D470AF" w:rsidP="00476FCA">
            <w:pPr>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52</w:t>
            </w:r>
          </w:p>
          <w:p w:rsidR="00D470AF" w:rsidRPr="00476FCA" w:rsidRDefault="00D470AF" w:rsidP="00476FCA">
            <w:pPr>
              <w:spacing w:line="276"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 4</w:t>
            </w:r>
          </w:p>
        </w:tc>
        <w:tc>
          <w:tcPr>
            <w:tcW w:w="3192" w:type="dxa"/>
            <w:tcBorders>
              <w:top w:val="single" w:sz="4" w:space="0" w:color="000000"/>
              <w:left w:val="nil"/>
              <w:bottom w:val="single" w:sz="4" w:space="0" w:color="000000"/>
              <w:right w:val="nil"/>
            </w:tcBorders>
            <w:hideMark/>
          </w:tcPr>
          <w:p w:rsidR="00D470AF" w:rsidRPr="00476FCA" w:rsidRDefault="00D470AF" w:rsidP="00476FCA">
            <w:pPr>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93</w:t>
            </w:r>
          </w:p>
          <w:p w:rsidR="00D470AF" w:rsidRPr="00476FCA" w:rsidRDefault="00D470AF" w:rsidP="00476FCA">
            <w:pPr>
              <w:spacing w:line="276"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  7</w:t>
            </w:r>
          </w:p>
        </w:tc>
      </w:tr>
      <w:tr w:rsidR="00D470AF" w:rsidRPr="00476FCA" w:rsidTr="00D470AF">
        <w:tc>
          <w:tcPr>
            <w:tcW w:w="2808" w:type="dxa"/>
            <w:tcBorders>
              <w:top w:val="single" w:sz="4" w:space="0" w:color="000000"/>
              <w:left w:val="nil"/>
              <w:bottom w:val="single" w:sz="4" w:space="0" w:color="000000"/>
              <w:right w:val="nil"/>
            </w:tcBorders>
            <w:hideMark/>
          </w:tcPr>
          <w:p w:rsidR="00D470AF" w:rsidRPr="00476FCA" w:rsidRDefault="00D470AF" w:rsidP="00476FCA">
            <w:pPr>
              <w:spacing w:line="276" w:lineRule="auto"/>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 xml:space="preserve">TOTAL </w:t>
            </w:r>
          </w:p>
        </w:tc>
        <w:tc>
          <w:tcPr>
            <w:tcW w:w="3576" w:type="dxa"/>
            <w:tcBorders>
              <w:top w:val="single" w:sz="4" w:space="0" w:color="000000"/>
              <w:left w:val="nil"/>
              <w:bottom w:val="single" w:sz="4" w:space="0" w:color="000000"/>
              <w:right w:val="nil"/>
            </w:tcBorders>
            <w:hideMark/>
          </w:tcPr>
          <w:p w:rsidR="00D470AF" w:rsidRPr="00476FCA" w:rsidRDefault="00D470AF" w:rsidP="00476FCA">
            <w:pPr>
              <w:spacing w:line="276" w:lineRule="auto"/>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56</w:t>
            </w:r>
          </w:p>
        </w:tc>
        <w:tc>
          <w:tcPr>
            <w:tcW w:w="3192" w:type="dxa"/>
            <w:tcBorders>
              <w:top w:val="single" w:sz="4" w:space="0" w:color="000000"/>
              <w:left w:val="nil"/>
              <w:bottom w:val="single" w:sz="4" w:space="0" w:color="000000"/>
              <w:right w:val="nil"/>
            </w:tcBorders>
            <w:hideMark/>
          </w:tcPr>
          <w:p w:rsidR="00D470AF" w:rsidRPr="00476FCA" w:rsidRDefault="00D470AF" w:rsidP="00476FCA">
            <w:pPr>
              <w:spacing w:line="276" w:lineRule="auto"/>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100</w:t>
            </w:r>
          </w:p>
        </w:tc>
      </w:tr>
    </w:tbl>
    <w:p w:rsidR="00D470AF" w:rsidRPr="00476FCA" w:rsidRDefault="00D470AF" w:rsidP="00476FCA">
      <w:pPr>
        <w:spacing w:after="0" w:line="360" w:lineRule="auto"/>
        <w:jc w:val="both"/>
        <w:rPr>
          <w:rFonts w:ascii="Times New Roman" w:eastAsia="Times New Roman" w:hAnsi="Times New Roman" w:cs="Times New Roman"/>
          <w:sz w:val="24"/>
          <w:szCs w:val="24"/>
        </w:rPr>
      </w:pPr>
    </w:p>
    <w:p w:rsidR="00D470AF" w:rsidRPr="00476FCA" w:rsidRDefault="00055D1A" w:rsidP="00476FCA">
      <w:pPr>
        <w:spacing w:after="0" w:line="360"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The response rate was strong, with 92% of the 56 questionnaires issued to members of the institution returning. The fact that the vast majority of surveys were completed illustrates the reliability of the data collected</w:t>
      </w:r>
      <w:r w:rsidR="00D470AF" w:rsidRPr="00476FCA">
        <w:rPr>
          <w:rFonts w:ascii="Times New Roman" w:eastAsia="Times New Roman" w:hAnsi="Times New Roman" w:cs="Times New Roman"/>
          <w:sz w:val="24"/>
          <w:szCs w:val="24"/>
        </w:rPr>
        <w:t>.</w:t>
      </w:r>
      <w:r w:rsidR="00B54E48" w:rsidRPr="00476FCA">
        <w:rPr>
          <w:rFonts w:ascii="Times New Roman" w:eastAsia="Times New Roman" w:hAnsi="Times New Roman" w:cs="Times New Roman"/>
          <w:sz w:val="24"/>
          <w:szCs w:val="24"/>
        </w:rPr>
        <w:t xml:space="preserve"> </w:t>
      </w:r>
    </w:p>
    <w:p w:rsidR="00307928" w:rsidRPr="00476FCA" w:rsidRDefault="00D470AF" w:rsidP="00476FCA">
      <w:pPr>
        <w:spacing w:after="0" w:line="360" w:lineRule="auto"/>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 xml:space="preserve">4.1.2 </w:t>
      </w:r>
      <w:bookmarkStart w:id="201" w:name="_1a346fx"/>
      <w:bookmarkEnd w:id="201"/>
      <w:r w:rsidR="00307928" w:rsidRPr="00476FCA">
        <w:rPr>
          <w:rFonts w:ascii="Times New Roman" w:hAnsi="Times New Roman" w:cs="Times New Roman"/>
          <w:b/>
          <w:sz w:val="24"/>
          <w:szCs w:val="24"/>
        </w:rPr>
        <w:t>General</w:t>
      </w:r>
      <w:r w:rsidR="00307928" w:rsidRPr="00476FCA">
        <w:rPr>
          <w:rFonts w:ascii="Times New Roman" w:hAnsi="Times New Roman" w:cs="Times New Roman"/>
          <w:b/>
          <w:spacing w:val="-6"/>
          <w:sz w:val="24"/>
          <w:szCs w:val="24"/>
        </w:rPr>
        <w:t xml:space="preserve"> </w:t>
      </w:r>
      <w:r w:rsidR="00307928" w:rsidRPr="00476FCA">
        <w:rPr>
          <w:rFonts w:ascii="Times New Roman" w:hAnsi="Times New Roman" w:cs="Times New Roman"/>
          <w:b/>
          <w:sz w:val="24"/>
          <w:szCs w:val="24"/>
        </w:rPr>
        <w:t>Information</w:t>
      </w:r>
    </w:p>
    <w:p w:rsidR="00307928" w:rsidRDefault="00C572FC" w:rsidP="00C572FC">
      <w:pPr>
        <w:spacing w:line="360" w:lineRule="auto"/>
        <w:jc w:val="both"/>
        <w:rPr>
          <w:rFonts w:ascii="Times New Roman" w:eastAsia="Times New Roman" w:hAnsi="Times New Roman" w:cs="Times New Roman"/>
          <w:sz w:val="24"/>
          <w:szCs w:val="24"/>
        </w:rPr>
      </w:pPr>
      <w:r w:rsidRPr="00C572FC">
        <w:rPr>
          <w:rFonts w:ascii="Times New Roman" w:eastAsia="Times New Roman" w:hAnsi="Times New Roman" w:cs="Times New Roman"/>
          <w:sz w:val="24"/>
          <w:szCs w:val="24"/>
        </w:rPr>
        <w:t>The respondents' basic information includes their gender, age group, term of employment with the organization, and highest degree of education.</w:t>
      </w:r>
    </w:p>
    <w:p w:rsidR="00C572FC" w:rsidRPr="00476FCA" w:rsidRDefault="00C572FC" w:rsidP="00476FCA">
      <w:pPr>
        <w:spacing w:line="360" w:lineRule="auto"/>
        <w:jc w:val="both"/>
        <w:rPr>
          <w:rFonts w:ascii="Times New Roman" w:hAnsi="Times New Roman" w:cs="Times New Roman"/>
          <w:sz w:val="24"/>
          <w:szCs w:val="24"/>
        </w:rPr>
        <w:sectPr w:rsidR="00C572FC" w:rsidRPr="00476FCA" w:rsidSect="00221F9B">
          <w:pgSz w:w="12240" w:h="15840"/>
          <w:pgMar w:top="1360" w:right="1040" w:bottom="880" w:left="1200" w:header="0" w:footer="682" w:gutter="0"/>
          <w:cols w:space="720"/>
        </w:sectPr>
      </w:pPr>
    </w:p>
    <w:p w:rsidR="00734784" w:rsidRPr="00476FCA" w:rsidRDefault="00476FCA" w:rsidP="00476FCA">
      <w:pPr>
        <w:pStyle w:val="Caption"/>
        <w:jc w:val="both"/>
        <w:rPr>
          <w:b w:val="0"/>
          <w:sz w:val="24"/>
          <w:szCs w:val="24"/>
        </w:rPr>
      </w:pPr>
      <w:bookmarkStart w:id="202" w:name="_bookmark59"/>
      <w:bookmarkStart w:id="203" w:name="_Toc156312540"/>
      <w:bookmarkEnd w:id="202"/>
      <w:r w:rsidRPr="00476FCA">
        <w:rPr>
          <w:sz w:val="24"/>
          <w:szCs w:val="24"/>
        </w:rPr>
        <w:lastRenderedPageBreak/>
        <w:t xml:space="preserve">Table </w:t>
      </w:r>
      <w:r w:rsidRPr="00476FCA">
        <w:rPr>
          <w:sz w:val="24"/>
          <w:szCs w:val="24"/>
        </w:rPr>
        <w:fldChar w:fldCharType="begin"/>
      </w:r>
      <w:r w:rsidRPr="00476FCA">
        <w:rPr>
          <w:sz w:val="24"/>
          <w:szCs w:val="24"/>
        </w:rPr>
        <w:instrText xml:space="preserve"> SEQ Table \* ARABIC </w:instrText>
      </w:r>
      <w:r w:rsidRPr="00476FCA">
        <w:rPr>
          <w:sz w:val="24"/>
          <w:szCs w:val="24"/>
        </w:rPr>
        <w:fldChar w:fldCharType="separate"/>
      </w:r>
      <w:r w:rsidRPr="00476FCA">
        <w:rPr>
          <w:noProof/>
          <w:sz w:val="24"/>
          <w:szCs w:val="24"/>
        </w:rPr>
        <w:t>5</w:t>
      </w:r>
      <w:r w:rsidRPr="00476FCA">
        <w:rPr>
          <w:sz w:val="24"/>
          <w:szCs w:val="24"/>
        </w:rPr>
        <w:fldChar w:fldCharType="end"/>
      </w:r>
      <w:r w:rsidRPr="00476FCA">
        <w:rPr>
          <w:sz w:val="24"/>
          <w:szCs w:val="24"/>
        </w:rPr>
        <w:t xml:space="preserve"> : General information of the Respondents</w:t>
      </w:r>
      <w:bookmarkEnd w:id="203"/>
    </w:p>
    <w:p w:rsidR="00307928" w:rsidRPr="00A11F38" w:rsidRDefault="00307928" w:rsidP="00A11F38">
      <w:pPr>
        <w:tabs>
          <w:tab w:val="left" w:pos="9601"/>
        </w:tabs>
        <w:spacing w:before="72"/>
        <w:ind w:left="240"/>
        <w:jc w:val="both"/>
        <w:rPr>
          <w:rFonts w:ascii="Times New Roman" w:hAnsi="Times New Roman" w:cs="Times New Roman"/>
          <w:sz w:val="24"/>
          <w:szCs w:val="24"/>
        </w:rPr>
      </w:pPr>
      <w:r w:rsidRPr="00476FCA">
        <w:rPr>
          <w:rFonts w:ascii="Times New Roman" w:hAnsi="Times New Roman" w:cs="Times New Roman"/>
          <w:sz w:val="24"/>
          <w:szCs w:val="24"/>
          <w:u w:val="single"/>
        </w:rPr>
        <w:tab/>
      </w:r>
    </w:p>
    <w:tbl>
      <w:tblPr>
        <w:tblW w:w="0" w:type="auto"/>
        <w:tblInd w:w="237" w:type="dxa"/>
        <w:tblLayout w:type="fixed"/>
        <w:tblCellMar>
          <w:left w:w="0" w:type="dxa"/>
          <w:right w:w="0" w:type="dxa"/>
        </w:tblCellMar>
        <w:tblLook w:val="01E0" w:firstRow="1" w:lastRow="1" w:firstColumn="1" w:lastColumn="1" w:noHBand="0" w:noVBand="0"/>
      </w:tblPr>
      <w:tblGrid>
        <w:gridCol w:w="2849"/>
        <w:gridCol w:w="2570"/>
        <w:gridCol w:w="3954"/>
      </w:tblGrid>
      <w:tr w:rsidR="00307928" w:rsidRPr="00476FCA" w:rsidTr="00307928">
        <w:trPr>
          <w:trHeight w:val="266"/>
        </w:trPr>
        <w:tc>
          <w:tcPr>
            <w:tcW w:w="2849" w:type="dxa"/>
            <w:tcBorders>
              <w:top w:val="nil"/>
              <w:left w:val="nil"/>
              <w:bottom w:val="single" w:sz="4" w:space="0" w:color="000000"/>
              <w:right w:val="nil"/>
            </w:tcBorders>
          </w:tcPr>
          <w:p w:rsidR="00307928" w:rsidRPr="00476FCA" w:rsidRDefault="00307928" w:rsidP="00476FCA">
            <w:pPr>
              <w:pStyle w:val="TableParagraph"/>
              <w:jc w:val="both"/>
              <w:rPr>
                <w:sz w:val="24"/>
                <w:szCs w:val="24"/>
              </w:rPr>
            </w:pPr>
          </w:p>
        </w:tc>
        <w:tc>
          <w:tcPr>
            <w:tcW w:w="2570" w:type="dxa"/>
            <w:tcBorders>
              <w:top w:val="nil"/>
              <w:left w:val="nil"/>
              <w:bottom w:val="single" w:sz="4" w:space="0" w:color="000000"/>
              <w:right w:val="nil"/>
            </w:tcBorders>
            <w:hideMark/>
          </w:tcPr>
          <w:p w:rsidR="00307928" w:rsidRPr="00476FCA" w:rsidRDefault="00307928" w:rsidP="00476FCA">
            <w:pPr>
              <w:pStyle w:val="TableParagraph"/>
              <w:spacing w:line="246" w:lineRule="exact"/>
              <w:ind w:left="368"/>
              <w:jc w:val="both"/>
              <w:rPr>
                <w:b/>
                <w:sz w:val="24"/>
                <w:szCs w:val="24"/>
              </w:rPr>
            </w:pPr>
            <w:r w:rsidRPr="00476FCA">
              <w:rPr>
                <w:b/>
                <w:sz w:val="24"/>
                <w:szCs w:val="24"/>
              </w:rPr>
              <w:t>Frequency</w:t>
            </w:r>
          </w:p>
        </w:tc>
        <w:tc>
          <w:tcPr>
            <w:tcW w:w="3954" w:type="dxa"/>
            <w:tcBorders>
              <w:top w:val="nil"/>
              <w:left w:val="nil"/>
              <w:bottom w:val="single" w:sz="4" w:space="0" w:color="000000"/>
              <w:right w:val="nil"/>
            </w:tcBorders>
            <w:hideMark/>
          </w:tcPr>
          <w:p w:rsidR="00307928" w:rsidRPr="00476FCA" w:rsidRDefault="00307928" w:rsidP="00476FCA">
            <w:pPr>
              <w:pStyle w:val="TableParagraph"/>
              <w:spacing w:line="246" w:lineRule="exact"/>
              <w:ind w:left="1108"/>
              <w:jc w:val="both"/>
              <w:rPr>
                <w:b/>
                <w:sz w:val="24"/>
                <w:szCs w:val="24"/>
              </w:rPr>
            </w:pPr>
            <w:r w:rsidRPr="00476FCA">
              <w:rPr>
                <w:b/>
                <w:sz w:val="24"/>
                <w:szCs w:val="24"/>
              </w:rPr>
              <w:t>Percent</w:t>
            </w:r>
          </w:p>
        </w:tc>
      </w:tr>
      <w:tr w:rsidR="00307928" w:rsidRPr="00476FCA" w:rsidTr="00307928">
        <w:trPr>
          <w:trHeight w:val="344"/>
        </w:trPr>
        <w:tc>
          <w:tcPr>
            <w:tcW w:w="2849" w:type="dxa"/>
            <w:tcBorders>
              <w:top w:val="single" w:sz="4" w:space="0" w:color="000000"/>
              <w:left w:val="nil"/>
              <w:bottom w:val="nil"/>
              <w:right w:val="nil"/>
            </w:tcBorders>
            <w:hideMark/>
          </w:tcPr>
          <w:p w:rsidR="00307928" w:rsidRPr="00476FCA" w:rsidRDefault="00307928" w:rsidP="00476FCA">
            <w:pPr>
              <w:pStyle w:val="TableParagraph"/>
              <w:spacing w:before="44"/>
              <w:ind w:left="70"/>
              <w:jc w:val="both"/>
              <w:rPr>
                <w:b/>
                <w:sz w:val="24"/>
                <w:szCs w:val="24"/>
              </w:rPr>
            </w:pPr>
            <w:r w:rsidRPr="00476FCA">
              <w:rPr>
                <w:b/>
                <w:sz w:val="24"/>
                <w:szCs w:val="24"/>
              </w:rPr>
              <w:t>Gender</w:t>
            </w:r>
          </w:p>
        </w:tc>
        <w:tc>
          <w:tcPr>
            <w:tcW w:w="2570" w:type="dxa"/>
            <w:tcBorders>
              <w:top w:val="single" w:sz="4" w:space="0" w:color="000000"/>
              <w:left w:val="nil"/>
              <w:bottom w:val="nil"/>
              <w:right w:val="nil"/>
            </w:tcBorders>
          </w:tcPr>
          <w:p w:rsidR="00307928" w:rsidRPr="00476FCA" w:rsidRDefault="00307928" w:rsidP="00476FCA">
            <w:pPr>
              <w:pStyle w:val="TableParagraph"/>
              <w:jc w:val="both"/>
              <w:rPr>
                <w:sz w:val="24"/>
                <w:szCs w:val="24"/>
              </w:rPr>
            </w:pPr>
          </w:p>
        </w:tc>
        <w:tc>
          <w:tcPr>
            <w:tcW w:w="3954" w:type="dxa"/>
            <w:tcBorders>
              <w:top w:val="single" w:sz="4" w:space="0" w:color="000000"/>
              <w:left w:val="nil"/>
              <w:bottom w:val="nil"/>
              <w:right w:val="nil"/>
            </w:tcBorders>
          </w:tcPr>
          <w:p w:rsidR="00307928" w:rsidRPr="00476FCA" w:rsidRDefault="00307928" w:rsidP="00476FCA">
            <w:pPr>
              <w:pStyle w:val="TableParagraph"/>
              <w:jc w:val="both"/>
              <w:rPr>
                <w:sz w:val="24"/>
                <w:szCs w:val="24"/>
              </w:rPr>
            </w:pPr>
          </w:p>
        </w:tc>
      </w:tr>
      <w:tr w:rsidR="00307928" w:rsidRPr="00476FCA" w:rsidTr="00307928">
        <w:trPr>
          <w:trHeight w:val="316"/>
        </w:trPr>
        <w:tc>
          <w:tcPr>
            <w:tcW w:w="2849" w:type="dxa"/>
            <w:hideMark/>
          </w:tcPr>
          <w:p w:rsidR="00307928" w:rsidRPr="00476FCA" w:rsidRDefault="00307928" w:rsidP="00476FCA">
            <w:pPr>
              <w:pStyle w:val="TableParagraph"/>
              <w:spacing w:before="14"/>
              <w:ind w:left="70"/>
              <w:jc w:val="both"/>
              <w:rPr>
                <w:sz w:val="24"/>
                <w:szCs w:val="24"/>
              </w:rPr>
            </w:pPr>
            <w:r w:rsidRPr="00476FCA">
              <w:rPr>
                <w:sz w:val="24"/>
                <w:szCs w:val="24"/>
              </w:rPr>
              <w:t>Male</w:t>
            </w:r>
          </w:p>
        </w:tc>
        <w:tc>
          <w:tcPr>
            <w:tcW w:w="2570" w:type="dxa"/>
            <w:hideMark/>
          </w:tcPr>
          <w:p w:rsidR="00307928" w:rsidRPr="00476FCA" w:rsidRDefault="00212670" w:rsidP="00476FCA">
            <w:pPr>
              <w:pStyle w:val="TableParagraph"/>
              <w:spacing w:before="14"/>
              <w:ind w:left="368"/>
              <w:jc w:val="both"/>
              <w:rPr>
                <w:sz w:val="24"/>
                <w:szCs w:val="24"/>
              </w:rPr>
            </w:pPr>
            <w:r w:rsidRPr="00476FCA">
              <w:rPr>
                <w:sz w:val="24"/>
                <w:szCs w:val="24"/>
              </w:rPr>
              <w:t>32</w:t>
            </w:r>
          </w:p>
        </w:tc>
        <w:tc>
          <w:tcPr>
            <w:tcW w:w="3954" w:type="dxa"/>
            <w:hideMark/>
          </w:tcPr>
          <w:p w:rsidR="00307928" w:rsidRPr="00476FCA" w:rsidRDefault="006A00B7" w:rsidP="00476FCA">
            <w:pPr>
              <w:pStyle w:val="TableParagraph"/>
              <w:spacing w:before="14"/>
              <w:ind w:left="1108"/>
              <w:jc w:val="both"/>
              <w:rPr>
                <w:sz w:val="24"/>
                <w:szCs w:val="24"/>
              </w:rPr>
            </w:pPr>
            <w:r w:rsidRPr="00476FCA">
              <w:rPr>
                <w:sz w:val="24"/>
                <w:szCs w:val="24"/>
              </w:rPr>
              <w:t xml:space="preserve"> </w:t>
            </w:r>
            <w:r w:rsidR="00212670" w:rsidRPr="00476FCA">
              <w:rPr>
                <w:sz w:val="24"/>
                <w:szCs w:val="24"/>
              </w:rPr>
              <w:t xml:space="preserve"> 62</w:t>
            </w:r>
            <w:r w:rsidRPr="00476FCA">
              <w:rPr>
                <w:sz w:val="24"/>
                <w:szCs w:val="24"/>
              </w:rPr>
              <w:t>.0</w:t>
            </w:r>
          </w:p>
        </w:tc>
      </w:tr>
      <w:tr w:rsidR="00307928" w:rsidRPr="00476FCA" w:rsidTr="00307928">
        <w:trPr>
          <w:trHeight w:val="320"/>
        </w:trPr>
        <w:tc>
          <w:tcPr>
            <w:tcW w:w="2849" w:type="dxa"/>
            <w:hideMark/>
          </w:tcPr>
          <w:p w:rsidR="00307928" w:rsidRPr="00476FCA" w:rsidRDefault="00307928" w:rsidP="00476FCA">
            <w:pPr>
              <w:pStyle w:val="TableParagraph"/>
              <w:spacing w:before="16"/>
              <w:ind w:left="70"/>
              <w:jc w:val="both"/>
              <w:rPr>
                <w:sz w:val="24"/>
                <w:szCs w:val="24"/>
              </w:rPr>
            </w:pPr>
            <w:r w:rsidRPr="00476FCA">
              <w:rPr>
                <w:sz w:val="24"/>
                <w:szCs w:val="24"/>
              </w:rPr>
              <w:t>Female</w:t>
            </w:r>
          </w:p>
        </w:tc>
        <w:tc>
          <w:tcPr>
            <w:tcW w:w="2570" w:type="dxa"/>
            <w:hideMark/>
          </w:tcPr>
          <w:p w:rsidR="00307928" w:rsidRPr="00476FCA" w:rsidRDefault="00212670" w:rsidP="00476FCA">
            <w:pPr>
              <w:pStyle w:val="TableParagraph"/>
              <w:spacing w:before="16"/>
              <w:ind w:left="368"/>
              <w:jc w:val="both"/>
              <w:rPr>
                <w:sz w:val="24"/>
                <w:szCs w:val="24"/>
              </w:rPr>
            </w:pPr>
            <w:r w:rsidRPr="00476FCA">
              <w:rPr>
                <w:sz w:val="24"/>
                <w:szCs w:val="24"/>
              </w:rPr>
              <w:t>20</w:t>
            </w:r>
          </w:p>
        </w:tc>
        <w:tc>
          <w:tcPr>
            <w:tcW w:w="3954" w:type="dxa"/>
            <w:hideMark/>
          </w:tcPr>
          <w:p w:rsidR="00307928" w:rsidRPr="00476FCA" w:rsidRDefault="00212670" w:rsidP="00476FCA">
            <w:pPr>
              <w:pStyle w:val="TableParagraph"/>
              <w:spacing w:before="16"/>
              <w:ind w:left="1108"/>
              <w:jc w:val="both"/>
              <w:rPr>
                <w:sz w:val="24"/>
                <w:szCs w:val="24"/>
              </w:rPr>
            </w:pPr>
            <w:r w:rsidRPr="00476FCA">
              <w:rPr>
                <w:sz w:val="24"/>
                <w:szCs w:val="24"/>
              </w:rPr>
              <w:t xml:space="preserve"> </w:t>
            </w:r>
            <w:r w:rsidR="006A00B7" w:rsidRPr="00476FCA">
              <w:rPr>
                <w:sz w:val="24"/>
                <w:szCs w:val="24"/>
              </w:rPr>
              <w:t xml:space="preserve"> </w:t>
            </w:r>
            <w:r w:rsidRPr="00476FCA">
              <w:rPr>
                <w:sz w:val="24"/>
                <w:szCs w:val="24"/>
              </w:rPr>
              <w:t>38</w:t>
            </w:r>
            <w:r w:rsidR="006A00B7" w:rsidRPr="00476FCA">
              <w:rPr>
                <w:sz w:val="24"/>
                <w:szCs w:val="24"/>
              </w:rPr>
              <w:t>.0</w:t>
            </w:r>
          </w:p>
        </w:tc>
      </w:tr>
      <w:tr w:rsidR="00307928" w:rsidRPr="00476FCA" w:rsidTr="00307928">
        <w:trPr>
          <w:trHeight w:val="322"/>
        </w:trPr>
        <w:tc>
          <w:tcPr>
            <w:tcW w:w="2849" w:type="dxa"/>
            <w:hideMark/>
          </w:tcPr>
          <w:p w:rsidR="00307928" w:rsidRPr="00476FCA" w:rsidRDefault="00307928" w:rsidP="00476FCA">
            <w:pPr>
              <w:pStyle w:val="TableParagraph"/>
              <w:spacing w:before="17"/>
              <w:ind w:left="70"/>
              <w:jc w:val="both"/>
              <w:rPr>
                <w:sz w:val="24"/>
                <w:szCs w:val="24"/>
              </w:rPr>
            </w:pPr>
            <w:r w:rsidRPr="00476FCA">
              <w:rPr>
                <w:sz w:val="24"/>
                <w:szCs w:val="24"/>
              </w:rPr>
              <w:t>Total</w:t>
            </w:r>
          </w:p>
        </w:tc>
        <w:tc>
          <w:tcPr>
            <w:tcW w:w="2570" w:type="dxa"/>
            <w:hideMark/>
          </w:tcPr>
          <w:p w:rsidR="00307928" w:rsidRPr="00476FCA" w:rsidRDefault="00212670" w:rsidP="00476FCA">
            <w:pPr>
              <w:pStyle w:val="TableParagraph"/>
              <w:spacing w:before="17"/>
              <w:ind w:left="368"/>
              <w:jc w:val="both"/>
              <w:rPr>
                <w:sz w:val="24"/>
                <w:szCs w:val="24"/>
              </w:rPr>
            </w:pPr>
            <w:r w:rsidRPr="00476FCA">
              <w:rPr>
                <w:sz w:val="24"/>
                <w:szCs w:val="24"/>
              </w:rPr>
              <w:t>52</w:t>
            </w:r>
          </w:p>
        </w:tc>
        <w:tc>
          <w:tcPr>
            <w:tcW w:w="3954" w:type="dxa"/>
            <w:hideMark/>
          </w:tcPr>
          <w:p w:rsidR="00307928" w:rsidRPr="00476FCA" w:rsidRDefault="00212670" w:rsidP="00476FCA">
            <w:pPr>
              <w:pStyle w:val="TableParagraph"/>
              <w:spacing w:before="17"/>
              <w:ind w:left="1108"/>
              <w:jc w:val="both"/>
              <w:rPr>
                <w:sz w:val="24"/>
                <w:szCs w:val="24"/>
              </w:rPr>
            </w:pPr>
            <w:r w:rsidRPr="00476FCA">
              <w:rPr>
                <w:sz w:val="24"/>
                <w:szCs w:val="24"/>
              </w:rPr>
              <w:t>100</w:t>
            </w:r>
            <w:r w:rsidR="006A00B7" w:rsidRPr="00476FCA">
              <w:rPr>
                <w:sz w:val="24"/>
                <w:szCs w:val="24"/>
              </w:rPr>
              <w:t>.0</w:t>
            </w:r>
          </w:p>
        </w:tc>
      </w:tr>
      <w:tr w:rsidR="00307928" w:rsidRPr="00476FCA" w:rsidTr="00307928">
        <w:trPr>
          <w:trHeight w:val="319"/>
        </w:trPr>
        <w:tc>
          <w:tcPr>
            <w:tcW w:w="2849" w:type="dxa"/>
            <w:hideMark/>
          </w:tcPr>
          <w:p w:rsidR="00307928" w:rsidRPr="00476FCA" w:rsidRDefault="00307928" w:rsidP="00476FCA">
            <w:pPr>
              <w:pStyle w:val="TableParagraph"/>
              <w:spacing w:before="19"/>
              <w:ind w:left="70"/>
              <w:jc w:val="both"/>
              <w:rPr>
                <w:b/>
                <w:sz w:val="24"/>
                <w:szCs w:val="24"/>
              </w:rPr>
            </w:pPr>
            <w:r w:rsidRPr="00476FCA">
              <w:rPr>
                <w:b/>
                <w:sz w:val="24"/>
                <w:szCs w:val="24"/>
              </w:rPr>
              <w:t>Age</w:t>
            </w:r>
            <w:r w:rsidRPr="00476FCA">
              <w:rPr>
                <w:b/>
                <w:spacing w:val="-4"/>
                <w:sz w:val="24"/>
                <w:szCs w:val="24"/>
              </w:rPr>
              <w:t xml:space="preserve"> </w:t>
            </w:r>
            <w:r w:rsidRPr="00476FCA">
              <w:rPr>
                <w:b/>
                <w:sz w:val="24"/>
                <w:szCs w:val="24"/>
              </w:rPr>
              <w:t>bracket</w:t>
            </w:r>
          </w:p>
        </w:tc>
        <w:tc>
          <w:tcPr>
            <w:tcW w:w="2570" w:type="dxa"/>
          </w:tcPr>
          <w:p w:rsidR="00307928" w:rsidRPr="00476FCA" w:rsidRDefault="00307928" w:rsidP="00476FCA">
            <w:pPr>
              <w:pStyle w:val="TableParagraph"/>
              <w:jc w:val="both"/>
              <w:rPr>
                <w:sz w:val="24"/>
                <w:szCs w:val="24"/>
              </w:rPr>
            </w:pPr>
          </w:p>
        </w:tc>
        <w:tc>
          <w:tcPr>
            <w:tcW w:w="3954" w:type="dxa"/>
          </w:tcPr>
          <w:p w:rsidR="00307928" w:rsidRPr="00476FCA" w:rsidRDefault="00307928" w:rsidP="00476FCA">
            <w:pPr>
              <w:pStyle w:val="TableParagraph"/>
              <w:jc w:val="both"/>
              <w:rPr>
                <w:sz w:val="24"/>
                <w:szCs w:val="24"/>
              </w:rPr>
            </w:pPr>
          </w:p>
        </w:tc>
      </w:tr>
      <w:tr w:rsidR="00307928" w:rsidRPr="00476FCA" w:rsidTr="00307928">
        <w:trPr>
          <w:trHeight w:val="318"/>
        </w:trPr>
        <w:tc>
          <w:tcPr>
            <w:tcW w:w="2849" w:type="dxa"/>
            <w:hideMark/>
          </w:tcPr>
          <w:p w:rsidR="00307928" w:rsidRPr="00476FCA" w:rsidRDefault="00307928" w:rsidP="00476FCA">
            <w:pPr>
              <w:pStyle w:val="TableParagraph"/>
              <w:spacing w:before="14"/>
              <w:ind w:left="70"/>
              <w:jc w:val="both"/>
              <w:rPr>
                <w:sz w:val="24"/>
                <w:szCs w:val="24"/>
              </w:rPr>
            </w:pPr>
            <w:r w:rsidRPr="00476FCA">
              <w:rPr>
                <w:sz w:val="24"/>
                <w:szCs w:val="24"/>
              </w:rPr>
              <w:t>Below</w:t>
            </w:r>
            <w:r w:rsidRPr="00476FCA">
              <w:rPr>
                <w:spacing w:val="-3"/>
                <w:sz w:val="24"/>
                <w:szCs w:val="24"/>
              </w:rPr>
              <w:t xml:space="preserve"> </w:t>
            </w:r>
            <w:r w:rsidRPr="00476FCA">
              <w:rPr>
                <w:sz w:val="24"/>
                <w:szCs w:val="24"/>
              </w:rPr>
              <w:t>25</w:t>
            </w:r>
            <w:r w:rsidRPr="00476FCA">
              <w:rPr>
                <w:spacing w:val="2"/>
                <w:sz w:val="24"/>
                <w:szCs w:val="24"/>
              </w:rPr>
              <w:t xml:space="preserve"> </w:t>
            </w:r>
            <w:r w:rsidRPr="00476FCA">
              <w:rPr>
                <w:sz w:val="24"/>
                <w:szCs w:val="24"/>
              </w:rPr>
              <w:t>years</w:t>
            </w:r>
          </w:p>
        </w:tc>
        <w:tc>
          <w:tcPr>
            <w:tcW w:w="2570" w:type="dxa"/>
            <w:hideMark/>
          </w:tcPr>
          <w:p w:rsidR="00307928" w:rsidRPr="00476FCA" w:rsidRDefault="000A3A64" w:rsidP="00476FCA">
            <w:pPr>
              <w:pStyle w:val="TableParagraph"/>
              <w:spacing w:before="14"/>
              <w:ind w:left="368"/>
              <w:jc w:val="both"/>
              <w:rPr>
                <w:sz w:val="24"/>
                <w:szCs w:val="24"/>
              </w:rPr>
            </w:pPr>
            <w:r w:rsidRPr="00476FCA">
              <w:rPr>
                <w:sz w:val="24"/>
                <w:szCs w:val="24"/>
              </w:rPr>
              <w:t>10</w:t>
            </w:r>
          </w:p>
        </w:tc>
        <w:tc>
          <w:tcPr>
            <w:tcW w:w="3954" w:type="dxa"/>
            <w:hideMark/>
          </w:tcPr>
          <w:p w:rsidR="00307928" w:rsidRPr="00476FCA" w:rsidRDefault="00C422AD" w:rsidP="00476FCA">
            <w:pPr>
              <w:pStyle w:val="TableParagraph"/>
              <w:spacing w:before="14"/>
              <w:ind w:left="1108"/>
              <w:jc w:val="both"/>
              <w:rPr>
                <w:sz w:val="24"/>
                <w:szCs w:val="24"/>
              </w:rPr>
            </w:pPr>
            <w:r w:rsidRPr="00476FCA">
              <w:rPr>
                <w:sz w:val="24"/>
                <w:szCs w:val="24"/>
              </w:rPr>
              <w:t xml:space="preserve">  </w:t>
            </w:r>
            <w:r w:rsidR="00632BD4" w:rsidRPr="00476FCA">
              <w:rPr>
                <w:sz w:val="24"/>
                <w:szCs w:val="24"/>
              </w:rPr>
              <w:t>19.0</w:t>
            </w:r>
          </w:p>
        </w:tc>
      </w:tr>
      <w:tr w:rsidR="00307928" w:rsidRPr="00476FCA" w:rsidTr="00307928">
        <w:trPr>
          <w:trHeight w:val="320"/>
        </w:trPr>
        <w:tc>
          <w:tcPr>
            <w:tcW w:w="2849" w:type="dxa"/>
            <w:hideMark/>
          </w:tcPr>
          <w:p w:rsidR="00307928" w:rsidRPr="00476FCA" w:rsidRDefault="00307928" w:rsidP="00476FCA">
            <w:pPr>
              <w:pStyle w:val="TableParagraph"/>
              <w:spacing w:before="17"/>
              <w:ind w:left="70"/>
              <w:jc w:val="both"/>
              <w:rPr>
                <w:sz w:val="24"/>
                <w:szCs w:val="24"/>
              </w:rPr>
            </w:pPr>
            <w:r w:rsidRPr="00476FCA">
              <w:rPr>
                <w:sz w:val="24"/>
                <w:szCs w:val="24"/>
              </w:rPr>
              <w:t>Between</w:t>
            </w:r>
            <w:r w:rsidRPr="00476FCA">
              <w:rPr>
                <w:spacing w:val="-2"/>
                <w:sz w:val="24"/>
                <w:szCs w:val="24"/>
              </w:rPr>
              <w:t xml:space="preserve"> </w:t>
            </w:r>
            <w:r w:rsidRPr="00476FCA">
              <w:rPr>
                <w:sz w:val="24"/>
                <w:szCs w:val="24"/>
              </w:rPr>
              <w:t>25</w:t>
            </w:r>
            <w:r w:rsidRPr="00476FCA">
              <w:rPr>
                <w:spacing w:val="-2"/>
                <w:sz w:val="24"/>
                <w:szCs w:val="24"/>
              </w:rPr>
              <w:t xml:space="preserve"> </w:t>
            </w:r>
            <w:r w:rsidRPr="00476FCA">
              <w:rPr>
                <w:sz w:val="24"/>
                <w:szCs w:val="24"/>
              </w:rPr>
              <w:t>and</w:t>
            </w:r>
            <w:r w:rsidRPr="00476FCA">
              <w:rPr>
                <w:spacing w:val="-2"/>
                <w:sz w:val="24"/>
                <w:szCs w:val="24"/>
              </w:rPr>
              <w:t xml:space="preserve"> </w:t>
            </w:r>
            <w:r w:rsidRPr="00476FCA">
              <w:rPr>
                <w:sz w:val="24"/>
                <w:szCs w:val="24"/>
              </w:rPr>
              <w:t>35</w:t>
            </w:r>
            <w:r w:rsidRPr="00476FCA">
              <w:rPr>
                <w:spacing w:val="3"/>
                <w:sz w:val="24"/>
                <w:szCs w:val="24"/>
              </w:rPr>
              <w:t xml:space="preserve"> </w:t>
            </w:r>
            <w:r w:rsidRPr="00476FCA">
              <w:rPr>
                <w:sz w:val="24"/>
                <w:szCs w:val="24"/>
              </w:rPr>
              <w:t>years</w:t>
            </w:r>
          </w:p>
        </w:tc>
        <w:tc>
          <w:tcPr>
            <w:tcW w:w="2570" w:type="dxa"/>
            <w:hideMark/>
          </w:tcPr>
          <w:p w:rsidR="00307928" w:rsidRPr="00476FCA" w:rsidRDefault="000A3A64" w:rsidP="00476FCA">
            <w:pPr>
              <w:pStyle w:val="TableParagraph"/>
              <w:spacing w:before="17"/>
              <w:ind w:left="368"/>
              <w:jc w:val="both"/>
              <w:rPr>
                <w:sz w:val="24"/>
                <w:szCs w:val="24"/>
              </w:rPr>
            </w:pPr>
            <w:r w:rsidRPr="00476FCA">
              <w:rPr>
                <w:sz w:val="24"/>
                <w:szCs w:val="24"/>
              </w:rPr>
              <w:t>15</w:t>
            </w:r>
          </w:p>
        </w:tc>
        <w:tc>
          <w:tcPr>
            <w:tcW w:w="3954" w:type="dxa"/>
            <w:hideMark/>
          </w:tcPr>
          <w:p w:rsidR="00307928" w:rsidRPr="00476FCA" w:rsidRDefault="00C422AD" w:rsidP="00476FCA">
            <w:pPr>
              <w:pStyle w:val="TableParagraph"/>
              <w:spacing w:before="17"/>
              <w:ind w:left="1108"/>
              <w:jc w:val="both"/>
              <w:rPr>
                <w:sz w:val="24"/>
                <w:szCs w:val="24"/>
              </w:rPr>
            </w:pPr>
            <w:r w:rsidRPr="00476FCA">
              <w:rPr>
                <w:sz w:val="24"/>
                <w:szCs w:val="24"/>
              </w:rPr>
              <w:t xml:space="preserve">  </w:t>
            </w:r>
            <w:r w:rsidR="00632BD4" w:rsidRPr="00476FCA">
              <w:rPr>
                <w:sz w:val="24"/>
                <w:szCs w:val="24"/>
              </w:rPr>
              <w:t>29.0</w:t>
            </w:r>
          </w:p>
        </w:tc>
      </w:tr>
      <w:tr w:rsidR="00307928" w:rsidRPr="00476FCA" w:rsidTr="00307928">
        <w:trPr>
          <w:trHeight w:val="319"/>
        </w:trPr>
        <w:tc>
          <w:tcPr>
            <w:tcW w:w="2849" w:type="dxa"/>
            <w:hideMark/>
          </w:tcPr>
          <w:p w:rsidR="00307928" w:rsidRPr="00476FCA" w:rsidRDefault="00307928" w:rsidP="00476FCA">
            <w:pPr>
              <w:pStyle w:val="TableParagraph"/>
              <w:spacing w:before="16"/>
              <w:ind w:left="70"/>
              <w:jc w:val="both"/>
              <w:rPr>
                <w:sz w:val="24"/>
                <w:szCs w:val="24"/>
              </w:rPr>
            </w:pPr>
            <w:r w:rsidRPr="00476FCA">
              <w:rPr>
                <w:sz w:val="24"/>
                <w:szCs w:val="24"/>
              </w:rPr>
              <w:t>Between</w:t>
            </w:r>
            <w:r w:rsidRPr="00476FCA">
              <w:rPr>
                <w:spacing w:val="-2"/>
                <w:sz w:val="24"/>
                <w:szCs w:val="24"/>
              </w:rPr>
              <w:t xml:space="preserve"> </w:t>
            </w:r>
            <w:r w:rsidRPr="00476FCA">
              <w:rPr>
                <w:sz w:val="24"/>
                <w:szCs w:val="24"/>
              </w:rPr>
              <w:t>35</w:t>
            </w:r>
            <w:r w:rsidRPr="00476FCA">
              <w:rPr>
                <w:spacing w:val="-2"/>
                <w:sz w:val="24"/>
                <w:szCs w:val="24"/>
              </w:rPr>
              <w:t xml:space="preserve"> </w:t>
            </w:r>
            <w:r w:rsidRPr="00476FCA">
              <w:rPr>
                <w:sz w:val="24"/>
                <w:szCs w:val="24"/>
              </w:rPr>
              <w:t>and</w:t>
            </w:r>
            <w:r w:rsidRPr="00476FCA">
              <w:rPr>
                <w:spacing w:val="-2"/>
                <w:sz w:val="24"/>
                <w:szCs w:val="24"/>
              </w:rPr>
              <w:t xml:space="preserve"> </w:t>
            </w:r>
            <w:r w:rsidRPr="00476FCA">
              <w:rPr>
                <w:sz w:val="24"/>
                <w:szCs w:val="24"/>
              </w:rPr>
              <w:t>45</w:t>
            </w:r>
            <w:r w:rsidRPr="00476FCA">
              <w:rPr>
                <w:spacing w:val="3"/>
                <w:sz w:val="24"/>
                <w:szCs w:val="24"/>
              </w:rPr>
              <w:t xml:space="preserve"> </w:t>
            </w:r>
            <w:r w:rsidRPr="00476FCA">
              <w:rPr>
                <w:sz w:val="24"/>
                <w:szCs w:val="24"/>
              </w:rPr>
              <w:t>years</w:t>
            </w:r>
          </w:p>
        </w:tc>
        <w:tc>
          <w:tcPr>
            <w:tcW w:w="2570" w:type="dxa"/>
            <w:hideMark/>
          </w:tcPr>
          <w:p w:rsidR="00307928" w:rsidRPr="00476FCA" w:rsidRDefault="000A3A64" w:rsidP="00476FCA">
            <w:pPr>
              <w:pStyle w:val="TableParagraph"/>
              <w:spacing w:before="16"/>
              <w:ind w:left="368"/>
              <w:jc w:val="both"/>
              <w:rPr>
                <w:sz w:val="24"/>
                <w:szCs w:val="24"/>
              </w:rPr>
            </w:pPr>
            <w:r w:rsidRPr="00476FCA">
              <w:rPr>
                <w:sz w:val="24"/>
                <w:szCs w:val="24"/>
              </w:rPr>
              <w:t>22</w:t>
            </w:r>
          </w:p>
        </w:tc>
        <w:tc>
          <w:tcPr>
            <w:tcW w:w="3954" w:type="dxa"/>
            <w:hideMark/>
          </w:tcPr>
          <w:p w:rsidR="00307928" w:rsidRPr="00476FCA" w:rsidRDefault="00C422AD" w:rsidP="00476FCA">
            <w:pPr>
              <w:pStyle w:val="TableParagraph"/>
              <w:spacing w:before="16"/>
              <w:ind w:left="1108"/>
              <w:jc w:val="both"/>
              <w:rPr>
                <w:sz w:val="24"/>
                <w:szCs w:val="24"/>
              </w:rPr>
            </w:pPr>
            <w:r w:rsidRPr="00476FCA">
              <w:rPr>
                <w:sz w:val="24"/>
                <w:szCs w:val="24"/>
              </w:rPr>
              <w:t xml:space="preserve">  </w:t>
            </w:r>
            <w:r w:rsidR="00C7352F" w:rsidRPr="00476FCA">
              <w:rPr>
                <w:sz w:val="24"/>
                <w:szCs w:val="24"/>
              </w:rPr>
              <w:t>42.0</w:t>
            </w:r>
          </w:p>
        </w:tc>
      </w:tr>
      <w:tr w:rsidR="00307928" w:rsidRPr="00476FCA" w:rsidTr="00307928">
        <w:trPr>
          <w:trHeight w:val="320"/>
        </w:trPr>
        <w:tc>
          <w:tcPr>
            <w:tcW w:w="2849" w:type="dxa"/>
            <w:hideMark/>
          </w:tcPr>
          <w:p w:rsidR="00307928" w:rsidRPr="00476FCA" w:rsidRDefault="00307928" w:rsidP="00476FCA">
            <w:pPr>
              <w:pStyle w:val="TableParagraph"/>
              <w:spacing w:before="16"/>
              <w:ind w:left="70"/>
              <w:jc w:val="both"/>
              <w:rPr>
                <w:sz w:val="24"/>
                <w:szCs w:val="24"/>
              </w:rPr>
            </w:pPr>
            <w:r w:rsidRPr="00476FCA">
              <w:rPr>
                <w:sz w:val="24"/>
                <w:szCs w:val="24"/>
              </w:rPr>
              <w:t>Above</w:t>
            </w:r>
            <w:r w:rsidRPr="00476FCA">
              <w:rPr>
                <w:spacing w:val="-4"/>
                <w:sz w:val="24"/>
                <w:szCs w:val="24"/>
              </w:rPr>
              <w:t xml:space="preserve"> </w:t>
            </w:r>
            <w:r w:rsidRPr="00476FCA">
              <w:rPr>
                <w:sz w:val="24"/>
                <w:szCs w:val="24"/>
              </w:rPr>
              <w:t>45</w:t>
            </w:r>
            <w:r w:rsidRPr="00476FCA">
              <w:rPr>
                <w:spacing w:val="2"/>
                <w:sz w:val="24"/>
                <w:szCs w:val="24"/>
              </w:rPr>
              <w:t xml:space="preserve"> </w:t>
            </w:r>
            <w:r w:rsidRPr="00476FCA">
              <w:rPr>
                <w:sz w:val="24"/>
                <w:szCs w:val="24"/>
              </w:rPr>
              <w:t>years</w:t>
            </w:r>
          </w:p>
        </w:tc>
        <w:tc>
          <w:tcPr>
            <w:tcW w:w="2570" w:type="dxa"/>
            <w:hideMark/>
          </w:tcPr>
          <w:p w:rsidR="00307928" w:rsidRPr="00476FCA" w:rsidRDefault="000A3A64" w:rsidP="00476FCA">
            <w:pPr>
              <w:pStyle w:val="TableParagraph"/>
              <w:spacing w:before="16"/>
              <w:ind w:left="368"/>
              <w:jc w:val="both"/>
              <w:rPr>
                <w:sz w:val="24"/>
                <w:szCs w:val="24"/>
              </w:rPr>
            </w:pPr>
            <w:r w:rsidRPr="00476FCA">
              <w:rPr>
                <w:sz w:val="24"/>
                <w:szCs w:val="24"/>
              </w:rPr>
              <w:t xml:space="preserve">  5</w:t>
            </w:r>
          </w:p>
        </w:tc>
        <w:tc>
          <w:tcPr>
            <w:tcW w:w="3954" w:type="dxa"/>
            <w:hideMark/>
          </w:tcPr>
          <w:p w:rsidR="00307928" w:rsidRPr="00476FCA" w:rsidRDefault="00C422AD" w:rsidP="00476FCA">
            <w:pPr>
              <w:pStyle w:val="TableParagraph"/>
              <w:spacing w:before="16"/>
              <w:ind w:left="1108"/>
              <w:jc w:val="both"/>
              <w:rPr>
                <w:sz w:val="24"/>
                <w:szCs w:val="24"/>
              </w:rPr>
            </w:pPr>
            <w:r w:rsidRPr="00476FCA">
              <w:rPr>
                <w:sz w:val="24"/>
                <w:szCs w:val="24"/>
              </w:rPr>
              <w:t xml:space="preserve">  </w:t>
            </w:r>
            <w:r w:rsidR="00C7352F" w:rsidRPr="00476FCA">
              <w:rPr>
                <w:sz w:val="24"/>
                <w:szCs w:val="24"/>
              </w:rPr>
              <w:t>10.0</w:t>
            </w:r>
          </w:p>
        </w:tc>
      </w:tr>
      <w:tr w:rsidR="00307928" w:rsidRPr="00476FCA" w:rsidTr="00307928">
        <w:trPr>
          <w:trHeight w:val="323"/>
        </w:trPr>
        <w:tc>
          <w:tcPr>
            <w:tcW w:w="2849" w:type="dxa"/>
            <w:hideMark/>
          </w:tcPr>
          <w:p w:rsidR="00307928" w:rsidRPr="00476FCA" w:rsidRDefault="00307928" w:rsidP="00476FCA">
            <w:pPr>
              <w:pStyle w:val="TableParagraph"/>
              <w:spacing w:before="18"/>
              <w:ind w:left="70"/>
              <w:jc w:val="both"/>
              <w:rPr>
                <w:sz w:val="24"/>
                <w:szCs w:val="24"/>
              </w:rPr>
            </w:pPr>
            <w:r w:rsidRPr="00476FCA">
              <w:rPr>
                <w:sz w:val="24"/>
                <w:szCs w:val="24"/>
              </w:rPr>
              <w:t>Total</w:t>
            </w:r>
          </w:p>
        </w:tc>
        <w:tc>
          <w:tcPr>
            <w:tcW w:w="2570" w:type="dxa"/>
            <w:hideMark/>
          </w:tcPr>
          <w:p w:rsidR="00307928" w:rsidRPr="00476FCA" w:rsidRDefault="00212670" w:rsidP="00476FCA">
            <w:pPr>
              <w:pStyle w:val="TableParagraph"/>
              <w:spacing w:before="18"/>
              <w:ind w:left="368"/>
              <w:jc w:val="both"/>
              <w:rPr>
                <w:sz w:val="24"/>
                <w:szCs w:val="24"/>
              </w:rPr>
            </w:pPr>
            <w:r w:rsidRPr="00476FCA">
              <w:rPr>
                <w:sz w:val="24"/>
                <w:szCs w:val="24"/>
              </w:rPr>
              <w:t>52</w:t>
            </w:r>
          </w:p>
        </w:tc>
        <w:tc>
          <w:tcPr>
            <w:tcW w:w="3954" w:type="dxa"/>
            <w:hideMark/>
          </w:tcPr>
          <w:p w:rsidR="00307928" w:rsidRPr="00476FCA" w:rsidRDefault="00307928" w:rsidP="00476FCA">
            <w:pPr>
              <w:pStyle w:val="TableParagraph"/>
              <w:spacing w:before="18"/>
              <w:ind w:left="1108"/>
              <w:jc w:val="both"/>
              <w:rPr>
                <w:sz w:val="24"/>
                <w:szCs w:val="24"/>
              </w:rPr>
            </w:pPr>
            <w:r w:rsidRPr="00476FCA">
              <w:rPr>
                <w:sz w:val="24"/>
                <w:szCs w:val="24"/>
              </w:rPr>
              <w:t>100.0</w:t>
            </w:r>
          </w:p>
        </w:tc>
      </w:tr>
      <w:tr w:rsidR="00307928" w:rsidRPr="00476FCA" w:rsidTr="00307928">
        <w:trPr>
          <w:trHeight w:val="319"/>
        </w:trPr>
        <w:tc>
          <w:tcPr>
            <w:tcW w:w="9373" w:type="dxa"/>
            <w:gridSpan w:val="3"/>
            <w:hideMark/>
          </w:tcPr>
          <w:p w:rsidR="00307928" w:rsidRPr="00476FCA" w:rsidRDefault="00307928" w:rsidP="00476FCA">
            <w:pPr>
              <w:pStyle w:val="TableParagraph"/>
              <w:spacing w:before="19"/>
              <w:ind w:left="70"/>
              <w:jc w:val="both"/>
              <w:rPr>
                <w:b/>
                <w:sz w:val="24"/>
                <w:szCs w:val="24"/>
              </w:rPr>
            </w:pPr>
            <w:r w:rsidRPr="00476FCA">
              <w:rPr>
                <w:b/>
                <w:sz w:val="24"/>
                <w:szCs w:val="24"/>
              </w:rPr>
              <w:t>Duration</w:t>
            </w:r>
            <w:r w:rsidRPr="00476FCA">
              <w:rPr>
                <w:b/>
                <w:spacing w:val="-1"/>
                <w:sz w:val="24"/>
                <w:szCs w:val="24"/>
              </w:rPr>
              <w:t xml:space="preserve"> </w:t>
            </w:r>
            <w:r w:rsidRPr="00476FCA">
              <w:rPr>
                <w:b/>
                <w:sz w:val="24"/>
                <w:szCs w:val="24"/>
              </w:rPr>
              <w:t>in the</w:t>
            </w:r>
            <w:r w:rsidRPr="00476FCA">
              <w:rPr>
                <w:b/>
                <w:spacing w:val="-2"/>
                <w:sz w:val="24"/>
                <w:szCs w:val="24"/>
              </w:rPr>
              <w:t xml:space="preserve"> </w:t>
            </w:r>
            <w:r w:rsidRPr="00476FCA">
              <w:rPr>
                <w:b/>
                <w:sz w:val="24"/>
                <w:szCs w:val="24"/>
              </w:rPr>
              <w:t>organization</w:t>
            </w:r>
          </w:p>
        </w:tc>
      </w:tr>
      <w:tr w:rsidR="00307928" w:rsidRPr="00476FCA" w:rsidTr="00307928">
        <w:trPr>
          <w:trHeight w:val="318"/>
        </w:trPr>
        <w:tc>
          <w:tcPr>
            <w:tcW w:w="2849" w:type="dxa"/>
            <w:hideMark/>
          </w:tcPr>
          <w:p w:rsidR="00307928" w:rsidRPr="00476FCA" w:rsidRDefault="00307928" w:rsidP="00476FCA">
            <w:pPr>
              <w:pStyle w:val="TableParagraph"/>
              <w:spacing w:before="14"/>
              <w:ind w:left="70"/>
              <w:jc w:val="both"/>
              <w:rPr>
                <w:sz w:val="24"/>
                <w:szCs w:val="24"/>
              </w:rPr>
            </w:pPr>
            <w:r w:rsidRPr="00476FCA">
              <w:rPr>
                <w:sz w:val="24"/>
                <w:szCs w:val="24"/>
              </w:rPr>
              <w:t>Less</w:t>
            </w:r>
            <w:r w:rsidRPr="00476FCA">
              <w:rPr>
                <w:spacing w:val="-3"/>
                <w:sz w:val="24"/>
                <w:szCs w:val="24"/>
              </w:rPr>
              <w:t xml:space="preserve"> </w:t>
            </w:r>
            <w:r w:rsidRPr="00476FCA">
              <w:rPr>
                <w:sz w:val="24"/>
                <w:szCs w:val="24"/>
              </w:rPr>
              <w:t>than 1</w:t>
            </w:r>
            <w:r w:rsidRPr="00476FCA">
              <w:rPr>
                <w:spacing w:val="1"/>
                <w:sz w:val="24"/>
                <w:szCs w:val="24"/>
              </w:rPr>
              <w:t xml:space="preserve"> </w:t>
            </w:r>
            <w:r w:rsidRPr="00476FCA">
              <w:rPr>
                <w:sz w:val="24"/>
                <w:szCs w:val="24"/>
              </w:rPr>
              <w:t>year</w:t>
            </w:r>
          </w:p>
        </w:tc>
        <w:tc>
          <w:tcPr>
            <w:tcW w:w="2570" w:type="dxa"/>
            <w:hideMark/>
          </w:tcPr>
          <w:p w:rsidR="00307928" w:rsidRPr="00476FCA" w:rsidRDefault="00C7352F" w:rsidP="00476FCA">
            <w:pPr>
              <w:pStyle w:val="TableParagraph"/>
              <w:spacing w:before="14"/>
              <w:ind w:left="368"/>
              <w:jc w:val="both"/>
              <w:rPr>
                <w:sz w:val="24"/>
                <w:szCs w:val="24"/>
              </w:rPr>
            </w:pPr>
            <w:r w:rsidRPr="00476FCA">
              <w:rPr>
                <w:sz w:val="24"/>
                <w:szCs w:val="24"/>
              </w:rPr>
              <w:t xml:space="preserve">  8</w:t>
            </w:r>
          </w:p>
        </w:tc>
        <w:tc>
          <w:tcPr>
            <w:tcW w:w="3954" w:type="dxa"/>
            <w:hideMark/>
          </w:tcPr>
          <w:p w:rsidR="00307928" w:rsidRPr="00476FCA" w:rsidRDefault="00C422AD" w:rsidP="00476FCA">
            <w:pPr>
              <w:pStyle w:val="TableParagraph"/>
              <w:spacing w:before="14"/>
              <w:ind w:left="1108"/>
              <w:jc w:val="both"/>
              <w:rPr>
                <w:sz w:val="24"/>
                <w:szCs w:val="24"/>
              </w:rPr>
            </w:pPr>
            <w:r w:rsidRPr="00476FCA">
              <w:rPr>
                <w:sz w:val="24"/>
                <w:szCs w:val="24"/>
              </w:rPr>
              <w:t xml:space="preserve">  </w:t>
            </w:r>
            <w:r w:rsidR="0073481C" w:rsidRPr="00476FCA">
              <w:rPr>
                <w:sz w:val="24"/>
                <w:szCs w:val="24"/>
              </w:rPr>
              <w:t>15</w:t>
            </w:r>
            <w:r w:rsidR="00307928" w:rsidRPr="00476FCA">
              <w:rPr>
                <w:sz w:val="24"/>
                <w:szCs w:val="24"/>
              </w:rPr>
              <w:t>.0</w:t>
            </w:r>
          </w:p>
        </w:tc>
      </w:tr>
      <w:tr w:rsidR="00307928" w:rsidRPr="00476FCA" w:rsidTr="00307928">
        <w:trPr>
          <w:trHeight w:val="320"/>
        </w:trPr>
        <w:tc>
          <w:tcPr>
            <w:tcW w:w="2849" w:type="dxa"/>
            <w:hideMark/>
          </w:tcPr>
          <w:p w:rsidR="00307928" w:rsidRPr="00476FCA" w:rsidRDefault="00307928" w:rsidP="00476FCA">
            <w:pPr>
              <w:pStyle w:val="TableParagraph"/>
              <w:spacing w:before="17"/>
              <w:ind w:left="70"/>
              <w:jc w:val="both"/>
              <w:rPr>
                <w:sz w:val="24"/>
                <w:szCs w:val="24"/>
              </w:rPr>
            </w:pPr>
            <w:r w:rsidRPr="00476FCA">
              <w:rPr>
                <w:sz w:val="24"/>
                <w:szCs w:val="24"/>
              </w:rPr>
              <w:t>Between</w:t>
            </w:r>
            <w:r w:rsidRPr="00476FCA">
              <w:rPr>
                <w:spacing w:val="-2"/>
                <w:sz w:val="24"/>
                <w:szCs w:val="24"/>
              </w:rPr>
              <w:t xml:space="preserve"> </w:t>
            </w:r>
            <w:r w:rsidRPr="00476FCA">
              <w:rPr>
                <w:sz w:val="24"/>
                <w:szCs w:val="24"/>
              </w:rPr>
              <w:t>1</w:t>
            </w:r>
            <w:r w:rsidRPr="00476FCA">
              <w:rPr>
                <w:spacing w:val="-2"/>
                <w:sz w:val="24"/>
                <w:szCs w:val="24"/>
              </w:rPr>
              <w:t xml:space="preserve"> </w:t>
            </w:r>
            <w:r w:rsidRPr="00476FCA">
              <w:rPr>
                <w:sz w:val="24"/>
                <w:szCs w:val="24"/>
              </w:rPr>
              <w:t>and</w:t>
            </w:r>
            <w:r w:rsidRPr="00476FCA">
              <w:rPr>
                <w:spacing w:val="-2"/>
                <w:sz w:val="24"/>
                <w:szCs w:val="24"/>
              </w:rPr>
              <w:t xml:space="preserve"> </w:t>
            </w:r>
            <w:r w:rsidRPr="00476FCA">
              <w:rPr>
                <w:sz w:val="24"/>
                <w:szCs w:val="24"/>
              </w:rPr>
              <w:t>5</w:t>
            </w:r>
            <w:r w:rsidRPr="00476FCA">
              <w:rPr>
                <w:spacing w:val="3"/>
                <w:sz w:val="24"/>
                <w:szCs w:val="24"/>
              </w:rPr>
              <w:t xml:space="preserve"> </w:t>
            </w:r>
            <w:r w:rsidRPr="00476FCA">
              <w:rPr>
                <w:sz w:val="24"/>
                <w:szCs w:val="24"/>
              </w:rPr>
              <w:t>years</w:t>
            </w:r>
          </w:p>
        </w:tc>
        <w:tc>
          <w:tcPr>
            <w:tcW w:w="2570" w:type="dxa"/>
            <w:hideMark/>
          </w:tcPr>
          <w:p w:rsidR="00307928" w:rsidRPr="00476FCA" w:rsidRDefault="00C7352F" w:rsidP="00476FCA">
            <w:pPr>
              <w:pStyle w:val="TableParagraph"/>
              <w:spacing w:before="17"/>
              <w:ind w:left="368"/>
              <w:jc w:val="both"/>
              <w:rPr>
                <w:sz w:val="24"/>
                <w:szCs w:val="24"/>
              </w:rPr>
            </w:pPr>
            <w:r w:rsidRPr="00476FCA">
              <w:rPr>
                <w:sz w:val="24"/>
                <w:szCs w:val="24"/>
              </w:rPr>
              <w:t>25</w:t>
            </w:r>
          </w:p>
        </w:tc>
        <w:tc>
          <w:tcPr>
            <w:tcW w:w="3954" w:type="dxa"/>
            <w:hideMark/>
          </w:tcPr>
          <w:p w:rsidR="00307928" w:rsidRPr="00476FCA" w:rsidRDefault="00C422AD" w:rsidP="00476FCA">
            <w:pPr>
              <w:pStyle w:val="TableParagraph"/>
              <w:spacing w:before="17"/>
              <w:ind w:left="1108"/>
              <w:jc w:val="both"/>
              <w:rPr>
                <w:sz w:val="24"/>
                <w:szCs w:val="24"/>
              </w:rPr>
            </w:pPr>
            <w:r w:rsidRPr="00476FCA">
              <w:rPr>
                <w:sz w:val="24"/>
                <w:szCs w:val="24"/>
              </w:rPr>
              <w:t xml:space="preserve">  </w:t>
            </w:r>
            <w:r w:rsidR="0073481C" w:rsidRPr="00476FCA">
              <w:rPr>
                <w:sz w:val="24"/>
                <w:szCs w:val="24"/>
              </w:rPr>
              <w:t>48</w:t>
            </w:r>
            <w:r w:rsidR="00307928" w:rsidRPr="00476FCA">
              <w:rPr>
                <w:sz w:val="24"/>
                <w:szCs w:val="24"/>
              </w:rPr>
              <w:t>.0</w:t>
            </w:r>
          </w:p>
        </w:tc>
      </w:tr>
      <w:tr w:rsidR="00307928" w:rsidRPr="00476FCA" w:rsidTr="00307928">
        <w:trPr>
          <w:trHeight w:val="319"/>
        </w:trPr>
        <w:tc>
          <w:tcPr>
            <w:tcW w:w="2849" w:type="dxa"/>
            <w:hideMark/>
          </w:tcPr>
          <w:p w:rsidR="00307928" w:rsidRPr="00476FCA" w:rsidRDefault="00307928" w:rsidP="00476FCA">
            <w:pPr>
              <w:pStyle w:val="TableParagraph"/>
              <w:spacing w:before="16"/>
              <w:ind w:left="70"/>
              <w:jc w:val="both"/>
              <w:rPr>
                <w:sz w:val="24"/>
                <w:szCs w:val="24"/>
              </w:rPr>
            </w:pPr>
            <w:r w:rsidRPr="00476FCA">
              <w:rPr>
                <w:sz w:val="24"/>
                <w:szCs w:val="24"/>
              </w:rPr>
              <w:t>Between</w:t>
            </w:r>
            <w:r w:rsidRPr="00476FCA">
              <w:rPr>
                <w:spacing w:val="-2"/>
                <w:sz w:val="24"/>
                <w:szCs w:val="24"/>
              </w:rPr>
              <w:t xml:space="preserve"> </w:t>
            </w:r>
            <w:r w:rsidRPr="00476FCA">
              <w:rPr>
                <w:sz w:val="24"/>
                <w:szCs w:val="24"/>
              </w:rPr>
              <w:t>5</w:t>
            </w:r>
            <w:r w:rsidRPr="00476FCA">
              <w:rPr>
                <w:spacing w:val="-2"/>
                <w:sz w:val="24"/>
                <w:szCs w:val="24"/>
              </w:rPr>
              <w:t xml:space="preserve"> </w:t>
            </w:r>
            <w:r w:rsidRPr="00476FCA">
              <w:rPr>
                <w:sz w:val="24"/>
                <w:szCs w:val="24"/>
              </w:rPr>
              <w:t>and</w:t>
            </w:r>
            <w:r w:rsidRPr="00476FCA">
              <w:rPr>
                <w:spacing w:val="-2"/>
                <w:sz w:val="24"/>
                <w:szCs w:val="24"/>
              </w:rPr>
              <w:t xml:space="preserve"> </w:t>
            </w:r>
            <w:r w:rsidRPr="00476FCA">
              <w:rPr>
                <w:sz w:val="24"/>
                <w:szCs w:val="24"/>
              </w:rPr>
              <w:t>10</w:t>
            </w:r>
            <w:r w:rsidRPr="00476FCA">
              <w:rPr>
                <w:spacing w:val="3"/>
                <w:sz w:val="24"/>
                <w:szCs w:val="24"/>
              </w:rPr>
              <w:t xml:space="preserve"> </w:t>
            </w:r>
            <w:r w:rsidRPr="00476FCA">
              <w:rPr>
                <w:sz w:val="24"/>
                <w:szCs w:val="24"/>
              </w:rPr>
              <w:t>years</w:t>
            </w:r>
          </w:p>
        </w:tc>
        <w:tc>
          <w:tcPr>
            <w:tcW w:w="2570" w:type="dxa"/>
            <w:hideMark/>
          </w:tcPr>
          <w:p w:rsidR="00307928" w:rsidRPr="00476FCA" w:rsidRDefault="00C7352F" w:rsidP="00476FCA">
            <w:pPr>
              <w:pStyle w:val="TableParagraph"/>
              <w:spacing w:before="16"/>
              <w:ind w:left="368"/>
              <w:jc w:val="both"/>
              <w:rPr>
                <w:sz w:val="24"/>
                <w:szCs w:val="24"/>
              </w:rPr>
            </w:pPr>
            <w:r w:rsidRPr="00476FCA">
              <w:rPr>
                <w:sz w:val="24"/>
                <w:szCs w:val="24"/>
              </w:rPr>
              <w:t>14</w:t>
            </w:r>
          </w:p>
        </w:tc>
        <w:tc>
          <w:tcPr>
            <w:tcW w:w="3954" w:type="dxa"/>
            <w:hideMark/>
          </w:tcPr>
          <w:p w:rsidR="00307928" w:rsidRPr="00476FCA" w:rsidRDefault="00C422AD" w:rsidP="00476FCA">
            <w:pPr>
              <w:pStyle w:val="TableParagraph"/>
              <w:spacing w:before="16"/>
              <w:ind w:left="1108"/>
              <w:jc w:val="both"/>
              <w:rPr>
                <w:sz w:val="24"/>
                <w:szCs w:val="24"/>
              </w:rPr>
            </w:pPr>
            <w:r w:rsidRPr="00476FCA">
              <w:rPr>
                <w:sz w:val="24"/>
                <w:szCs w:val="24"/>
              </w:rPr>
              <w:t xml:space="preserve">  </w:t>
            </w:r>
            <w:r w:rsidR="0073481C" w:rsidRPr="00476FCA">
              <w:rPr>
                <w:sz w:val="24"/>
                <w:szCs w:val="24"/>
              </w:rPr>
              <w:t>27.0</w:t>
            </w:r>
          </w:p>
        </w:tc>
      </w:tr>
      <w:tr w:rsidR="00307928" w:rsidRPr="00476FCA" w:rsidTr="00307928">
        <w:trPr>
          <w:trHeight w:val="320"/>
        </w:trPr>
        <w:tc>
          <w:tcPr>
            <w:tcW w:w="2849" w:type="dxa"/>
            <w:hideMark/>
          </w:tcPr>
          <w:p w:rsidR="00307928" w:rsidRPr="00476FCA" w:rsidRDefault="00307928" w:rsidP="00476FCA">
            <w:pPr>
              <w:pStyle w:val="TableParagraph"/>
              <w:spacing w:before="16"/>
              <w:ind w:left="70"/>
              <w:jc w:val="both"/>
              <w:rPr>
                <w:sz w:val="24"/>
                <w:szCs w:val="24"/>
              </w:rPr>
            </w:pPr>
            <w:r w:rsidRPr="00476FCA">
              <w:rPr>
                <w:sz w:val="24"/>
                <w:szCs w:val="24"/>
              </w:rPr>
              <w:t>Above</w:t>
            </w:r>
            <w:r w:rsidRPr="00476FCA">
              <w:rPr>
                <w:spacing w:val="-4"/>
                <w:sz w:val="24"/>
                <w:szCs w:val="24"/>
              </w:rPr>
              <w:t xml:space="preserve"> </w:t>
            </w:r>
            <w:r w:rsidRPr="00476FCA">
              <w:rPr>
                <w:sz w:val="24"/>
                <w:szCs w:val="24"/>
              </w:rPr>
              <w:t>10</w:t>
            </w:r>
            <w:r w:rsidRPr="00476FCA">
              <w:rPr>
                <w:spacing w:val="2"/>
                <w:sz w:val="24"/>
                <w:szCs w:val="24"/>
              </w:rPr>
              <w:t xml:space="preserve"> </w:t>
            </w:r>
            <w:r w:rsidRPr="00476FCA">
              <w:rPr>
                <w:sz w:val="24"/>
                <w:szCs w:val="24"/>
              </w:rPr>
              <w:t>years</w:t>
            </w:r>
          </w:p>
        </w:tc>
        <w:tc>
          <w:tcPr>
            <w:tcW w:w="2570" w:type="dxa"/>
            <w:hideMark/>
          </w:tcPr>
          <w:p w:rsidR="00307928" w:rsidRPr="00476FCA" w:rsidRDefault="00C7352F" w:rsidP="00476FCA">
            <w:pPr>
              <w:pStyle w:val="TableParagraph"/>
              <w:spacing w:before="16"/>
              <w:ind w:left="368"/>
              <w:jc w:val="both"/>
              <w:rPr>
                <w:sz w:val="24"/>
                <w:szCs w:val="24"/>
              </w:rPr>
            </w:pPr>
            <w:r w:rsidRPr="00476FCA">
              <w:rPr>
                <w:sz w:val="24"/>
                <w:szCs w:val="24"/>
              </w:rPr>
              <w:t xml:space="preserve">  5</w:t>
            </w:r>
          </w:p>
        </w:tc>
        <w:tc>
          <w:tcPr>
            <w:tcW w:w="3954" w:type="dxa"/>
            <w:hideMark/>
          </w:tcPr>
          <w:p w:rsidR="00307928" w:rsidRPr="00476FCA" w:rsidRDefault="00C422AD" w:rsidP="00476FCA">
            <w:pPr>
              <w:pStyle w:val="TableParagraph"/>
              <w:spacing w:before="16"/>
              <w:ind w:left="1108"/>
              <w:jc w:val="both"/>
              <w:rPr>
                <w:sz w:val="24"/>
                <w:szCs w:val="24"/>
              </w:rPr>
            </w:pPr>
            <w:r w:rsidRPr="00476FCA">
              <w:rPr>
                <w:sz w:val="24"/>
                <w:szCs w:val="24"/>
              </w:rPr>
              <w:t xml:space="preserve">  </w:t>
            </w:r>
            <w:r w:rsidR="0073481C" w:rsidRPr="00476FCA">
              <w:rPr>
                <w:sz w:val="24"/>
                <w:szCs w:val="24"/>
              </w:rPr>
              <w:t>10</w:t>
            </w:r>
            <w:r w:rsidRPr="00476FCA">
              <w:rPr>
                <w:sz w:val="24"/>
                <w:szCs w:val="24"/>
              </w:rPr>
              <w:t>.0</w:t>
            </w:r>
          </w:p>
        </w:tc>
      </w:tr>
      <w:tr w:rsidR="00307928" w:rsidRPr="00476FCA" w:rsidTr="00307928">
        <w:trPr>
          <w:trHeight w:val="322"/>
        </w:trPr>
        <w:tc>
          <w:tcPr>
            <w:tcW w:w="2849" w:type="dxa"/>
            <w:hideMark/>
          </w:tcPr>
          <w:p w:rsidR="00307928" w:rsidRPr="00476FCA" w:rsidRDefault="00307928" w:rsidP="00476FCA">
            <w:pPr>
              <w:pStyle w:val="TableParagraph"/>
              <w:spacing w:before="17"/>
              <w:ind w:left="70"/>
              <w:jc w:val="both"/>
              <w:rPr>
                <w:sz w:val="24"/>
                <w:szCs w:val="24"/>
              </w:rPr>
            </w:pPr>
            <w:r w:rsidRPr="00476FCA">
              <w:rPr>
                <w:sz w:val="24"/>
                <w:szCs w:val="24"/>
              </w:rPr>
              <w:t>Total</w:t>
            </w:r>
          </w:p>
        </w:tc>
        <w:tc>
          <w:tcPr>
            <w:tcW w:w="2570" w:type="dxa"/>
            <w:hideMark/>
          </w:tcPr>
          <w:p w:rsidR="00307928" w:rsidRPr="00476FCA" w:rsidRDefault="00212670" w:rsidP="00476FCA">
            <w:pPr>
              <w:pStyle w:val="TableParagraph"/>
              <w:spacing w:before="17"/>
              <w:ind w:left="368"/>
              <w:jc w:val="both"/>
              <w:rPr>
                <w:sz w:val="24"/>
                <w:szCs w:val="24"/>
              </w:rPr>
            </w:pPr>
            <w:r w:rsidRPr="00476FCA">
              <w:rPr>
                <w:sz w:val="24"/>
                <w:szCs w:val="24"/>
              </w:rPr>
              <w:t>52</w:t>
            </w:r>
          </w:p>
        </w:tc>
        <w:tc>
          <w:tcPr>
            <w:tcW w:w="3954" w:type="dxa"/>
            <w:hideMark/>
          </w:tcPr>
          <w:p w:rsidR="00307928" w:rsidRPr="00476FCA" w:rsidRDefault="00307928" w:rsidP="00476FCA">
            <w:pPr>
              <w:pStyle w:val="TableParagraph"/>
              <w:spacing w:before="17"/>
              <w:ind w:left="1108"/>
              <w:jc w:val="both"/>
              <w:rPr>
                <w:sz w:val="24"/>
                <w:szCs w:val="24"/>
              </w:rPr>
            </w:pPr>
            <w:r w:rsidRPr="00476FCA">
              <w:rPr>
                <w:sz w:val="24"/>
                <w:szCs w:val="24"/>
              </w:rPr>
              <w:t>100.0</w:t>
            </w:r>
          </w:p>
        </w:tc>
      </w:tr>
      <w:tr w:rsidR="00307928" w:rsidRPr="00476FCA" w:rsidTr="00307928">
        <w:trPr>
          <w:trHeight w:val="319"/>
        </w:trPr>
        <w:tc>
          <w:tcPr>
            <w:tcW w:w="2849" w:type="dxa"/>
            <w:hideMark/>
          </w:tcPr>
          <w:p w:rsidR="00307928" w:rsidRPr="00476FCA" w:rsidRDefault="00307928" w:rsidP="00476FCA">
            <w:pPr>
              <w:pStyle w:val="TableParagraph"/>
              <w:spacing w:before="19"/>
              <w:ind w:left="70"/>
              <w:jc w:val="both"/>
              <w:rPr>
                <w:b/>
                <w:sz w:val="24"/>
                <w:szCs w:val="24"/>
              </w:rPr>
            </w:pPr>
            <w:r w:rsidRPr="00476FCA">
              <w:rPr>
                <w:b/>
                <w:sz w:val="24"/>
                <w:szCs w:val="24"/>
              </w:rPr>
              <w:t>Highest</w:t>
            </w:r>
            <w:r w:rsidRPr="00476FCA">
              <w:rPr>
                <w:b/>
                <w:spacing w:val="-2"/>
                <w:sz w:val="24"/>
                <w:szCs w:val="24"/>
              </w:rPr>
              <w:t xml:space="preserve"> </w:t>
            </w:r>
            <w:r w:rsidRPr="00476FCA">
              <w:rPr>
                <w:b/>
                <w:sz w:val="24"/>
                <w:szCs w:val="24"/>
              </w:rPr>
              <w:t>level</w:t>
            </w:r>
            <w:r w:rsidRPr="00476FCA">
              <w:rPr>
                <w:b/>
                <w:spacing w:val="-1"/>
                <w:sz w:val="24"/>
                <w:szCs w:val="24"/>
              </w:rPr>
              <w:t xml:space="preserve"> </w:t>
            </w:r>
            <w:r w:rsidRPr="00476FCA">
              <w:rPr>
                <w:b/>
                <w:sz w:val="24"/>
                <w:szCs w:val="24"/>
              </w:rPr>
              <w:t>of education</w:t>
            </w:r>
          </w:p>
        </w:tc>
        <w:tc>
          <w:tcPr>
            <w:tcW w:w="2570" w:type="dxa"/>
          </w:tcPr>
          <w:p w:rsidR="00307928" w:rsidRPr="00476FCA" w:rsidRDefault="00307928" w:rsidP="00476FCA">
            <w:pPr>
              <w:pStyle w:val="TableParagraph"/>
              <w:jc w:val="both"/>
              <w:rPr>
                <w:sz w:val="24"/>
                <w:szCs w:val="24"/>
              </w:rPr>
            </w:pPr>
          </w:p>
        </w:tc>
        <w:tc>
          <w:tcPr>
            <w:tcW w:w="3954" w:type="dxa"/>
          </w:tcPr>
          <w:p w:rsidR="00307928" w:rsidRPr="00476FCA" w:rsidRDefault="00307928" w:rsidP="00476FCA">
            <w:pPr>
              <w:pStyle w:val="TableParagraph"/>
              <w:jc w:val="both"/>
              <w:rPr>
                <w:sz w:val="24"/>
                <w:szCs w:val="24"/>
              </w:rPr>
            </w:pPr>
          </w:p>
        </w:tc>
      </w:tr>
      <w:tr w:rsidR="00307928" w:rsidRPr="00476FCA" w:rsidTr="00307928">
        <w:trPr>
          <w:trHeight w:val="318"/>
        </w:trPr>
        <w:tc>
          <w:tcPr>
            <w:tcW w:w="2849" w:type="dxa"/>
            <w:hideMark/>
          </w:tcPr>
          <w:p w:rsidR="00307928" w:rsidRPr="00476FCA" w:rsidRDefault="00307928" w:rsidP="00476FCA">
            <w:pPr>
              <w:pStyle w:val="TableParagraph"/>
              <w:spacing w:before="14"/>
              <w:ind w:left="70"/>
              <w:jc w:val="both"/>
              <w:rPr>
                <w:sz w:val="24"/>
                <w:szCs w:val="24"/>
              </w:rPr>
            </w:pPr>
            <w:r w:rsidRPr="00476FCA">
              <w:rPr>
                <w:sz w:val="24"/>
                <w:szCs w:val="24"/>
              </w:rPr>
              <w:t>Diploma</w:t>
            </w:r>
          </w:p>
        </w:tc>
        <w:tc>
          <w:tcPr>
            <w:tcW w:w="2570" w:type="dxa"/>
            <w:hideMark/>
          </w:tcPr>
          <w:p w:rsidR="00307928" w:rsidRPr="00476FCA" w:rsidRDefault="00C422AD" w:rsidP="00476FCA">
            <w:pPr>
              <w:pStyle w:val="TableParagraph"/>
              <w:spacing w:before="14"/>
              <w:ind w:left="368"/>
              <w:jc w:val="both"/>
              <w:rPr>
                <w:sz w:val="24"/>
                <w:szCs w:val="24"/>
              </w:rPr>
            </w:pPr>
            <w:r w:rsidRPr="00476FCA">
              <w:rPr>
                <w:sz w:val="24"/>
                <w:szCs w:val="24"/>
              </w:rPr>
              <w:t>15</w:t>
            </w:r>
          </w:p>
        </w:tc>
        <w:tc>
          <w:tcPr>
            <w:tcW w:w="3954" w:type="dxa"/>
            <w:hideMark/>
          </w:tcPr>
          <w:p w:rsidR="00307928" w:rsidRPr="00476FCA" w:rsidRDefault="00E056CB" w:rsidP="00476FCA">
            <w:pPr>
              <w:pStyle w:val="TableParagraph"/>
              <w:spacing w:before="14"/>
              <w:ind w:left="1108"/>
              <w:jc w:val="both"/>
              <w:rPr>
                <w:sz w:val="24"/>
                <w:szCs w:val="24"/>
              </w:rPr>
            </w:pPr>
            <w:r w:rsidRPr="00476FCA">
              <w:rPr>
                <w:sz w:val="24"/>
                <w:szCs w:val="24"/>
              </w:rPr>
              <w:t xml:space="preserve">  </w:t>
            </w:r>
            <w:r w:rsidR="00C422AD" w:rsidRPr="00476FCA">
              <w:rPr>
                <w:sz w:val="24"/>
                <w:szCs w:val="24"/>
              </w:rPr>
              <w:t>29.0</w:t>
            </w:r>
          </w:p>
        </w:tc>
      </w:tr>
      <w:tr w:rsidR="00307928" w:rsidRPr="00476FCA" w:rsidTr="00307928">
        <w:trPr>
          <w:trHeight w:val="320"/>
        </w:trPr>
        <w:tc>
          <w:tcPr>
            <w:tcW w:w="2849" w:type="dxa"/>
            <w:hideMark/>
          </w:tcPr>
          <w:p w:rsidR="00307928" w:rsidRPr="00476FCA" w:rsidRDefault="00307928" w:rsidP="00476FCA">
            <w:pPr>
              <w:pStyle w:val="TableParagraph"/>
              <w:spacing w:before="17"/>
              <w:ind w:left="70"/>
              <w:jc w:val="both"/>
              <w:rPr>
                <w:sz w:val="24"/>
                <w:szCs w:val="24"/>
              </w:rPr>
            </w:pPr>
            <w:r w:rsidRPr="00476FCA">
              <w:rPr>
                <w:sz w:val="24"/>
                <w:szCs w:val="24"/>
              </w:rPr>
              <w:t>Undergraduate</w:t>
            </w:r>
            <w:r w:rsidRPr="00476FCA">
              <w:rPr>
                <w:spacing w:val="-3"/>
                <w:sz w:val="24"/>
                <w:szCs w:val="24"/>
              </w:rPr>
              <w:t xml:space="preserve"> </w:t>
            </w:r>
            <w:r w:rsidRPr="00476FCA">
              <w:rPr>
                <w:sz w:val="24"/>
                <w:szCs w:val="24"/>
              </w:rPr>
              <w:t>Degree</w:t>
            </w:r>
          </w:p>
        </w:tc>
        <w:tc>
          <w:tcPr>
            <w:tcW w:w="2570" w:type="dxa"/>
            <w:hideMark/>
          </w:tcPr>
          <w:p w:rsidR="00307928" w:rsidRPr="00476FCA" w:rsidRDefault="00C422AD" w:rsidP="00476FCA">
            <w:pPr>
              <w:pStyle w:val="TableParagraph"/>
              <w:spacing w:before="17"/>
              <w:ind w:left="368"/>
              <w:jc w:val="both"/>
              <w:rPr>
                <w:sz w:val="24"/>
                <w:szCs w:val="24"/>
              </w:rPr>
            </w:pPr>
            <w:r w:rsidRPr="00476FCA">
              <w:rPr>
                <w:sz w:val="24"/>
                <w:szCs w:val="24"/>
              </w:rPr>
              <w:t>27</w:t>
            </w:r>
          </w:p>
        </w:tc>
        <w:tc>
          <w:tcPr>
            <w:tcW w:w="3954" w:type="dxa"/>
            <w:hideMark/>
          </w:tcPr>
          <w:p w:rsidR="00307928" w:rsidRPr="00476FCA" w:rsidRDefault="00E056CB" w:rsidP="00476FCA">
            <w:pPr>
              <w:pStyle w:val="TableParagraph"/>
              <w:spacing w:before="17"/>
              <w:ind w:left="1108"/>
              <w:jc w:val="both"/>
              <w:rPr>
                <w:sz w:val="24"/>
                <w:szCs w:val="24"/>
              </w:rPr>
            </w:pPr>
            <w:r w:rsidRPr="00476FCA">
              <w:rPr>
                <w:sz w:val="24"/>
                <w:szCs w:val="24"/>
              </w:rPr>
              <w:t xml:space="preserve">  </w:t>
            </w:r>
            <w:r w:rsidR="00C422AD" w:rsidRPr="00476FCA">
              <w:rPr>
                <w:sz w:val="24"/>
                <w:szCs w:val="24"/>
              </w:rPr>
              <w:t>52.0</w:t>
            </w:r>
          </w:p>
        </w:tc>
      </w:tr>
      <w:tr w:rsidR="00307928" w:rsidRPr="00476FCA" w:rsidTr="00307928">
        <w:trPr>
          <w:trHeight w:val="319"/>
        </w:trPr>
        <w:tc>
          <w:tcPr>
            <w:tcW w:w="2849" w:type="dxa"/>
            <w:hideMark/>
          </w:tcPr>
          <w:p w:rsidR="00307928" w:rsidRPr="00476FCA" w:rsidRDefault="00307928" w:rsidP="00476FCA">
            <w:pPr>
              <w:pStyle w:val="TableParagraph"/>
              <w:spacing w:before="16"/>
              <w:ind w:left="70"/>
              <w:jc w:val="both"/>
              <w:rPr>
                <w:sz w:val="24"/>
                <w:szCs w:val="24"/>
              </w:rPr>
            </w:pPr>
            <w:r w:rsidRPr="00476FCA">
              <w:rPr>
                <w:sz w:val="24"/>
                <w:szCs w:val="24"/>
              </w:rPr>
              <w:t>Postgraduate</w:t>
            </w:r>
            <w:r w:rsidRPr="00476FCA">
              <w:rPr>
                <w:spacing w:val="-4"/>
                <w:sz w:val="24"/>
                <w:szCs w:val="24"/>
              </w:rPr>
              <w:t xml:space="preserve"> </w:t>
            </w:r>
            <w:r w:rsidRPr="00476FCA">
              <w:rPr>
                <w:sz w:val="24"/>
                <w:szCs w:val="24"/>
              </w:rPr>
              <w:t>Degree</w:t>
            </w:r>
          </w:p>
        </w:tc>
        <w:tc>
          <w:tcPr>
            <w:tcW w:w="2570" w:type="dxa"/>
            <w:hideMark/>
          </w:tcPr>
          <w:p w:rsidR="00307928" w:rsidRPr="00476FCA" w:rsidRDefault="00C422AD" w:rsidP="00476FCA">
            <w:pPr>
              <w:pStyle w:val="TableParagraph"/>
              <w:spacing w:before="16"/>
              <w:ind w:left="368"/>
              <w:jc w:val="both"/>
              <w:rPr>
                <w:sz w:val="24"/>
                <w:szCs w:val="24"/>
              </w:rPr>
            </w:pPr>
            <w:r w:rsidRPr="00476FCA">
              <w:rPr>
                <w:sz w:val="24"/>
                <w:szCs w:val="24"/>
              </w:rPr>
              <w:t>10</w:t>
            </w:r>
          </w:p>
        </w:tc>
        <w:tc>
          <w:tcPr>
            <w:tcW w:w="3954" w:type="dxa"/>
            <w:hideMark/>
          </w:tcPr>
          <w:p w:rsidR="00307928" w:rsidRPr="00476FCA" w:rsidRDefault="00E056CB" w:rsidP="00476FCA">
            <w:pPr>
              <w:pStyle w:val="TableParagraph"/>
              <w:spacing w:before="16"/>
              <w:ind w:left="1108"/>
              <w:jc w:val="both"/>
              <w:rPr>
                <w:sz w:val="24"/>
                <w:szCs w:val="24"/>
              </w:rPr>
            </w:pPr>
            <w:r w:rsidRPr="00476FCA">
              <w:rPr>
                <w:sz w:val="24"/>
                <w:szCs w:val="24"/>
              </w:rPr>
              <w:t xml:space="preserve">  </w:t>
            </w:r>
            <w:r w:rsidR="00C422AD" w:rsidRPr="00476FCA">
              <w:rPr>
                <w:sz w:val="24"/>
                <w:szCs w:val="24"/>
              </w:rPr>
              <w:t>19.</w:t>
            </w:r>
            <w:r w:rsidRPr="00476FCA">
              <w:rPr>
                <w:sz w:val="24"/>
                <w:szCs w:val="24"/>
              </w:rPr>
              <w:t>0</w:t>
            </w:r>
          </w:p>
        </w:tc>
      </w:tr>
      <w:tr w:rsidR="00307928" w:rsidRPr="00476FCA" w:rsidTr="00307928">
        <w:trPr>
          <w:trHeight w:val="300"/>
        </w:trPr>
        <w:tc>
          <w:tcPr>
            <w:tcW w:w="2849" w:type="dxa"/>
            <w:tcBorders>
              <w:top w:val="nil"/>
              <w:left w:val="nil"/>
              <w:bottom w:val="single" w:sz="4" w:space="0" w:color="000000"/>
              <w:right w:val="nil"/>
            </w:tcBorders>
            <w:hideMark/>
          </w:tcPr>
          <w:p w:rsidR="00307928" w:rsidRPr="00476FCA" w:rsidRDefault="00307928" w:rsidP="00476FCA">
            <w:pPr>
              <w:pStyle w:val="TableParagraph"/>
              <w:spacing w:before="16" w:line="264" w:lineRule="exact"/>
              <w:ind w:left="70"/>
              <w:jc w:val="both"/>
              <w:rPr>
                <w:sz w:val="24"/>
                <w:szCs w:val="24"/>
              </w:rPr>
            </w:pPr>
            <w:r w:rsidRPr="00476FCA">
              <w:rPr>
                <w:sz w:val="24"/>
                <w:szCs w:val="24"/>
              </w:rPr>
              <w:t>Total</w:t>
            </w:r>
          </w:p>
        </w:tc>
        <w:tc>
          <w:tcPr>
            <w:tcW w:w="2570" w:type="dxa"/>
            <w:tcBorders>
              <w:top w:val="nil"/>
              <w:left w:val="nil"/>
              <w:bottom w:val="single" w:sz="4" w:space="0" w:color="000000"/>
              <w:right w:val="nil"/>
            </w:tcBorders>
            <w:hideMark/>
          </w:tcPr>
          <w:p w:rsidR="00307928" w:rsidRPr="00476FCA" w:rsidRDefault="00212670" w:rsidP="00476FCA">
            <w:pPr>
              <w:pStyle w:val="TableParagraph"/>
              <w:spacing w:before="16" w:line="264" w:lineRule="exact"/>
              <w:ind w:left="368"/>
              <w:jc w:val="both"/>
              <w:rPr>
                <w:sz w:val="24"/>
                <w:szCs w:val="24"/>
              </w:rPr>
            </w:pPr>
            <w:r w:rsidRPr="00476FCA">
              <w:rPr>
                <w:sz w:val="24"/>
                <w:szCs w:val="24"/>
              </w:rPr>
              <w:t>52</w:t>
            </w:r>
          </w:p>
        </w:tc>
        <w:tc>
          <w:tcPr>
            <w:tcW w:w="3954" w:type="dxa"/>
            <w:tcBorders>
              <w:top w:val="nil"/>
              <w:left w:val="nil"/>
              <w:bottom w:val="single" w:sz="4" w:space="0" w:color="000000"/>
              <w:right w:val="nil"/>
            </w:tcBorders>
            <w:hideMark/>
          </w:tcPr>
          <w:p w:rsidR="00307928" w:rsidRPr="00476FCA" w:rsidRDefault="00307928" w:rsidP="00476FCA">
            <w:pPr>
              <w:pStyle w:val="TableParagraph"/>
              <w:spacing w:before="16" w:line="264" w:lineRule="exact"/>
              <w:ind w:left="1108"/>
              <w:jc w:val="both"/>
              <w:rPr>
                <w:sz w:val="24"/>
                <w:szCs w:val="24"/>
              </w:rPr>
            </w:pPr>
            <w:r w:rsidRPr="00476FCA">
              <w:rPr>
                <w:sz w:val="24"/>
                <w:szCs w:val="24"/>
              </w:rPr>
              <w:t>100.0</w:t>
            </w:r>
          </w:p>
        </w:tc>
      </w:tr>
    </w:tbl>
    <w:p w:rsidR="00307928" w:rsidRPr="00476FCA" w:rsidRDefault="00307928" w:rsidP="00476FCA">
      <w:pPr>
        <w:pStyle w:val="BodyText"/>
        <w:spacing w:before="4"/>
        <w:jc w:val="both"/>
        <w:rPr>
          <w:szCs w:val="24"/>
        </w:rPr>
      </w:pPr>
    </w:p>
    <w:p w:rsidR="00DB1437" w:rsidRPr="00476FCA" w:rsidRDefault="00DB1437" w:rsidP="00476FCA">
      <w:pPr>
        <w:widowControl w:val="0"/>
        <w:spacing w:before="139" w:after="0" w:line="360" w:lineRule="auto"/>
        <w:ind w:right="857"/>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According to the data, 62% of the respondents identified as male, while 38% identified as female. This demonstrates that the majority of the </w:t>
      </w:r>
      <w:r w:rsidR="00265CF6">
        <w:rPr>
          <w:rFonts w:ascii="Times New Roman" w:eastAsia="Times New Roman" w:hAnsi="Times New Roman" w:cs="Times New Roman"/>
          <w:sz w:val="24"/>
          <w:szCs w:val="24"/>
        </w:rPr>
        <w:t xml:space="preserve">RED CROSS </w:t>
      </w:r>
      <w:r w:rsidR="00265CF6" w:rsidRPr="00476FCA">
        <w:rPr>
          <w:rFonts w:ascii="Times New Roman" w:eastAsia="Times New Roman" w:hAnsi="Times New Roman" w:cs="Times New Roman"/>
          <w:sz w:val="24"/>
          <w:szCs w:val="24"/>
        </w:rPr>
        <w:t>employees</w:t>
      </w:r>
      <w:r w:rsidRPr="00476FCA">
        <w:rPr>
          <w:rFonts w:ascii="Times New Roman" w:eastAsia="Times New Roman" w:hAnsi="Times New Roman" w:cs="Times New Roman"/>
          <w:sz w:val="24"/>
          <w:szCs w:val="24"/>
        </w:rPr>
        <w:t xml:space="preserve"> were male.  </w:t>
      </w:r>
    </w:p>
    <w:p w:rsidR="00DB1437" w:rsidRPr="00476FCA" w:rsidRDefault="00DB1437" w:rsidP="00476FCA">
      <w:pPr>
        <w:widowControl w:val="0"/>
        <w:spacing w:before="139" w:after="0" w:line="360" w:lineRule="auto"/>
        <w:ind w:right="857"/>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In terms of age, 42% of respondents said they were between 35 and 45 years old, 19% said they were under 25 years old, 29% said they were between 25 and 35 years old, and 10% said they were above 45 years old. This means that the majority of </w:t>
      </w:r>
      <w:r w:rsidR="00265CF6">
        <w:rPr>
          <w:rFonts w:ascii="Times New Roman" w:eastAsia="Times New Roman" w:hAnsi="Times New Roman" w:cs="Times New Roman"/>
          <w:sz w:val="24"/>
          <w:szCs w:val="24"/>
        </w:rPr>
        <w:t xml:space="preserve">RED CROSS </w:t>
      </w:r>
      <w:r w:rsidR="00265CF6" w:rsidRPr="00476FCA">
        <w:rPr>
          <w:rFonts w:ascii="Times New Roman" w:eastAsia="Times New Roman" w:hAnsi="Times New Roman" w:cs="Times New Roman"/>
          <w:sz w:val="24"/>
          <w:szCs w:val="24"/>
        </w:rPr>
        <w:t>employees</w:t>
      </w:r>
      <w:r w:rsidRPr="00476FCA">
        <w:rPr>
          <w:rFonts w:ascii="Times New Roman" w:eastAsia="Times New Roman" w:hAnsi="Times New Roman" w:cs="Times New Roman"/>
          <w:sz w:val="24"/>
          <w:szCs w:val="24"/>
        </w:rPr>
        <w:t xml:space="preserve"> were between the ages of 35 and 45. </w:t>
      </w:r>
    </w:p>
    <w:p w:rsidR="00DB1437" w:rsidRPr="00476FCA" w:rsidRDefault="00DB1437" w:rsidP="00476FCA">
      <w:pPr>
        <w:widowControl w:val="0"/>
        <w:spacing w:before="139" w:after="0" w:line="360" w:lineRule="auto"/>
        <w:ind w:right="857"/>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According to the data, 48% had worked in their company for between one and five years, 27% for between five and ten years, 10% for more than ten years, and 15% for less than one year. This demonstrates that the majority of the </w:t>
      </w:r>
      <w:r w:rsidR="00265CF6">
        <w:rPr>
          <w:rFonts w:ascii="Times New Roman" w:eastAsia="Times New Roman" w:hAnsi="Times New Roman" w:cs="Times New Roman"/>
          <w:sz w:val="24"/>
          <w:szCs w:val="24"/>
        </w:rPr>
        <w:t xml:space="preserve">RED CROSS </w:t>
      </w:r>
      <w:r w:rsidRPr="00476FCA">
        <w:rPr>
          <w:rFonts w:ascii="Times New Roman" w:eastAsia="Times New Roman" w:hAnsi="Times New Roman" w:cs="Times New Roman"/>
          <w:sz w:val="24"/>
          <w:szCs w:val="24"/>
        </w:rPr>
        <w:t xml:space="preserve">headquarters </w:t>
      </w:r>
      <w:r w:rsidRPr="00476FCA">
        <w:rPr>
          <w:rFonts w:ascii="Times New Roman" w:eastAsia="Times New Roman" w:hAnsi="Times New Roman" w:cs="Times New Roman"/>
          <w:sz w:val="24"/>
          <w:szCs w:val="24"/>
        </w:rPr>
        <w:lastRenderedPageBreak/>
        <w:t xml:space="preserve">employees had been with the organization for between one and five </w:t>
      </w:r>
      <w:r w:rsidR="00D11D4B">
        <w:rPr>
          <w:rFonts w:ascii="Times New Roman" w:eastAsia="Times New Roman" w:hAnsi="Times New Roman" w:cs="Times New Roman"/>
          <w:sz w:val="24"/>
          <w:szCs w:val="24"/>
        </w:rPr>
        <w:t xml:space="preserve">years. </w:t>
      </w:r>
    </w:p>
    <w:p w:rsidR="00056B82" w:rsidRPr="00476FCA" w:rsidRDefault="00056B82" w:rsidP="00476FCA">
      <w:pPr>
        <w:widowControl w:val="0"/>
        <w:spacing w:before="139" w:after="0" w:line="360" w:lineRule="auto"/>
        <w:ind w:right="857"/>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 xml:space="preserve">4.1.3 </w:t>
      </w:r>
      <w:r w:rsidR="003A0739">
        <w:rPr>
          <w:rFonts w:ascii="Times New Roman" w:hAnsi="Times New Roman" w:cs="Times New Roman"/>
          <w:b/>
          <w:sz w:val="24"/>
          <w:szCs w:val="24"/>
        </w:rPr>
        <w:t xml:space="preserve">Strategic sourcing </w:t>
      </w:r>
    </w:p>
    <w:p w:rsidR="007315AB" w:rsidRPr="00476FCA" w:rsidRDefault="00056B82" w:rsidP="00476FCA">
      <w:pPr>
        <w:widowControl w:val="0"/>
        <w:tabs>
          <w:tab w:val="left" w:pos="9356"/>
        </w:tabs>
        <w:spacing w:before="139" w:after="0" w:line="360" w:lineRule="auto"/>
        <w:ind w:right="50"/>
        <w:jc w:val="both"/>
        <w:rPr>
          <w:rFonts w:ascii="Times New Roman" w:eastAsia="Times New Roman" w:hAnsi="Times New Roman" w:cs="Times New Roman"/>
          <w:sz w:val="24"/>
          <w:szCs w:val="24"/>
        </w:rPr>
      </w:pPr>
      <w:bookmarkStart w:id="204" w:name="_3u2rp3q"/>
      <w:bookmarkEnd w:id="204"/>
      <w:r w:rsidRPr="00476FCA">
        <w:rPr>
          <w:rFonts w:ascii="Times New Roman" w:eastAsia="Times New Roman" w:hAnsi="Times New Roman" w:cs="Times New Roman"/>
          <w:sz w:val="24"/>
          <w:szCs w:val="24"/>
        </w:rPr>
        <w:t xml:space="preserve">The researcher sought to examine how </w:t>
      </w:r>
      <w:r w:rsidR="004F1B71">
        <w:rPr>
          <w:rFonts w:ascii="Times New Roman" w:eastAsia="Times New Roman" w:hAnsi="Times New Roman" w:cs="Times New Roman"/>
          <w:sz w:val="24"/>
          <w:szCs w:val="24"/>
        </w:rPr>
        <w:t xml:space="preserve">strategic sourcing </w:t>
      </w:r>
      <w:r w:rsidR="004F1B71" w:rsidRPr="00476FCA">
        <w:rPr>
          <w:rFonts w:ascii="Times New Roman" w:eastAsia="Times New Roman" w:hAnsi="Times New Roman" w:cs="Times New Roman"/>
          <w:sz w:val="24"/>
          <w:szCs w:val="24"/>
        </w:rPr>
        <w:t>influences</w:t>
      </w:r>
      <w:r w:rsidRPr="00476FCA">
        <w:rPr>
          <w:rFonts w:ascii="Times New Roman" w:eastAsia="Times New Roman" w:hAnsi="Times New Roman" w:cs="Times New Roman"/>
          <w:sz w:val="24"/>
          <w:szCs w:val="24"/>
        </w:rPr>
        <w:t xml:space="preserve"> </w:t>
      </w:r>
      <w:r w:rsidR="009E1D97" w:rsidRPr="00476FCA">
        <w:rPr>
          <w:rFonts w:ascii="Times New Roman" w:eastAsia="Times New Roman" w:hAnsi="Times New Roman" w:cs="Times New Roman"/>
          <w:sz w:val="24"/>
          <w:szCs w:val="24"/>
        </w:rPr>
        <w:t xml:space="preserve">the </w:t>
      </w:r>
      <w:r w:rsidR="004F1B71">
        <w:rPr>
          <w:rFonts w:ascii="Times New Roman" w:eastAsia="Times New Roman" w:hAnsi="Times New Roman" w:cs="Times New Roman"/>
          <w:sz w:val="24"/>
          <w:szCs w:val="24"/>
        </w:rPr>
        <w:t xml:space="preserve">service delivery </w:t>
      </w:r>
      <w:r w:rsidR="004F1B71" w:rsidRPr="00476FCA">
        <w:rPr>
          <w:rFonts w:ascii="Times New Roman" w:eastAsia="Times New Roman" w:hAnsi="Times New Roman" w:cs="Times New Roman"/>
          <w:sz w:val="24"/>
          <w:szCs w:val="24"/>
        </w:rPr>
        <w:t>at</w:t>
      </w:r>
      <w:r w:rsidRPr="00476FCA">
        <w:rPr>
          <w:rFonts w:ascii="Times New Roman" w:eastAsia="Times New Roman" w:hAnsi="Times New Roman" w:cs="Times New Roman"/>
          <w:sz w:val="24"/>
          <w:szCs w:val="24"/>
        </w:rPr>
        <w:t xml:space="preserve"> </w:t>
      </w:r>
      <w:r w:rsidR="00265CF6">
        <w:rPr>
          <w:rFonts w:ascii="Times New Roman" w:eastAsia="Times New Roman" w:hAnsi="Times New Roman" w:cs="Times New Roman"/>
          <w:sz w:val="24"/>
          <w:szCs w:val="24"/>
        </w:rPr>
        <w:t xml:space="preserve">RED </w:t>
      </w:r>
      <w:r w:rsidR="003A0739">
        <w:rPr>
          <w:rFonts w:ascii="Times New Roman" w:eastAsia="Times New Roman" w:hAnsi="Times New Roman" w:cs="Times New Roman"/>
          <w:sz w:val="24"/>
          <w:szCs w:val="24"/>
        </w:rPr>
        <w:t xml:space="preserve">CROSS. </w:t>
      </w:r>
      <w:r w:rsidRPr="00476FCA">
        <w:rPr>
          <w:rFonts w:ascii="Times New Roman" w:eastAsia="Times New Roman" w:hAnsi="Times New Roman" w:cs="Times New Roman"/>
          <w:sz w:val="24"/>
          <w:szCs w:val="24"/>
        </w:rPr>
        <w:t xml:space="preserve">The study findings are discussed using descriptive statistics to show the responses. </w:t>
      </w:r>
      <w:r w:rsidR="004F1B71">
        <w:rPr>
          <w:rFonts w:ascii="Times New Roman" w:eastAsia="Times New Roman" w:hAnsi="Times New Roman" w:cs="Times New Roman"/>
          <w:sz w:val="24"/>
          <w:szCs w:val="24"/>
        </w:rPr>
        <w:t xml:space="preserve"> </w:t>
      </w:r>
      <w:r w:rsidR="009E1D97" w:rsidRPr="00476FCA">
        <w:rPr>
          <w:rFonts w:ascii="Times New Roman" w:eastAsia="Times New Roman" w:hAnsi="Times New Roman" w:cs="Times New Roman"/>
          <w:sz w:val="24"/>
          <w:szCs w:val="24"/>
        </w:rPr>
        <w:t xml:space="preserve"> </w:t>
      </w:r>
      <w:r w:rsidR="00CC2C6B" w:rsidRPr="00476FCA">
        <w:rPr>
          <w:rFonts w:ascii="Times New Roman" w:eastAsia="Times New Roman" w:hAnsi="Times New Roman" w:cs="Times New Roman"/>
          <w:sz w:val="24"/>
          <w:szCs w:val="24"/>
        </w:rPr>
        <w:t xml:space="preserve"> </w:t>
      </w:r>
    </w:p>
    <w:p w:rsidR="006029EC" w:rsidRPr="00476FCA" w:rsidRDefault="00476FCA" w:rsidP="00476FCA">
      <w:pPr>
        <w:pStyle w:val="Caption"/>
        <w:jc w:val="both"/>
        <w:rPr>
          <w:sz w:val="24"/>
          <w:szCs w:val="24"/>
        </w:rPr>
      </w:pPr>
      <w:bookmarkStart w:id="205" w:name="_kgcv8k"/>
      <w:bookmarkStart w:id="206" w:name="_Toc156312541"/>
      <w:bookmarkEnd w:id="205"/>
      <w:r w:rsidRPr="00476FCA">
        <w:rPr>
          <w:sz w:val="24"/>
          <w:szCs w:val="24"/>
        </w:rPr>
        <w:t xml:space="preserve">Table </w:t>
      </w:r>
      <w:r w:rsidRPr="00476FCA">
        <w:rPr>
          <w:sz w:val="24"/>
          <w:szCs w:val="24"/>
        </w:rPr>
        <w:fldChar w:fldCharType="begin"/>
      </w:r>
      <w:r w:rsidRPr="00476FCA">
        <w:rPr>
          <w:sz w:val="24"/>
          <w:szCs w:val="24"/>
        </w:rPr>
        <w:instrText xml:space="preserve"> SEQ Table \* ARABIC </w:instrText>
      </w:r>
      <w:r w:rsidRPr="00476FCA">
        <w:rPr>
          <w:sz w:val="24"/>
          <w:szCs w:val="24"/>
        </w:rPr>
        <w:fldChar w:fldCharType="separate"/>
      </w:r>
      <w:r w:rsidRPr="00476FCA">
        <w:rPr>
          <w:noProof/>
          <w:sz w:val="24"/>
          <w:szCs w:val="24"/>
        </w:rPr>
        <w:t>6</w:t>
      </w:r>
      <w:r w:rsidRPr="00476FCA">
        <w:rPr>
          <w:sz w:val="24"/>
          <w:szCs w:val="24"/>
        </w:rPr>
        <w:fldChar w:fldCharType="end"/>
      </w:r>
      <w:r w:rsidRPr="00476FCA">
        <w:rPr>
          <w:sz w:val="24"/>
          <w:szCs w:val="24"/>
        </w:rPr>
        <w:t xml:space="preserve"> : Respondents view on how </w:t>
      </w:r>
      <w:r w:rsidR="004F1B71">
        <w:rPr>
          <w:sz w:val="24"/>
          <w:szCs w:val="24"/>
        </w:rPr>
        <w:t xml:space="preserve">strategic sourcing </w:t>
      </w:r>
      <w:r w:rsidR="004F1B71" w:rsidRPr="00476FCA">
        <w:rPr>
          <w:sz w:val="24"/>
          <w:szCs w:val="24"/>
        </w:rPr>
        <w:t>influences</w:t>
      </w:r>
      <w:r w:rsidRPr="00476FCA">
        <w:rPr>
          <w:sz w:val="24"/>
          <w:szCs w:val="24"/>
        </w:rPr>
        <w:t xml:space="preserve"> the </w:t>
      </w:r>
      <w:r w:rsidR="004F1B71">
        <w:rPr>
          <w:sz w:val="24"/>
          <w:szCs w:val="24"/>
        </w:rPr>
        <w:t xml:space="preserve">service delivery </w:t>
      </w:r>
      <w:r w:rsidR="004F1B71" w:rsidRPr="00476FCA">
        <w:rPr>
          <w:sz w:val="24"/>
          <w:szCs w:val="24"/>
        </w:rPr>
        <w:t>at</w:t>
      </w:r>
      <w:r w:rsidRPr="00476FCA">
        <w:rPr>
          <w:sz w:val="24"/>
          <w:szCs w:val="24"/>
        </w:rPr>
        <w:t xml:space="preserve"> </w:t>
      </w:r>
      <w:r w:rsidR="004F1B71">
        <w:rPr>
          <w:sz w:val="24"/>
          <w:szCs w:val="24"/>
        </w:rPr>
        <w:t>RED CROSS</w:t>
      </w:r>
      <w:bookmarkEnd w:id="206"/>
      <w:r w:rsidR="004F1B71">
        <w:rPr>
          <w:sz w:val="24"/>
          <w:szCs w:val="24"/>
        </w:rPr>
        <w:t xml:space="preserve">  </w:t>
      </w:r>
    </w:p>
    <w:tbl>
      <w:tblPr>
        <w:tblW w:w="9630" w:type="dxa"/>
        <w:tblInd w:w="121" w:type="dxa"/>
        <w:tblLayout w:type="fixed"/>
        <w:tblLook w:val="04A0" w:firstRow="1" w:lastRow="0" w:firstColumn="1" w:lastColumn="0" w:noHBand="0" w:noVBand="1"/>
      </w:tblPr>
      <w:tblGrid>
        <w:gridCol w:w="5700"/>
        <w:gridCol w:w="791"/>
        <w:gridCol w:w="833"/>
        <w:gridCol w:w="686"/>
        <w:gridCol w:w="793"/>
        <w:gridCol w:w="827"/>
      </w:tblGrid>
      <w:tr w:rsidR="00056B82" w:rsidRPr="00476FCA" w:rsidTr="00513550">
        <w:trPr>
          <w:trHeight w:val="434"/>
        </w:trPr>
        <w:tc>
          <w:tcPr>
            <w:tcW w:w="5705" w:type="dxa"/>
            <w:tcBorders>
              <w:top w:val="single" w:sz="4" w:space="0" w:color="000000"/>
              <w:left w:val="nil"/>
              <w:bottom w:val="single" w:sz="4" w:space="0" w:color="000000"/>
              <w:right w:val="nil"/>
            </w:tcBorders>
          </w:tcPr>
          <w:p w:rsidR="00056B82" w:rsidRPr="00476FCA" w:rsidRDefault="00056B82" w:rsidP="00476FCA">
            <w:pPr>
              <w:widowControl w:val="0"/>
              <w:spacing w:before="229" w:after="200" w:line="276" w:lineRule="auto"/>
              <w:jc w:val="both"/>
              <w:rPr>
                <w:rFonts w:ascii="Times New Roman" w:eastAsia="Times New Roman" w:hAnsi="Times New Roman" w:cs="Times New Roman"/>
                <w:b/>
                <w:sz w:val="24"/>
                <w:szCs w:val="24"/>
              </w:rPr>
            </w:pPr>
          </w:p>
        </w:tc>
        <w:tc>
          <w:tcPr>
            <w:tcW w:w="791" w:type="dxa"/>
            <w:tcBorders>
              <w:top w:val="single" w:sz="4" w:space="0" w:color="000000"/>
              <w:left w:val="nil"/>
              <w:bottom w:val="single" w:sz="4" w:space="0" w:color="000000"/>
              <w:right w:val="nil"/>
            </w:tcBorders>
            <w:hideMark/>
          </w:tcPr>
          <w:p w:rsidR="00056B82" w:rsidRPr="00476FCA" w:rsidRDefault="00056B82" w:rsidP="00476FCA">
            <w:pPr>
              <w:widowControl w:val="0"/>
              <w:spacing w:after="200" w:line="276" w:lineRule="auto"/>
              <w:ind w:left="149" w:right="208"/>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SA</w:t>
            </w:r>
          </w:p>
        </w:tc>
        <w:tc>
          <w:tcPr>
            <w:tcW w:w="834" w:type="dxa"/>
            <w:tcBorders>
              <w:top w:val="single" w:sz="4" w:space="0" w:color="000000"/>
              <w:left w:val="nil"/>
              <w:bottom w:val="single" w:sz="4" w:space="0" w:color="000000"/>
              <w:right w:val="nil"/>
            </w:tcBorders>
            <w:hideMark/>
          </w:tcPr>
          <w:p w:rsidR="00056B82" w:rsidRPr="00476FCA" w:rsidRDefault="00056B82" w:rsidP="00476FCA">
            <w:pPr>
              <w:widowControl w:val="0"/>
              <w:spacing w:after="200" w:line="276" w:lineRule="auto"/>
              <w:ind w:left="12"/>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A</w:t>
            </w:r>
          </w:p>
        </w:tc>
        <w:tc>
          <w:tcPr>
            <w:tcW w:w="686" w:type="dxa"/>
            <w:tcBorders>
              <w:top w:val="single" w:sz="4" w:space="0" w:color="000000"/>
              <w:left w:val="nil"/>
              <w:bottom w:val="single" w:sz="4" w:space="0" w:color="000000"/>
              <w:right w:val="nil"/>
            </w:tcBorders>
            <w:hideMark/>
          </w:tcPr>
          <w:p w:rsidR="00056B82" w:rsidRPr="00476FCA" w:rsidRDefault="00056B82" w:rsidP="00476FCA">
            <w:pPr>
              <w:widowControl w:val="0"/>
              <w:spacing w:after="200" w:line="276" w:lineRule="auto"/>
              <w:ind w:left="22"/>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N</w:t>
            </w:r>
          </w:p>
        </w:tc>
        <w:tc>
          <w:tcPr>
            <w:tcW w:w="793" w:type="dxa"/>
            <w:tcBorders>
              <w:top w:val="single" w:sz="4" w:space="0" w:color="000000"/>
              <w:left w:val="nil"/>
              <w:bottom w:val="single" w:sz="4" w:space="0" w:color="000000"/>
              <w:right w:val="nil"/>
            </w:tcBorders>
            <w:hideMark/>
          </w:tcPr>
          <w:p w:rsidR="00056B82" w:rsidRPr="00476FCA" w:rsidRDefault="00056B82" w:rsidP="00476FCA">
            <w:pPr>
              <w:widowControl w:val="0"/>
              <w:spacing w:after="200" w:line="276" w:lineRule="auto"/>
              <w:ind w:right="18"/>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D</w:t>
            </w:r>
          </w:p>
        </w:tc>
        <w:tc>
          <w:tcPr>
            <w:tcW w:w="828" w:type="dxa"/>
            <w:tcBorders>
              <w:top w:val="single" w:sz="4" w:space="0" w:color="000000"/>
              <w:left w:val="nil"/>
              <w:bottom w:val="single" w:sz="4" w:space="0" w:color="000000"/>
              <w:right w:val="nil"/>
            </w:tcBorders>
            <w:hideMark/>
          </w:tcPr>
          <w:p w:rsidR="00056B82" w:rsidRPr="00476FCA" w:rsidRDefault="00056B82" w:rsidP="00476FCA">
            <w:pPr>
              <w:widowControl w:val="0"/>
              <w:spacing w:after="200" w:line="273" w:lineRule="auto"/>
              <w:ind w:right="296"/>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SD</w:t>
            </w:r>
          </w:p>
        </w:tc>
      </w:tr>
      <w:tr w:rsidR="00056B82" w:rsidRPr="00476FCA" w:rsidTr="00C572FC">
        <w:trPr>
          <w:trHeight w:val="620"/>
        </w:trPr>
        <w:tc>
          <w:tcPr>
            <w:tcW w:w="5705" w:type="dxa"/>
            <w:tcBorders>
              <w:top w:val="single" w:sz="4" w:space="0" w:color="000000"/>
              <w:left w:val="nil"/>
              <w:bottom w:val="nil"/>
              <w:right w:val="nil"/>
            </w:tcBorders>
          </w:tcPr>
          <w:p w:rsidR="00056B82" w:rsidRPr="00C71589" w:rsidRDefault="00056B82" w:rsidP="00C71589">
            <w:pPr>
              <w:widowControl w:val="0"/>
              <w:spacing w:before="4" w:line="240" w:lineRule="auto"/>
              <w:jc w:val="both"/>
              <w:rPr>
                <w:rFonts w:ascii="Times New Roman" w:eastAsia="Times New Roman" w:hAnsi="Times New Roman" w:cs="Times New Roman"/>
                <w:b/>
                <w:sz w:val="24"/>
                <w:szCs w:val="24"/>
              </w:rPr>
            </w:pPr>
          </w:p>
          <w:p w:rsidR="00056B82" w:rsidRPr="00C71589" w:rsidRDefault="00C572FC" w:rsidP="00C71589">
            <w:pPr>
              <w:widowControl w:val="0"/>
              <w:spacing w:after="200" w:line="240" w:lineRule="auto"/>
              <w:ind w:right="165"/>
              <w:jc w:val="both"/>
              <w:rPr>
                <w:rFonts w:ascii="Times New Roman" w:eastAsia="Times New Roman" w:hAnsi="Times New Roman" w:cs="Times New Roman"/>
                <w:sz w:val="24"/>
                <w:szCs w:val="24"/>
              </w:rPr>
            </w:pPr>
            <w:r w:rsidRPr="00C572FC">
              <w:rPr>
                <w:rFonts w:ascii="Times New Roman" w:hAnsi="Times New Roman" w:cs="Times New Roman"/>
                <w:sz w:val="24"/>
                <w:szCs w:val="24"/>
              </w:rPr>
              <w:t>The sourcing function constantly en</w:t>
            </w:r>
            <w:r>
              <w:rPr>
                <w:rFonts w:ascii="Times New Roman" w:hAnsi="Times New Roman" w:cs="Times New Roman"/>
                <w:sz w:val="24"/>
                <w:szCs w:val="24"/>
              </w:rPr>
              <w:t>hances the quality of providers</w:t>
            </w:r>
          </w:p>
        </w:tc>
        <w:tc>
          <w:tcPr>
            <w:tcW w:w="791" w:type="dxa"/>
            <w:tcBorders>
              <w:top w:val="single" w:sz="4" w:space="0" w:color="000000"/>
              <w:left w:val="nil"/>
              <w:bottom w:val="nil"/>
              <w:right w:val="nil"/>
            </w:tcBorders>
          </w:tcPr>
          <w:p w:rsidR="00056B82" w:rsidRPr="00476FCA" w:rsidRDefault="00056B82" w:rsidP="00476FCA">
            <w:pPr>
              <w:widowControl w:val="0"/>
              <w:spacing w:before="4"/>
              <w:jc w:val="both"/>
              <w:rPr>
                <w:rFonts w:ascii="Times New Roman" w:eastAsia="Times New Roman" w:hAnsi="Times New Roman" w:cs="Times New Roman"/>
                <w:b/>
                <w:sz w:val="24"/>
                <w:szCs w:val="24"/>
              </w:rPr>
            </w:pPr>
          </w:p>
          <w:p w:rsidR="00056B82" w:rsidRPr="00476FCA" w:rsidRDefault="00194642" w:rsidP="00476FCA">
            <w:pPr>
              <w:widowControl w:val="0"/>
              <w:spacing w:after="200" w:line="276" w:lineRule="auto"/>
              <w:ind w:right="-1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r w:rsidR="00056B82" w:rsidRPr="00476FCA">
              <w:rPr>
                <w:rFonts w:ascii="Times New Roman" w:eastAsia="Times New Roman" w:hAnsi="Times New Roman" w:cs="Times New Roman"/>
                <w:sz w:val="24"/>
                <w:szCs w:val="24"/>
              </w:rPr>
              <w:t>%</w:t>
            </w:r>
          </w:p>
        </w:tc>
        <w:tc>
          <w:tcPr>
            <w:tcW w:w="834" w:type="dxa"/>
            <w:tcBorders>
              <w:top w:val="single" w:sz="4" w:space="0" w:color="000000"/>
              <w:left w:val="nil"/>
              <w:bottom w:val="nil"/>
              <w:right w:val="nil"/>
            </w:tcBorders>
          </w:tcPr>
          <w:p w:rsidR="00056B82" w:rsidRPr="00476FCA" w:rsidRDefault="00056B82" w:rsidP="00476FCA">
            <w:pPr>
              <w:widowControl w:val="0"/>
              <w:spacing w:before="4"/>
              <w:jc w:val="both"/>
              <w:rPr>
                <w:rFonts w:ascii="Times New Roman" w:eastAsia="Times New Roman" w:hAnsi="Times New Roman" w:cs="Times New Roman"/>
                <w:b/>
                <w:sz w:val="24"/>
                <w:szCs w:val="24"/>
              </w:rPr>
            </w:pPr>
          </w:p>
          <w:p w:rsidR="00056B82" w:rsidRPr="00476FCA" w:rsidRDefault="00194642" w:rsidP="00476FCA">
            <w:pPr>
              <w:widowControl w:val="0"/>
              <w:spacing w:after="200" w:line="276" w:lineRule="auto"/>
              <w:ind w:right="5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w:t>
            </w:r>
            <w:r w:rsidR="00056B82" w:rsidRPr="00476FCA">
              <w:rPr>
                <w:rFonts w:ascii="Times New Roman" w:eastAsia="Times New Roman" w:hAnsi="Times New Roman" w:cs="Times New Roman"/>
                <w:sz w:val="24"/>
                <w:szCs w:val="24"/>
              </w:rPr>
              <w:t>%</w:t>
            </w:r>
          </w:p>
        </w:tc>
        <w:tc>
          <w:tcPr>
            <w:tcW w:w="686" w:type="dxa"/>
            <w:tcBorders>
              <w:top w:val="single" w:sz="4" w:space="0" w:color="000000"/>
              <w:left w:val="nil"/>
              <w:bottom w:val="nil"/>
              <w:right w:val="nil"/>
            </w:tcBorders>
          </w:tcPr>
          <w:p w:rsidR="00056B82" w:rsidRPr="00476FCA" w:rsidRDefault="00056B82" w:rsidP="00476FCA">
            <w:pPr>
              <w:widowControl w:val="0"/>
              <w:spacing w:before="4"/>
              <w:jc w:val="both"/>
              <w:rPr>
                <w:rFonts w:ascii="Times New Roman" w:eastAsia="Times New Roman" w:hAnsi="Times New Roman" w:cs="Times New Roman"/>
                <w:b/>
                <w:sz w:val="24"/>
                <w:szCs w:val="24"/>
              </w:rPr>
            </w:pPr>
          </w:p>
          <w:p w:rsidR="00056B82" w:rsidRPr="00476FCA" w:rsidRDefault="00056B82" w:rsidP="00476FCA">
            <w:pPr>
              <w:widowControl w:val="0"/>
              <w:spacing w:after="200" w:line="276" w:lineRule="auto"/>
              <w:ind w:right="54"/>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 6%</w:t>
            </w:r>
          </w:p>
        </w:tc>
        <w:tc>
          <w:tcPr>
            <w:tcW w:w="793" w:type="dxa"/>
            <w:tcBorders>
              <w:top w:val="single" w:sz="4" w:space="0" w:color="000000"/>
              <w:left w:val="nil"/>
              <w:bottom w:val="nil"/>
              <w:right w:val="nil"/>
            </w:tcBorders>
          </w:tcPr>
          <w:p w:rsidR="00056B82" w:rsidRPr="00476FCA" w:rsidRDefault="00056B82" w:rsidP="00476FCA">
            <w:pPr>
              <w:widowControl w:val="0"/>
              <w:spacing w:before="4"/>
              <w:jc w:val="both"/>
              <w:rPr>
                <w:rFonts w:ascii="Times New Roman" w:eastAsia="Times New Roman" w:hAnsi="Times New Roman" w:cs="Times New Roman"/>
                <w:b/>
                <w:sz w:val="24"/>
                <w:szCs w:val="24"/>
              </w:rPr>
            </w:pPr>
          </w:p>
          <w:p w:rsidR="00056B82" w:rsidRPr="00476FCA" w:rsidRDefault="00056B82" w:rsidP="00476FCA">
            <w:pPr>
              <w:widowControl w:val="0"/>
              <w:spacing w:after="200" w:line="276" w:lineRule="auto"/>
              <w:ind w:right="188"/>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 0%</w:t>
            </w:r>
          </w:p>
        </w:tc>
        <w:tc>
          <w:tcPr>
            <w:tcW w:w="828" w:type="dxa"/>
            <w:tcBorders>
              <w:top w:val="single" w:sz="4" w:space="0" w:color="000000"/>
              <w:left w:val="nil"/>
              <w:bottom w:val="nil"/>
              <w:right w:val="nil"/>
            </w:tcBorders>
          </w:tcPr>
          <w:p w:rsidR="00056B82" w:rsidRPr="00476FCA" w:rsidRDefault="00056B82" w:rsidP="00476FCA">
            <w:pPr>
              <w:widowControl w:val="0"/>
              <w:spacing w:before="4"/>
              <w:jc w:val="both"/>
              <w:rPr>
                <w:rFonts w:ascii="Times New Roman" w:eastAsia="Times New Roman" w:hAnsi="Times New Roman" w:cs="Times New Roman"/>
                <w:b/>
                <w:sz w:val="24"/>
                <w:szCs w:val="24"/>
              </w:rPr>
            </w:pPr>
          </w:p>
          <w:p w:rsidR="00056B82" w:rsidRPr="00476FCA" w:rsidRDefault="00056B82" w:rsidP="00476FCA">
            <w:pPr>
              <w:widowControl w:val="0"/>
              <w:spacing w:after="200" w:line="276" w:lineRule="auto"/>
              <w:ind w:right="290"/>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0%</w:t>
            </w:r>
          </w:p>
        </w:tc>
      </w:tr>
      <w:tr w:rsidR="00056B82" w:rsidRPr="00476FCA" w:rsidTr="00C71589">
        <w:trPr>
          <w:trHeight w:val="791"/>
        </w:trPr>
        <w:tc>
          <w:tcPr>
            <w:tcW w:w="5705" w:type="dxa"/>
            <w:hideMark/>
          </w:tcPr>
          <w:p w:rsidR="00056B82" w:rsidRPr="00C71589" w:rsidRDefault="00C71589" w:rsidP="00C71589">
            <w:pPr>
              <w:widowControl w:val="0"/>
              <w:spacing w:before="183" w:after="200" w:line="240" w:lineRule="auto"/>
              <w:jc w:val="both"/>
              <w:rPr>
                <w:rFonts w:ascii="Times New Roman" w:eastAsia="Times New Roman" w:hAnsi="Times New Roman" w:cs="Times New Roman"/>
                <w:sz w:val="24"/>
                <w:szCs w:val="24"/>
              </w:rPr>
            </w:pPr>
            <w:r w:rsidRPr="00C71589">
              <w:rPr>
                <w:rFonts w:ascii="Times New Roman" w:hAnsi="Times New Roman" w:cs="Times New Roman"/>
                <w:sz w:val="24"/>
                <w:szCs w:val="24"/>
              </w:rPr>
              <w:t>The sourcing function continuously shortens purchase lead time</w:t>
            </w:r>
          </w:p>
        </w:tc>
        <w:tc>
          <w:tcPr>
            <w:tcW w:w="791" w:type="dxa"/>
            <w:hideMark/>
          </w:tcPr>
          <w:p w:rsidR="00056B82" w:rsidRPr="00476FCA" w:rsidRDefault="000A5EB2" w:rsidP="00476FCA">
            <w:pPr>
              <w:widowControl w:val="0"/>
              <w:spacing w:before="183" w:after="200" w:line="276" w:lineRule="auto"/>
              <w:ind w:right="-1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r w:rsidR="00056B82" w:rsidRPr="00476FCA">
              <w:rPr>
                <w:rFonts w:ascii="Times New Roman" w:eastAsia="Times New Roman" w:hAnsi="Times New Roman" w:cs="Times New Roman"/>
                <w:sz w:val="24"/>
                <w:szCs w:val="24"/>
              </w:rPr>
              <w:t>%</w:t>
            </w:r>
          </w:p>
        </w:tc>
        <w:tc>
          <w:tcPr>
            <w:tcW w:w="834" w:type="dxa"/>
            <w:hideMark/>
          </w:tcPr>
          <w:p w:rsidR="00056B82" w:rsidRPr="00476FCA" w:rsidRDefault="000A5EB2" w:rsidP="00476FCA">
            <w:pPr>
              <w:widowControl w:val="0"/>
              <w:spacing w:before="183" w:after="200" w:line="276" w:lineRule="auto"/>
              <w:ind w:right="-3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37</w:t>
            </w:r>
            <w:r w:rsidR="00056B82" w:rsidRPr="00476FCA">
              <w:rPr>
                <w:rFonts w:ascii="Times New Roman" w:eastAsia="Times New Roman" w:hAnsi="Times New Roman" w:cs="Times New Roman"/>
                <w:sz w:val="24"/>
                <w:szCs w:val="24"/>
              </w:rPr>
              <w:t>%</w:t>
            </w:r>
          </w:p>
        </w:tc>
        <w:tc>
          <w:tcPr>
            <w:tcW w:w="686" w:type="dxa"/>
            <w:hideMark/>
          </w:tcPr>
          <w:p w:rsidR="00056B82" w:rsidRPr="00476FCA" w:rsidRDefault="00056B82" w:rsidP="00476FCA">
            <w:pPr>
              <w:widowControl w:val="0"/>
              <w:spacing w:before="183" w:after="200" w:line="276" w:lineRule="auto"/>
              <w:ind w:right="54"/>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 4%</w:t>
            </w:r>
          </w:p>
        </w:tc>
        <w:tc>
          <w:tcPr>
            <w:tcW w:w="793" w:type="dxa"/>
            <w:hideMark/>
          </w:tcPr>
          <w:p w:rsidR="00056B82" w:rsidRPr="00476FCA" w:rsidRDefault="00056B82" w:rsidP="00476FCA">
            <w:pPr>
              <w:widowControl w:val="0"/>
              <w:spacing w:before="183" w:after="200" w:line="276" w:lineRule="auto"/>
              <w:ind w:right="188"/>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0%</w:t>
            </w:r>
          </w:p>
        </w:tc>
        <w:tc>
          <w:tcPr>
            <w:tcW w:w="828" w:type="dxa"/>
            <w:hideMark/>
          </w:tcPr>
          <w:p w:rsidR="00056B82" w:rsidRPr="00476FCA" w:rsidRDefault="00056B82" w:rsidP="00476FCA">
            <w:pPr>
              <w:widowControl w:val="0"/>
              <w:spacing w:before="183" w:after="200" w:line="276" w:lineRule="auto"/>
              <w:ind w:right="290"/>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0%</w:t>
            </w:r>
          </w:p>
        </w:tc>
      </w:tr>
      <w:tr w:rsidR="00056B82" w:rsidRPr="00476FCA" w:rsidTr="00513550">
        <w:trPr>
          <w:trHeight w:val="1080"/>
        </w:trPr>
        <w:tc>
          <w:tcPr>
            <w:tcW w:w="5705" w:type="dxa"/>
            <w:tcBorders>
              <w:top w:val="nil"/>
              <w:left w:val="nil"/>
              <w:bottom w:val="single" w:sz="4" w:space="0" w:color="auto"/>
              <w:right w:val="nil"/>
            </w:tcBorders>
            <w:hideMark/>
          </w:tcPr>
          <w:p w:rsidR="00056B82" w:rsidRPr="00C71589" w:rsidRDefault="00C54251" w:rsidP="00C71589">
            <w:pPr>
              <w:widowControl w:val="0"/>
              <w:spacing w:before="183" w:after="200" w:line="240" w:lineRule="auto"/>
              <w:jc w:val="both"/>
              <w:rPr>
                <w:rFonts w:ascii="Times New Roman" w:eastAsia="Times New Roman" w:hAnsi="Times New Roman" w:cs="Times New Roman"/>
                <w:sz w:val="24"/>
                <w:szCs w:val="24"/>
              </w:rPr>
            </w:pPr>
            <w:r w:rsidRPr="00C54251">
              <w:rPr>
                <w:rFonts w:ascii="Times New Roman" w:hAnsi="Times New Roman" w:cs="Times New Roman"/>
                <w:sz w:val="24"/>
                <w:szCs w:val="24"/>
              </w:rPr>
              <w:t>The organization is concerned about the quality of the items utilized in the d</w:t>
            </w:r>
            <w:r>
              <w:rPr>
                <w:rFonts w:ascii="Times New Roman" w:hAnsi="Times New Roman" w:cs="Times New Roman"/>
                <w:sz w:val="24"/>
                <w:szCs w:val="24"/>
              </w:rPr>
              <w:t>elivery of services</w:t>
            </w:r>
          </w:p>
        </w:tc>
        <w:tc>
          <w:tcPr>
            <w:tcW w:w="791" w:type="dxa"/>
            <w:tcBorders>
              <w:top w:val="nil"/>
              <w:left w:val="nil"/>
              <w:bottom w:val="single" w:sz="4" w:space="0" w:color="auto"/>
              <w:right w:val="nil"/>
            </w:tcBorders>
            <w:hideMark/>
          </w:tcPr>
          <w:p w:rsidR="00056B82" w:rsidRPr="00476FCA" w:rsidRDefault="00C300DA" w:rsidP="00476FCA">
            <w:pPr>
              <w:widowControl w:val="0"/>
              <w:spacing w:before="183" w:after="200" w:line="276" w:lineRule="auto"/>
              <w:ind w:left="151" w:right="-10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r w:rsidR="00056B82" w:rsidRPr="00476FCA">
              <w:rPr>
                <w:rFonts w:ascii="Times New Roman" w:eastAsia="Times New Roman" w:hAnsi="Times New Roman" w:cs="Times New Roman"/>
                <w:sz w:val="24"/>
                <w:szCs w:val="24"/>
              </w:rPr>
              <w:t>%</w:t>
            </w:r>
          </w:p>
        </w:tc>
        <w:tc>
          <w:tcPr>
            <w:tcW w:w="834" w:type="dxa"/>
            <w:tcBorders>
              <w:top w:val="nil"/>
              <w:left w:val="nil"/>
              <w:bottom w:val="single" w:sz="4" w:space="0" w:color="auto"/>
              <w:right w:val="nil"/>
            </w:tcBorders>
            <w:hideMark/>
          </w:tcPr>
          <w:p w:rsidR="00056B82" w:rsidRPr="00476FCA" w:rsidRDefault="00C300DA" w:rsidP="00476FCA">
            <w:pPr>
              <w:widowControl w:val="0"/>
              <w:spacing w:before="183" w:after="200" w:line="276" w:lineRule="auto"/>
              <w:ind w:right="5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27</w:t>
            </w:r>
            <w:r w:rsidR="00056B82" w:rsidRPr="00476FCA">
              <w:rPr>
                <w:rFonts w:ascii="Times New Roman" w:eastAsia="Times New Roman" w:hAnsi="Times New Roman" w:cs="Times New Roman"/>
                <w:sz w:val="24"/>
                <w:szCs w:val="24"/>
              </w:rPr>
              <w:t>%</w:t>
            </w:r>
          </w:p>
        </w:tc>
        <w:tc>
          <w:tcPr>
            <w:tcW w:w="686" w:type="dxa"/>
            <w:tcBorders>
              <w:top w:val="nil"/>
              <w:left w:val="nil"/>
              <w:bottom w:val="single" w:sz="4" w:space="0" w:color="auto"/>
              <w:right w:val="nil"/>
            </w:tcBorders>
            <w:hideMark/>
          </w:tcPr>
          <w:p w:rsidR="00056B82" w:rsidRPr="00476FCA" w:rsidRDefault="00056B82" w:rsidP="00476FCA">
            <w:pPr>
              <w:widowControl w:val="0"/>
              <w:tabs>
                <w:tab w:val="left" w:pos="505"/>
              </w:tabs>
              <w:spacing w:before="183" w:after="200" w:line="276" w:lineRule="auto"/>
              <w:ind w:right="-36"/>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 4%</w:t>
            </w:r>
          </w:p>
        </w:tc>
        <w:tc>
          <w:tcPr>
            <w:tcW w:w="793" w:type="dxa"/>
            <w:tcBorders>
              <w:top w:val="nil"/>
              <w:left w:val="nil"/>
              <w:bottom w:val="single" w:sz="4" w:space="0" w:color="auto"/>
              <w:right w:val="nil"/>
            </w:tcBorders>
            <w:hideMark/>
          </w:tcPr>
          <w:p w:rsidR="00056B82" w:rsidRPr="00476FCA" w:rsidRDefault="00056B82" w:rsidP="00476FCA">
            <w:pPr>
              <w:widowControl w:val="0"/>
              <w:spacing w:before="183" w:after="200" w:line="276" w:lineRule="auto"/>
              <w:ind w:right="-12"/>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11%</w:t>
            </w:r>
          </w:p>
        </w:tc>
        <w:tc>
          <w:tcPr>
            <w:tcW w:w="828" w:type="dxa"/>
            <w:tcBorders>
              <w:top w:val="nil"/>
              <w:left w:val="nil"/>
              <w:bottom w:val="single" w:sz="4" w:space="0" w:color="auto"/>
              <w:right w:val="nil"/>
            </w:tcBorders>
            <w:hideMark/>
          </w:tcPr>
          <w:p w:rsidR="00056B82" w:rsidRPr="00476FCA" w:rsidRDefault="00056B82" w:rsidP="00476FCA">
            <w:pPr>
              <w:widowControl w:val="0"/>
              <w:tabs>
                <w:tab w:val="left" w:pos="655"/>
              </w:tabs>
              <w:spacing w:before="183" w:after="200" w:line="276"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10%</w:t>
            </w:r>
          </w:p>
        </w:tc>
      </w:tr>
    </w:tbl>
    <w:p w:rsidR="00056B82" w:rsidRPr="00476FCA" w:rsidRDefault="00056B82" w:rsidP="00476FCA">
      <w:pPr>
        <w:widowControl w:val="0"/>
        <w:spacing w:before="4" w:after="0" w:line="240" w:lineRule="auto"/>
        <w:jc w:val="both"/>
        <w:rPr>
          <w:rFonts w:ascii="Times New Roman" w:eastAsia="Times New Roman" w:hAnsi="Times New Roman" w:cs="Times New Roman"/>
          <w:b/>
          <w:sz w:val="24"/>
          <w:szCs w:val="24"/>
        </w:rPr>
      </w:pPr>
    </w:p>
    <w:p w:rsidR="00D523CF" w:rsidRDefault="00044659" w:rsidP="00044659">
      <w:pPr>
        <w:spacing w:line="360" w:lineRule="auto"/>
        <w:jc w:val="both"/>
        <w:rPr>
          <w:rFonts w:ascii="Times New Roman" w:eastAsia="Times New Roman" w:hAnsi="Times New Roman" w:cs="Times New Roman"/>
          <w:sz w:val="24"/>
          <w:szCs w:val="24"/>
        </w:rPr>
      </w:pPr>
      <w:r w:rsidRPr="00044659">
        <w:rPr>
          <w:rFonts w:ascii="Times New Roman" w:eastAsia="Times New Roman" w:hAnsi="Times New Roman" w:cs="Times New Roman"/>
          <w:sz w:val="24"/>
          <w:szCs w:val="24"/>
        </w:rPr>
        <w:t>The data show that the sourcing function is always improving the quality of suppliers. Among the responses, 53% strongly agreed, 41% agreed, and 6% were indifferent. Notably, nobody of the respondents strongly objected nor strongly agreed with the statement. The second inquiry under this variable looked at whether the sourcing function consistently shortens buy lead times. Among the responses, 59% strongly agreed, 37% agreed, and 4% were indifferent. Neither of the respondents strongly disagreed nor agreed. The study's goal was to determine if the company is aware of the quality of the items utilized in service delivery. According to the data, 48% of participants strongly agreed with this viewpoint, 27% agreed, 4% were neutral, 11% disagreed, and 10% strongly disagreed.</w:t>
      </w:r>
      <w:r>
        <w:rPr>
          <w:rFonts w:ascii="Times New Roman" w:eastAsia="Times New Roman" w:hAnsi="Times New Roman" w:cs="Times New Roman"/>
          <w:sz w:val="24"/>
          <w:szCs w:val="24"/>
        </w:rPr>
        <w:t xml:space="preserve"> </w:t>
      </w:r>
    </w:p>
    <w:p w:rsidR="00044659" w:rsidRDefault="00044659" w:rsidP="00044659">
      <w:pPr>
        <w:spacing w:line="360" w:lineRule="auto"/>
        <w:jc w:val="both"/>
        <w:rPr>
          <w:rFonts w:ascii="Times New Roman" w:eastAsia="Times New Roman" w:hAnsi="Times New Roman" w:cs="Times New Roman"/>
          <w:sz w:val="24"/>
          <w:szCs w:val="24"/>
        </w:rPr>
      </w:pPr>
    </w:p>
    <w:p w:rsidR="00044659" w:rsidRDefault="00044659" w:rsidP="00044659">
      <w:pPr>
        <w:spacing w:line="360" w:lineRule="auto"/>
        <w:jc w:val="both"/>
        <w:rPr>
          <w:rFonts w:ascii="Times New Roman" w:eastAsia="Times New Roman" w:hAnsi="Times New Roman" w:cs="Times New Roman"/>
          <w:sz w:val="24"/>
          <w:szCs w:val="24"/>
        </w:rPr>
      </w:pPr>
    </w:p>
    <w:p w:rsidR="00044659" w:rsidRDefault="00044659" w:rsidP="00044659">
      <w:pPr>
        <w:spacing w:line="360" w:lineRule="auto"/>
        <w:jc w:val="both"/>
        <w:rPr>
          <w:rFonts w:ascii="Times New Roman" w:eastAsia="Times New Roman" w:hAnsi="Times New Roman" w:cs="Times New Roman"/>
          <w:sz w:val="24"/>
          <w:szCs w:val="24"/>
        </w:rPr>
      </w:pPr>
    </w:p>
    <w:p w:rsidR="00044659" w:rsidRPr="00476FCA" w:rsidRDefault="00044659" w:rsidP="00044659">
      <w:pPr>
        <w:spacing w:line="360" w:lineRule="auto"/>
        <w:jc w:val="both"/>
        <w:rPr>
          <w:rFonts w:ascii="Times New Roman" w:eastAsia="Times New Roman" w:hAnsi="Times New Roman" w:cs="Times New Roman"/>
          <w:sz w:val="24"/>
          <w:szCs w:val="24"/>
        </w:rPr>
      </w:pPr>
    </w:p>
    <w:p w:rsidR="00056B82" w:rsidRPr="00476FCA" w:rsidRDefault="00056B82" w:rsidP="00476FCA">
      <w:pPr>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lastRenderedPageBreak/>
        <w:t xml:space="preserve">4.1.4 </w:t>
      </w:r>
      <w:r w:rsidR="003A0739">
        <w:rPr>
          <w:rFonts w:ascii="Times New Roman" w:eastAsia="Times New Roman" w:hAnsi="Times New Roman" w:cs="Times New Roman"/>
          <w:b/>
          <w:sz w:val="24"/>
          <w:szCs w:val="24"/>
        </w:rPr>
        <w:t xml:space="preserve">Technology </w:t>
      </w:r>
      <w:r w:rsidR="00B06BB8" w:rsidRPr="00476FCA">
        <w:rPr>
          <w:rFonts w:ascii="Times New Roman" w:eastAsia="Times New Roman" w:hAnsi="Times New Roman" w:cs="Times New Roman"/>
          <w:b/>
          <w:sz w:val="24"/>
          <w:szCs w:val="24"/>
        </w:rPr>
        <w:t xml:space="preserve"> </w:t>
      </w:r>
      <w:r w:rsidR="003A0739">
        <w:rPr>
          <w:rFonts w:ascii="Times New Roman" w:eastAsia="Times New Roman" w:hAnsi="Times New Roman" w:cs="Times New Roman"/>
          <w:b/>
          <w:sz w:val="24"/>
          <w:szCs w:val="24"/>
        </w:rPr>
        <w:t xml:space="preserve"> </w:t>
      </w:r>
    </w:p>
    <w:p w:rsidR="00056B82" w:rsidRPr="00476FCA" w:rsidRDefault="00476FCA" w:rsidP="00476FCA">
      <w:pPr>
        <w:pStyle w:val="Caption"/>
        <w:jc w:val="both"/>
        <w:rPr>
          <w:rFonts w:eastAsia="Times New Roman"/>
          <w:b w:val="0"/>
          <w:sz w:val="24"/>
          <w:szCs w:val="24"/>
        </w:rPr>
      </w:pPr>
      <w:bookmarkStart w:id="207" w:name="_34g0dwd"/>
      <w:bookmarkStart w:id="208" w:name="_Toc156312542"/>
      <w:bookmarkEnd w:id="207"/>
      <w:r w:rsidRPr="00476FCA">
        <w:rPr>
          <w:sz w:val="24"/>
          <w:szCs w:val="24"/>
        </w:rPr>
        <w:t xml:space="preserve">Table </w:t>
      </w:r>
      <w:r w:rsidRPr="00476FCA">
        <w:rPr>
          <w:sz w:val="24"/>
          <w:szCs w:val="24"/>
        </w:rPr>
        <w:fldChar w:fldCharType="begin"/>
      </w:r>
      <w:r w:rsidRPr="00476FCA">
        <w:rPr>
          <w:sz w:val="24"/>
          <w:szCs w:val="24"/>
        </w:rPr>
        <w:instrText xml:space="preserve"> SEQ Table \* ARABIC </w:instrText>
      </w:r>
      <w:r w:rsidRPr="00476FCA">
        <w:rPr>
          <w:sz w:val="24"/>
          <w:szCs w:val="24"/>
        </w:rPr>
        <w:fldChar w:fldCharType="separate"/>
      </w:r>
      <w:r w:rsidRPr="00476FCA">
        <w:rPr>
          <w:noProof/>
          <w:sz w:val="24"/>
          <w:szCs w:val="24"/>
        </w:rPr>
        <w:t>7</w:t>
      </w:r>
      <w:r w:rsidRPr="00476FCA">
        <w:rPr>
          <w:sz w:val="24"/>
          <w:szCs w:val="24"/>
        </w:rPr>
        <w:fldChar w:fldCharType="end"/>
      </w:r>
      <w:r w:rsidRPr="00476FCA">
        <w:rPr>
          <w:sz w:val="24"/>
          <w:szCs w:val="24"/>
        </w:rPr>
        <w:t xml:space="preserve"> : Respondents view on the influence of </w:t>
      </w:r>
      <w:r w:rsidR="001D60B8">
        <w:rPr>
          <w:sz w:val="24"/>
          <w:szCs w:val="24"/>
        </w:rPr>
        <w:t xml:space="preserve">technology </w:t>
      </w:r>
      <w:r w:rsidR="001D60B8" w:rsidRPr="00476FCA">
        <w:rPr>
          <w:sz w:val="24"/>
          <w:szCs w:val="24"/>
        </w:rPr>
        <w:t>on</w:t>
      </w:r>
      <w:r w:rsidRPr="00476FCA">
        <w:rPr>
          <w:sz w:val="24"/>
          <w:szCs w:val="24"/>
        </w:rPr>
        <w:t xml:space="preserve"> </w:t>
      </w:r>
      <w:r w:rsidR="001D60B8">
        <w:rPr>
          <w:sz w:val="24"/>
          <w:szCs w:val="24"/>
        </w:rPr>
        <w:t xml:space="preserve">service delivery </w:t>
      </w:r>
      <w:r w:rsidR="001D60B8" w:rsidRPr="00476FCA">
        <w:rPr>
          <w:sz w:val="24"/>
          <w:szCs w:val="24"/>
        </w:rPr>
        <w:t>at</w:t>
      </w:r>
      <w:r w:rsidRPr="00476FCA">
        <w:rPr>
          <w:sz w:val="24"/>
          <w:szCs w:val="24"/>
        </w:rPr>
        <w:t xml:space="preserve"> </w:t>
      </w:r>
      <w:r w:rsidR="001D60B8">
        <w:rPr>
          <w:sz w:val="24"/>
          <w:szCs w:val="24"/>
        </w:rPr>
        <w:t>RED CROSS</w:t>
      </w:r>
      <w:bookmarkEnd w:id="208"/>
    </w:p>
    <w:tbl>
      <w:tblPr>
        <w:tblW w:w="9180" w:type="dxa"/>
        <w:jc w:val="center"/>
        <w:tblBorders>
          <w:top w:val="single" w:sz="4" w:space="0" w:color="000000"/>
          <w:bottom w:val="single" w:sz="4" w:space="0" w:color="000000"/>
        </w:tblBorders>
        <w:tblLayout w:type="fixed"/>
        <w:tblLook w:val="0400" w:firstRow="0" w:lastRow="0" w:firstColumn="0" w:lastColumn="0" w:noHBand="0" w:noVBand="1"/>
      </w:tblPr>
      <w:tblGrid>
        <w:gridCol w:w="5309"/>
        <w:gridCol w:w="852"/>
        <w:gridCol w:w="708"/>
        <w:gridCol w:w="709"/>
        <w:gridCol w:w="709"/>
        <w:gridCol w:w="893"/>
      </w:tblGrid>
      <w:tr w:rsidR="00056B82" w:rsidRPr="00476FCA" w:rsidTr="00DF5D73">
        <w:trPr>
          <w:cantSplit/>
          <w:trHeight w:val="394"/>
          <w:jc w:val="center"/>
        </w:trPr>
        <w:tc>
          <w:tcPr>
            <w:tcW w:w="5309" w:type="dxa"/>
            <w:tcBorders>
              <w:top w:val="single" w:sz="4" w:space="0" w:color="000000"/>
              <w:left w:val="nil"/>
              <w:bottom w:val="single" w:sz="4" w:space="0" w:color="000000"/>
              <w:right w:val="nil"/>
            </w:tcBorders>
          </w:tcPr>
          <w:p w:rsidR="00056B82" w:rsidRPr="00476FCA" w:rsidRDefault="00056B82" w:rsidP="00476FCA">
            <w:pPr>
              <w:spacing w:after="200" w:line="360" w:lineRule="auto"/>
              <w:jc w:val="both"/>
              <w:rPr>
                <w:rFonts w:ascii="Times New Roman" w:eastAsia="Times New Roman" w:hAnsi="Times New Roman" w:cs="Times New Roman"/>
                <w:b/>
                <w:sz w:val="24"/>
                <w:szCs w:val="24"/>
              </w:rPr>
            </w:pPr>
          </w:p>
        </w:tc>
        <w:tc>
          <w:tcPr>
            <w:tcW w:w="852" w:type="dxa"/>
            <w:tcBorders>
              <w:top w:val="single" w:sz="4" w:space="0" w:color="000000"/>
              <w:left w:val="nil"/>
              <w:bottom w:val="single" w:sz="4" w:space="0" w:color="000000"/>
              <w:right w:val="nil"/>
            </w:tcBorders>
            <w:hideMark/>
          </w:tcPr>
          <w:p w:rsidR="00056B82" w:rsidRPr="00476FCA" w:rsidRDefault="00056B82" w:rsidP="00476FCA">
            <w:pPr>
              <w:spacing w:after="200" w:line="360" w:lineRule="auto"/>
              <w:ind w:left="113" w:right="113"/>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 xml:space="preserve">SA </w:t>
            </w:r>
          </w:p>
        </w:tc>
        <w:tc>
          <w:tcPr>
            <w:tcW w:w="708" w:type="dxa"/>
            <w:tcBorders>
              <w:top w:val="single" w:sz="4" w:space="0" w:color="000000"/>
              <w:left w:val="nil"/>
              <w:bottom w:val="single" w:sz="4" w:space="0" w:color="000000"/>
              <w:right w:val="nil"/>
            </w:tcBorders>
            <w:hideMark/>
          </w:tcPr>
          <w:p w:rsidR="00056B82" w:rsidRPr="00476FCA" w:rsidRDefault="00056B82" w:rsidP="00476FCA">
            <w:pPr>
              <w:spacing w:after="200" w:line="360" w:lineRule="auto"/>
              <w:ind w:left="113" w:right="113"/>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A</w:t>
            </w:r>
          </w:p>
        </w:tc>
        <w:tc>
          <w:tcPr>
            <w:tcW w:w="709" w:type="dxa"/>
            <w:tcBorders>
              <w:top w:val="single" w:sz="4" w:space="0" w:color="000000"/>
              <w:left w:val="nil"/>
              <w:bottom w:val="single" w:sz="4" w:space="0" w:color="000000"/>
              <w:right w:val="nil"/>
            </w:tcBorders>
            <w:hideMark/>
          </w:tcPr>
          <w:p w:rsidR="00056B82" w:rsidRPr="00476FCA" w:rsidRDefault="00056B82" w:rsidP="00476FCA">
            <w:pPr>
              <w:spacing w:after="200" w:line="360" w:lineRule="auto"/>
              <w:ind w:left="113" w:right="113"/>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 xml:space="preserve">N </w:t>
            </w:r>
          </w:p>
        </w:tc>
        <w:tc>
          <w:tcPr>
            <w:tcW w:w="709" w:type="dxa"/>
            <w:tcBorders>
              <w:top w:val="single" w:sz="4" w:space="0" w:color="000000"/>
              <w:left w:val="nil"/>
              <w:bottom w:val="single" w:sz="4" w:space="0" w:color="000000"/>
              <w:right w:val="nil"/>
            </w:tcBorders>
            <w:hideMark/>
          </w:tcPr>
          <w:p w:rsidR="00056B82" w:rsidRPr="00476FCA" w:rsidRDefault="00056B82" w:rsidP="00476FCA">
            <w:pPr>
              <w:spacing w:after="200" w:line="360" w:lineRule="auto"/>
              <w:ind w:left="45" w:right="113"/>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 xml:space="preserve">D </w:t>
            </w:r>
          </w:p>
        </w:tc>
        <w:tc>
          <w:tcPr>
            <w:tcW w:w="893" w:type="dxa"/>
            <w:tcBorders>
              <w:top w:val="single" w:sz="4" w:space="0" w:color="000000"/>
              <w:left w:val="nil"/>
              <w:bottom w:val="single" w:sz="4" w:space="0" w:color="000000"/>
              <w:right w:val="nil"/>
            </w:tcBorders>
            <w:hideMark/>
          </w:tcPr>
          <w:p w:rsidR="00056B82" w:rsidRPr="00476FCA" w:rsidRDefault="00056B82" w:rsidP="00476FCA">
            <w:pPr>
              <w:spacing w:after="200" w:line="360" w:lineRule="auto"/>
              <w:ind w:left="113" w:right="113"/>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 xml:space="preserve">SD  </w:t>
            </w:r>
          </w:p>
        </w:tc>
      </w:tr>
      <w:tr w:rsidR="00BC2041" w:rsidRPr="00476FCA" w:rsidTr="00492568">
        <w:trPr>
          <w:jc w:val="center"/>
        </w:trPr>
        <w:tc>
          <w:tcPr>
            <w:tcW w:w="5309" w:type="dxa"/>
            <w:tcBorders>
              <w:top w:val="nil"/>
              <w:left w:val="nil"/>
              <w:bottom w:val="nil"/>
              <w:right w:val="nil"/>
            </w:tcBorders>
            <w:hideMark/>
          </w:tcPr>
          <w:p w:rsidR="00BC2041" w:rsidRPr="00BC2041" w:rsidRDefault="00BC2041" w:rsidP="008D751E">
            <w:pPr>
              <w:spacing w:line="276" w:lineRule="auto"/>
              <w:jc w:val="both"/>
              <w:rPr>
                <w:rFonts w:ascii="Times New Roman" w:hAnsi="Times New Roman" w:cs="Times New Roman"/>
                <w:sz w:val="24"/>
                <w:szCs w:val="24"/>
              </w:rPr>
            </w:pPr>
            <w:r w:rsidRPr="00BC2041">
              <w:rPr>
                <w:rFonts w:ascii="Times New Roman" w:hAnsi="Times New Roman" w:cs="Times New Roman"/>
                <w:sz w:val="24"/>
                <w:szCs w:val="24"/>
              </w:rPr>
              <w:t>Technology is utilized to disseminate information across the supply chain</w:t>
            </w:r>
          </w:p>
        </w:tc>
        <w:tc>
          <w:tcPr>
            <w:tcW w:w="852" w:type="dxa"/>
            <w:tcBorders>
              <w:top w:val="nil"/>
              <w:left w:val="nil"/>
              <w:bottom w:val="nil"/>
              <w:right w:val="nil"/>
            </w:tcBorders>
            <w:hideMark/>
          </w:tcPr>
          <w:p w:rsidR="00BC2041" w:rsidRPr="00476FCA" w:rsidRDefault="00BC2041" w:rsidP="00476FCA">
            <w:pPr>
              <w:spacing w:line="360"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41%</w:t>
            </w:r>
          </w:p>
        </w:tc>
        <w:tc>
          <w:tcPr>
            <w:tcW w:w="708" w:type="dxa"/>
            <w:tcBorders>
              <w:top w:val="nil"/>
              <w:left w:val="nil"/>
              <w:bottom w:val="nil"/>
              <w:right w:val="nil"/>
            </w:tcBorders>
            <w:hideMark/>
          </w:tcPr>
          <w:p w:rsidR="00BC2041" w:rsidRPr="00476FCA" w:rsidRDefault="00BC2041" w:rsidP="00476FCA">
            <w:pPr>
              <w:spacing w:line="360"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34%</w:t>
            </w:r>
          </w:p>
        </w:tc>
        <w:tc>
          <w:tcPr>
            <w:tcW w:w="709" w:type="dxa"/>
            <w:tcBorders>
              <w:top w:val="nil"/>
              <w:left w:val="nil"/>
              <w:bottom w:val="nil"/>
              <w:right w:val="nil"/>
            </w:tcBorders>
            <w:hideMark/>
          </w:tcPr>
          <w:p w:rsidR="00BC2041" w:rsidRPr="00476FCA" w:rsidRDefault="00BC2041" w:rsidP="00476FCA">
            <w:pPr>
              <w:spacing w:line="360"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9%</w:t>
            </w:r>
          </w:p>
        </w:tc>
        <w:tc>
          <w:tcPr>
            <w:tcW w:w="709" w:type="dxa"/>
            <w:tcBorders>
              <w:top w:val="nil"/>
              <w:left w:val="nil"/>
              <w:bottom w:val="nil"/>
              <w:right w:val="nil"/>
            </w:tcBorders>
            <w:hideMark/>
          </w:tcPr>
          <w:p w:rsidR="00BC2041" w:rsidRPr="00476FCA" w:rsidRDefault="00BC2041" w:rsidP="00476FCA">
            <w:pPr>
              <w:spacing w:line="360" w:lineRule="auto"/>
              <w:ind w:left="45"/>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12%</w:t>
            </w:r>
          </w:p>
        </w:tc>
        <w:tc>
          <w:tcPr>
            <w:tcW w:w="893" w:type="dxa"/>
            <w:tcBorders>
              <w:top w:val="nil"/>
              <w:left w:val="nil"/>
              <w:bottom w:val="nil"/>
              <w:right w:val="nil"/>
            </w:tcBorders>
            <w:hideMark/>
          </w:tcPr>
          <w:p w:rsidR="00BC2041" w:rsidRPr="00476FCA" w:rsidRDefault="00BC2041" w:rsidP="00476FCA">
            <w:pPr>
              <w:spacing w:line="360"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4%</w:t>
            </w:r>
          </w:p>
        </w:tc>
      </w:tr>
      <w:tr w:rsidR="00BC2041" w:rsidRPr="00476FCA" w:rsidTr="00492568">
        <w:trPr>
          <w:jc w:val="center"/>
        </w:trPr>
        <w:tc>
          <w:tcPr>
            <w:tcW w:w="5309" w:type="dxa"/>
            <w:tcBorders>
              <w:top w:val="nil"/>
              <w:left w:val="nil"/>
              <w:bottom w:val="nil"/>
              <w:right w:val="nil"/>
            </w:tcBorders>
            <w:hideMark/>
          </w:tcPr>
          <w:p w:rsidR="00BC2041" w:rsidRPr="00BC2041" w:rsidRDefault="00BC2041" w:rsidP="008D751E">
            <w:pPr>
              <w:spacing w:line="276" w:lineRule="auto"/>
              <w:jc w:val="both"/>
              <w:rPr>
                <w:rFonts w:ascii="Times New Roman" w:hAnsi="Times New Roman" w:cs="Times New Roman"/>
                <w:sz w:val="24"/>
                <w:szCs w:val="24"/>
              </w:rPr>
            </w:pPr>
            <w:r w:rsidRPr="00BC2041">
              <w:rPr>
                <w:rFonts w:ascii="Times New Roman" w:hAnsi="Times New Roman" w:cs="Times New Roman"/>
                <w:sz w:val="24"/>
                <w:szCs w:val="24"/>
              </w:rPr>
              <w:t xml:space="preserve">The corporation employs technology to improve organizational flexibility. </w:t>
            </w:r>
          </w:p>
        </w:tc>
        <w:tc>
          <w:tcPr>
            <w:tcW w:w="852" w:type="dxa"/>
            <w:tcBorders>
              <w:top w:val="nil"/>
              <w:left w:val="nil"/>
              <w:bottom w:val="nil"/>
              <w:right w:val="nil"/>
            </w:tcBorders>
            <w:hideMark/>
          </w:tcPr>
          <w:p w:rsidR="00BC2041" w:rsidRPr="00476FCA" w:rsidRDefault="00BC2041" w:rsidP="00476FCA">
            <w:pPr>
              <w:spacing w:line="360"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39%</w:t>
            </w:r>
          </w:p>
        </w:tc>
        <w:tc>
          <w:tcPr>
            <w:tcW w:w="708" w:type="dxa"/>
            <w:tcBorders>
              <w:top w:val="nil"/>
              <w:left w:val="nil"/>
              <w:bottom w:val="nil"/>
              <w:right w:val="nil"/>
            </w:tcBorders>
            <w:hideMark/>
          </w:tcPr>
          <w:p w:rsidR="00BC2041" w:rsidRPr="00476FCA" w:rsidRDefault="00BC2041" w:rsidP="00476FCA">
            <w:pPr>
              <w:spacing w:line="360"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34%</w:t>
            </w:r>
          </w:p>
        </w:tc>
        <w:tc>
          <w:tcPr>
            <w:tcW w:w="709" w:type="dxa"/>
            <w:tcBorders>
              <w:top w:val="nil"/>
              <w:left w:val="nil"/>
              <w:bottom w:val="nil"/>
              <w:right w:val="nil"/>
            </w:tcBorders>
            <w:hideMark/>
          </w:tcPr>
          <w:p w:rsidR="00BC2041" w:rsidRPr="00476FCA" w:rsidRDefault="00BC2041" w:rsidP="00476FCA">
            <w:pPr>
              <w:spacing w:line="360"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5%</w:t>
            </w:r>
          </w:p>
        </w:tc>
        <w:tc>
          <w:tcPr>
            <w:tcW w:w="709" w:type="dxa"/>
            <w:tcBorders>
              <w:top w:val="nil"/>
              <w:left w:val="nil"/>
              <w:bottom w:val="nil"/>
              <w:right w:val="nil"/>
            </w:tcBorders>
            <w:hideMark/>
          </w:tcPr>
          <w:p w:rsidR="00BC2041" w:rsidRPr="00476FCA" w:rsidRDefault="00BC2041" w:rsidP="00476FCA">
            <w:pPr>
              <w:spacing w:line="360" w:lineRule="auto"/>
              <w:ind w:left="45"/>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15%</w:t>
            </w:r>
          </w:p>
        </w:tc>
        <w:tc>
          <w:tcPr>
            <w:tcW w:w="893" w:type="dxa"/>
            <w:tcBorders>
              <w:top w:val="nil"/>
              <w:left w:val="nil"/>
              <w:bottom w:val="nil"/>
              <w:right w:val="nil"/>
            </w:tcBorders>
            <w:hideMark/>
          </w:tcPr>
          <w:p w:rsidR="00BC2041" w:rsidRPr="00476FCA" w:rsidRDefault="00BC2041" w:rsidP="00476FCA">
            <w:pPr>
              <w:spacing w:line="360"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7%</w:t>
            </w:r>
          </w:p>
        </w:tc>
      </w:tr>
      <w:tr w:rsidR="00BC2041" w:rsidRPr="00476FCA" w:rsidTr="000622C3">
        <w:trPr>
          <w:trHeight w:val="584"/>
          <w:jc w:val="center"/>
        </w:trPr>
        <w:tc>
          <w:tcPr>
            <w:tcW w:w="5309" w:type="dxa"/>
            <w:tcBorders>
              <w:top w:val="nil"/>
              <w:left w:val="nil"/>
              <w:bottom w:val="single" w:sz="4" w:space="0" w:color="000000"/>
              <w:right w:val="nil"/>
            </w:tcBorders>
            <w:hideMark/>
          </w:tcPr>
          <w:p w:rsidR="00BC2041" w:rsidRPr="00BC2041" w:rsidRDefault="00BC2041" w:rsidP="008D751E">
            <w:pPr>
              <w:spacing w:line="276" w:lineRule="auto"/>
              <w:jc w:val="both"/>
              <w:rPr>
                <w:rFonts w:ascii="Times New Roman" w:hAnsi="Times New Roman" w:cs="Times New Roman"/>
                <w:sz w:val="24"/>
                <w:szCs w:val="24"/>
              </w:rPr>
            </w:pPr>
            <w:r w:rsidRPr="00BC2041">
              <w:rPr>
                <w:rFonts w:ascii="Times New Roman" w:hAnsi="Times New Roman" w:cs="Times New Roman"/>
                <w:sz w:val="24"/>
                <w:szCs w:val="24"/>
              </w:rPr>
              <w:t>Most supply chain procedures are automated.</w:t>
            </w:r>
          </w:p>
        </w:tc>
        <w:tc>
          <w:tcPr>
            <w:tcW w:w="852" w:type="dxa"/>
            <w:tcBorders>
              <w:top w:val="nil"/>
              <w:left w:val="nil"/>
              <w:bottom w:val="single" w:sz="4" w:space="0" w:color="000000"/>
              <w:right w:val="nil"/>
            </w:tcBorders>
            <w:hideMark/>
          </w:tcPr>
          <w:p w:rsidR="00BC2041" w:rsidRPr="00476FCA" w:rsidRDefault="00BC2041" w:rsidP="00476FCA">
            <w:pPr>
              <w:spacing w:before="240" w:after="200" w:line="360"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13%</w:t>
            </w:r>
          </w:p>
        </w:tc>
        <w:tc>
          <w:tcPr>
            <w:tcW w:w="708" w:type="dxa"/>
            <w:tcBorders>
              <w:top w:val="nil"/>
              <w:left w:val="nil"/>
              <w:bottom w:val="single" w:sz="4" w:space="0" w:color="000000"/>
              <w:right w:val="nil"/>
            </w:tcBorders>
            <w:hideMark/>
          </w:tcPr>
          <w:p w:rsidR="00BC2041" w:rsidRPr="00476FCA" w:rsidRDefault="00BC2041" w:rsidP="00476FCA">
            <w:pPr>
              <w:spacing w:before="240" w:after="200" w:line="360"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77%</w:t>
            </w:r>
          </w:p>
        </w:tc>
        <w:tc>
          <w:tcPr>
            <w:tcW w:w="709" w:type="dxa"/>
            <w:tcBorders>
              <w:top w:val="nil"/>
              <w:left w:val="nil"/>
              <w:bottom w:val="single" w:sz="4" w:space="0" w:color="000000"/>
              <w:right w:val="nil"/>
            </w:tcBorders>
            <w:hideMark/>
          </w:tcPr>
          <w:p w:rsidR="00BC2041" w:rsidRPr="00476FCA" w:rsidRDefault="00BC2041" w:rsidP="00476FCA">
            <w:pPr>
              <w:spacing w:before="240" w:after="200" w:line="360"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3%</w:t>
            </w:r>
          </w:p>
        </w:tc>
        <w:tc>
          <w:tcPr>
            <w:tcW w:w="709" w:type="dxa"/>
            <w:tcBorders>
              <w:top w:val="nil"/>
              <w:left w:val="nil"/>
              <w:bottom w:val="single" w:sz="4" w:space="0" w:color="000000"/>
              <w:right w:val="nil"/>
            </w:tcBorders>
            <w:hideMark/>
          </w:tcPr>
          <w:p w:rsidR="00BC2041" w:rsidRPr="00476FCA" w:rsidRDefault="00BC2041" w:rsidP="00476FCA">
            <w:pPr>
              <w:spacing w:before="240" w:after="200" w:line="360"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7%</w:t>
            </w:r>
          </w:p>
        </w:tc>
        <w:tc>
          <w:tcPr>
            <w:tcW w:w="893" w:type="dxa"/>
            <w:tcBorders>
              <w:top w:val="nil"/>
              <w:left w:val="nil"/>
              <w:bottom w:val="single" w:sz="4" w:space="0" w:color="000000"/>
              <w:right w:val="nil"/>
            </w:tcBorders>
            <w:hideMark/>
          </w:tcPr>
          <w:p w:rsidR="00BC2041" w:rsidRPr="00476FCA" w:rsidRDefault="00BC2041" w:rsidP="00476FCA">
            <w:pPr>
              <w:spacing w:before="240" w:after="200" w:line="360"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0%</w:t>
            </w:r>
          </w:p>
        </w:tc>
      </w:tr>
    </w:tbl>
    <w:p w:rsidR="008D751E" w:rsidRPr="008D751E" w:rsidRDefault="008D751E" w:rsidP="008D751E">
      <w:pPr>
        <w:spacing w:line="360" w:lineRule="auto"/>
        <w:ind w:right="50"/>
        <w:jc w:val="both"/>
        <w:rPr>
          <w:rFonts w:ascii="Times New Roman" w:eastAsia="Times New Roman" w:hAnsi="Times New Roman" w:cs="Times New Roman"/>
          <w:sz w:val="24"/>
          <w:szCs w:val="24"/>
        </w:rPr>
      </w:pPr>
      <w:r w:rsidRPr="008D751E">
        <w:rPr>
          <w:rFonts w:ascii="Times New Roman" w:eastAsia="Times New Roman" w:hAnsi="Times New Roman" w:cs="Times New Roman"/>
          <w:sz w:val="24"/>
          <w:szCs w:val="24"/>
        </w:rPr>
        <w:t xml:space="preserve">The first study question was to investigate how technology is utilized to transmit information across the supply chain. The responses were as follows. 41% of those polled strongly agreed, 34% agreed, 9% neutral, 12% disagreed, and 4% strongly disagreed. </w:t>
      </w:r>
    </w:p>
    <w:p w:rsidR="008D751E" w:rsidRDefault="008D751E" w:rsidP="008D751E">
      <w:pPr>
        <w:spacing w:line="360" w:lineRule="auto"/>
        <w:ind w:right="50"/>
        <w:jc w:val="both"/>
        <w:rPr>
          <w:rFonts w:ascii="Times New Roman" w:eastAsia="Times New Roman" w:hAnsi="Times New Roman" w:cs="Times New Roman"/>
          <w:sz w:val="24"/>
          <w:szCs w:val="24"/>
        </w:rPr>
      </w:pPr>
      <w:r w:rsidRPr="008D751E">
        <w:rPr>
          <w:rFonts w:ascii="Times New Roman" w:eastAsia="Times New Roman" w:hAnsi="Times New Roman" w:cs="Times New Roman"/>
          <w:sz w:val="24"/>
          <w:szCs w:val="24"/>
        </w:rPr>
        <w:t xml:space="preserve">The study also inquired if the firm employs technology to increase organizational flexibility, with 39% highly agreeing, 34% agreeing, 5% neutral, 15% disagreeing, and 7% strongly rejecting. The last statement of the study aimed to determine if most supply chain procedures are automated; 13% strongly agreed, 77% agreed, 3% were neutral, 7% disagreed, and 0% strongly disagreed.      </w:t>
      </w:r>
    </w:p>
    <w:p w:rsidR="00056B82" w:rsidRPr="00476FCA" w:rsidRDefault="00056B82" w:rsidP="008D751E">
      <w:pPr>
        <w:spacing w:line="360" w:lineRule="auto"/>
        <w:ind w:right="50"/>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 xml:space="preserve">4.1.5 </w:t>
      </w:r>
      <w:r w:rsidR="003A0739">
        <w:rPr>
          <w:rFonts w:ascii="Times New Roman" w:hAnsi="Times New Roman" w:cs="Times New Roman"/>
          <w:b/>
          <w:sz w:val="24"/>
          <w:szCs w:val="24"/>
        </w:rPr>
        <w:t xml:space="preserve">Inventory management </w:t>
      </w:r>
      <w:r w:rsidR="009F2290" w:rsidRPr="00476FCA">
        <w:rPr>
          <w:rFonts w:ascii="Times New Roman" w:hAnsi="Times New Roman" w:cs="Times New Roman"/>
          <w:b/>
          <w:sz w:val="24"/>
          <w:szCs w:val="24"/>
        </w:rPr>
        <w:t xml:space="preserve"> </w:t>
      </w:r>
    </w:p>
    <w:p w:rsidR="00056B82" w:rsidRPr="00476FCA" w:rsidRDefault="00476FCA" w:rsidP="00476FCA">
      <w:pPr>
        <w:pStyle w:val="Caption"/>
        <w:jc w:val="both"/>
        <w:rPr>
          <w:rFonts w:eastAsia="Times New Roman"/>
          <w:b w:val="0"/>
          <w:sz w:val="24"/>
          <w:szCs w:val="24"/>
        </w:rPr>
      </w:pPr>
      <w:bookmarkStart w:id="209" w:name="_1jlao46"/>
      <w:bookmarkStart w:id="210" w:name="_Toc156312543"/>
      <w:bookmarkEnd w:id="209"/>
      <w:r w:rsidRPr="00476FCA">
        <w:rPr>
          <w:sz w:val="24"/>
          <w:szCs w:val="24"/>
        </w:rPr>
        <w:t xml:space="preserve">Table </w:t>
      </w:r>
      <w:r w:rsidRPr="00476FCA">
        <w:rPr>
          <w:sz w:val="24"/>
          <w:szCs w:val="24"/>
        </w:rPr>
        <w:fldChar w:fldCharType="begin"/>
      </w:r>
      <w:r w:rsidRPr="00476FCA">
        <w:rPr>
          <w:sz w:val="24"/>
          <w:szCs w:val="24"/>
        </w:rPr>
        <w:instrText xml:space="preserve"> SEQ Table \* ARABIC </w:instrText>
      </w:r>
      <w:r w:rsidRPr="00476FCA">
        <w:rPr>
          <w:sz w:val="24"/>
          <w:szCs w:val="24"/>
        </w:rPr>
        <w:fldChar w:fldCharType="separate"/>
      </w:r>
      <w:r w:rsidRPr="00476FCA">
        <w:rPr>
          <w:noProof/>
          <w:sz w:val="24"/>
          <w:szCs w:val="24"/>
        </w:rPr>
        <w:t>8</w:t>
      </w:r>
      <w:r w:rsidRPr="00476FCA">
        <w:rPr>
          <w:sz w:val="24"/>
          <w:szCs w:val="24"/>
        </w:rPr>
        <w:fldChar w:fldCharType="end"/>
      </w:r>
      <w:r w:rsidRPr="00476FCA">
        <w:rPr>
          <w:sz w:val="24"/>
          <w:szCs w:val="24"/>
        </w:rPr>
        <w:t xml:space="preserve"> : Respondents view on the influence of </w:t>
      </w:r>
      <w:r w:rsidR="0078573E">
        <w:rPr>
          <w:sz w:val="24"/>
          <w:szCs w:val="24"/>
        </w:rPr>
        <w:t xml:space="preserve">inventory </w:t>
      </w:r>
      <w:r w:rsidR="00EA3323">
        <w:rPr>
          <w:sz w:val="24"/>
          <w:szCs w:val="24"/>
        </w:rPr>
        <w:t xml:space="preserve">management </w:t>
      </w:r>
      <w:r w:rsidR="00EA3323" w:rsidRPr="00476FCA">
        <w:rPr>
          <w:sz w:val="24"/>
          <w:szCs w:val="24"/>
        </w:rPr>
        <w:t>on</w:t>
      </w:r>
      <w:r w:rsidRPr="00476FCA">
        <w:rPr>
          <w:sz w:val="24"/>
          <w:szCs w:val="24"/>
        </w:rPr>
        <w:t xml:space="preserve"> </w:t>
      </w:r>
      <w:r w:rsidR="0078573E">
        <w:rPr>
          <w:sz w:val="24"/>
          <w:szCs w:val="24"/>
        </w:rPr>
        <w:t xml:space="preserve">serviced </w:t>
      </w:r>
      <w:r w:rsidR="00EA3323">
        <w:rPr>
          <w:sz w:val="24"/>
          <w:szCs w:val="24"/>
        </w:rPr>
        <w:t xml:space="preserve">delivery </w:t>
      </w:r>
      <w:r w:rsidR="00EA3323" w:rsidRPr="00476FCA">
        <w:rPr>
          <w:sz w:val="24"/>
          <w:szCs w:val="24"/>
        </w:rPr>
        <w:t>at</w:t>
      </w:r>
      <w:r w:rsidRPr="00476FCA">
        <w:rPr>
          <w:sz w:val="24"/>
          <w:szCs w:val="24"/>
        </w:rPr>
        <w:t xml:space="preserve"> </w:t>
      </w:r>
      <w:r w:rsidR="0078573E">
        <w:rPr>
          <w:sz w:val="24"/>
          <w:szCs w:val="24"/>
        </w:rPr>
        <w:t>RED CROSS</w:t>
      </w:r>
      <w:bookmarkEnd w:id="210"/>
      <w:r w:rsidR="0078573E">
        <w:rPr>
          <w:sz w:val="24"/>
          <w:szCs w:val="24"/>
        </w:rPr>
        <w:t xml:space="preserve">  </w:t>
      </w:r>
    </w:p>
    <w:tbl>
      <w:tblPr>
        <w:tblW w:w="10245" w:type="dxa"/>
        <w:tblInd w:w="121" w:type="dxa"/>
        <w:tblLayout w:type="fixed"/>
        <w:tblLook w:val="04A0" w:firstRow="1" w:lastRow="0" w:firstColumn="1" w:lastColumn="0" w:noHBand="0" w:noVBand="1"/>
      </w:tblPr>
      <w:tblGrid>
        <w:gridCol w:w="6050"/>
        <w:gridCol w:w="840"/>
        <w:gridCol w:w="885"/>
        <w:gridCol w:w="749"/>
        <w:gridCol w:w="842"/>
        <w:gridCol w:w="879"/>
      </w:tblGrid>
      <w:tr w:rsidR="00056B82" w:rsidRPr="00476FCA" w:rsidTr="00513550">
        <w:trPr>
          <w:trHeight w:val="653"/>
        </w:trPr>
        <w:tc>
          <w:tcPr>
            <w:tcW w:w="6052" w:type="dxa"/>
            <w:tcBorders>
              <w:top w:val="single" w:sz="4" w:space="0" w:color="000000"/>
              <w:left w:val="nil"/>
              <w:bottom w:val="single" w:sz="4" w:space="0" w:color="000000"/>
              <w:right w:val="nil"/>
            </w:tcBorders>
          </w:tcPr>
          <w:p w:rsidR="00056B82" w:rsidRPr="00476FCA" w:rsidRDefault="00056B82" w:rsidP="00476FCA">
            <w:pPr>
              <w:widowControl w:val="0"/>
              <w:spacing w:before="229" w:after="200" w:line="276" w:lineRule="auto"/>
              <w:jc w:val="both"/>
              <w:rPr>
                <w:rFonts w:ascii="Times New Roman" w:eastAsia="Times New Roman" w:hAnsi="Times New Roman" w:cs="Times New Roman"/>
                <w:b/>
                <w:sz w:val="24"/>
                <w:szCs w:val="24"/>
              </w:rPr>
            </w:pPr>
          </w:p>
        </w:tc>
        <w:tc>
          <w:tcPr>
            <w:tcW w:w="840" w:type="dxa"/>
            <w:tcBorders>
              <w:top w:val="single" w:sz="4" w:space="0" w:color="000000"/>
              <w:left w:val="nil"/>
              <w:bottom w:val="single" w:sz="4" w:space="0" w:color="000000"/>
              <w:right w:val="nil"/>
            </w:tcBorders>
            <w:hideMark/>
          </w:tcPr>
          <w:p w:rsidR="00056B82" w:rsidRPr="00476FCA" w:rsidRDefault="00056B82" w:rsidP="00476FCA">
            <w:pPr>
              <w:widowControl w:val="0"/>
              <w:spacing w:after="200" w:line="273" w:lineRule="auto"/>
              <w:ind w:left="149" w:right="208"/>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SA</w:t>
            </w:r>
          </w:p>
        </w:tc>
        <w:tc>
          <w:tcPr>
            <w:tcW w:w="885" w:type="dxa"/>
            <w:tcBorders>
              <w:top w:val="single" w:sz="4" w:space="0" w:color="000000"/>
              <w:left w:val="nil"/>
              <w:bottom w:val="single" w:sz="4" w:space="0" w:color="000000"/>
              <w:right w:val="nil"/>
            </w:tcBorders>
            <w:hideMark/>
          </w:tcPr>
          <w:p w:rsidR="00056B82" w:rsidRPr="00476FCA" w:rsidRDefault="00056B82" w:rsidP="00476FCA">
            <w:pPr>
              <w:widowControl w:val="0"/>
              <w:spacing w:after="200" w:line="273" w:lineRule="auto"/>
              <w:ind w:left="12"/>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A</w:t>
            </w:r>
          </w:p>
        </w:tc>
        <w:tc>
          <w:tcPr>
            <w:tcW w:w="749" w:type="dxa"/>
            <w:tcBorders>
              <w:top w:val="single" w:sz="4" w:space="0" w:color="000000"/>
              <w:left w:val="nil"/>
              <w:bottom w:val="single" w:sz="4" w:space="0" w:color="000000"/>
              <w:right w:val="nil"/>
            </w:tcBorders>
            <w:hideMark/>
          </w:tcPr>
          <w:p w:rsidR="00056B82" w:rsidRPr="00476FCA" w:rsidRDefault="00056B82" w:rsidP="00476FCA">
            <w:pPr>
              <w:widowControl w:val="0"/>
              <w:spacing w:after="200" w:line="273" w:lineRule="auto"/>
              <w:ind w:left="22"/>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N</w:t>
            </w:r>
          </w:p>
        </w:tc>
        <w:tc>
          <w:tcPr>
            <w:tcW w:w="842" w:type="dxa"/>
            <w:tcBorders>
              <w:top w:val="single" w:sz="4" w:space="0" w:color="000000"/>
              <w:left w:val="nil"/>
              <w:bottom w:val="single" w:sz="4" w:space="0" w:color="000000"/>
              <w:right w:val="nil"/>
            </w:tcBorders>
            <w:hideMark/>
          </w:tcPr>
          <w:p w:rsidR="00056B82" w:rsidRPr="00476FCA" w:rsidRDefault="00056B82" w:rsidP="00476FCA">
            <w:pPr>
              <w:widowControl w:val="0"/>
              <w:spacing w:after="200" w:line="273" w:lineRule="auto"/>
              <w:ind w:right="18"/>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D</w:t>
            </w:r>
          </w:p>
        </w:tc>
        <w:tc>
          <w:tcPr>
            <w:tcW w:w="879" w:type="dxa"/>
            <w:tcBorders>
              <w:top w:val="single" w:sz="4" w:space="0" w:color="000000"/>
              <w:left w:val="nil"/>
              <w:bottom w:val="single" w:sz="4" w:space="0" w:color="000000"/>
              <w:right w:val="nil"/>
            </w:tcBorders>
            <w:hideMark/>
          </w:tcPr>
          <w:p w:rsidR="00056B82" w:rsidRPr="00476FCA" w:rsidRDefault="00056B82" w:rsidP="00476FCA">
            <w:pPr>
              <w:widowControl w:val="0"/>
              <w:spacing w:after="200" w:line="273" w:lineRule="auto"/>
              <w:ind w:right="296"/>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SD</w:t>
            </w:r>
          </w:p>
        </w:tc>
      </w:tr>
      <w:tr w:rsidR="00056B82" w:rsidRPr="00476FCA" w:rsidTr="005F764E">
        <w:trPr>
          <w:trHeight w:val="1114"/>
        </w:trPr>
        <w:tc>
          <w:tcPr>
            <w:tcW w:w="6052" w:type="dxa"/>
            <w:tcBorders>
              <w:top w:val="single" w:sz="4" w:space="0" w:color="000000"/>
              <w:left w:val="nil"/>
              <w:bottom w:val="nil"/>
              <w:right w:val="nil"/>
            </w:tcBorders>
          </w:tcPr>
          <w:p w:rsidR="00056B82" w:rsidRPr="00476FCA" w:rsidRDefault="00056B82" w:rsidP="00476FCA">
            <w:pPr>
              <w:widowControl w:val="0"/>
              <w:spacing w:before="4"/>
              <w:jc w:val="both"/>
              <w:rPr>
                <w:rFonts w:ascii="Times New Roman" w:eastAsia="Times New Roman" w:hAnsi="Times New Roman" w:cs="Times New Roman"/>
                <w:b/>
                <w:sz w:val="24"/>
                <w:szCs w:val="24"/>
              </w:rPr>
            </w:pPr>
          </w:p>
          <w:p w:rsidR="00056B82" w:rsidRPr="00476FCA" w:rsidRDefault="005F764E" w:rsidP="005F764E">
            <w:pPr>
              <w:widowControl w:val="0"/>
              <w:spacing w:after="200" w:line="240" w:lineRule="auto"/>
              <w:ind w:right="165"/>
              <w:jc w:val="both"/>
              <w:rPr>
                <w:rFonts w:ascii="Times New Roman" w:eastAsia="Times New Roman" w:hAnsi="Times New Roman" w:cs="Times New Roman"/>
                <w:sz w:val="24"/>
                <w:szCs w:val="24"/>
              </w:rPr>
            </w:pPr>
            <w:r w:rsidRPr="005F764E">
              <w:rPr>
                <w:rFonts w:ascii="Times New Roman" w:hAnsi="Times New Roman" w:cs="Times New Roman"/>
                <w:sz w:val="24"/>
                <w:szCs w:val="24"/>
              </w:rPr>
              <w:t xml:space="preserve">Inventory held is consumed continuously throughout the year </w:t>
            </w:r>
          </w:p>
        </w:tc>
        <w:tc>
          <w:tcPr>
            <w:tcW w:w="840" w:type="dxa"/>
            <w:tcBorders>
              <w:top w:val="single" w:sz="4" w:space="0" w:color="000000"/>
              <w:left w:val="nil"/>
              <w:bottom w:val="nil"/>
              <w:right w:val="nil"/>
            </w:tcBorders>
          </w:tcPr>
          <w:p w:rsidR="00056B82" w:rsidRPr="00476FCA" w:rsidRDefault="00056B82" w:rsidP="00476FCA">
            <w:pPr>
              <w:widowControl w:val="0"/>
              <w:spacing w:before="4"/>
              <w:jc w:val="both"/>
              <w:rPr>
                <w:rFonts w:ascii="Times New Roman" w:eastAsia="Times New Roman" w:hAnsi="Times New Roman" w:cs="Times New Roman"/>
                <w:b/>
                <w:sz w:val="24"/>
                <w:szCs w:val="24"/>
              </w:rPr>
            </w:pPr>
          </w:p>
          <w:p w:rsidR="00056B82" w:rsidRPr="00476FCA" w:rsidRDefault="00056B82" w:rsidP="00476FCA">
            <w:pPr>
              <w:widowControl w:val="0"/>
              <w:spacing w:after="200" w:line="276" w:lineRule="auto"/>
              <w:ind w:left="151"/>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15%</w:t>
            </w:r>
          </w:p>
        </w:tc>
        <w:tc>
          <w:tcPr>
            <w:tcW w:w="885" w:type="dxa"/>
            <w:tcBorders>
              <w:top w:val="single" w:sz="4" w:space="0" w:color="000000"/>
              <w:left w:val="nil"/>
              <w:bottom w:val="nil"/>
              <w:right w:val="nil"/>
            </w:tcBorders>
          </w:tcPr>
          <w:p w:rsidR="00056B82" w:rsidRPr="00476FCA" w:rsidRDefault="00056B82" w:rsidP="00476FCA">
            <w:pPr>
              <w:widowControl w:val="0"/>
              <w:spacing w:before="4"/>
              <w:jc w:val="both"/>
              <w:rPr>
                <w:rFonts w:ascii="Times New Roman" w:eastAsia="Times New Roman" w:hAnsi="Times New Roman" w:cs="Times New Roman"/>
                <w:b/>
                <w:sz w:val="24"/>
                <w:szCs w:val="24"/>
              </w:rPr>
            </w:pPr>
          </w:p>
          <w:p w:rsidR="00056B82" w:rsidRPr="00476FCA" w:rsidRDefault="00056B82" w:rsidP="00476FCA">
            <w:pPr>
              <w:widowControl w:val="0"/>
              <w:spacing w:after="200" w:line="276" w:lineRule="auto"/>
              <w:ind w:right="32"/>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  71%</w:t>
            </w:r>
          </w:p>
        </w:tc>
        <w:tc>
          <w:tcPr>
            <w:tcW w:w="749" w:type="dxa"/>
            <w:tcBorders>
              <w:top w:val="single" w:sz="4" w:space="0" w:color="000000"/>
              <w:left w:val="nil"/>
              <w:bottom w:val="nil"/>
              <w:right w:val="nil"/>
            </w:tcBorders>
          </w:tcPr>
          <w:p w:rsidR="00056B82" w:rsidRPr="00476FCA" w:rsidRDefault="00056B82" w:rsidP="00476FCA">
            <w:pPr>
              <w:widowControl w:val="0"/>
              <w:spacing w:before="4"/>
              <w:jc w:val="both"/>
              <w:rPr>
                <w:rFonts w:ascii="Times New Roman" w:eastAsia="Times New Roman" w:hAnsi="Times New Roman" w:cs="Times New Roman"/>
                <w:b/>
                <w:sz w:val="24"/>
                <w:szCs w:val="24"/>
              </w:rPr>
            </w:pPr>
          </w:p>
          <w:p w:rsidR="00056B82" w:rsidRPr="00476FCA" w:rsidRDefault="00056B82" w:rsidP="00476FCA">
            <w:pPr>
              <w:widowControl w:val="0"/>
              <w:spacing w:after="200" w:line="276" w:lineRule="auto"/>
              <w:ind w:right="-29"/>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5%</w:t>
            </w:r>
          </w:p>
        </w:tc>
        <w:tc>
          <w:tcPr>
            <w:tcW w:w="842" w:type="dxa"/>
            <w:tcBorders>
              <w:top w:val="single" w:sz="4" w:space="0" w:color="000000"/>
              <w:left w:val="nil"/>
              <w:bottom w:val="nil"/>
              <w:right w:val="nil"/>
            </w:tcBorders>
          </w:tcPr>
          <w:p w:rsidR="00056B82" w:rsidRPr="00476FCA" w:rsidRDefault="00056B82" w:rsidP="00476FCA">
            <w:pPr>
              <w:widowControl w:val="0"/>
              <w:spacing w:before="4"/>
              <w:jc w:val="both"/>
              <w:rPr>
                <w:rFonts w:ascii="Times New Roman" w:eastAsia="Times New Roman" w:hAnsi="Times New Roman" w:cs="Times New Roman"/>
                <w:b/>
                <w:sz w:val="24"/>
                <w:szCs w:val="24"/>
              </w:rPr>
            </w:pPr>
          </w:p>
          <w:p w:rsidR="00056B82" w:rsidRPr="00476FCA" w:rsidRDefault="00056B82" w:rsidP="00476FCA">
            <w:pPr>
              <w:widowControl w:val="0"/>
              <w:spacing w:after="200" w:line="276" w:lineRule="auto"/>
              <w:ind w:right="3"/>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8%</w:t>
            </w:r>
          </w:p>
        </w:tc>
        <w:tc>
          <w:tcPr>
            <w:tcW w:w="879" w:type="dxa"/>
            <w:tcBorders>
              <w:top w:val="single" w:sz="4" w:space="0" w:color="000000"/>
              <w:left w:val="nil"/>
              <w:bottom w:val="nil"/>
              <w:right w:val="nil"/>
            </w:tcBorders>
          </w:tcPr>
          <w:p w:rsidR="00056B82" w:rsidRPr="00476FCA" w:rsidRDefault="00056B82" w:rsidP="00476FCA">
            <w:pPr>
              <w:widowControl w:val="0"/>
              <w:spacing w:before="4"/>
              <w:jc w:val="both"/>
              <w:rPr>
                <w:rFonts w:ascii="Times New Roman" w:eastAsia="Times New Roman" w:hAnsi="Times New Roman" w:cs="Times New Roman"/>
                <w:b/>
                <w:sz w:val="24"/>
                <w:szCs w:val="24"/>
              </w:rPr>
            </w:pPr>
          </w:p>
          <w:p w:rsidR="00056B82" w:rsidRPr="00476FCA" w:rsidRDefault="00056B82" w:rsidP="00476FCA">
            <w:pPr>
              <w:widowControl w:val="0"/>
              <w:spacing w:after="200" w:line="276" w:lineRule="auto"/>
              <w:ind w:right="290"/>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1%</w:t>
            </w:r>
          </w:p>
        </w:tc>
      </w:tr>
      <w:tr w:rsidR="00056B82" w:rsidRPr="00476FCA" w:rsidTr="00513550">
        <w:trPr>
          <w:trHeight w:val="648"/>
        </w:trPr>
        <w:tc>
          <w:tcPr>
            <w:tcW w:w="6052" w:type="dxa"/>
            <w:hideMark/>
          </w:tcPr>
          <w:p w:rsidR="00056B82" w:rsidRPr="005F764E" w:rsidRDefault="005F764E" w:rsidP="005F764E">
            <w:pPr>
              <w:widowControl w:val="0"/>
              <w:spacing w:before="183" w:after="200" w:line="240" w:lineRule="auto"/>
              <w:jc w:val="both"/>
              <w:rPr>
                <w:rFonts w:ascii="Times New Roman" w:eastAsia="Times New Roman" w:hAnsi="Times New Roman" w:cs="Times New Roman"/>
                <w:sz w:val="24"/>
                <w:szCs w:val="24"/>
              </w:rPr>
            </w:pPr>
            <w:r w:rsidRPr="005F764E">
              <w:rPr>
                <w:rFonts w:ascii="Times New Roman" w:hAnsi="Times New Roman" w:cs="Times New Roman"/>
                <w:sz w:val="24"/>
                <w:szCs w:val="24"/>
              </w:rPr>
              <w:t xml:space="preserve">The firm maximizes benefit from the inventory used to justify holding stock </w:t>
            </w:r>
          </w:p>
        </w:tc>
        <w:tc>
          <w:tcPr>
            <w:tcW w:w="840" w:type="dxa"/>
            <w:hideMark/>
          </w:tcPr>
          <w:p w:rsidR="00056B82" w:rsidRPr="00476FCA" w:rsidRDefault="00056B82" w:rsidP="00476FCA">
            <w:pPr>
              <w:widowControl w:val="0"/>
              <w:spacing w:before="183" w:after="200" w:line="276" w:lineRule="auto"/>
              <w:ind w:left="151"/>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27%</w:t>
            </w:r>
          </w:p>
        </w:tc>
        <w:tc>
          <w:tcPr>
            <w:tcW w:w="885" w:type="dxa"/>
            <w:hideMark/>
          </w:tcPr>
          <w:p w:rsidR="00056B82" w:rsidRPr="00476FCA" w:rsidRDefault="00056B82" w:rsidP="00476FCA">
            <w:pPr>
              <w:widowControl w:val="0"/>
              <w:spacing w:before="183" w:after="200" w:line="276" w:lineRule="auto"/>
              <w:ind w:left="210"/>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60%</w:t>
            </w:r>
          </w:p>
        </w:tc>
        <w:tc>
          <w:tcPr>
            <w:tcW w:w="749" w:type="dxa"/>
            <w:hideMark/>
          </w:tcPr>
          <w:p w:rsidR="00056B82" w:rsidRPr="00476FCA" w:rsidRDefault="00056B82" w:rsidP="00476FCA">
            <w:pPr>
              <w:widowControl w:val="0"/>
              <w:tabs>
                <w:tab w:val="left" w:pos="728"/>
              </w:tabs>
              <w:spacing w:before="183" w:after="200" w:line="276" w:lineRule="auto"/>
              <w:ind w:right="-21"/>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 11%</w:t>
            </w:r>
          </w:p>
        </w:tc>
        <w:tc>
          <w:tcPr>
            <w:tcW w:w="842" w:type="dxa"/>
            <w:hideMark/>
          </w:tcPr>
          <w:p w:rsidR="00056B82" w:rsidRPr="00476FCA" w:rsidRDefault="00056B82" w:rsidP="00476FCA">
            <w:pPr>
              <w:widowControl w:val="0"/>
              <w:spacing w:before="183" w:after="200" w:line="276" w:lineRule="auto"/>
              <w:ind w:left="173" w:right="3"/>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2%</w:t>
            </w:r>
          </w:p>
        </w:tc>
        <w:tc>
          <w:tcPr>
            <w:tcW w:w="879" w:type="dxa"/>
            <w:hideMark/>
          </w:tcPr>
          <w:p w:rsidR="00056B82" w:rsidRPr="00476FCA" w:rsidRDefault="00056B82" w:rsidP="00476FCA">
            <w:pPr>
              <w:widowControl w:val="0"/>
              <w:spacing w:before="183" w:after="200" w:line="276" w:lineRule="auto"/>
              <w:ind w:right="290"/>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0%</w:t>
            </w:r>
          </w:p>
        </w:tc>
      </w:tr>
      <w:tr w:rsidR="00056B82" w:rsidRPr="00476FCA" w:rsidTr="00513550">
        <w:trPr>
          <w:trHeight w:val="1067"/>
        </w:trPr>
        <w:tc>
          <w:tcPr>
            <w:tcW w:w="6052" w:type="dxa"/>
            <w:tcBorders>
              <w:top w:val="nil"/>
              <w:left w:val="nil"/>
              <w:bottom w:val="single" w:sz="4" w:space="0" w:color="auto"/>
              <w:right w:val="nil"/>
            </w:tcBorders>
            <w:hideMark/>
          </w:tcPr>
          <w:p w:rsidR="00056B82" w:rsidRPr="005F764E" w:rsidRDefault="005F764E" w:rsidP="005F764E">
            <w:pPr>
              <w:widowControl w:val="0"/>
              <w:spacing w:before="183" w:after="200" w:line="240" w:lineRule="auto"/>
              <w:jc w:val="both"/>
              <w:rPr>
                <w:rFonts w:ascii="Times New Roman" w:eastAsia="Times New Roman" w:hAnsi="Times New Roman" w:cs="Times New Roman"/>
                <w:sz w:val="24"/>
                <w:szCs w:val="24"/>
              </w:rPr>
            </w:pPr>
            <w:r w:rsidRPr="005F764E">
              <w:rPr>
                <w:rFonts w:ascii="Times New Roman" w:hAnsi="Times New Roman" w:cs="Times New Roman"/>
                <w:sz w:val="24"/>
                <w:szCs w:val="24"/>
              </w:rPr>
              <w:t>The firm makes deliberate efforts to minimize carrying cost</w:t>
            </w:r>
          </w:p>
        </w:tc>
        <w:tc>
          <w:tcPr>
            <w:tcW w:w="840" w:type="dxa"/>
            <w:tcBorders>
              <w:top w:val="nil"/>
              <w:left w:val="nil"/>
              <w:bottom w:val="single" w:sz="4" w:space="0" w:color="auto"/>
              <w:right w:val="nil"/>
            </w:tcBorders>
            <w:hideMark/>
          </w:tcPr>
          <w:p w:rsidR="00056B82" w:rsidRPr="00476FCA" w:rsidRDefault="00056B82" w:rsidP="00476FCA">
            <w:pPr>
              <w:widowControl w:val="0"/>
              <w:spacing w:before="183" w:after="200" w:line="276" w:lineRule="auto"/>
              <w:ind w:left="151" w:right="-43"/>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26%</w:t>
            </w:r>
          </w:p>
        </w:tc>
        <w:tc>
          <w:tcPr>
            <w:tcW w:w="885" w:type="dxa"/>
            <w:tcBorders>
              <w:top w:val="nil"/>
              <w:left w:val="nil"/>
              <w:bottom w:val="single" w:sz="4" w:space="0" w:color="auto"/>
              <w:right w:val="nil"/>
            </w:tcBorders>
            <w:hideMark/>
          </w:tcPr>
          <w:p w:rsidR="00056B82" w:rsidRPr="00476FCA" w:rsidRDefault="00056B82" w:rsidP="00476FCA">
            <w:pPr>
              <w:widowControl w:val="0"/>
              <w:spacing w:before="183" w:after="200" w:line="276" w:lineRule="auto"/>
              <w:ind w:left="210" w:right="-58"/>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54%</w:t>
            </w:r>
          </w:p>
        </w:tc>
        <w:tc>
          <w:tcPr>
            <w:tcW w:w="749" w:type="dxa"/>
            <w:tcBorders>
              <w:top w:val="nil"/>
              <w:left w:val="nil"/>
              <w:bottom w:val="single" w:sz="4" w:space="0" w:color="auto"/>
              <w:right w:val="nil"/>
            </w:tcBorders>
            <w:hideMark/>
          </w:tcPr>
          <w:p w:rsidR="00056B82" w:rsidRPr="00476FCA" w:rsidRDefault="00056B82" w:rsidP="00476FCA">
            <w:pPr>
              <w:widowControl w:val="0"/>
              <w:spacing w:before="183" w:after="200" w:line="276" w:lineRule="auto"/>
              <w:ind w:right="-29"/>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  10%</w:t>
            </w:r>
          </w:p>
        </w:tc>
        <w:tc>
          <w:tcPr>
            <w:tcW w:w="842" w:type="dxa"/>
            <w:tcBorders>
              <w:top w:val="nil"/>
              <w:left w:val="nil"/>
              <w:bottom w:val="single" w:sz="4" w:space="0" w:color="auto"/>
              <w:right w:val="nil"/>
            </w:tcBorders>
            <w:hideMark/>
          </w:tcPr>
          <w:p w:rsidR="00056B82" w:rsidRPr="00476FCA" w:rsidRDefault="00056B82" w:rsidP="00476FCA">
            <w:pPr>
              <w:widowControl w:val="0"/>
              <w:spacing w:before="183" w:after="200" w:line="276" w:lineRule="auto"/>
              <w:ind w:right="3"/>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   10%</w:t>
            </w:r>
          </w:p>
        </w:tc>
        <w:tc>
          <w:tcPr>
            <w:tcW w:w="879" w:type="dxa"/>
            <w:tcBorders>
              <w:top w:val="nil"/>
              <w:left w:val="nil"/>
              <w:bottom w:val="single" w:sz="4" w:space="0" w:color="auto"/>
              <w:right w:val="nil"/>
            </w:tcBorders>
            <w:hideMark/>
          </w:tcPr>
          <w:p w:rsidR="00056B82" w:rsidRPr="00476FCA" w:rsidRDefault="00056B82" w:rsidP="00476FCA">
            <w:pPr>
              <w:widowControl w:val="0"/>
              <w:spacing w:before="183" w:after="200" w:line="276" w:lineRule="auto"/>
              <w:ind w:right="230"/>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0%</w:t>
            </w:r>
          </w:p>
        </w:tc>
      </w:tr>
    </w:tbl>
    <w:p w:rsidR="00056B82" w:rsidRPr="00476FCA" w:rsidRDefault="00056B82" w:rsidP="00476FCA">
      <w:pPr>
        <w:spacing w:line="360" w:lineRule="auto"/>
        <w:jc w:val="both"/>
        <w:rPr>
          <w:rFonts w:ascii="Times New Roman" w:eastAsia="Times New Roman" w:hAnsi="Times New Roman" w:cs="Times New Roman"/>
          <w:sz w:val="24"/>
          <w:szCs w:val="24"/>
        </w:rPr>
      </w:pPr>
    </w:p>
    <w:p w:rsidR="005F764E" w:rsidRDefault="00C24ED6" w:rsidP="00476FCA">
      <w:pPr>
        <w:spacing w:line="360"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According to the data in the table above, a considerable proportion of respondents agreed with the assertion that </w:t>
      </w:r>
      <w:r w:rsidR="005F764E">
        <w:rPr>
          <w:rFonts w:ascii="Times New Roman" w:eastAsia="Times New Roman" w:hAnsi="Times New Roman" w:cs="Times New Roman"/>
          <w:sz w:val="24"/>
          <w:szCs w:val="24"/>
        </w:rPr>
        <w:t xml:space="preserve">inventory management </w:t>
      </w:r>
      <w:r w:rsidRPr="00476FCA">
        <w:rPr>
          <w:rFonts w:ascii="Times New Roman" w:eastAsia="Times New Roman" w:hAnsi="Times New Roman" w:cs="Times New Roman"/>
          <w:sz w:val="24"/>
          <w:szCs w:val="24"/>
        </w:rPr>
        <w:t xml:space="preserve">has a major influence on </w:t>
      </w:r>
      <w:r w:rsidR="005F764E">
        <w:rPr>
          <w:rFonts w:ascii="Times New Roman" w:eastAsia="Times New Roman" w:hAnsi="Times New Roman" w:cs="Times New Roman"/>
          <w:sz w:val="24"/>
          <w:szCs w:val="24"/>
        </w:rPr>
        <w:t>service delivery</w:t>
      </w:r>
      <w:r w:rsidRPr="00476FCA">
        <w:rPr>
          <w:rFonts w:ascii="Times New Roman" w:eastAsia="Times New Roman" w:hAnsi="Times New Roman" w:cs="Times New Roman"/>
          <w:sz w:val="24"/>
          <w:szCs w:val="24"/>
        </w:rPr>
        <w:t xml:space="preserve"> at </w:t>
      </w:r>
      <w:r w:rsidR="005F764E">
        <w:rPr>
          <w:rFonts w:ascii="Times New Roman" w:eastAsia="Times New Roman" w:hAnsi="Times New Roman" w:cs="Times New Roman"/>
          <w:sz w:val="24"/>
          <w:szCs w:val="24"/>
        </w:rPr>
        <w:t>RED CROSS</w:t>
      </w:r>
      <w:r w:rsidRPr="00476FCA">
        <w:rPr>
          <w:rFonts w:ascii="Times New Roman" w:eastAsia="Times New Roman" w:hAnsi="Times New Roman" w:cs="Times New Roman"/>
          <w:sz w:val="24"/>
          <w:szCs w:val="24"/>
        </w:rPr>
        <w:t xml:space="preserve">.  To illustrate, 86% of respondents stated that </w:t>
      </w:r>
      <w:r w:rsidR="005F764E" w:rsidRPr="005F764E">
        <w:rPr>
          <w:rFonts w:ascii="Times New Roman" w:eastAsia="Times New Roman" w:hAnsi="Times New Roman" w:cs="Times New Roman"/>
          <w:sz w:val="24"/>
          <w:szCs w:val="24"/>
        </w:rPr>
        <w:t>Inventory held is consumed continuously throughout the year</w:t>
      </w:r>
      <w:r w:rsidRPr="00476FCA">
        <w:rPr>
          <w:rFonts w:ascii="Times New Roman" w:eastAsia="Times New Roman" w:hAnsi="Times New Roman" w:cs="Times New Roman"/>
          <w:sz w:val="24"/>
          <w:szCs w:val="24"/>
        </w:rPr>
        <w:t xml:space="preserve">, while 87% agreed that </w:t>
      </w:r>
      <w:r w:rsidR="005F764E" w:rsidRPr="005F764E">
        <w:rPr>
          <w:rFonts w:ascii="Times New Roman" w:eastAsia="Times New Roman" w:hAnsi="Times New Roman" w:cs="Times New Roman"/>
          <w:sz w:val="24"/>
          <w:szCs w:val="24"/>
        </w:rPr>
        <w:t>the firm maximizes benefit from the inventory used to justify holding stock</w:t>
      </w:r>
      <w:r w:rsidRPr="00476FCA">
        <w:rPr>
          <w:rFonts w:ascii="Times New Roman" w:eastAsia="Times New Roman" w:hAnsi="Times New Roman" w:cs="Times New Roman"/>
          <w:sz w:val="24"/>
          <w:szCs w:val="24"/>
        </w:rPr>
        <w:t>.  Approximately 80% of respondents responded that the</w:t>
      </w:r>
      <w:r w:rsidR="005F764E" w:rsidRPr="005F764E">
        <w:rPr>
          <w:rFonts w:ascii="Times New Roman" w:eastAsia="Times New Roman" w:hAnsi="Times New Roman" w:cs="Times New Roman"/>
          <w:sz w:val="24"/>
          <w:szCs w:val="24"/>
        </w:rPr>
        <w:t xml:space="preserve"> firm makes deliberate efforts to minimize carrying cost</w:t>
      </w:r>
      <w:r w:rsidR="005F764E">
        <w:rPr>
          <w:rFonts w:ascii="Times New Roman" w:eastAsia="Times New Roman" w:hAnsi="Times New Roman" w:cs="Times New Roman"/>
          <w:sz w:val="24"/>
          <w:szCs w:val="24"/>
        </w:rPr>
        <w:t xml:space="preserve">. </w:t>
      </w:r>
    </w:p>
    <w:p w:rsidR="00056B82" w:rsidRPr="005D7E16" w:rsidRDefault="00056B82" w:rsidP="00476FCA">
      <w:pPr>
        <w:spacing w:line="360" w:lineRule="auto"/>
        <w:jc w:val="both"/>
        <w:rPr>
          <w:rFonts w:ascii="Times New Roman" w:eastAsia="Times New Roman" w:hAnsi="Times New Roman" w:cs="Times New Roman"/>
          <w:b/>
          <w:sz w:val="24"/>
          <w:szCs w:val="24"/>
        </w:rPr>
      </w:pPr>
      <w:r w:rsidRPr="005D7E16">
        <w:rPr>
          <w:rFonts w:ascii="Times New Roman" w:eastAsia="Times New Roman" w:hAnsi="Times New Roman" w:cs="Times New Roman"/>
          <w:b/>
          <w:sz w:val="24"/>
          <w:szCs w:val="24"/>
        </w:rPr>
        <w:t xml:space="preserve">4.1.6 </w:t>
      </w:r>
      <w:r w:rsidR="00725732" w:rsidRPr="005D7E16">
        <w:rPr>
          <w:rFonts w:ascii="Times New Roman" w:eastAsia="Times New Roman" w:hAnsi="Times New Roman" w:cs="Times New Roman"/>
          <w:b/>
          <w:sz w:val="24"/>
          <w:szCs w:val="24"/>
        </w:rPr>
        <w:t xml:space="preserve">Transport &amp; distribution </w:t>
      </w:r>
      <w:r w:rsidR="00245E93" w:rsidRPr="005D7E16">
        <w:rPr>
          <w:rFonts w:ascii="Times New Roman" w:eastAsia="Times New Roman" w:hAnsi="Times New Roman" w:cs="Times New Roman"/>
          <w:b/>
          <w:sz w:val="24"/>
          <w:szCs w:val="24"/>
        </w:rPr>
        <w:t xml:space="preserve"> </w:t>
      </w:r>
    </w:p>
    <w:p w:rsidR="00056B82" w:rsidRPr="00476FCA" w:rsidRDefault="00476FCA" w:rsidP="00476FCA">
      <w:pPr>
        <w:pStyle w:val="Caption"/>
        <w:jc w:val="both"/>
        <w:rPr>
          <w:sz w:val="24"/>
          <w:szCs w:val="24"/>
        </w:rPr>
      </w:pPr>
      <w:bookmarkStart w:id="211" w:name="_43ky6rz"/>
      <w:bookmarkStart w:id="212" w:name="_Toc156312544"/>
      <w:bookmarkEnd w:id="211"/>
      <w:r w:rsidRPr="00476FCA">
        <w:rPr>
          <w:sz w:val="24"/>
          <w:szCs w:val="24"/>
        </w:rPr>
        <w:t xml:space="preserve">Table </w:t>
      </w:r>
      <w:r w:rsidRPr="00476FCA">
        <w:rPr>
          <w:sz w:val="24"/>
          <w:szCs w:val="24"/>
        </w:rPr>
        <w:fldChar w:fldCharType="begin"/>
      </w:r>
      <w:r w:rsidRPr="00476FCA">
        <w:rPr>
          <w:sz w:val="24"/>
          <w:szCs w:val="24"/>
        </w:rPr>
        <w:instrText xml:space="preserve"> SEQ Table \* ARABIC </w:instrText>
      </w:r>
      <w:r w:rsidRPr="00476FCA">
        <w:rPr>
          <w:sz w:val="24"/>
          <w:szCs w:val="24"/>
        </w:rPr>
        <w:fldChar w:fldCharType="separate"/>
      </w:r>
      <w:r w:rsidRPr="00476FCA">
        <w:rPr>
          <w:noProof/>
          <w:sz w:val="24"/>
          <w:szCs w:val="24"/>
        </w:rPr>
        <w:t>9</w:t>
      </w:r>
      <w:r w:rsidRPr="00476FCA">
        <w:rPr>
          <w:sz w:val="24"/>
          <w:szCs w:val="24"/>
        </w:rPr>
        <w:fldChar w:fldCharType="end"/>
      </w:r>
      <w:r w:rsidRPr="00476FCA">
        <w:rPr>
          <w:sz w:val="24"/>
          <w:szCs w:val="24"/>
        </w:rPr>
        <w:t xml:space="preserve"> : Respondents view on how </w:t>
      </w:r>
      <w:r w:rsidR="00EA3323">
        <w:rPr>
          <w:sz w:val="24"/>
          <w:szCs w:val="24"/>
        </w:rPr>
        <w:t xml:space="preserve">transport &amp; distribution </w:t>
      </w:r>
      <w:r w:rsidR="00EA3323" w:rsidRPr="00476FCA">
        <w:rPr>
          <w:sz w:val="24"/>
          <w:szCs w:val="24"/>
        </w:rPr>
        <w:t>influences</w:t>
      </w:r>
      <w:r w:rsidRPr="00476FCA">
        <w:rPr>
          <w:sz w:val="24"/>
          <w:szCs w:val="24"/>
        </w:rPr>
        <w:t xml:space="preserve"> </w:t>
      </w:r>
      <w:r w:rsidR="00EA3323">
        <w:rPr>
          <w:sz w:val="24"/>
          <w:szCs w:val="24"/>
        </w:rPr>
        <w:t xml:space="preserve">service </w:t>
      </w:r>
      <w:r w:rsidR="0047349E">
        <w:rPr>
          <w:sz w:val="24"/>
          <w:szCs w:val="24"/>
        </w:rPr>
        <w:t xml:space="preserve">delivery </w:t>
      </w:r>
      <w:r w:rsidR="0047349E" w:rsidRPr="00476FCA">
        <w:rPr>
          <w:sz w:val="24"/>
          <w:szCs w:val="24"/>
        </w:rPr>
        <w:t>at</w:t>
      </w:r>
      <w:r w:rsidRPr="00476FCA">
        <w:rPr>
          <w:sz w:val="24"/>
          <w:szCs w:val="24"/>
        </w:rPr>
        <w:t xml:space="preserve"> </w:t>
      </w:r>
      <w:r w:rsidR="00EA3323">
        <w:rPr>
          <w:sz w:val="24"/>
          <w:szCs w:val="24"/>
        </w:rPr>
        <w:t>RED CROSS</w:t>
      </w:r>
      <w:bookmarkEnd w:id="212"/>
      <w:r w:rsidR="00EA3323">
        <w:rPr>
          <w:sz w:val="24"/>
          <w:szCs w:val="24"/>
        </w:rPr>
        <w:t xml:space="preserve"> </w:t>
      </w:r>
    </w:p>
    <w:tbl>
      <w:tblPr>
        <w:tblW w:w="10230" w:type="dxa"/>
        <w:tblInd w:w="121" w:type="dxa"/>
        <w:tblLayout w:type="fixed"/>
        <w:tblLook w:val="04A0" w:firstRow="1" w:lastRow="0" w:firstColumn="1" w:lastColumn="0" w:noHBand="0" w:noVBand="1"/>
      </w:tblPr>
      <w:tblGrid>
        <w:gridCol w:w="6055"/>
        <w:gridCol w:w="841"/>
        <w:gridCol w:w="885"/>
        <w:gridCol w:w="728"/>
        <w:gridCol w:w="842"/>
        <w:gridCol w:w="879"/>
      </w:tblGrid>
      <w:tr w:rsidR="00056B82" w:rsidRPr="00476FCA" w:rsidTr="008D751E">
        <w:trPr>
          <w:trHeight w:val="233"/>
        </w:trPr>
        <w:tc>
          <w:tcPr>
            <w:tcW w:w="6055" w:type="dxa"/>
            <w:tcBorders>
              <w:top w:val="single" w:sz="4" w:space="0" w:color="000000"/>
              <w:left w:val="nil"/>
              <w:bottom w:val="single" w:sz="4" w:space="0" w:color="000000"/>
              <w:right w:val="nil"/>
            </w:tcBorders>
          </w:tcPr>
          <w:p w:rsidR="00056B82" w:rsidRPr="00476FCA" w:rsidRDefault="00056B82" w:rsidP="00476FCA">
            <w:pPr>
              <w:widowControl w:val="0"/>
              <w:spacing w:before="229" w:after="200" w:line="276" w:lineRule="auto"/>
              <w:jc w:val="both"/>
              <w:rPr>
                <w:rFonts w:ascii="Times New Roman" w:eastAsia="Times New Roman" w:hAnsi="Times New Roman" w:cs="Times New Roman"/>
                <w:b/>
                <w:sz w:val="24"/>
                <w:szCs w:val="24"/>
              </w:rPr>
            </w:pPr>
          </w:p>
        </w:tc>
        <w:tc>
          <w:tcPr>
            <w:tcW w:w="841" w:type="dxa"/>
            <w:tcBorders>
              <w:top w:val="single" w:sz="4" w:space="0" w:color="000000"/>
              <w:left w:val="nil"/>
              <w:bottom w:val="single" w:sz="4" w:space="0" w:color="000000"/>
              <w:right w:val="nil"/>
            </w:tcBorders>
            <w:hideMark/>
          </w:tcPr>
          <w:p w:rsidR="00056B82" w:rsidRPr="00476FCA" w:rsidRDefault="00056B82" w:rsidP="00476FCA">
            <w:pPr>
              <w:widowControl w:val="0"/>
              <w:spacing w:after="200" w:line="273" w:lineRule="auto"/>
              <w:ind w:right="208"/>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SA</w:t>
            </w:r>
          </w:p>
        </w:tc>
        <w:tc>
          <w:tcPr>
            <w:tcW w:w="885" w:type="dxa"/>
            <w:tcBorders>
              <w:top w:val="single" w:sz="4" w:space="0" w:color="000000"/>
              <w:left w:val="nil"/>
              <w:bottom w:val="single" w:sz="4" w:space="0" w:color="000000"/>
              <w:right w:val="nil"/>
            </w:tcBorders>
            <w:hideMark/>
          </w:tcPr>
          <w:p w:rsidR="00056B82" w:rsidRPr="00476FCA" w:rsidRDefault="00056B82" w:rsidP="00476FCA">
            <w:pPr>
              <w:widowControl w:val="0"/>
              <w:spacing w:after="200" w:line="273" w:lineRule="auto"/>
              <w:ind w:left="12"/>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A</w:t>
            </w:r>
          </w:p>
        </w:tc>
        <w:tc>
          <w:tcPr>
            <w:tcW w:w="728" w:type="dxa"/>
            <w:tcBorders>
              <w:top w:val="single" w:sz="4" w:space="0" w:color="000000"/>
              <w:left w:val="nil"/>
              <w:bottom w:val="single" w:sz="4" w:space="0" w:color="000000"/>
              <w:right w:val="nil"/>
            </w:tcBorders>
            <w:hideMark/>
          </w:tcPr>
          <w:p w:rsidR="00056B82" w:rsidRPr="00476FCA" w:rsidRDefault="00056B82" w:rsidP="00476FCA">
            <w:pPr>
              <w:widowControl w:val="0"/>
              <w:spacing w:after="200" w:line="273" w:lineRule="auto"/>
              <w:ind w:left="22"/>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N</w:t>
            </w:r>
          </w:p>
        </w:tc>
        <w:tc>
          <w:tcPr>
            <w:tcW w:w="842" w:type="dxa"/>
            <w:tcBorders>
              <w:top w:val="single" w:sz="4" w:space="0" w:color="000000"/>
              <w:left w:val="nil"/>
              <w:bottom w:val="single" w:sz="4" w:space="0" w:color="000000"/>
              <w:right w:val="nil"/>
            </w:tcBorders>
            <w:hideMark/>
          </w:tcPr>
          <w:p w:rsidR="00056B82" w:rsidRPr="00476FCA" w:rsidRDefault="00056B82" w:rsidP="00476FCA">
            <w:pPr>
              <w:widowControl w:val="0"/>
              <w:spacing w:after="200" w:line="273" w:lineRule="auto"/>
              <w:ind w:right="18"/>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D</w:t>
            </w:r>
          </w:p>
        </w:tc>
        <w:tc>
          <w:tcPr>
            <w:tcW w:w="879" w:type="dxa"/>
            <w:tcBorders>
              <w:top w:val="single" w:sz="4" w:space="0" w:color="000000"/>
              <w:left w:val="nil"/>
              <w:bottom w:val="single" w:sz="4" w:space="0" w:color="000000"/>
              <w:right w:val="nil"/>
            </w:tcBorders>
            <w:hideMark/>
          </w:tcPr>
          <w:p w:rsidR="00056B82" w:rsidRPr="00476FCA" w:rsidRDefault="00056B82" w:rsidP="00476FCA">
            <w:pPr>
              <w:widowControl w:val="0"/>
              <w:spacing w:after="200" w:line="273" w:lineRule="auto"/>
              <w:ind w:right="296"/>
              <w:jc w:val="both"/>
              <w:rPr>
                <w:rFonts w:ascii="Times New Roman" w:eastAsia="Times New Roman" w:hAnsi="Times New Roman" w:cs="Times New Roman"/>
                <w:b/>
                <w:sz w:val="24"/>
                <w:szCs w:val="24"/>
              </w:rPr>
            </w:pPr>
            <w:r w:rsidRPr="00476FCA">
              <w:rPr>
                <w:rFonts w:ascii="Times New Roman" w:eastAsia="Times New Roman" w:hAnsi="Times New Roman" w:cs="Times New Roman"/>
                <w:b/>
                <w:sz w:val="24"/>
                <w:szCs w:val="24"/>
              </w:rPr>
              <w:t>SD</w:t>
            </w:r>
          </w:p>
        </w:tc>
      </w:tr>
      <w:tr w:rsidR="008D751E" w:rsidRPr="00476FCA" w:rsidTr="008D751E">
        <w:trPr>
          <w:trHeight w:val="1277"/>
        </w:trPr>
        <w:tc>
          <w:tcPr>
            <w:tcW w:w="6055" w:type="dxa"/>
            <w:tcBorders>
              <w:top w:val="single" w:sz="4" w:space="0" w:color="000000"/>
              <w:left w:val="nil"/>
              <w:bottom w:val="nil"/>
              <w:right w:val="nil"/>
            </w:tcBorders>
          </w:tcPr>
          <w:p w:rsidR="008D751E" w:rsidRPr="008D751E" w:rsidRDefault="008D751E" w:rsidP="008D751E">
            <w:pPr>
              <w:spacing w:line="276" w:lineRule="auto"/>
              <w:jc w:val="both"/>
              <w:rPr>
                <w:rFonts w:ascii="Times New Roman" w:hAnsi="Times New Roman" w:cs="Times New Roman"/>
                <w:sz w:val="24"/>
                <w:szCs w:val="24"/>
              </w:rPr>
            </w:pPr>
            <w:r w:rsidRPr="008D751E">
              <w:rPr>
                <w:rFonts w:ascii="Times New Roman" w:hAnsi="Times New Roman" w:cs="Times New Roman"/>
                <w:sz w:val="24"/>
                <w:szCs w:val="24"/>
              </w:rPr>
              <w:t>The company consistently maintains reasonable transportation expenses in developing access to service delivery.</w:t>
            </w:r>
          </w:p>
        </w:tc>
        <w:tc>
          <w:tcPr>
            <w:tcW w:w="841" w:type="dxa"/>
            <w:tcBorders>
              <w:top w:val="single" w:sz="4" w:space="0" w:color="000000"/>
              <w:left w:val="nil"/>
              <w:bottom w:val="nil"/>
              <w:right w:val="nil"/>
            </w:tcBorders>
          </w:tcPr>
          <w:p w:rsidR="008D751E" w:rsidRPr="00476FCA" w:rsidRDefault="008D751E" w:rsidP="00476FCA">
            <w:pPr>
              <w:widowControl w:val="0"/>
              <w:spacing w:before="4"/>
              <w:jc w:val="both"/>
              <w:rPr>
                <w:rFonts w:ascii="Times New Roman" w:eastAsia="Times New Roman" w:hAnsi="Times New Roman" w:cs="Times New Roman"/>
                <w:b/>
                <w:sz w:val="24"/>
                <w:szCs w:val="24"/>
              </w:rPr>
            </w:pPr>
          </w:p>
          <w:p w:rsidR="008D751E" w:rsidRPr="00476FCA" w:rsidRDefault="008D751E" w:rsidP="00476FCA">
            <w:pPr>
              <w:widowControl w:val="0"/>
              <w:spacing w:after="200" w:line="276" w:lineRule="auto"/>
              <w:ind w:right="-21"/>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37%</w:t>
            </w:r>
          </w:p>
        </w:tc>
        <w:tc>
          <w:tcPr>
            <w:tcW w:w="885" w:type="dxa"/>
            <w:tcBorders>
              <w:top w:val="single" w:sz="4" w:space="0" w:color="000000"/>
              <w:left w:val="nil"/>
              <w:bottom w:val="nil"/>
              <w:right w:val="nil"/>
            </w:tcBorders>
          </w:tcPr>
          <w:p w:rsidR="008D751E" w:rsidRPr="00476FCA" w:rsidRDefault="008D751E" w:rsidP="00476FCA">
            <w:pPr>
              <w:widowControl w:val="0"/>
              <w:spacing w:before="4"/>
              <w:jc w:val="both"/>
              <w:rPr>
                <w:rFonts w:ascii="Times New Roman" w:eastAsia="Times New Roman" w:hAnsi="Times New Roman" w:cs="Times New Roman"/>
                <w:b/>
                <w:sz w:val="24"/>
                <w:szCs w:val="24"/>
              </w:rPr>
            </w:pPr>
          </w:p>
          <w:p w:rsidR="008D751E" w:rsidRPr="00476FCA" w:rsidRDefault="008D751E" w:rsidP="00476FCA">
            <w:pPr>
              <w:widowControl w:val="0"/>
              <w:spacing w:after="200" w:line="276"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 41%</w:t>
            </w:r>
          </w:p>
        </w:tc>
        <w:tc>
          <w:tcPr>
            <w:tcW w:w="728" w:type="dxa"/>
            <w:tcBorders>
              <w:top w:val="single" w:sz="4" w:space="0" w:color="000000"/>
              <w:left w:val="nil"/>
              <w:bottom w:val="nil"/>
              <w:right w:val="nil"/>
            </w:tcBorders>
          </w:tcPr>
          <w:p w:rsidR="008D751E" w:rsidRPr="00476FCA" w:rsidRDefault="008D751E" w:rsidP="00476FCA">
            <w:pPr>
              <w:widowControl w:val="0"/>
              <w:spacing w:before="4"/>
              <w:jc w:val="both"/>
              <w:rPr>
                <w:rFonts w:ascii="Times New Roman" w:eastAsia="Times New Roman" w:hAnsi="Times New Roman" w:cs="Times New Roman"/>
                <w:b/>
                <w:sz w:val="24"/>
                <w:szCs w:val="24"/>
              </w:rPr>
            </w:pPr>
          </w:p>
          <w:p w:rsidR="008D751E" w:rsidRPr="00476FCA" w:rsidRDefault="008D751E" w:rsidP="00476FCA">
            <w:pPr>
              <w:widowControl w:val="0"/>
              <w:spacing w:after="200" w:line="276" w:lineRule="auto"/>
              <w:ind w:right="174"/>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5%</w:t>
            </w:r>
          </w:p>
        </w:tc>
        <w:tc>
          <w:tcPr>
            <w:tcW w:w="842" w:type="dxa"/>
            <w:tcBorders>
              <w:top w:val="single" w:sz="4" w:space="0" w:color="000000"/>
              <w:left w:val="nil"/>
              <w:bottom w:val="nil"/>
              <w:right w:val="nil"/>
            </w:tcBorders>
          </w:tcPr>
          <w:p w:rsidR="008D751E" w:rsidRPr="00476FCA" w:rsidRDefault="008D751E" w:rsidP="00476FCA">
            <w:pPr>
              <w:widowControl w:val="0"/>
              <w:spacing w:before="4"/>
              <w:jc w:val="both"/>
              <w:rPr>
                <w:rFonts w:ascii="Times New Roman" w:eastAsia="Times New Roman" w:hAnsi="Times New Roman" w:cs="Times New Roman"/>
                <w:b/>
                <w:sz w:val="24"/>
                <w:szCs w:val="24"/>
              </w:rPr>
            </w:pPr>
          </w:p>
          <w:p w:rsidR="008D751E" w:rsidRPr="00476FCA" w:rsidRDefault="008D751E" w:rsidP="00476FCA">
            <w:pPr>
              <w:widowControl w:val="0"/>
              <w:tabs>
                <w:tab w:val="left" w:pos="612"/>
              </w:tabs>
              <w:spacing w:after="200" w:line="276" w:lineRule="auto"/>
              <w:ind w:right="24"/>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 13%</w:t>
            </w:r>
          </w:p>
        </w:tc>
        <w:tc>
          <w:tcPr>
            <w:tcW w:w="879" w:type="dxa"/>
            <w:tcBorders>
              <w:top w:val="single" w:sz="4" w:space="0" w:color="000000"/>
              <w:left w:val="nil"/>
              <w:bottom w:val="nil"/>
              <w:right w:val="nil"/>
            </w:tcBorders>
          </w:tcPr>
          <w:p w:rsidR="008D751E" w:rsidRPr="00476FCA" w:rsidRDefault="008D751E" w:rsidP="00476FCA">
            <w:pPr>
              <w:widowControl w:val="0"/>
              <w:spacing w:before="4"/>
              <w:jc w:val="both"/>
              <w:rPr>
                <w:rFonts w:ascii="Times New Roman" w:eastAsia="Times New Roman" w:hAnsi="Times New Roman" w:cs="Times New Roman"/>
                <w:b/>
                <w:sz w:val="24"/>
                <w:szCs w:val="24"/>
              </w:rPr>
            </w:pPr>
          </w:p>
          <w:p w:rsidR="008D751E" w:rsidRPr="00476FCA" w:rsidRDefault="008D751E" w:rsidP="00476FCA">
            <w:pPr>
              <w:widowControl w:val="0"/>
              <w:spacing w:after="200" w:line="276" w:lineRule="auto"/>
              <w:ind w:right="290"/>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4%</w:t>
            </w:r>
          </w:p>
        </w:tc>
      </w:tr>
      <w:tr w:rsidR="008D751E" w:rsidRPr="00476FCA" w:rsidTr="008D751E">
        <w:trPr>
          <w:trHeight w:val="596"/>
        </w:trPr>
        <w:tc>
          <w:tcPr>
            <w:tcW w:w="6055" w:type="dxa"/>
            <w:hideMark/>
          </w:tcPr>
          <w:p w:rsidR="008D751E" w:rsidRPr="008D751E" w:rsidRDefault="008D751E" w:rsidP="008D751E">
            <w:pPr>
              <w:spacing w:line="276" w:lineRule="auto"/>
              <w:jc w:val="both"/>
              <w:rPr>
                <w:rFonts w:ascii="Times New Roman" w:hAnsi="Times New Roman" w:cs="Times New Roman"/>
                <w:sz w:val="24"/>
                <w:szCs w:val="24"/>
              </w:rPr>
            </w:pPr>
            <w:r w:rsidRPr="008D751E">
              <w:rPr>
                <w:rFonts w:ascii="Times New Roman" w:hAnsi="Times New Roman" w:cs="Times New Roman"/>
                <w:sz w:val="24"/>
                <w:szCs w:val="24"/>
              </w:rPr>
              <w:t>The business applies transportation management strategies to promote efficiency and improve access.</w:t>
            </w:r>
          </w:p>
        </w:tc>
        <w:tc>
          <w:tcPr>
            <w:tcW w:w="841" w:type="dxa"/>
            <w:hideMark/>
          </w:tcPr>
          <w:p w:rsidR="008D751E" w:rsidRPr="00476FCA" w:rsidRDefault="008D751E" w:rsidP="00476FCA">
            <w:pPr>
              <w:widowControl w:val="0"/>
              <w:spacing w:before="183" w:after="200" w:line="276" w:lineRule="auto"/>
              <w:ind w:right="-163"/>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28%  </w:t>
            </w:r>
          </w:p>
        </w:tc>
        <w:tc>
          <w:tcPr>
            <w:tcW w:w="885" w:type="dxa"/>
            <w:hideMark/>
          </w:tcPr>
          <w:p w:rsidR="008D751E" w:rsidRPr="00476FCA" w:rsidRDefault="008D751E" w:rsidP="00476FCA">
            <w:pPr>
              <w:widowControl w:val="0"/>
              <w:tabs>
                <w:tab w:val="left" w:pos="784"/>
              </w:tabs>
              <w:spacing w:before="183" w:after="200" w:line="276" w:lineRule="auto"/>
              <w:ind w:right="13"/>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 55%</w:t>
            </w:r>
          </w:p>
        </w:tc>
        <w:tc>
          <w:tcPr>
            <w:tcW w:w="728" w:type="dxa"/>
            <w:hideMark/>
          </w:tcPr>
          <w:p w:rsidR="008D751E" w:rsidRPr="00476FCA" w:rsidRDefault="008D751E" w:rsidP="00476FCA">
            <w:pPr>
              <w:widowControl w:val="0"/>
              <w:spacing w:before="183" w:after="200" w:line="276" w:lineRule="auto"/>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10%</w:t>
            </w:r>
          </w:p>
        </w:tc>
        <w:tc>
          <w:tcPr>
            <w:tcW w:w="842" w:type="dxa"/>
            <w:hideMark/>
          </w:tcPr>
          <w:p w:rsidR="008D751E" w:rsidRPr="00476FCA" w:rsidRDefault="008D751E" w:rsidP="00476FCA">
            <w:pPr>
              <w:widowControl w:val="0"/>
              <w:spacing w:before="183" w:after="200" w:line="276" w:lineRule="auto"/>
              <w:ind w:right="188"/>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 4%</w:t>
            </w:r>
          </w:p>
        </w:tc>
        <w:tc>
          <w:tcPr>
            <w:tcW w:w="879" w:type="dxa"/>
            <w:hideMark/>
          </w:tcPr>
          <w:p w:rsidR="008D751E" w:rsidRPr="00476FCA" w:rsidRDefault="008D751E" w:rsidP="00476FCA">
            <w:pPr>
              <w:widowControl w:val="0"/>
              <w:spacing w:before="183" w:after="200" w:line="276" w:lineRule="auto"/>
              <w:ind w:right="290"/>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3%</w:t>
            </w:r>
          </w:p>
        </w:tc>
      </w:tr>
      <w:tr w:rsidR="008D751E" w:rsidRPr="00476FCA" w:rsidTr="008D751E">
        <w:trPr>
          <w:trHeight w:val="709"/>
        </w:trPr>
        <w:tc>
          <w:tcPr>
            <w:tcW w:w="6055" w:type="dxa"/>
            <w:tcBorders>
              <w:top w:val="nil"/>
              <w:left w:val="nil"/>
              <w:bottom w:val="single" w:sz="4" w:space="0" w:color="000000"/>
              <w:right w:val="nil"/>
            </w:tcBorders>
            <w:hideMark/>
          </w:tcPr>
          <w:p w:rsidR="008D751E" w:rsidRPr="008D751E" w:rsidRDefault="008D751E" w:rsidP="008D751E">
            <w:pPr>
              <w:spacing w:line="276" w:lineRule="auto"/>
              <w:jc w:val="both"/>
              <w:rPr>
                <w:rFonts w:ascii="Times New Roman" w:hAnsi="Times New Roman" w:cs="Times New Roman"/>
                <w:sz w:val="24"/>
                <w:szCs w:val="24"/>
              </w:rPr>
            </w:pPr>
            <w:r w:rsidRPr="008D751E">
              <w:rPr>
                <w:rFonts w:ascii="Times New Roman" w:hAnsi="Times New Roman" w:cs="Times New Roman"/>
                <w:sz w:val="24"/>
                <w:szCs w:val="24"/>
              </w:rPr>
              <w:t>The company balances several transportation modalities to reduce travel time.</w:t>
            </w:r>
          </w:p>
        </w:tc>
        <w:tc>
          <w:tcPr>
            <w:tcW w:w="841" w:type="dxa"/>
            <w:tcBorders>
              <w:top w:val="nil"/>
              <w:left w:val="nil"/>
              <w:bottom w:val="single" w:sz="4" w:space="0" w:color="000000"/>
              <w:right w:val="nil"/>
            </w:tcBorders>
            <w:hideMark/>
          </w:tcPr>
          <w:p w:rsidR="008D751E" w:rsidRPr="00476FCA" w:rsidRDefault="008D751E" w:rsidP="00476FCA">
            <w:pPr>
              <w:widowControl w:val="0"/>
              <w:spacing w:before="183" w:after="200" w:line="276" w:lineRule="auto"/>
              <w:ind w:right="-21"/>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40%</w:t>
            </w:r>
          </w:p>
        </w:tc>
        <w:tc>
          <w:tcPr>
            <w:tcW w:w="885" w:type="dxa"/>
            <w:tcBorders>
              <w:top w:val="nil"/>
              <w:left w:val="nil"/>
              <w:bottom w:val="single" w:sz="4" w:space="0" w:color="000000"/>
              <w:right w:val="nil"/>
            </w:tcBorders>
            <w:hideMark/>
          </w:tcPr>
          <w:p w:rsidR="008D751E" w:rsidRPr="00476FCA" w:rsidRDefault="008D751E" w:rsidP="00476FCA">
            <w:pPr>
              <w:widowControl w:val="0"/>
              <w:spacing w:before="183" w:after="200" w:line="276" w:lineRule="auto"/>
              <w:ind w:right="195"/>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49%</w:t>
            </w:r>
          </w:p>
        </w:tc>
        <w:tc>
          <w:tcPr>
            <w:tcW w:w="728" w:type="dxa"/>
            <w:tcBorders>
              <w:top w:val="nil"/>
              <w:left w:val="nil"/>
              <w:bottom w:val="single" w:sz="4" w:space="0" w:color="000000"/>
              <w:right w:val="nil"/>
            </w:tcBorders>
            <w:hideMark/>
          </w:tcPr>
          <w:p w:rsidR="008D751E" w:rsidRPr="00476FCA" w:rsidRDefault="008D751E" w:rsidP="00476FCA">
            <w:pPr>
              <w:widowControl w:val="0"/>
              <w:spacing w:before="183" w:after="200" w:line="276" w:lineRule="auto"/>
              <w:ind w:right="174"/>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8%</w:t>
            </w:r>
          </w:p>
        </w:tc>
        <w:tc>
          <w:tcPr>
            <w:tcW w:w="842" w:type="dxa"/>
            <w:tcBorders>
              <w:top w:val="nil"/>
              <w:left w:val="nil"/>
              <w:bottom w:val="single" w:sz="4" w:space="0" w:color="000000"/>
              <w:right w:val="nil"/>
            </w:tcBorders>
            <w:hideMark/>
          </w:tcPr>
          <w:p w:rsidR="008D751E" w:rsidRPr="00476FCA" w:rsidRDefault="008D751E" w:rsidP="00476FCA">
            <w:pPr>
              <w:widowControl w:val="0"/>
              <w:spacing w:before="183" w:after="200" w:line="276" w:lineRule="auto"/>
              <w:ind w:right="188"/>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 xml:space="preserve"> 3%</w:t>
            </w:r>
          </w:p>
        </w:tc>
        <w:tc>
          <w:tcPr>
            <w:tcW w:w="879" w:type="dxa"/>
            <w:tcBorders>
              <w:top w:val="nil"/>
              <w:left w:val="nil"/>
              <w:bottom w:val="single" w:sz="4" w:space="0" w:color="000000"/>
              <w:right w:val="nil"/>
            </w:tcBorders>
            <w:hideMark/>
          </w:tcPr>
          <w:p w:rsidR="008D751E" w:rsidRPr="00476FCA" w:rsidRDefault="008D751E" w:rsidP="00476FCA">
            <w:pPr>
              <w:widowControl w:val="0"/>
              <w:spacing w:before="183" w:after="200" w:line="276" w:lineRule="auto"/>
              <w:ind w:right="290"/>
              <w:jc w:val="both"/>
              <w:rPr>
                <w:rFonts w:ascii="Times New Roman" w:eastAsia="Times New Roman" w:hAnsi="Times New Roman" w:cs="Times New Roman"/>
                <w:sz w:val="24"/>
                <w:szCs w:val="24"/>
              </w:rPr>
            </w:pPr>
            <w:r w:rsidRPr="00476FCA">
              <w:rPr>
                <w:rFonts w:ascii="Times New Roman" w:eastAsia="Times New Roman" w:hAnsi="Times New Roman" w:cs="Times New Roman"/>
                <w:sz w:val="24"/>
                <w:szCs w:val="24"/>
              </w:rPr>
              <w:t>0%</w:t>
            </w:r>
          </w:p>
        </w:tc>
      </w:tr>
    </w:tbl>
    <w:p w:rsidR="00056B82" w:rsidRPr="00476FCA" w:rsidRDefault="00056B82" w:rsidP="00476FCA">
      <w:pPr>
        <w:widowControl w:val="0"/>
        <w:spacing w:before="4" w:after="0" w:line="240" w:lineRule="auto"/>
        <w:jc w:val="both"/>
        <w:rPr>
          <w:rFonts w:ascii="Times New Roman" w:eastAsia="Times New Roman" w:hAnsi="Times New Roman" w:cs="Times New Roman"/>
          <w:b/>
          <w:sz w:val="24"/>
          <w:szCs w:val="24"/>
        </w:rPr>
      </w:pPr>
    </w:p>
    <w:p w:rsidR="003A23A1" w:rsidRPr="003A23A1" w:rsidRDefault="003A23A1" w:rsidP="003A23A1">
      <w:pPr>
        <w:spacing w:line="360" w:lineRule="auto"/>
        <w:jc w:val="both"/>
        <w:rPr>
          <w:rFonts w:ascii="Times New Roman" w:eastAsia="Times New Roman" w:hAnsi="Times New Roman" w:cs="Times New Roman"/>
          <w:sz w:val="24"/>
          <w:szCs w:val="24"/>
        </w:rPr>
      </w:pPr>
      <w:bookmarkStart w:id="213" w:name="_2981zbj"/>
      <w:bookmarkStart w:id="214" w:name="_3tbugp1"/>
      <w:bookmarkStart w:id="215" w:name="_28h4qwu"/>
      <w:bookmarkStart w:id="216" w:name="_Toc129262348"/>
      <w:bookmarkStart w:id="217" w:name="_Toc139970063"/>
      <w:bookmarkEnd w:id="213"/>
      <w:bookmarkEnd w:id="214"/>
      <w:bookmarkEnd w:id="215"/>
      <w:r w:rsidRPr="003A23A1">
        <w:rPr>
          <w:rFonts w:ascii="Times New Roman" w:eastAsia="Times New Roman" w:hAnsi="Times New Roman" w:cs="Times New Roman"/>
          <w:sz w:val="24"/>
          <w:szCs w:val="24"/>
        </w:rPr>
        <w:t xml:space="preserve">The study's first statement questioned if the business consistently maintains reasonable transportation expenses in order to provide access to service delivery, and the responses were as follows. 37% highly agreed; 41% agreed; 5% agreed; 13% disagreed; and 5% strongly disagreed.   </w:t>
      </w:r>
    </w:p>
    <w:p w:rsidR="00B85CA1" w:rsidRPr="00B85CA1" w:rsidRDefault="003A23A1" w:rsidP="003A23A1">
      <w:pPr>
        <w:spacing w:line="360" w:lineRule="auto"/>
        <w:jc w:val="both"/>
      </w:pPr>
      <w:r w:rsidRPr="003A23A1">
        <w:rPr>
          <w:rFonts w:ascii="Times New Roman" w:eastAsia="Times New Roman" w:hAnsi="Times New Roman" w:cs="Times New Roman"/>
          <w:sz w:val="24"/>
          <w:szCs w:val="24"/>
        </w:rPr>
        <w:t xml:space="preserve">The study also asked whether the business uses transportation management strategies to improve efficiency and access, and the following are the results: 28% highly agreed; 55% agreed; 10% agreed; 4% disagreed; and 3% strongly disagreed. The respondents were then asked whether the company balances multiple forms of transportation to save travel time. 36% agreed, 48% agreed, 8% were undecided, 6% disagreed, and 2% strongly opposed.   </w:t>
      </w:r>
    </w:p>
    <w:p w:rsidR="00056B82" w:rsidRPr="00476FCA" w:rsidRDefault="00056B82" w:rsidP="00476FCA">
      <w:pPr>
        <w:pStyle w:val="Heading2"/>
        <w:jc w:val="both"/>
        <w:rPr>
          <w:rFonts w:cs="Times New Roman"/>
          <w:szCs w:val="24"/>
        </w:rPr>
      </w:pPr>
      <w:bookmarkStart w:id="218" w:name="_Toc156312411"/>
      <w:r w:rsidRPr="00476FCA">
        <w:rPr>
          <w:rFonts w:cs="Times New Roman"/>
          <w:szCs w:val="24"/>
        </w:rPr>
        <w:t>4.2 Chapter Summary</w:t>
      </w:r>
      <w:bookmarkEnd w:id="216"/>
      <w:bookmarkEnd w:id="217"/>
      <w:bookmarkEnd w:id="218"/>
    </w:p>
    <w:p w:rsidR="00056B82" w:rsidRPr="00476FCA" w:rsidRDefault="003A23A1" w:rsidP="003A23A1">
      <w:pPr>
        <w:spacing w:line="360" w:lineRule="auto"/>
        <w:jc w:val="both"/>
        <w:rPr>
          <w:rFonts w:ascii="Times New Roman" w:eastAsia="Times New Roman" w:hAnsi="Times New Roman" w:cs="Times New Roman"/>
          <w:b/>
          <w:sz w:val="24"/>
          <w:szCs w:val="24"/>
        </w:rPr>
      </w:pPr>
      <w:bookmarkStart w:id="219" w:name="_38czs75"/>
      <w:bookmarkStart w:id="220" w:name="_1nia2ey"/>
      <w:bookmarkEnd w:id="219"/>
      <w:bookmarkEnd w:id="220"/>
      <w:r w:rsidRPr="003A23A1">
        <w:rPr>
          <w:rFonts w:ascii="Times New Roman" w:eastAsia="Times New Roman" w:hAnsi="Times New Roman" w:cs="Times New Roman"/>
          <w:sz w:val="24"/>
          <w:szCs w:val="24"/>
        </w:rPr>
        <w:t>The findings, which were evaluated by the researcher using both qualitative and quantitative methods, are reported in the chapter, along with an analysis of the response rate.</w:t>
      </w:r>
      <w:r w:rsidR="00056B82" w:rsidRPr="00476FCA">
        <w:rPr>
          <w:rFonts w:ascii="Times New Roman" w:hAnsi="Times New Roman" w:cs="Times New Roman"/>
          <w:sz w:val="24"/>
          <w:szCs w:val="24"/>
        </w:rPr>
        <w:br w:type="page"/>
      </w:r>
    </w:p>
    <w:p w:rsidR="00056B82" w:rsidRDefault="00056B82" w:rsidP="00056B82">
      <w:pPr>
        <w:pStyle w:val="Heading1"/>
        <w:rPr>
          <w:rFonts w:asciiTheme="majorBidi" w:hAnsiTheme="majorBidi"/>
        </w:rPr>
      </w:pPr>
      <w:bookmarkStart w:id="221" w:name="_nmf14n"/>
      <w:bookmarkStart w:id="222" w:name="_Toc129262349"/>
      <w:bookmarkStart w:id="223" w:name="_Toc139970064"/>
      <w:bookmarkStart w:id="224" w:name="_Toc156312412"/>
      <w:bookmarkEnd w:id="221"/>
      <w:r>
        <w:lastRenderedPageBreak/>
        <w:t>CHAPTER FIVE</w:t>
      </w:r>
      <w:bookmarkEnd w:id="222"/>
      <w:bookmarkEnd w:id="223"/>
      <w:bookmarkEnd w:id="224"/>
    </w:p>
    <w:p w:rsidR="00056B82" w:rsidRDefault="00056B82" w:rsidP="00056B82">
      <w:pPr>
        <w:pStyle w:val="Heading1"/>
      </w:pPr>
      <w:bookmarkStart w:id="225" w:name="_47hxl2r"/>
      <w:bookmarkStart w:id="226" w:name="_Toc129262350"/>
      <w:bookmarkStart w:id="227" w:name="_Toc139970065"/>
      <w:bookmarkStart w:id="228" w:name="_Toc156312413"/>
      <w:bookmarkEnd w:id="225"/>
      <w:r>
        <w:t>SUMMARY, RECOMMENDATIONS AND CONCLUSIONS</w:t>
      </w:r>
      <w:bookmarkEnd w:id="226"/>
      <w:bookmarkEnd w:id="227"/>
      <w:bookmarkEnd w:id="228"/>
    </w:p>
    <w:p w:rsidR="00056B82" w:rsidRDefault="00056B82" w:rsidP="00056B82">
      <w:pPr>
        <w:rPr>
          <w:rFonts w:ascii="Times New Roman" w:hAnsi="Times New Roman" w:cs="Times New Roman"/>
          <w:sz w:val="24"/>
          <w:szCs w:val="24"/>
        </w:rPr>
      </w:pPr>
    </w:p>
    <w:p w:rsidR="00056B82" w:rsidRDefault="00056B82" w:rsidP="00056B82">
      <w:pPr>
        <w:pStyle w:val="Heading2"/>
        <w:spacing w:line="360" w:lineRule="auto"/>
        <w:jc w:val="both"/>
        <w:rPr>
          <w:rFonts w:asciiTheme="majorBidi" w:hAnsiTheme="majorBidi"/>
        </w:rPr>
      </w:pPr>
      <w:bookmarkStart w:id="229" w:name="_2mn7vak"/>
      <w:bookmarkStart w:id="230" w:name="_Toc129262351"/>
      <w:bookmarkStart w:id="231" w:name="_Toc139970066"/>
      <w:bookmarkStart w:id="232" w:name="_Toc156312414"/>
      <w:bookmarkEnd w:id="229"/>
      <w:r>
        <w:t>5.0 Introduction</w:t>
      </w:r>
      <w:bookmarkEnd w:id="230"/>
      <w:bookmarkEnd w:id="231"/>
      <w:bookmarkEnd w:id="232"/>
      <w:r>
        <w:t xml:space="preserve"> </w:t>
      </w:r>
    </w:p>
    <w:p w:rsidR="00056B82" w:rsidRDefault="00056B82" w:rsidP="00056B82">
      <w:pPr>
        <w:pStyle w:val="Heading2"/>
        <w:spacing w:line="360" w:lineRule="auto"/>
        <w:jc w:val="both"/>
        <w:rPr>
          <w:rFonts w:eastAsia="Times New Roman" w:cs="Times New Roman"/>
          <w:b w:val="0"/>
          <w:bCs w:val="0"/>
          <w:szCs w:val="24"/>
        </w:rPr>
      </w:pPr>
      <w:bookmarkStart w:id="233" w:name="_11si5id"/>
      <w:bookmarkStart w:id="234" w:name="_Toc146136496"/>
      <w:bookmarkStart w:id="235" w:name="_Toc156312415"/>
      <w:bookmarkStart w:id="236" w:name="_Toc129262352"/>
      <w:bookmarkStart w:id="237" w:name="_Toc139970067"/>
      <w:bookmarkEnd w:id="233"/>
      <w:r>
        <w:rPr>
          <w:rFonts w:eastAsia="Times New Roman" w:cs="Times New Roman"/>
          <w:b w:val="0"/>
          <w:bCs w:val="0"/>
          <w:szCs w:val="24"/>
        </w:rPr>
        <w:t>This section of the study provides a summary of the research findings, recommendations, and conclusion. The results are presented in accordance with the variables examined in the study.</w:t>
      </w:r>
      <w:bookmarkEnd w:id="234"/>
      <w:bookmarkEnd w:id="235"/>
      <w:r>
        <w:rPr>
          <w:rFonts w:eastAsia="Times New Roman" w:cs="Times New Roman"/>
          <w:b w:val="0"/>
          <w:bCs w:val="0"/>
          <w:szCs w:val="24"/>
        </w:rPr>
        <w:t xml:space="preserve"> </w:t>
      </w:r>
    </w:p>
    <w:p w:rsidR="00056B82" w:rsidRDefault="00056B82" w:rsidP="00056B82">
      <w:pPr>
        <w:pStyle w:val="Heading2"/>
        <w:spacing w:line="360" w:lineRule="auto"/>
        <w:jc w:val="both"/>
        <w:rPr>
          <w:rFonts w:asciiTheme="majorBidi" w:hAnsiTheme="majorBidi"/>
        </w:rPr>
      </w:pPr>
      <w:bookmarkStart w:id="238" w:name="_Toc156312416"/>
      <w:r>
        <w:t>5.1 Summary of findings</w:t>
      </w:r>
      <w:bookmarkEnd w:id="236"/>
      <w:bookmarkEnd w:id="237"/>
      <w:bookmarkEnd w:id="238"/>
    </w:p>
    <w:p w:rsidR="00056B82" w:rsidRDefault="00056B82" w:rsidP="00056B82">
      <w:pPr>
        <w:tabs>
          <w:tab w:val="left" w:pos="1455"/>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5.1.1 Background Information </w:t>
      </w:r>
    </w:p>
    <w:p w:rsidR="00056B52" w:rsidRDefault="0057622F" w:rsidP="0057622F">
      <w:pPr>
        <w:spacing w:after="0" w:line="360" w:lineRule="auto"/>
        <w:jc w:val="both"/>
        <w:rPr>
          <w:rFonts w:ascii="Times New Roman" w:eastAsia="Times New Roman" w:hAnsi="Times New Roman" w:cs="Times New Roman"/>
          <w:sz w:val="24"/>
          <w:szCs w:val="24"/>
        </w:rPr>
      </w:pPr>
      <w:r w:rsidRPr="0057622F">
        <w:rPr>
          <w:rFonts w:ascii="Times New Roman" w:eastAsia="Times New Roman" w:hAnsi="Times New Roman" w:cs="Times New Roman"/>
          <w:sz w:val="24"/>
          <w:szCs w:val="24"/>
        </w:rPr>
        <w:t>The response rate was strong, with 92% of the 56 questionnaires issued to members of the institution returning. The fact that the vast majority of surveys were completed illustrates the reliability of the data c</w:t>
      </w:r>
      <w:r>
        <w:rPr>
          <w:rFonts w:ascii="Times New Roman" w:eastAsia="Times New Roman" w:hAnsi="Times New Roman" w:cs="Times New Roman"/>
          <w:sz w:val="24"/>
          <w:szCs w:val="24"/>
        </w:rPr>
        <w:t>ollected</w:t>
      </w:r>
      <w:r w:rsidR="0085135F">
        <w:rPr>
          <w:rFonts w:ascii="Times New Roman" w:eastAsia="Times New Roman" w:hAnsi="Times New Roman" w:cs="Times New Roman"/>
          <w:sz w:val="24"/>
          <w:szCs w:val="24"/>
        </w:rPr>
        <w:t xml:space="preserve">. </w:t>
      </w:r>
    </w:p>
    <w:p w:rsidR="0057622F" w:rsidRPr="0057622F" w:rsidRDefault="0057622F" w:rsidP="0057622F">
      <w:pPr>
        <w:spacing w:after="0" w:line="360" w:lineRule="auto"/>
        <w:jc w:val="both"/>
        <w:rPr>
          <w:rFonts w:ascii="Times New Roman" w:eastAsia="Times New Roman" w:hAnsi="Times New Roman" w:cs="Times New Roman"/>
          <w:sz w:val="24"/>
          <w:szCs w:val="24"/>
        </w:rPr>
      </w:pPr>
      <w:r w:rsidRPr="0057622F">
        <w:rPr>
          <w:rFonts w:ascii="Times New Roman" w:eastAsia="Times New Roman" w:hAnsi="Times New Roman" w:cs="Times New Roman"/>
          <w:sz w:val="24"/>
          <w:szCs w:val="24"/>
        </w:rPr>
        <w:t xml:space="preserve">According to the data, 62% of the respondents identified as male, while 38% identified as female. This demonstrates that the majority of the RED CROSS employees were male.  </w:t>
      </w:r>
    </w:p>
    <w:p w:rsidR="0057622F" w:rsidRPr="0057622F" w:rsidRDefault="0057622F" w:rsidP="0057622F">
      <w:pPr>
        <w:spacing w:after="0" w:line="360" w:lineRule="auto"/>
        <w:jc w:val="both"/>
        <w:rPr>
          <w:rFonts w:ascii="Times New Roman" w:eastAsia="Times New Roman" w:hAnsi="Times New Roman" w:cs="Times New Roman"/>
          <w:sz w:val="24"/>
          <w:szCs w:val="24"/>
        </w:rPr>
      </w:pPr>
      <w:r w:rsidRPr="0057622F">
        <w:rPr>
          <w:rFonts w:ascii="Times New Roman" w:eastAsia="Times New Roman" w:hAnsi="Times New Roman" w:cs="Times New Roman"/>
          <w:sz w:val="24"/>
          <w:szCs w:val="24"/>
        </w:rPr>
        <w:t xml:space="preserve">In terms of age, 42% of respondents said they were between 35 and 45 years old, 19% said they were under 25 years old, 29% said they were between 25 and 35 years old, and 10% said they were above 45 years old. This means that the majority of RED CROSS employees were between the ages of 35 and 45. </w:t>
      </w:r>
    </w:p>
    <w:p w:rsidR="0057622F" w:rsidRPr="0057622F" w:rsidRDefault="0057622F" w:rsidP="0057622F">
      <w:pPr>
        <w:spacing w:after="0" w:line="360" w:lineRule="auto"/>
        <w:jc w:val="both"/>
        <w:rPr>
          <w:rFonts w:ascii="Times New Roman" w:eastAsia="Times New Roman" w:hAnsi="Times New Roman" w:cs="Times New Roman"/>
          <w:sz w:val="24"/>
          <w:szCs w:val="24"/>
        </w:rPr>
      </w:pPr>
      <w:r w:rsidRPr="0057622F">
        <w:rPr>
          <w:rFonts w:ascii="Times New Roman" w:eastAsia="Times New Roman" w:hAnsi="Times New Roman" w:cs="Times New Roman"/>
          <w:sz w:val="24"/>
          <w:szCs w:val="24"/>
        </w:rPr>
        <w:t xml:space="preserve">According to the data, 48% had worked in their company for between one and five years, 27% for between five and ten years, 10% for more than ten years, and 15% for less than one year. This demonstrates that the majority of the RED CROSS headquarters employees had been with the organization for between one and five years. </w:t>
      </w:r>
    </w:p>
    <w:p w:rsidR="00056B82" w:rsidRDefault="00056B82" w:rsidP="00056B82">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5.1.2</w:t>
      </w:r>
      <w:r w:rsidR="00DF42D8">
        <w:rPr>
          <w:rFonts w:ascii="Times New Roman" w:eastAsia="Times New Roman" w:hAnsi="Times New Roman" w:cs="Times New Roman"/>
          <w:b/>
          <w:sz w:val="24"/>
          <w:szCs w:val="24"/>
        </w:rPr>
        <w:t xml:space="preserve"> </w:t>
      </w:r>
      <w:r w:rsidR="00DF42D8" w:rsidRPr="00DF42D8">
        <w:rPr>
          <w:rFonts w:ascii="Times New Roman" w:eastAsia="Times New Roman" w:hAnsi="Times New Roman" w:cs="Times New Roman"/>
          <w:b/>
          <w:sz w:val="24"/>
          <w:szCs w:val="24"/>
        </w:rPr>
        <w:t>What is the influence of strategic sourcing on</w:t>
      </w:r>
      <w:r w:rsidR="00DF42D8">
        <w:rPr>
          <w:rFonts w:ascii="Times New Roman" w:eastAsia="Times New Roman" w:hAnsi="Times New Roman" w:cs="Times New Roman"/>
          <w:b/>
          <w:sz w:val="24"/>
          <w:szCs w:val="24"/>
        </w:rPr>
        <w:t xml:space="preserve"> service delivery at RED</w:t>
      </w:r>
      <w:r w:rsidR="003A23A1">
        <w:rPr>
          <w:rFonts w:ascii="Times New Roman" w:eastAsia="Times New Roman" w:hAnsi="Times New Roman" w:cs="Times New Roman"/>
          <w:b/>
          <w:sz w:val="24"/>
          <w:szCs w:val="24"/>
        </w:rPr>
        <w:t xml:space="preserve"> CROSS?</w:t>
      </w:r>
      <w:r w:rsidR="00376E40" w:rsidRPr="00376E40">
        <w:rPr>
          <w:rFonts w:ascii="Times New Roman" w:eastAsia="Times New Roman" w:hAnsi="Times New Roman" w:cs="Times New Roman"/>
          <w:b/>
          <w:sz w:val="24"/>
          <w:szCs w:val="24"/>
        </w:rPr>
        <w:t xml:space="preserve">  </w:t>
      </w:r>
      <w:r w:rsidR="00D32DED">
        <w:rPr>
          <w:rFonts w:ascii="Times New Roman" w:eastAsia="Times New Roman" w:hAnsi="Times New Roman" w:cs="Times New Roman"/>
          <w:b/>
          <w:sz w:val="24"/>
          <w:szCs w:val="24"/>
        </w:rPr>
        <w:t xml:space="preserve"> </w:t>
      </w:r>
    </w:p>
    <w:p w:rsidR="003A23A1" w:rsidRDefault="003A23A1" w:rsidP="00056B82">
      <w:pPr>
        <w:spacing w:line="360" w:lineRule="auto"/>
        <w:jc w:val="both"/>
        <w:rPr>
          <w:rFonts w:ascii="Times New Roman" w:eastAsia="Times New Roman" w:hAnsi="Times New Roman" w:cs="Times New Roman"/>
          <w:sz w:val="24"/>
          <w:szCs w:val="24"/>
        </w:rPr>
      </w:pPr>
      <w:r w:rsidRPr="003A23A1">
        <w:rPr>
          <w:rFonts w:ascii="Times New Roman" w:eastAsia="Times New Roman" w:hAnsi="Times New Roman" w:cs="Times New Roman"/>
          <w:sz w:val="24"/>
          <w:szCs w:val="24"/>
        </w:rPr>
        <w:t xml:space="preserve">The data show that the sourcing function is always improving the quality of suppliers. Among the responses, 53% strongly agreed, 41% agreed, and 6% were indifferent. Notably, nobody of the respondents strongly objected nor strongly agreed with the statement. The second inquiry under this variable looked at whether the sourcing function consistently shortens buy lead times. Among the responses, 59% strongly agreed, 37% agreed, and 4% were indifferent. Neither of the respondents strongly disagreed nor agreed. The study's goal was to determine if the company is aware of the quality of the items utilized in service delivery. According to the data, 48% of </w:t>
      </w:r>
      <w:r w:rsidRPr="003A23A1">
        <w:rPr>
          <w:rFonts w:ascii="Times New Roman" w:eastAsia="Times New Roman" w:hAnsi="Times New Roman" w:cs="Times New Roman"/>
          <w:sz w:val="24"/>
          <w:szCs w:val="24"/>
        </w:rPr>
        <w:lastRenderedPageBreak/>
        <w:t xml:space="preserve">participants strongly agreed with this viewpoint, 27% agreed, 4% were neutral, 11% disagreed, and 10% strongly disagreed. </w:t>
      </w:r>
    </w:p>
    <w:p w:rsidR="00056B82" w:rsidRDefault="00056B82" w:rsidP="00056B82">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5.1.3 </w:t>
      </w:r>
      <w:r w:rsidR="00FE36C2" w:rsidRPr="00FE36C2">
        <w:rPr>
          <w:rFonts w:ascii="Times New Roman" w:eastAsia="Times New Roman" w:hAnsi="Times New Roman" w:cs="Times New Roman"/>
          <w:b/>
          <w:sz w:val="24"/>
          <w:szCs w:val="24"/>
        </w:rPr>
        <w:t xml:space="preserve">To what extent does technology influence service delivery at REDCROSS?  </w:t>
      </w:r>
    </w:p>
    <w:p w:rsidR="003A23A1" w:rsidRPr="003A23A1" w:rsidRDefault="003A23A1" w:rsidP="003A23A1">
      <w:pPr>
        <w:spacing w:line="360" w:lineRule="auto"/>
        <w:jc w:val="both"/>
        <w:rPr>
          <w:rFonts w:ascii="Times New Roman" w:eastAsia="Times New Roman" w:hAnsi="Times New Roman" w:cs="Times New Roman"/>
          <w:sz w:val="24"/>
          <w:szCs w:val="24"/>
        </w:rPr>
      </w:pPr>
      <w:r w:rsidRPr="003A23A1">
        <w:rPr>
          <w:rFonts w:ascii="Times New Roman" w:eastAsia="Times New Roman" w:hAnsi="Times New Roman" w:cs="Times New Roman"/>
          <w:sz w:val="24"/>
          <w:szCs w:val="24"/>
        </w:rPr>
        <w:t xml:space="preserve">The first study question was to identify how technology is utilized to disseminate information across the supply chain. The responses received were as follows: 41% of those polled strongly agreed, 34% agreed, 9% were indifferent, 12% disagreed, and 4% strongly disagreed. </w:t>
      </w:r>
    </w:p>
    <w:p w:rsidR="003A23A1" w:rsidRDefault="003A23A1" w:rsidP="003A23A1">
      <w:pPr>
        <w:spacing w:line="360" w:lineRule="auto"/>
        <w:jc w:val="both"/>
        <w:rPr>
          <w:rFonts w:ascii="Times New Roman" w:eastAsia="Times New Roman" w:hAnsi="Times New Roman" w:cs="Times New Roman"/>
          <w:sz w:val="24"/>
          <w:szCs w:val="24"/>
        </w:rPr>
      </w:pPr>
      <w:r w:rsidRPr="003A23A1">
        <w:rPr>
          <w:rFonts w:ascii="Times New Roman" w:eastAsia="Times New Roman" w:hAnsi="Times New Roman" w:cs="Times New Roman"/>
          <w:sz w:val="24"/>
          <w:szCs w:val="24"/>
        </w:rPr>
        <w:t xml:space="preserve">The study also looked at whether the business employs technology to improve organizational flexibility, with 39% highly agreeing, 34% agreeing, 5% neutral, 15% disagreeing, and 7% strongly disapproving. The last statement of the investigation tried to determine if most supply chain procedures are automated; 13% strongly agreed, 77% agreed, 3% were neutral, 7% disagreed, and 0% strongly disagreed.  </w:t>
      </w:r>
    </w:p>
    <w:p w:rsidR="00056B82" w:rsidRDefault="00E67BC1" w:rsidP="003A23A1">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5.1.4 What</w:t>
      </w:r>
      <w:r w:rsidR="00FE36C2" w:rsidRPr="00FE36C2">
        <w:rPr>
          <w:rFonts w:ascii="Times New Roman" w:eastAsia="Times New Roman" w:hAnsi="Times New Roman" w:cs="Times New Roman"/>
          <w:b/>
          <w:sz w:val="24"/>
          <w:szCs w:val="24"/>
        </w:rPr>
        <w:t xml:space="preserve"> is the influence of inventory management on service delivery at REDCROSS?   </w:t>
      </w:r>
    </w:p>
    <w:p w:rsidR="003A23A1" w:rsidRDefault="003A23A1" w:rsidP="00FE3279">
      <w:pPr>
        <w:spacing w:line="360" w:lineRule="auto"/>
        <w:jc w:val="both"/>
        <w:rPr>
          <w:rFonts w:ascii="Times New Roman" w:eastAsia="Times New Roman" w:hAnsi="Times New Roman" w:cs="Times New Roman"/>
          <w:sz w:val="24"/>
          <w:szCs w:val="24"/>
        </w:rPr>
      </w:pPr>
      <w:r w:rsidRPr="003A23A1">
        <w:rPr>
          <w:rFonts w:ascii="Times New Roman" w:eastAsia="Times New Roman" w:hAnsi="Times New Roman" w:cs="Times New Roman"/>
          <w:sz w:val="24"/>
          <w:szCs w:val="24"/>
        </w:rPr>
        <w:t xml:space="preserve">According to the statistics in the table above, a large number of respondents agreed with the premise that inventory management has a big effect on service delivery at RED CROSS.  For example, 86% of respondents claimed that inventory is utilized constantly throughout the year, while 87% agreed that the business optimizes the advantage from the inventory used to justify maintaining stock.  Approximately 80% of respondents said the company made conscious efforts to reduce carrying costs. </w:t>
      </w:r>
    </w:p>
    <w:p w:rsidR="00FE3279" w:rsidRDefault="00056B82" w:rsidP="00FE3279">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5.1.5</w:t>
      </w:r>
      <w:r w:rsidR="00E67BC1" w:rsidRPr="00E67BC1">
        <w:rPr>
          <w:rFonts w:ascii="Times New Roman" w:eastAsia="Times New Roman" w:hAnsi="Times New Roman" w:cs="Times New Roman"/>
          <w:b/>
          <w:sz w:val="24"/>
          <w:szCs w:val="24"/>
        </w:rPr>
        <w:tab/>
        <w:t>What is the impact of transport and distribution on service delivery at REDCROSS?</w:t>
      </w:r>
      <w:bookmarkStart w:id="239" w:name="_3ls5o66"/>
      <w:bookmarkStart w:id="240" w:name="_20xfydz"/>
      <w:bookmarkStart w:id="241" w:name="_Toc129262353"/>
      <w:bookmarkStart w:id="242" w:name="_Toc139970070"/>
      <w:bookmarkEnd w:id="239"/>
      <w:bookmarkEnd w:id="240"/>
    </w:p>
    <w:p w:rsidR="003A23A1" w:rsidRPr="003A23A1" w:rsidRDefault="003A23A1" w:rsidP="003A23A1">
      <w:pPr>
        <w:spacing w:line="360" w:lineRule="auto"/>
        <w:jc w:val="both"/>
        <w:rPr>
          <w:rFonts w:ascii="Times New Roman" w:eastAsia="Times New Roman" w:hAnsi="Times New Roman" w:cs="Times New Roman"/>
          <w:sz w:val="24"/>
          <w:szCs w:val="24"/>
        </w:rPr>
      </w:pPr>
      <w:r w:rsidRPr="003A23A1">
        <w:rPr>
          <w:rFonts w:ascii="Times New Roman" w:eastAsia="Times New Roman" w:hAnsi="Times New Roman" w:cs="Times New Roman"/>
          <w:sz w:val="24"/>
          <w:szCs w:val="24"/>
        </w:rPr>
        <w:t xml:space="preserve">The study's first statement questioned if the business consistently maintains reasonable transportation expenses in order to provide access to service delivery, and the responses were as follows. 37% highly agreed; 41% agreed; 5% agreed; 13% disagreed; and 5% strongly disagreed. </w:t>
      </w:r>
    </w:p>
    <w:p w:rsidR="003A23A1" w:rsidRDefault="003A23A1" w:rsidP="003A23A1">
      <w:pPr>
        <w:spacing w:line="360" w:lineRule="auto"/>
        <w:jc w:val="both"/>
        <w:rPr>
          <w:rFonts w:ascii="Times New Roman" w:eastAsia="Times New Roman" w:hAnsi="Times New Roman" w:cs="Times New Roman"/>
          <w:sz w:val="24"/>
          <w:szCs w:val="24"/>
        </w:rPr>
      </w:pPr>
      <w:r w:rsidRPr="003A23A1">
        <w:rPr>
          <w:rFonts w:ascii="Times New Roman" w:eastAsia="Times New Roman" w:hAnsi="Times New Roman" w:cs="Times New Roman"/>
          <w:sz w:val="24"/>
          <w:szCs w:val="24"/>
        </w:rPr>
        <w:t xml:space="preserve">The study also asked whether the business uses transportation management strategies to improve efficiency and access, and the following are the results: 28% highly agreed; 55% agreed; 10% agreed; 4% disagreed; and 3% strongly disagreed. The respondents were then asked whether the company balances multiple forms of transportation to save travel time. 36% agreed, 48% agreed, 8% were undecided, 6% disagreed, and 2% strongly opposed.     </w:t>
      </w:r>
    </w:p>
    <w:p w:rsidR="002E55CB" w:rsidRPr="009523EF" w:rsidRDefault="00056B82" w:rsidP="009523EF">
      <w:pPr>
        <w:pStyle w:val="Heading2"/>
        <w:spacing w:line="360" w:lineRule="auto"/>
        <w:jc w:val="both"/>
      </w:pPr>
      <w:bookmarkStart w:id="243" w:name="_Toc156312417"/>
      <w:r w:rsidRPr="009523EF">
        <w:lastRenderedPageBreak/>
        <w:t>5.2 Conclusions</w:t>
      </w:r>
      <w:bookmarkStart w:id="244" w:name="_4kx3h1s"/>
      <w:bookmarkStart w:id="245" w:name="_111kx3o"/>
      <w:bookmarkStart w:id="246" w:name="_Toc129262354"/>
      <w:bookmarkStart w:id="247" w:name="_Toc139970072"/>
      <w:bookmarkEnd w:id="241"/>
      <w:bookmarkEnd w:id="242"/>
      <w:bookmarkEnd w:id="243"/>
      <w:bookmarkEnd w:id="244"/>
      <w:bookmarkEnd w:id="245"/>
    </w:p>
    <w:p w:rsidR="00375D25" w:rsidRDefault="008A1BA3" w:rsidP="002E55CB">
      <w:pPr>
        <w:spacing w:line="360" w:lineRule="auto"/>
        <w:jc w:val="both"/>
        <w:rPr>
          <w:rFonts w:ascii="Times New Roman" w:hAnsi="Times New Roman" w:cs="Times New Roman"/>
          <w:sz w:val="24"/>
          <w:szCs w:val="24"/>
        </w:rPr>
      </w:pPr>
      <w:r w:rsidRPr="002E55CB">
        <w:rPr>
          <w:rFonts w:ascii="Times New Roman" w:hAnsi="Times New Roman" w:cs="Times New Roman"/>
          <w:sz w:val="24"/>
          <w:szCs w:val="24"/>
        </w:rPr>
        <w:t xml:space="preserve">The study's conclusions were derived from the findings that inventory management has an impact on the provision of services by specific humanitarian organizations. The most significant determinant of inventory management was found to be days in inventory. </w:t>
      </w:r>
    </w:p>
    <w:p w:rsidR="002E55CB" w:rsidRPr="002E55CB" w:rsidRDefault="008A1BA3" w:rsidP="002E55CB">
      <w:pPr>
        <w:spacing w:line="360" w:lineRule="auto"/>
        <w:jc w:val="both"/>
        <w:rPr>
          <w:rFonts w:ascii="Times New Roman" w:hAnsi="Times New Roman" w:cs="Times New Roman"/>
          <w:sz w:val="24"/>
          <w:szCs w:val="24"/>
        </w:rPr>
      </w:pPr>
      <w:r w:rsidRPr="002E55CB">
        <w:rPr>
          <w:rFonts w:ascii="Times New Roman" w:hAnsi="Times New Roman" w:cs="Times New Roman"/>
          <w:sz w:val="24"/>
          <w:szCs w:val="24"/>
        </w:rPr>
        <w:t>Technology has an effect on the service delivery of a subset of humanitarian organizations in Kenya, according to the findings of the study. The most influential aspect of technology was its application in resource planning. By implementing Enterprise Resource Planning systems, humanitarian organizations can streamline critical operations, optimize resource allocation, and increase organizational flexibility; these improvements improve accountability and operational efficiency.</w:t>
      </w:r>
    </w:p>
    <w:p w:rsidR="009D329B" w:rsidRPr="002E55CB" w:rsidRDefault="008A1BA3" w:rsidP="002E55CB">
      <w:pPr>
        <w:spacing w:line="360" w:lineRule="auto"/>
        <w:jc w:val="both"/>
        <w:rPr>
          <w:rFonts w:ascii="Times New Roman" w:hAnsi="Times New Roman" w:cs="Times New Roman"/>
          <w:sz w:val="24"/>
          <w:szCs w:val="24"/>
        </w:rPr>
      </w:pPr>
      <w:r w:rsidRPr="002E55CB">
        <w:rPr>
          <w:rFonts w:ascii="Times New Roman" w:hAnsi="Times New Roman" w:cs="Times New Roman"/>
          <w:sz w:val="24"/>
          <w:szCs w:val="24"/>
        </w:rPr>
        <w:t xml:space="preserve">The research findings indicated that the provision of services by specific humanitarian organizations in Kenya was most significantly impacted by transportation and distribution. The utilization of transport management practices had the greatest impact on distribution and transportation; humanitarian organizations can reduce transportation-related costs, transit times, and service accessibility by employing modern transport management practices. </w:t>
      </w:r>
    </w:p>
    <w:p w:rsidR="002E55CB" w:rsidRPr="002E55CB" w:rsidRDefault="00056B82" w:rsidP="009523EF">
      <w:pPr>
        <w:pStyle w:val="Heading2"/>
        <w:spacing w:line="360" w:lineRule="auto"/>
        <w:jc w:val="both"/>
      </w:pPr>
      <w:bookmarkStart w:id="248" w:name="_Toc156312418"/>
      <w:r w:rsidRPr="002E55CB">
        <w:t>5.3 Recommendations</w:t>
      </w:r>
      <w:bookmarkEnd w:id="246"/>
      <w:bookmarkEnd w:id="247"/>
      <w:bookmarkEnd w:id="248"/>
      <w:r w:rsidRPr="002E55CB">
        <w:t xml:space="preserve"> </w:t>
      </w:r>
      <w:bookmarkStart w:id="249" w:name="_Toc139970073"/>
      <w:bookmarkStart w:id="250" w:name="_Toc129262355"/>
    </w:p>
    <w:p w:rsidR="008A1BA3" w:rsidRPr="002E55CB" w:rsidRDefault="008A1BA3" w:rsidP="002E55CB">
      <w:pPr>
        <w:spacing w:line="360" w:lineRule="auto"/>
        <w:jc w:val="both"/>
        <w:rPr>
          <w:rFonts w:ascii="Times New Roman" w:eastAsia="Times New Roman" w:hAnsi="Times New Roman" w:cs="Times New Roman"/>
          <w:sz w:val="24"/>
          <w:szCs w:val="24"/>
        </w:rPr>
      </w:pPr>
      <w:r w:rsidRPr="002E55CB">
        <w:rPr>
          <w:rFonts w:ascii="Times New Roman" w:hAnsi="Times New Roman" w:cs="Times New Roman"/>
          <w:sz w:val="24"/>
          <w:szCs w:val="24"/>
        </w:rPr>
        <w:t>Humanitarian organizations are advised by the study to incorporate technology into their supply chain operations in order to precisely identify organizational needs and demands. This integration should be complemented by improved resource capabilities that enable organizations to effectively address contemporary inventory management challenges.</w:t>
      </w:r>
    </w:p>
    <w:p w:rsidR="008A1BA3" w:rsidRPr="008A1BA3" w:rsidRDefault="008A1BA3" w:rsidP="008A1BA3">
      <w:pPr>
        <w:pStyle w:val="Heading2"/>
        <w:spacing w:line="360" w:lineRule="auto"/>
        <w:jc w:val="both"/>
        <w:rPr>
          <w:b w:val="0"/>
        </w:rPr>
      </w:pPr>
      <w:bookmarkStart w:id="251" w:name="_Toc156312419"/>
      <w:r w:rsidRPr="008A1BA3">
        <w:rPr>
          <w:b w:val="0"/>
        </w:rPr>
        <w:lastRenderedPageBreak/>
        <w:t>Additionally, the study advises humanitarian organizations to establish standard operating procedures and a sourcing strategy to ensure that the sourcing process is competitive and free from manipulation. In order to maintain the strategic nature of the procurement function, aid organizations should also ensure that relevant personnel are consistently updated on the latest trends.</w:t>
      </w:r>
      <w:bookmarkEnd w:id="251"/>
    </w:p>
    <w:p w:rsidR="008A1BA3" w:rsidRPr="008A1BA3" w:rsidRDefault="008A1BA3" w:rsidP="008A1BA3">
      <w:pPr>
        <w:pStyle w:val="Heading2"/>
        <w:spacing w:line="360" w:lineRule="auto"/>
        <w:jc w:val="both"/>
        <w:rPr>
          <w:b w:val="0"/>
        </w:rPr>
      </w:pPr>
      <w:bookmarkStart w:id="252" w:name="_Toc156312420"/>
      <w:r w:rsidRPr="008A1BA3">
        <w:rPr>
          <w:b w:val="0"/>
        </w:rPr>
        <w:t>In order to reduce the exorbitant expenses linked to the transportation sector, humanitarian organizations ought to contemplate adopting environmentally sustainable practices. Humanitarian organizations can mitigate their environmental impact and reduce transportation and distribution expenses while simultaneously reducing greenhouse gas emissions by adopting greener and more sustainable modes of transportation. Additionally, it is suggested that humanitarian organizations invest in a transportation management system in order to manage their fleets more effectively.</w:t>
      </w:r>
      <w:bookmarkEnd w:id="252"/>
    </w:p>
    <w:p w:rsidR="008A1BA3" w:rsidRDefault="008A1BA3" w:rsidP="008A1BA3">
      <w:pPr>
        <w:pStyle w:val="Heading2"/>
        <w:spacing w:line="360" w:lineRule="auto"/>
        <w:jc w:val="both"/>
        <w:rPr>
          <w:b w:val="0"/>
        </w:rPr>
      </w:pPr>
      <w:bookmarkStart w:id="253" w:name="_Toc156312421"/>
      <w:r w:rsidRPr="008A1BA3">
        <w:rPr>
          <w:b w:val="0"/>
        </w:rPr>
        <w:t>Additionally, the study advises humanitarian organizations to allocate resources towards the acquisition of tailored technology that will optimize their operational processes. Technology should integrate all facets of the supply chain in order to provide the necessary synergy and enable measurement of that synergy for decision-making purposes. Additionally, by facilitating communication and time management, the technology ought to support the administration of personnel responding to disasters.</w:t>
      </w:r>
      <w:bookmarkEnd w:id="253"/>
      <w:r w:rsidRPr="008A1BA3">
        <w:rPr>
          <w:b w:val="0"/>
        </w:rPr>
        <w:t xml:space="preserve"> </w:t>
      </w:r>
    </w:p>
    <w:p w:rsidR="00056B82" w:rsidRDefault="00056B82" w:rsidP="008A1BA3">
      <w:pPr>
        <w:pStyle w:val="Heading2"/>
        <w:spacing w:line="360" w:lineRule="auto"/>
        <w:jc w:val="both"/>
      </w:pPr>
      <w:bookmarkStart w:id="254" w:name="_Toc156312422"/>
      <w:r>
        <w:t>5.4 Suggestions for Further Studies</w:t>
      </w:r>
      <w:bookmarkEnd w:id="249"/>
      <w:bookmarkEnd w:id="250"/>
      <w:bookmarkEnd w:id="254"/>
    </w:p>
    <w:p w:rsidR="00ED4E05" w:rsidRPr="00ED4E05" w:rsidRDefault="00ED4E05" w:rsidP="00ED4E05">
      <w:pPr>
        <w:spacing w:line="360" w:lineRule="auto"/>
        <w:jc w:val="both"/>
        <w:rPr>
          <w:rFonts w:ascii="Times New Roman" w:hAnsi="Times New Roman" w:cs="Times New Roman"/>
          <w:sz w:val="24"/>
          <w:szCs w:val="24"/>
          <w:lang w:val="en-GB"/>
        </w:rPr>
      </w:pPr>
      <w:r w:rsidRPr="00ED4E05">
        <w:rPr>
          <w:rFonts w:ascii="Times New Roman" w:hAnsi="Times New Roman" w:cs="Times New Roman"/>
          <w:sz w:val="24"/>
          <w:szCs w:val="24"/>
          <w:lang w:val="en-GB"/>
        </w:rPr>
        <w:t>To ensure findings are comparable, the study suggests that additional research be conducted on the same subject matter, concentrating on other industries such as healthcare and hospitality. Analogous inquiries might be conducted in various regions across the globe to ascertain supplementary benchmarks in the realms of disaster response and service provision. Additionally, human resource capability and other factors that may have an impact on service delivery in humanitarian organizations in Kenya must be utilized.</w:t>
      </w:r>
    </w:p>
    <w:p w:rsidR="003E52C2" w:rsidRDefault="003E52C2" w:rsidP="001F3DE6">
      <w:pPr>
        <w:pStyle w:val="Heading1"/>
      </w:pPr>
    </w:p>
    <w:p w:rsidR="003E52C2" w:rsidRPr="003E52C2" w:rsidRDefault="003E52C2" w:rsidP="003E52C2">
      <w:pPr>
        <w:rPr>
          <w:lang w:val="en-GB"/>
        </w:rPr>
      </w:pPr>
    </w:p>
    <w:p w:rsidR="00E53B81" w:rsidRPr="00375D25" w:rsidRDefault="00E53B81" w:rsidP="00375D25">
      <w:pPr>
        <w:spacing w:after="200" w:line="276" w:lineRule="auto"/>
        <w:rPr>
          <w:rFonts w:ascii="Times New Roman" w:eastAsiaTheme="majorEastAsia" w:hAnsi="Times New Roman" w:cstheme="majorBidi"/>
          <w:b/>
          <w:bCs/>
          <w:color w:val="000000" w:themeColor="text1"/>
          <w:sz w:val="24"/>
          <w:szCs w:val="28"/>
          <w:lang w:val="en-GB"/>
        </w:rPr>
      </w:pPr>
      <w:r>
        <w:rPr>
          <w:rFonts w:ascii="Times New Roman" w:hAnsi="Times New Roman" w:cs="Times New Roman"/>
          <w:sz w:val="24"/>
          <w:szCs w:val="24"/>
        </w:rPr>
        <w:t xml:space="preserve"> </w:t>
      </w:r>
    </w:p>
    <w:sectPr w:rsidR="00E53B81" w:rsidRPr="00375D25" w:rsidSect="00AD0C10">
      <w:footerReference w:type="default" r:id="rId12"/>
      <w:pgSz w:w="12240" w:h="15840"/>
      <w:pgMar w:top="1440" w:right="1440" w:bottom="1440" w:left="1440" w:header="0" w:footer="28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55DC" w:rsidRDefault="005C55DC" w:rsidP="005B4E40">
      <w:pPr>
        <w:spacing w:after="0" w:line="240" w:lineRule="auto"/>
      </w:pPr>
      <w:r>
        <w:separator/>
      </w:r>
    </w:p>
  </w:endnote>
  <w:endnote w:type="continuationSeparator" w:id="0">
    <w:p w:rsidR="005C55DC" w:rsidRDefault="005C55DC" w:rsidP="005B4E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3618686"/>
      <w:docPartObj>
        <w:docPartGallery w:val="Page Numbers (Bottom of Page)"/>
        <w:docPartUnique/>
      </w:docPartObj>
    </w:sdtPr>
    <w:sdtEndPr>
      <w:rPr>
        <w:noProof/>
      </w:rPr>
    </w:sdtEndPr>
    <w:sdtContent>
      <w:p w:rsidR="00F71A77" w:rsidRDefault="00F71A77">
        <w:pPr>
          <w:pStyle w:val="Footer"/>
          <w:jc w:val="center"/>
        </w:pPr>
        <w:r>
          <w:fldChar w:fldCharType="begin"/>
        </w:r>
        <w:r>
          <w:instrText xml:space="preserve"> PAGE   \* MERGEFORMAT </w:instrText>
        </w:r>
        <w:r>
          <w:fldChar w:fldCharType="separate"/>
        </w:r>
        <w:r>
          <w:rPr>
            <w:noProof/>
          </w:rPr>
          <w:t>ix</w:t>
        </w:r>
        <w:r>
          <w:rPr>
            <w:noProof/>
          </w:rPr>
          <w:fldChar w:fldCharType="end"/>
        </w:r>
      </w:p>
    </w:sdtContent>
  </w:sdt>
  <w:p w:rsidR="00F71A77" w:rsidRDefault="00F71A7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1089039"/>
      <w:docPartObj>
        <w:docPartGallery w:val="Page Numbers (Bottom of Page)"/>
        <w:docPartUnique/>
      </w:docPartObj>
    </w:sdtPr>
    <w:sdtEndPr>
      <w:rPr>
        <w:noProof/>
      </w:rPr>
    </w:sdtEndPr>
    <w:sdtContent>
      <w:p w:rsidR="00F71A77" w:rsidRDefault="00F71A77">
        <w:pPr>
          <w:pStyle w:val="Footer"/>
          <w:jc w:val="center"/>
        </w:pPr>
        <w:r>
          <w:fldChar w:fldCharType="begin"/>
        </w:r>
        <w:r>
          <w:instrText xml:space="preserve"> PAGE   \* MERGEFORMAT </w:instrText>
        </w:r>
        <w:r>
          <w:fldChar w:fldCharType="separate"/>
        </w:r>
        <w:r w:rsidR="0085327F">
          <w:rPr>
            <w:noProof/>
          </w:rPr>
          <w:t>20</w:t>
        </w:r>
        <w:r>
          <w:rPr>
            <w:noProof/>
          </w:rPr>
          <w:fldChar w:fldCharType="end"/>
        </w:r>
      </w:p>
    </w:sdtContent>
  </w:sdt>
  <w:p w:rsidR="00F71A77" w:rsidRDefault="00F71A7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1621544"/>
      <w:docPartObj>
        <w:docPartGallery w:val="Page Numbers (Bottom of Page)"/>
        <w:docPartUnique/>
      </w:docPartObj>
    </w:sdtPr>
    <w:sdtEndPr>
      <w:rPr>
        <w:rFonts w:ascii="Times New Roman" w:hAnsi="Times New Roman" w:cs="Times New Roman"/>
        <w:noProof/>
        <w:sz w:val="24"/>
        <w:szCs w:val="24"/>
      </w:rPr>
    </w:sdtEndPr>
    <w:sdtContent>
      <w:p w:rsidR="00F71A77" w:rsidRPr="00B711F3" w:rsidRDefault="00F71A77">
        <w:pPr>
          <w:pStyle w:val="Footer"/>
          <w:jc w:val="center"/>
          <w:rPr>
            <w:rFonts w:ascii="Times New Roman" w:hAnsi="Times New Roman" w:cs="Times New Roman"/>
            <w:sz w:val="24"/>
            <w:szCs w:val="24"/>
          </w:rPr>
        </w:pPr>
        <w:r w:rsidRPr="00B711F3">
          <w:rPr>
            <w:rFonts w:ascii="Times New Roman" w:hAnsi="Times New Roman" w:cs="Times New Roman"/>
            <w:sz w:val="24"/>
            <w:szCs w:val="24"/>
          </w:rPr>
          <w:fldChar w:fldCharType="begin"/>
        </w:r>
        <w:r w:rsidRPr="00B711F3">
          <w:rPr>
            <w:rFonts w:ascii="Times New Roman" w:hAnsi="Times New Roman" w:cs="Times New Roman"/>
            <w:sz w:val="24"/>
            <w:szCs w:val="24"/>
          </w:rPr>
          <w:instrText xml:space="preserve"> PAGE   \* MERGEFORMAT </w:instrText>
        </w:r>
        <w:r w:rsidRPr="00B711F3">
          <w:rPr>
            <w:rFonts w:ascii="Times New Roman" w:hAnsi="Times New Roman" w:cs="Times New Roman"/>
            <w:sz w:val="24"/>
            <w:szCs w:val="24"/>
          </w:rPr>
          <w:fldChar w:fldCharType="separate"/>
        </w:r>
        <w:r w:rsidR="00C72332">
          <w:rPr>
            <w:rFonts w:ascii="Times New Roman" w:hAnsi="Times New Roman" w:cs="Times New Roman"/>
            <w:noProof/>
            <w:sz w:val="24"/>
            <w:szCs w:val="24"/>
          </w:rPr>
          <w:t>28</w:t>
        </w:r>
        <w:r w:rsidRPr="00B711F3">
          <w:rPr>
            <w:rFonts w:ascii="Times New Roman" w:hAnsi="Times New Roman" w:cs="Times New Roman"/>
            <w:noProof/>
            <w:sz w:val="24"/>
            <w:szCs w:val="24"/>
          </w:rPr>
          <w:fldChar w:fldCharType="end"/>
        </w:r>
      </w:p>
    </w:sdtContent>
  </w:sdt>
  <w:p w:rsidR="00F71A77" w:rsidRDefault="00F71A7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55DC" w:rsidRDefault="005C55DC" w:rsidP="005B4E40">
      <w:pPr>
        <w:spacing w:after="0" w:line="240" w:lineRule="auto"/>
      </w:pPr>
      <w:r>
        <w:separator/>
      </w:r>
    </w:p>
  </w:footnote>
  <w:footnote w:type="continuationSeparator" w:id="0">
    <w:p w:rsidR="005C55DC" w:rsidRDefault="005C55DC" w:rsidP="005B4E4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A77" w:rsidRDefault="00F71A77">
    <w:pPr>
      <w:pStyle w:val="Header"/>
    </w:pPr>
  </w:p>
  <w:p w:rsidR="00F71A77" w:rsidRDefault="00F71A7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87692"/>
    <w:multiLevelType w:val="hybridMultilevel"/>
    <w:tmpl w:val="264ED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994329"/>
    <w:multiLevelType w:val="hybridMultilevel"/>
    <w:tmpl w:val="3A5C63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09FD5D58"/>
    <w:multiLevelType w:val="hybridMultilevel"/>
    <w:tmpl w:val="7BF251E8"/>
    <w:lvl w:ilvl="0" w:tplc="A92A332A">
      <w:start w:val="1"/>
      <w:numFmt w:val="decimal"/>
      <w:lvlText w:val="%1."/>
      <w:lvlJc w:val="left"/>
      <w:pPr>
        <w:ind w:left="630" w:hanging="360"/>
      </w:pPr>
      <w:rPr>
        <w:rFonts w:hint="default"/>
        <w:b w:val="0"/>
      </w:rPr>
    </w:lvl>
    <w:lvl w:ilvl="1" w:tplc="04090019">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
    <w:nsid w:val="126B3822"/>
    <w:multiLevelType w:val="hybridMultilevel"/>
    <w:tmpl w:val="6C4C30D6"/>
    <w:lvl w:ilvl="0" w:tplc="04090001">
      <w:start w:val="1"/>
      <w:numFmt w:val="bullet"/>
      <w:lvlText w:val=""/>
      <w:lvlJc w:val="left"/>
      <w:pPr>
        <w:ind w:left="975" w:hanging="360"/>
      </w:pPr>
      <w:rPr>
        <w:rFonts w:ascii="Symbol" w:hAnsi="Symbol" w:hint="default"/>
      </w:rPr>
    </w:lvl>
    <w:lvl w:ilvl="1" w:tplc="04090003" w:tentative="1">
      <w:start w:val="1"/>
      <w:numFmt w:val="bullet"/>
      <w:lvlText w:val="o"/>
      <w:lvlJc w:val="left"/>
      <w:pPr>
        <w:ind w:left="1695" w:hanging="360"/>
      </w:pPr>
      <w:rPr>
        <w:rFonts w:ascii="Courier New" w:hAnsi="Courier New" w:cs="Courier New" w:hint="default"/>
      </w:rPr>
    </w:lvl>
    <w:lvl w:ilvl="2" w:tplc="04090005" w:tentative="1">
      <w:start w:val="1"/>
      <w:numFmt w:val="bullet"/>
      <w:lvlText w:val=""/>
      <w:lvlJc w:val="left"/>
      <w:pPr>
        <w:ind w:left="2415" w:hanging="360"/>
      </w:pPr>
      <w:rPr>
        <w:rFonts w:ascii="Wingdings" w:hAnsi="Wingdings" w:hint="default"/>
      </w:rPr>
    </w:lvl>
    <w:lvl w:ilvl="3" w:tplc="04090001" w:tentative="1">
      <w:start w:val="1"/>
      <w:numFmt w:val="bullet"/>
      <w:lvlText w:val=""/>
      <w:lvlJc w:val="left"/>
      <w:pPr>
        <w:ind w:left="3135" w:hanging="360"/>
      </w:pPr>
      <w:rPr>
        <w:rFonts w:ascii="Symbol" w:hAnsi="Symbol" w:hint="default"/>
      </w:rPr>
    </w:lvl>
    <w:lvl w:ilvl="4" w:tplc="04090003" w:tentative="1">
      <w:start w:val="1"/>
      <w:numFmt w:val="bullet"/>
      <w:lvlText w:val="o"/>
      <w:lvlJc w:val="left"/>
      <w:pPr>
        <w:ind w:left="3855" w:hanging="360"/>
      </w:pPr>
      <w:rPr>
        <w:rFonts w:ascii="Courier New" w:hAnsi="Courier New" w:cs="Courier New" w:hint="default"/>
      </w:rPr>
    </w:lvl>
    <w:lvl w:ilvl="5" w:tplc="04090005" w:tentative="1">
      <w:start w:val="1"/>
      <w:numFmt w:val="bullet"/>
      <w:lvlText w:val=""/>
      <w:lvlJc w:val="left"/>
      <w:pPr>
        <w:ind w:left="4575" w:hanging="360"/>
      </w:pPr>
      <w:rPr>
        <w:rFonts w:ascii="Wingdings" w:hAnsi="Wingdings" w:hint="default"/>
      </w:rPr>
    </w:lvl>
    <w:lvl w:ilvl="6" w:tplc="04090001" w:tentative="1">
      <w:start w:val="1"/>
      <w:numFmt w:val="bullet"/>
      <w:lvlText w:val=""/>
      <w:lvlJc w:val="left"/>
      <w:pPr>
        <w:ind w:left="5295" w:hanging="360"/>
      </w:pPr>
      <w:rPr>
        <w:rFonts w:ascii="Symbol" w:hAnsi="Symbol" w:hint="default"/>
      </w:rPr>
    </w:lvl>
    <w:lvl w:ilvl="7" w:tplc="04090003" w:tentative="1">
      <w:start w:val="1"/>
      <w:numFmt w:val="bullet"/>
      <w:lvlText w:val="o"/>
      <w:lvlJc w:val="left"/>
      <w:pPr>
        <w:ind w:left="6015" w:hanging="360"/>
      </w:pPr>
      <w:rPr>
        <w:rFonts w:ascii="Courier New" w:hAnsi="Courier New" w:cs="Courier New" w:hint="default"/>
      </w:rPr>
    </w:lvl>
    <w:lvl w:ilvl="8" w:tplc="04090005" w:tentative="1">
      <w:start w:val="1"/>
      <w:numFmt w:val="bullet"/>
      <w:lvlText w:val=""/>
      <w:lvlJc w:val="left"/>
      <w:pPr>
        <w:ind w:left="6735" w:hanging="360"/>
      </w:pPr>
      <w:rPr>
        <w:rFonts w:ascii="Wingdings" w:hAnsi="Wingdings" w:hint="default"/>
      </w:rPr>
    </w:lvl>
  </w:abstractNum>
  <w:abstractNum w:abstractNumId="4">
    <w:nsid w:val="1F105866"/>
    <w:multiLevelType w:val="hybridMultilevel"/>
    <w:tmpl w:val="54D256B6"/>
    <w:lvl w:ilvl="0" w:tplc="127A5138">
      <w:start w:val="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2C1A2D77"/>
    <w:multiLevelType w:val="hybridMultilevel"/>
    <w:tmpl w:val="47EC8AA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C6257FC"/>
    <w:multiLevelType w:val="multilevel"/>
    <w:tmpl w:val="4AEA424C"/>
    <w:lvl w:ilvl="0">
      <w:start w:val="4"/>
      <w:numFmt w:val="decimal"/>
      <w:lvlText w:val="%1"/>
      <w:lvlJc w:val="left"/>
      <w:pPr>
        <w:ind w:left="600" w:hanging="360"/>
      </w:pPr>
      <w:rPr>
        <w:lang w:val="en-US" w:eastAsia="en-US" w:bidi="ar-SA"/>
      </w:rPr>
    </w:lvl>
    <w:lvl w:ilvl="1">
      <w:start w:val="1"/>
      <w:numFmt w:val="decimal"/>
      <w:lvlText w:val="%1.%2"/>
      <w:lvlJc w:val="left"/>
      <w:pPr>
        <w:ind w:left="600" w:hanging="360"/>
      </w:pPr>
      <w:rPr>
        <w:b/>
        <w:bCs/>
        <w:w w:val="100"/>
        <w:lang w:val="en-US" w:eastAsia="en-US" w:bidi="ar-SA"/>
      </w:rPr>
    </w:lvl>
    <w:lvl w:ilvl="2">
      <w:start w:val="1"/>
      <w:numFmt w:val="decimal"/>
      <w:lvlText w:val="%1.%2.%3"/>
      <w:lvlJc w:val="left"/>
      <w:pPr>
        <w:ind w:left="780" w:hanging="54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2828" w:hanging="540"/>
      </w:pPr>
      <w:rPr>
        <w:lang w:val="en-US" w:eastAsia="en-US" w:bidi="ar-SA"/>
      </w:rPr>
    </w:lvl>
    <w:lvl w:ilvl="4">
      <w:numFmt w:val="bullet"/>
      <w:lvlText w:val="•"/>
      <w:lvlJc w:val="left"/>
      <w:pPr>
        <w:ind w:left="3853" w:hanging="540"/>
      </w:pPr>
      <w:rPr>
        <w:lang w:val="en-US" w:eastAsia="en-US" w:bidi="ar-SA"/>
      </w:rPr>
    </w:lvl>
    <w:lvl w:ilvl="5">
      <w:numFmt w:val="bullet"/>
      <w:lvlText w:val="•"/>
      <w:lvlJc w:val="left"/>
      <w:pPr>
        <w:ind w:left="4877" w:hanging="540"/>
      </w:pPr>
      <w:rPr>
        <w:lang w:val="en-US" w:eastAsia="en-US" w:bidi="ar-SA"/>
      </w:rPr>
    </w:lvl>
    <w:lvl w:ilvl="6">
      <w:numFmt w:val="bullet"/>
      <w:lvlText w:val="•"/>
      <w:lvlJc w:val="left"/>
      <w:pPr>
        <w:ind w:left="5902" w:hanging="540"/>
      </w:pPr>
      <w:rPr>
        <w:lang w:val="en-US" w:eastAsia="en-US" w:bidi="ar-SA"/>
      </w:rPr>
    </w:lvl>
    <w:lvl w:ilvl="7">
      <w:numFmt w:val="bullet"/>
      <w:lvlText w:val="•"/>
      <w:lvlJc w:val="left"/>
      <w:pPr>
        <w:ind w:left="6926" w:hanging="540"/>
      </w:pPr>
      <w:rPr>
        <w:lang w:val="en-US" w:eastAsia="en-US" w:bidi="ar-SA"/>
      </w:rPr>
    </w:lvl>
    <w:lvl w:ilvl="8">
      <w:numFmt w:val="bullet"/>
      <w:lvlText w:val="•"/>
      <w:lvlJc w:val="left"/>
      <w:pPr>
        <w:ind w:left="7951" w:hanging="540"/>
      </w:pPr>
      <w:rPr>
        <w:lang w:val="en-US" w:eastAsia="en-US" w:bidi="ar-SA"/>
      </w:rPr>
    </w:lvl>
  </w:abstractNum>
  <w:abstractNum w:abstractNumId="7">
    <w:nsid w:val="2D857549"/>
    <w:multiLevelType w:val="multilevel"/>
    <w:tmpl w:val="75D2584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2EC60FA8"/>
    <w:multiLevelType w:val="hybridMultilevel"/>
    <w:tmpl w:val="F63E60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nsid w:val="31DB4B95"/>
    <w:multiLevelType w:val="hybridMultilevel"/>
    <w:tmpl w:val="146E3C92"/>
    <w:lvl w:ilvl="0" w:tplc="366EA428">
      <w:start w:val="3"/>
      <w:numFmt w:val="bullet"/>
      <w:lvlText w:val="-"/>
      <w:lvlJc w:val="left"/>
      <w:pPr>
        <w:ind w:left="45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82D5A15"/>
    <w:multiLevelType w:val="hybridMultilevel"/>
    <w:tmpl w:val="4356B40C"/>
    <w:lvl w:ilvl="0" w:tplc="08090005">
      <w:start w:val="1"/>
      <w:numFmt w:val="bullet"/>
      <w:lvlText w:val=""/>
      <w:lvlJc w:val="left"/>
      <w:pPr>
        <w:tabs>
          <w:tab w:val="num" w:pos="360"/>
        </w:tabs>
        <w:ind w:left="36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1">
    <w:nsid w:val="38652A22"/>
    <w:multiLevelType w:val="hybridMultilevel"/>
    <w:tmpl w:val="14E84F46"/>
    <w:lvl w:ilvl="0" w:tplc="22A453AC">
      <w:start w:val="1"/>
      <w:numFmt w:val="lowerRoman"/>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35A7AEA"/>
    <w:multiLevelType w:val="hybridMultilevel"/>
    <w:tmpl w:val="626AF06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9E15021"/>
    <w:multiLevelType w:val="hybridMultilevel"/>
    <w:tmpl w:val="681675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nsid w:val="76B24AC5"/>
    <w:multiLevelType w:val="hybridMultilevel"/>
    <w:tmpl w:val="E53CE00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7CB69DC"/>
    <w:multiLevelType w:val="hybridMultilevel"/>
    <w:tmpl w:val="17382890"/>
    <w:lvl w:ilvl="0" w:tplc="A8A0B19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9366333"/>
    <w:multiLevelType w:val="hybridMultilevel"/>
    <w:tmpl w:val="BBB0DF6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A8A54E2"/>
    <w:multiLevelType w:val="multilevel"/>
    <w:tmpl w:val="744E52B0"/>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7"/>
  </w:num>
  <w:num w:numId="2">
    <w:abstractNumId w:val="12"/>
  </w:num>
  <w:num w:numId="3">
    <w:abstractNumId w:val="14"/>
  </w:num>
  <w:num w:numId="4">
    <w:abstractNumId w:val="3"/>
  </w:num>
  <w:num w:numId="5">
    <w:abstractNumId w:val="0"/>
  </w:num>
  <w:num w:numId="6">
    <w:abstractNumId w:val="16"/>
  </w:num>
  <w:num w:numId="7">
    <w:abstractNumId w:val="4"/>
  </w:num>
  <w:num w:numId="8">
    <w:abstractNumId w:val="2"/>
  </w:num>
  <w:num w:numId="9">
    <w:abstractNumId w:val="9"/>
  </w:num>
  <w:num w:numId="10">
    <w:abstractNumId w:val="15"/>
  </w:num>
  <w:num w:numId="11">
    <w:abstractNumId w:val="11"/>
  </w:num>
  <w:num w:numId="12">
    <w:abstractNumId w:val="17"/>
  </w:num>
  <w:num w:numId="13">
    <w:abstractNumId w:val="8"/>
  </w:num>
  <w:num w:numId="14">
    <w:abstractNumId w:val="10"/>
  </w:num>
  <w:num w:numId="15">
    <w:abstractNumId w:val="13"/>
  </w:num>
  <w:num w:numId="16">
    <w:abstractNumId w:val="1"/>
  </w:num>
  <w:num w:numId="17">
    <w:abstractNumId w:val="6"/>
    <w:lvlOverride w:ilvl="0">
      <w:startOverride w:val="4"/>
    </w:lvlOverride>
    <w:lvlOverride w:ilvl="1">
      <w:startOverride w:val="1"/>
    </w:lvlOverride>
    <w:lvlOverride w:ilvl="2">
      <w:startOverride w:val="1"/>
    </w:lvlOverride>
    <w:lvlOverride w:ilvl="3"/>
    <w:lvlOverride w:ilvl="4"/>
    <w:lvlOverride w:ilvl="5"/>
    <w:lvlOverride w:ilvl="6"/>
    <w:lvlOverride w:ilvl="7"/>
    <w:lvlOverride w:ilvl="8"/>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4E40"/>
    <w:rsid w:val="00004886"/>
    <w:rsid w:val="00011EC7"/>
    <w:rsid w:val="00013042"/>
    <w:rsid w:val="000153CB"/>
    <w:rsid w:val="00016DB5"/>
    <w:rsid w:val="00031D31"/>
    <w:rsid w:val="000342AE"/>
    <w:rsid w:val="00043015"/>
    <w:rsid w:val="00044659"/>
    <w:rsid w:val="000457BC"/>
    <w:rsid w:val="00053C6E"/>
    <w:rsid w:val="00053D96"/>
    <w:rsid w:val="00055D1A"/>
    <w:rsid w:val="00056B52"/>
    <w:rsid w:val="00056B82"/>
    <w:rsid w:val="0006019E"/>
    <w:rsid w:val="000622C3"/>
    <w:rsid w:val="00071235"/>
    <w:rsid w:val="00073954"/>
    <w:rsid w:val="00073C14"/>
    <w:rsid w:val="000A328E"/>
    <w:rsid w:val="000A3A64"/>
    <w:rsid w:val="000A4142"/>
    <w:rsid w:val="000A5EB2"/>
    <w:rsid w:val="000B7BEE"/>
    <w:rsid w:val="000D1CBC"/>
    <w:rsid w:val="000D6A6F"/>
    <w:rsid w:val="000E23DE"/>
    <w:rsid w:val="000E4DD5"/>
    <w:rsid w:val="000E57F5"/>
    <w:rsid w:val="000F1CA1"/>
    <w:rsid w:val="000F233E"/>
    <w:rsid w:val="000F34B4"/>
    <w:rsid w:val="000F3CC3"/>
    <w:rsid w:val="0010010F"/>
    <w:rsid w:val="00100C75"/>
    <w:rsid w:val="00115435"/>
    <w:rsid w:val="001176CF"/>
    <w:rsid w:val="001262F7"/>
    <w:rsid w:val="0013325D"/>
    <w:rsid w:val="00135149"/>
    <w:rsid w:val="00137100"/>
    <w:rsid w:val="001414AD"/>
    <w:rsid w:val="001459D0"/>
    <w:rsid w:val="00156686"/>
    <w:rsid w:val="00161314"/>
    <w:rsid w:val="00167813"/>
    <w:rsid w:val="00181688"/>
    <w:rsid w:val="00183773"/>
    <w:rsid w:val="00194642"/>
    <w:rsid w:val="001955B9"/>
    <w:rsid w:val="00196B4E"/>
    <w:rsid w:val="001A4243"/>
    <w:rsid w:val="001A5B35"/>
    <w:rsid w:val="001B704D"/>
    <w:rsid w:val="001C49D3"/>
    <w:rsid w:val="001C63FA"/>
    <w:rsid w:val="001D60B8"/>
    <w:rsid w:val="001D64FB"/>
    <w:rsid w:val="001E7797"/>
    <w:rsid w:val="001F232F"/>
    <w:rsid w:val="001F3DE6"/>
    <w:rsid w:val="002102C9"/>
    <w:rsid w:val="00212670"/>
    <w:rsid w:val="00221F9B"/>
    <w:rsid w:val="00222243"/>
    <w:rsid w:val="00225FD5"/>
    <w:rsid w:val="002260E4"/>
    <w:rsid w:val="00233E98"/>
    <w:rsid w:val="00234706"/>
    <w:rsid w:val="00237A65"/>
    <w:rsid w:val="00245E93"/>
    <w:rsid w:val="00257111"/>
    <w:rsid w:val="00261724"/>
    <w:rsid w:val="00265CF6"/>
    <w:rsid w:val="00276E7B"/>
    <w:rsid w:val="00284C6A"/>
    <w:rsid w:val="00287F73"/>
    <w:rsid w:val="002B090D"/>
    <w:rsid w:val="002C0D36"/>
    <w:rsid w:val="002D240B"/>
    <w:rsid w:val="002D2825"/>
    <w:rsid w:val="002D2937"/>
    <w:rsid w:val="002D723C"/>
    <w:rsid w:val="002E55CB"/>
    <w:rsid w:val="002E7660"/>
    <w:rsid w:val="00301864"/>
    <w:rsid w:val="0030245B"/>
    <w:rsid w:val="00306373"/>
    <w:rsid w:val="003072E1"/>
    <w:rsid w:val="00307928"/>
    <w:rsid w:val="00310EA7"/>
    <w:rsid w:val="00315100"/>
    <w:rsid w:val="00315A25"/>
    <w:rsid w:val="003330E7"/>
    <w:rsid w:val="00335669"/>
    <w:rsid w:val="00342274"/>
    <w:rsid w:val="00357F6B"/>
    <w:rsid w:val="00375D25"/>
    <w:rsid w:val="00376E40"/>
    <w:rsid w:val="00386E16"/>
    <w:rsid w:val="00391E3B"/>
    <w:rsid w:val="003A0739"/>
    <w:rsid w:val="003A23A1"/>
    <w:rsid w:val="003B177B"/>
    <w:rsid w:val="003B61C3"/>
    <w:rsid w:val="003B6680"/>
    <w:rsid w:val="003C0911"/>
    <w:rsid w:val="003C1999"/>
    <w:rsid w:val="003E06F0"/>
    <w:rsid w:val="003E52C2"/>
    <w:rsid w:val="003F3E3F"/>
    <w:rsid w:val="004003DA"/>
    <w:rsid w:val="00407FDD"/>
    <w:rsid w:val="00411C99"/>
    <w:rsid w:val="00412165"/>
    <w:rsid w:val="004128A4"/>
    <w:rsid w:val="004219A5"/>
    <w:rsid w:val="00422AEF"/>
    <w:rsid w:val="00427465"/>
    <w:rsid w:val="00432A5A"/>
    <w:rsid w:val="00433F78"/>
    <w:rsid w:val="00435CB5"/>
    <w:rsid w:val="0043724B"/>
    <w:rsid w:val="004507DB"/>
    <w:rsid w:val="00452292"/>
    <w:rsid w:val="0045455F"/>
    <w:rsid w:val="00457353"/>
    <w:rsid w:val="00462138"/>
    <w:rsid w:val="00462370"/>
    <w:rsid w:val="00467B02"/>
    <w:rsid w:val="0047349E"/>
    <w:rsid w:val="00476FCA"/>
    <w:rsid w:val="00491608"/>
    <w:rsid w:val="00492568"/>
    <w:rsid w:val="004A23F1"/>
    <w:rsid w:val="004A79D6"/>
    <w:rsid w:val="004B546F"/>
    <w:rsid w:val="004C4B92"/>
    <w:rsid w:val="004C5F83"/>
    <w:rsid w:val="004C752D"/>
    <w:rsid w:val="004D010D"/>
    <w:rsid w:val="004D4CF7"/>
    <w:rsid w:val="004E2E4D"/>
    <w:rsid w:val="004F1B71"/>
    <w:rsid w:val="00504C66"/>
    <w:rsid w:val="0050797E"/>
    <w:rsid w:val="00507B60"/>
    <w:rsid w:val="00513550"/>
    <w:rsid w:val="00516F1F"/>
    <w:rsid w:val="00531346"/>
    <w:rsid w:val="00537645"/>
    <w:rsid w:val="00540D3E"/>
    <w:rsid w:val="00543664"/>
    <w:rsid w:val="00552479"/>
    <w:rsid w:val="00552B5F"/>
    <w:rsid w:val="005574D1"/>
    <w:rsid w:val="00561140"/>
    <w:rsid w:val="00574F9F"/>
    <w:rsid w:val="0057622F"/>
    <w:rsid w:val="005776F3"/>
    <w:rsid w:val="0058358A"/>
    <w:rsid w:val="005A5EFE"/>
    <w:rsid w:val="005B0ED3"/>
    <w:rsid w:val="005B4452"/>
    <w:rsid w:val="005B48E2"/>
    <w:rsid w:val="005B4E40"/>
    <w:rsid w:val="005C10E8"/>
    <w:rsid w:val="005C55DC"/>
    <w:rsid w:val="005D1B54"/>
    <w:rsid w:val="005D7E16"/>
    <w:rsid w:val="005F0526"/>
    <w:rsid w:val="005F58DE"/>
    <w:rsid w:val="005F764E"/>
    <w:rsid w:val="006006DE"/>
    <w:rsid w:val="006029EC"/>
    <w:rsid w:val="00604FD3"/>
    <w:rsid w:val="0060519F"/>
    <w:rsid w:val="00611171"/>
    <w:rsid w:val="00611234"/>
    <w:rsid w:val="00611CE2"/>
    <w:rsid w:val="006172A9"/>
    <w:rsid w:val="00623292"/>
    <w:rsid w:val="0062360A"/>
    <w:rsid w:val="006264AD"/>
    <w:rsid w:val="006318A2"/>
    <w:rsid w:val="00632BD4"/>
    <w:rsid w:val="00637746"/>
    <w:rsid w:val="00651C3C"/>
    <w:rsid w:val="006539C0"/>
    <w:rsid w:val="0065418E"/>
    <w:rsid w:val="00665231"/>
    <w:rsid w:val="00673661"/>
    <w:rsid w:val="00676613"/>
    <w:rsid w:val="00685D0A"/>
    <w:rsid w:val="0069282E"/>
    <w:rsid w:val="006A00B7"/>
    <w:rsid w:val="006A11B2"/>
    <w:rsid w:val="006B0977"/>
    <w:rsid w:val="006B5ACF"/>
    <w:rsid w:val="006C255D"/>
    <w:rsid w:val="006C72BD"/>
    <w:rsid w:val="006E1F39"/>
    <w:rsid w:val="006F6C03"/>
    <w:rsid w:val="00703B30"/>
    <w:rsid w:val="007054C6"/>
    <w:rsid w:val="0071031A"/>
    <w:rsid w:val="00711FD2"/>
    <w:rsid w:val="00714AAC"/>
    <w:rsid w:val="00714B86"/>
    <w:rsid w:val="00716AD4"/>
    <w:rsid w:val="00717135"/>
    <w:rsid w:val="00724D30"/>
    <w:rsid w:val="00725732"/>
    <w:rsid w:val="00726EA0"/>
    <w:rsid w:val="007305D5"/>
    <w:rsid w:val="007315AB"/>
    <w:rsid w:val="00734784"/>
    <w:rsid w:val="0073481C"/>
    <w:rsid w:val="007442F2"/>
    <w:rsid w:val="00745459"/>
    <w:rsid w:val="007506E1"/>
    <w:rsid w:val="00750872"/>
    <w:rsid w:val="007542D5"/>
    <w:rsid w:val="007650C9"/>
    <w:rsid w:val="0078436B"/>
    <w:rsid w:val="0078573E"/>
    <w:rsid w:val="007B1EE5"/>
    <w:rsid w:val="007C03E2"/>
    <w:rsid w:val="007C2B4B"/>
    <w:rsid w:val="007C2D79"/>
    <w:rsid w:val="007C3C5B"/>
    <w:rsid w:val="007C57EF"/>
    <w:rsid w:val="007C7B46"/>
    <w:rsid w:val="007D4D6C"/>
    <w:rsid w:val="007D57EB"/>
    <w:rsid w:val="007E0C5A"/>
    <w:rsid w:val="007E1E44"/>
    <w:rsid w:val="007E4F26"/>
    <w:rsid w:val="007E76F7"/>
    <w:rsid w:val="007F04F6"/>
    <w:rsid w:val="00805CEC"/>
    <w:rsid w:val="00806E50"/>
    <w:rsid w:val="008111A6"/>
    <w:rsid w:val="00813A0F"/>
    <w:rsid w:val="00816823"/>
    <w:rsid w:val="00823DDD"/>
    <w:rsid w:val="00832403"/>
    <w:rsid w:val="008354F2"/>
    <w:rsid w:val="008468F1"/>
    <w:rsid w:val="0085135F"/>
    <w:rsid w:val="0085327F"/>
    <w:rsid w:val="00855407"/>
    <w:rsid w:val="0086141F"/>
    <w:rsid w:val="0086395E"/>
    <w:rsid w:val="0086676F"/>
    <w:rsid w:val="00867ADB"/>
    <w:rsid w:val="00873F92"/>
    <w:rsid w:val="008759A1"/>
    <w:rsid w:val="00882288"/>
    <w:rsid w:val="008A1020"/>
    <w:rsid w:val="008A1BA3"/>
    <w:rsid w:val="008B4B74"/>
    <w:rsid w:val="008C2312"/>
    <w:rsid w:val="008C38F0"/>
    <w:rsid w:val="008C6C60"/>
    <w:rsid w:val="008D0A83"/>
    <w:rsid w:val="008D0C6B"/>
    <w:rsid w:val="008D54B2"/>
    <w:rsid w:val="008D62AE"/>
    <w:rsid w:val="008D751E"/>
    <w:rsid w:val="008E10BE"/>
    <w:rsid w:val="008E7212"/>
    <w:rsid w:val="008F033F"/>
    <w:rsid w:val="008F3669"/>
    <w:rsid w:val="008F3D2B"/>
    <w:rsid w:val="009026AE"/>
    <w:rsid w:val="00902B68"/>
    <w:rsid w:val="0090330B"/>
    <w:rsid w:val="00905017"/>
    <w:rsid w:val="009246EB"/>
    <w:rsid w:val="00926BDA"/>
    <w:rsid w:val="00926F3B"/>
    <w:rsid w:val="0093302C"/>
    <w:rsid w:val="0094037D"/>
    <w:rsid w:val="00941971"/>
    <w:rsid w:val="00943E2D"/>
    <w:rsid w:val="00943FA0"/>
    <w:rsid w:val="00944B11"/>
    <w:rsid w:val="009523EF"/>
    <w:rsid w:val="009544A8"/>
    <w:rsid w:val="00954EDB"/>
    <w:rsid w:val="009551DE"/>
    <w:rsid w:val="0095672E"/>
    <w:rsid w:val="00957C60"/>
    <w:rsid w:val="009738EE"/>
    <w:rsid w:val="0097424F"/>
    <w:rsid w:val="00985954"/>
    <w:rsid w:val="00987633"/>
    <w:rsid w:val="00990E0E"/>
    <w:rsid w:val="00991246"/>
    <w:rsid w:val="009952DB"/>
    <w:rsid w:val="009A022E"/>
    <w:rsid w:val="009A6D3A"/>
    <w:rsid w:val="009B327D"/>
    <w:rsid w:val="009C6B97"/>
    <w:rsid w:val="009D1A5B"/>
    <w:rsid w:val="009D329B"/>
    <w:rsid w:val="009E1D97"/>
    <w:rsid w:val="009E2E52"/>
    <w:rsid w:val="009E38CF"/>
    <w:rsid w:val="009F2290"/>
    <w:rsid w:val="009F2BD8"/>
    <w:rsid w:val="009F3EFB"/>
    <w:rsid w:val="009F514A"/>
    <w:rsid w:val="00A01D92"/>
    <w:rsid w:val="00A02AA8"/>
    <w:rsid w:val="00A07391"/>
    <w:rsid w:val="00A11F38"/>
    <w:rsid w:val="00A13191"/>
    <w:rsid w:val="00A13D3D"/>
    <w:rsid w:val="00A15979"/>
    <w:rsid w:val="00A27C99"/>
    <w:rsid w:val="00A30A3B"/>
    <w:rsid w:val="00A474C6"/>
    <w:rsid w:val="00A52882"/>
    <w:rsid w:val="00A54595"/>
    <w:rsid w:val="00A62184"/>
    <w:rsid w:val="00A622EF"/>
    <w:rsid w:val="00A72197"/>
    <w:rsid w:val="00A72358"/>
    <w:rsid w:val="00A73448"/>
    <w:rsid w:val="00A768CA"/>
    <w:rsid w:val="00A8134A"/>
    <w:rsid w:val="00A8440D"/>
    <w:rsid w:val="00A86C3A"/>
    <w:rsid w:val="00A94549"/>
    <w:rsid w:val="00AA197A"/>
    <w:rsid w:val="00AA5D8B"/>
    <w:rsid w:val="00AA6C6A"/>
    <w:rsid w:val="00AA7F60"/>
    <w:rsid w:val="00AB34A8"/>
    <w:rsid w:val="00AB4410"/>
    <w:rsid w:val="00AC0408"/>
    <w:rsid w:val="00AD0C10"/>
    <w:rsid w:val="00AE6B12"/>
    <w:rsid w:val="00AF05EC"/>
    <w:rsid w:val="00AF0B1C"/>
    <w:rsid w:val="00AF4CA8"/>
    <w:rsid w:val="00AF4F9A"/>
    <w:rsid w:val="00B00DC1"/>
    <w:rsid w:val="00B06BB8"/>
    <w:rsid w:val="00B26C7C"/>
    <w:rsid w:val="00B30537"/>
    <w:rsid w:val="00B41592"/>
    <w:rsid w:val="00B422EF"/>
    <w:rsid w:val="00B44578"/>
    <w:rsid w:val="00B44656"/>
    <w:rsid w:val="00B45A53"/>
    <w:rsid w:val="00B54E48"/>
    <w:rsid w:val="00B60AF5"/>
    <w:rsid w:val="00B60D04"/>
    <w:rsid w:val="00B61560"/>
    <w:rsid w:val="00B615E8"/>
    <w:rsid w:val="00B619CB"/>
    <w:rsid w:val="00B711F3"/>
    <w:rsid w:val="00B730BF"/>
    <w:rsid w:val="00B736D3"/>
    <w:rsid w:val="00B75E44"/>
    <w:rsid w:val="00B81FA8"/>
    <w:rsid w:val="00B83AD9"/>
    <w:rsid w:val="00B85CA1"/>
    <w:rsid w:val="00BA2485"/>
    <w:rsid w:val="00BB0C3C"/>
    <w:rsid w:val="00BB22DB"/>
    <w:rsid w:val="00BB4F86"/>
    <w:rsid w:val="00BB6296"/>
    <w:rsid w:val="00BB6A9F"/>
    <w:rsid w:val="00BC2041"/>
    <w:rsid w:val="00BC31A4"/>
    <w:rsid w:val="00BC7D69"/>
    <w:rsid w:val="00BE45A5"/>
    <w:rsid w:val="00BE726C"/>
    <w:rsid w:val="00BF2548"/>
    <w:rsid w:val="00BF3B34"/>
    <w:rsid w:val="00BF4B2F"/>
    <w:rsid w:val="00BF6945"/>
    <w:rsid w:val="00C12044"/>
    <w:rsid w:val="00C15FC3"/>
    <w:rsid w:val="00C22C91"/>
    <w:rsid w:val="00C24ED6"/>
    <w:rsid w:val="00C300DA"/>
    <w:rsid w:val="00C422AD"/>
    <w:rsid w:val="00C42EB4"/>
    <w:rsid w:val="00C438D9"/>
    <w:rsid w:val="00C44418"/>
    <w:rsid w:val="00C51FC8"/>
    <w:rsid w:val="00C53200"/>
    <w:rsid w:val="00C54251"/>
    <w:rsid w:val="00C572FC"/>
    <w:rsid w:val="00C60473"/>
    <w:rsid w:val="00C60669"/>
    <w:rsid w:val="00C606AF"/>
    <w:rsid w:val="00C65459"/>
    <w:rsid w:val="00C657EE"/>
    <w:rsid w:val="00C708D6"/>
    <w:rsid w:val="00C71589"/>
    <w:rsid w:val="00C716CD"/>
    <w:rsid w:val="00C72332"/>
    <w:rsid w:val="00C7352F"/>
    <w:rsid w:val="00C73687"/>
    <w:rsid w:val="00C82723"/>
    <w:rsid w:val="00C8625A"/>
    <w:rsid w:val="00C86504"/>
    <w:rsid w:val="00C92179"/>
    <w:rsid w:val="00C929F7"/>
    <w:rsid w:val="00C93BEF"/>
    <w:rsid w:val="00CB0732"/>
    <w:rsid w:val="00CB3441"/>
    <w:rsid w:val="00CB3CE0"/>
    <w:rsid w:val="00CC2C6B"/>
    <w:rsid w:val="00CC2F59"/>
    <w:rsid w:val="00CC4C81"/>
    <w:rsid w:val="00CE367A"/>
    <w:rsid w:val="00CE3C62"/>
    <w:rsid w:val="00D0128C"/>
    <w:rsid w:val="00D01859"/>
    <w:rsid w:val="00D032DF"/>
    <w:rsid w:val="00D11D4B"/>
    <w:rsid w:val="00D1753D"/>
    <w:rsid w:val="00D2106F"/>
    <w:rsid w:val="00D24C93"/>
    <w:rsid w:val="00D24F24"/>
    <w:rsid w:val="00D265EE"/>
    <w:rsid w:val="00D325CD"/>
    <w:rsid w:val="00D32DED"/>
    <w:rsid w:val="00D363F6"/>
    <w:rsid w:val="00D470AF"/>
    <w:rsid w:val="00D523CF"/>
    <w:rsid w:val="00D52BB4"/>
    <w:rsid w:val="00D57320"/>
    <w:rsid w:val="00D62BBA"/>
    <w:rsid w:val="00D67DB9"/>
    <w:rsid w:val="00D704E2"/>
    <w:rsid w:val="00D7453D"/>
    <w:rsid w:val="00D8060D"/>
    <w:rsid w:val="00D834F5"/>
    <w:rsid w:val="00D844AC"/>
    <w:rsid w:val="00D85848"/>
    <w:rsid w:val="00D85E1C"/>
    <w:rsid w:val="00D923C7"/>
    <w:rsid w:val="00D92F74"/>
    <w:rsid w:val="00DA0465"/>
    <w:rsid w:val="00DA0CD1"/>
    <w:rsid w:val="00DA1303"/>
    <w:rsid w:val="00DA1A19"/>
    <w:rsid w:val="00DA22BC"/>
    <w:rsid w:val="00DB0F10"/>
    <w:rsid w:val="00DB11DA"/>
    <w:rsid w:val="00DB1437"/>
    <w:rsid w:val="00DC50B4"/>
    <w:rsid w:val="00DD18FB"/>
    <w:rsid w:val="00DE3608"/>
    <w:rsid w:val="00DE3CC8"/>
    <w:rsid w:val="00DE693B"/>
    <w:rsid w:val="00DE7014"/>
    <w:rsid w:val="00DF42D8"/>
    <w:rsid w:val="00DF5D73"/>
    <w:rsid w:val="00E043B9"/>
    <w:rsid w:val="00E056CB"/>
    <w:rsid w:val="00E05ED8"/>
    <w:rsid w:val="00E077B2"/>
    <w:rsid w:val="00E113E9"/>
    <w:rsid w:val="00E13A7D"/>
    <w:rsid w:val="00E15A53"/>
    <w:rsid w:val="00E21599"/>
    <w:rsid w:val="00E26C73"/>
    <w:rsid w:val="00E2715B"/>
    <w:rsid w:val="00E4190E"/>
    <w:rsid w:val="00E4352A"/>
    <w:rsid w:val="00E52FEE"/>
    <w:rsid w:val="00E53B81"/>
    <w:rsid w:val="00E666F4"/>
    <w:rsid w:val="00E67BC1"/>
    <w:rsid w:val="00E80253"/>
    <w:rsid w:val="00E83413"/>
    <w:rsid w:val="00E93AD7"/>
    <w:rsid w:val="00E956B7"/>
    <w:rsid w:val="00E97C81"/>
    <w:rsid w:val="00EA3323"/>
    <w:rsid w:val="00EB2767"/>
    <w:rsid w:val="00EC00BC"/>
    <w:rsid w:val="00EC1869"/>
    <w:rsid w:val="00EC197A"/>
    <w:rsid w:val="00EC77B1"/>
    <w:rsid w:val="00ED15C9"/>
    <w:rsid w:val="00ED48BA"/>
    <w:rsid w:val="00ED4E05"/>
    <w:rsid w:val="00ED7072"/>
    <w:rsid w:val="00EE2891"/>
    <w:rsid w:val="00EF38EC"/>
    <w:rsid w:val="00F010F3"/>
    <w:rsid w:val="00F06EA9"/>
    <w:rsid w:val="00F15041"/>
    <w:rsid w:val="00F2529A"/>
    <w:rsid w:val="00F2610C"/>
    <w:rsid w:val="00F37D13"/>
    <w:rsid w:val="00F53CFD"/>
    <w:rsid w:val="00F56C9A"/>
    <w:rsid w:val="00F57F21"/>
    <w:rsid w:val="00F61A9D"/>
    <w:rsid w:val="00F66AAB"/>
    <w:rsid w:val="00F705F6"/>
    <w:rsid w:val="00F715DE"/>
    <w:rsid w:val="00F71A77"/>
    <w:rsid w:val="00F770F3"/>
    <w:rsid w:val="00F77535"/>
    <w:rsid w:val="00F84749"/>
    <w:rsid w:val="00F86F13"/>
    <w:rsid w:val="00F912E0"/>
    <w:rsid w:val="00F97101"/>
    <w:rsid w:val="00FA50B4"/>
    <w:rsid w:val="00FA56BA"/>
    <w:rsid w:val="00FA7697"/>
    <w:rsid w:val="00FC3D4E"/>
    <w:rsid w:val="00FD1645"/>
    <w:rsid w:val="00FE3279"/>
    <w:rsid w:val="00FE36C2"/>
    <w:rsid w:val="00FF71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4E40"/>
    <w:pPr>
      <w:spacing w:after="160" w:line="259" w:lineRule="auto"/>
    </w:pPr>
  </w:style>
  <w:style w:type="paragraph" w:styleId="Heading1">
    <w:name w:val="heading 1"/>
    <w:basedOn w:val="Normal"/>
    <w:next w:val="Normal"/>
    <w:link w:val="Heading1Char"/>
    <w:uiPriority w:val="9"/>
    <w:qFormat/>
    <w:rsid w:val="001F3DE6"/>
    <w:pPr>
      <w:keepNext/>
      <w:keepLines/>
      <w:spacing w:before="480" w:after="0" w:line="276" w:lineRule="auto"/>
      <w:jc w:val="center"/>
      <w:outlineLvl w:val="0"/>
    </w:pPr>
    <w:rPr>
      <w:rFonts w:ascii="Times New Roman" w:eastAsiaTheme="majorEastAsia" w:hAnsi="Times New Roman" w:cstheme="majorBidi"/>
      <w:b/>
      <w:bCs/>
      <w:color w:val="000000" w:themeColor="text1"/>
      <w:sz w:val="24"/>
      <w:szCs w:val="28"/>
      <w:lang w:val="en-GB"/>
    </w:rPr>
  </w:style>
  <w:style w:type="paragraph" w:styleId="Heading2">
    <w:name w:val="heading 2"/>
    <w:basedOn w:val="Normal"/>
    <w:next w:val="Normal"/>
    <w:link w:val="Heading2Char"/>
    <w:uiPriority w:val="9"/>
    <w:unhideWhenUsed/>
    <w:qFormat/>
    <w:rsid w:val="005B4E40"/>
    <w:pPr>
      <w:keepNext/>
      <w:keepLines/>
      <w:spacing w:before="200" w:after="0" w:line="276" w:lineRule="auto"/>
      <w:outlineLvl w:val="1"/>
    </w:pPr>
    <w:rPr>
      <w:rFonts w:ascii="Times New Roman" w:eastAsiaTheme="majorEastAsia" w:hAnsi="Times New Roman" w:cstheme="majorBidi"/>
      <w:b/>
      <w:bCs/>
      <w:sz w:val="24"/>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3DE6"/>
    <w:rPr>
      <w:rFonts w:ascii="Times New Roman" w:eastAsiaTheme="majorEastAsia" w:hAnsi="Times New Roman" w:cstheme="majorBidi"/>
      <w:b/>
      <w:bCs/>
      <w:color w:val="000000" w:themeColor="text1"/>
      <w:sz w:val="24"/>
      <w:szCs w:val="28"/>
      <w:lang w:val="en-GB"/>
    </w:rPr>
  </w:style>
  <w:style w:type="character" w:customStyle="1" w:styleId="Heading2Char">
    <w:name w:val="Heading 2 Char"/>
    <w:basedOn w:val="DefaultParagraphFont"/>
    <w:link w:val="Heading2"/>
    <w:uiPriority w:val="9"/>
    <w:rsid w:val="005B4E40"/>
    <w:rPr>
      <w:rFonts w:ascii="Times New Roman" w:eastAsiaTheme="majorEastAsia" w:hAnsi="Times New Roman" w:cstheme="majorBidi"/>
      <w:b/>
      <w:bCs/>
      <w:sz w:val="24"/>
      <w:szCs w:val="26"/>
      <w:lang w:val="en-GB"/>
    </w:rPr>
  </w:style>
  <w:style w:type="paragraph" w:styleId="Header">
    <w:name w:val="header"/>
    <w:basedOn w:val="Normal"/>
    <w:link w:val="HeaderChar"/>
    <w:uiPriority w:val="99"/>
    <w:unhideWhenUsed/>
    <w:rsid w:val="005B4E40"/>
    <w:pPr>
      <w:tabs>
        <w:tab w:val="center" w:pos="4680"/>
        <w:tab w:val="right" w:pos="9360"/>
      </w:tabs>
      <w:spacing w:after="0" w:line="240" w:lineRule="auto"/>
    </w:pPr>
  </w:style>
  <w:style w:type="character" w:customStyle="1" w:styleId="HeaderChar">
    <w:name w:val="Header Char"/>
    <w:basedOn w:val="DefaultParagraphFont"/>
    <w:link w:val="Header"/>
    <w:uiPriority w:val="99"/>
    <w:rsid w:val="005B4E40"/>
  </w:style>
  <w:style w:type="paragraph" w:styleId="Footer">
    <w:name w:val="footer"/>
    <w:basedOn w:val="Normal"/>
    <w:link w:val="FooterChar"/>
    <w:uiPriority w:val="99"/>
    <w:unhideWhenUsed/>
    <w:rsid w:val="005B4E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4E40"/>
  </w:style>
  <w:style w:type="paragraph" w:styleId="NormalWeb">
    <w:name w:val="Normal (Web)"/>
    <w:basedOn w:val="Normal"/>
    <w:uiPriority w:val="99"/>
    <w:unhideWhenUsed/>
    <w:rsid w:val="005B4E40"/>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link w:val="NoSpacingChar"/>
    <w:uiPriority w:val="1"/>
    <w:qFormat/>
    <w:rsid w:val="005B4E40"/>
    <w:pPr>
      <w:spacing w:after="0" w:line="240" w:lineRule="auto"/>
    </w:pPr>
  </w:style>
  <w:style w:type="character" w:customStyle="1" w:styleId="NoSpacingChar">
    <w:name w:val="No Spacing Char"/>
    <w:link w:val="NoSpacing"/>
    <w:uiPriority w:val="1"/>
    <w:locked/>
    <w:rsid w:val="005B4E40"/>
  </w:style>
  <w:style w:type="paragraph" w:styleId="TOC1">
    <w:name w:val="toc 1"/>
    <w:basedOn w:val="Normal"/>
    <w:next w:val="Normal"/>
    <w:autoRedefine/>
    <w:uiPriority w:val="39"/>
    <w:unhideWhenUsed/>
    <w:rsid w:val="00516F1F"/>
    <w:pPr>
      <w:tabs>
        <w:tab w:val="right" w:leader="dot" w:pos="9350"/>
      </w:tabs>
      <w:spacing w:after="100"/>
    </w:pPr>
    <w:rPr>
      <w:b/>
      <w:noProof/>
    </w:rPr>
  </w:style>
  <w:style w:type="character" w:styleId="Hyperlink">
    <w:name w:val="Hyperlink"/>
    <w:basedOn w:val="DefaultParagraphFont"/>
    <w:uiPriority w:val="99"/>
    <w:unhideWhenUsed/>
    <w:rsid w:val="005B4E40"/>
    <w:rPr>
      <w:color w:val="0000FF" w:themeColor="hyperlink"/>
      <w:u w:val="single"/>
    </w:rPr>
  </w:style>
  <w:style w:type="paragraph" w:styleId="TOC2">
    <w:name w:val="toc 2"/>
    <w:basedOn w:val="Normal"/>
    <w:next w:val="Normal"/>
    <w:autoRedefine/>
    <w:uiPriority w:val="39"/>
    <w:unhideWhenUsed/>
    <w:rsid w:val="005B4E40"/>
    <w:pPr>
      <w:spacing w:after="100"/>
      <w:ind w:left="220"/>
    </w:pPr>
  </w:style>
  <w:style w:type="paragraph" w:styleId="ListParagraph">
    <w:name w:val="List Paragraph"/>
    <w:basedOn w:val="Normal"/>
    <w:link w:val="ListParagraphChar"/>
    <w:uiPriority w:val="34"/>
    <w:qFormat/>
    <w:rsid w:val="005B4E40"/>
    <w:pPr>
      <w:ind w:left="720"/>
      <w:contextualSpacing/>
    </w:pPr>
  </w:style>
  <w:style w:type="paragraph" w:styleId="BodyText">
    <w:name w:val="Body Text"/>
    <w:basedOn w:val="Normal"/>
    <w:link w:val="BodyTextChar"/>
    <w:rsid w:val="005B4E40"/>
    <w:pPr>
      <w:spacing w:after="0" w:line="480" w:lineRule="auto"/>
      <w:ind w:firstLine="540"/>
    </w:pPr>
    <w:rPr>
      <w:rFonts w:ascii="Times New Roman" w:eastAsia="Times New Roman" w:hAnsi="Times New Roman" w:cs="Times New Roman"/>
      <w:sz w:val="24"/>
      <w:szCs w:val="20"/>
    </w:rPr>
  </w:style>
  <w:style w:type="character" w:customStyle="1" w:styleId="BodyTextChar">
    <w:name w:val="Body Text Char"/>
    <w:basedOn w:val="DefaultParagraphFont"/>
    <w:link w:val="BodyText"/>
    <w:rsid w:val="005B4E40"/>
    <w:rPr>
      <w:rFonts w:ascii="Times New Roman" w:eastAsia="Times New Roman" w:hAnsi="Times New Roman" w:cs="Times New Roman"/>
      <w:sz w:val="24"/>
      <w:szCs w:val="20"/>
    </w:rPr>
  </w:style>
  <w:style w:type="character" w:customStyle="1" w:styleId="ListParagraphChar">
    <w:name w:val="List Paragraph Char"/>
    <w:link w:val="ListParagraph"/>
    <w:uiPriority w:val="34"/>
    <w:rsid w:val="005B4E40"/>
  </w:style>
  <w:style w:type="paragraph" w:styleId="Caption">
    <w:name w:val="caption"/>
    <w:basedOn w:val="Normal"/>
    <w:next w:val="Normal"/>
    <w:uiPriority w:val="35"/>
    <w:unhideWhenUsed/>
    <w:qFormat/>
    <w:rsid w:val="005B4E40"/>
    <w:pPr>
      <w:spacing w:after="0" w:line="240" w:lineRule="auto"/>
    </w:pPr>
    <w:rPr>
      <w:rFonts w:ascii="Times New Roman" w:eastAsia="Calibri" w:hAnsi="Times New Roman" w:cs="Times New Roman"/>
      <w:b/>
      <w:bCs/>
      <w:sz w:val="20"/>
      <w:szCs w:val="20"/>
    </w:rPr>
  </w:style>
  <w:style w:type="paragraph" w:styleId="BalloonText">
    <w:name w:val="Balloon Text"/>
    <w:basedOn w:val="Normal"/>
    <w:link w:val="BalloonTextChar"/>
    <w:uiPriority w:val="99"/>
    <w:semiHidden/>
    <w:unhideWhenUsed/>
    <w:rsid w:val="005B4E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B4E40"/>
    <w:rPr>
      <w:rFonts w:ascii="Tahoma" w:hAnsi="Tahoma" w:cs="Tahoma"/>
      <w:sz w:val="16"/>
      <w:szCs w:val="16"/>
    </w:rPr>
  </w:style>
  <w:style w:type="paragraph" w:styleId="TableofFigures">
    <w:name w:val="table of figures"/>
    <w:basedOn w:val="Normal"/>
    <w:next w:val="Normal"/>
    <w:uiPriority w:val="99"/>
    <w:unhideWhenUsed/>
    <w:rsid w:val="005B4E40"/>
    <w:pPr>
      <w:spacing w:after="0"/>
    </w:pPr>
  </w:style>
  <w:style w:type="paragraph" w:styleId="TOCHeading">
    <w:name w:val="TOC Heading"/>
    <w:basedOn w:val="Heading1"/>
    <w:next w:val="Normal"/>
    <w:uiPriority w:val="39"/>
    <w:unhideWhenUsed/>
    <w:qFormat/>
    <w:rsid w:val="00407FDD"/>
    <w:pPr>
      <w:outlineLvl w:val="9"/>
    </w:pPr>
    <w:rPr>
      <w:rFonts w:asciiTheme="majorHAnsi" w:hAnsiTheme="majorHAnsi"/>
      <w:color w:val="365F91" w:themeColor="accent1" w:themeShade="BF"/>
      <w:sz w:val="28"/>
      <w:lang w:val="en-US" w:eastAsia="ja-JP"/>
    </w:rPr>
  </w:style>
  <w:style w:type="character" w:customStyle="1" w:styleId="a">
    <w:name w:val="a"/>
    <w:basedOn w:val="DefaultParagraphFont"/>
    <w:rsid w:val="001C63FA"/>
  </w:style>
  <w:style w:type="table" w:styleId="TableGrid">
    <w:name w:val="Table Grid"/>
    <w:basedOn w:val="TableNormal"/>
    <w:uiPriority w:val="39"/>
    <w:rsid w:val="00AA5D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307928"/>
    <w:pPr>
      <w:widowControl w:val="0"/>
      <w:autoSpaceDE w:val="0"/>
      <w:autoSpaceDN w:val="0"/>
      <w:spacing w:after="0" w:line="240" w:lineRule="auto"/>
    </w:pPr>
    <w:rPr>
      <w:rFonts w:ascii="Times New Roman" w:eastAsia="Times New Roman" w:hAnsi="Times New Roman" w:cs="Times New Roman"/>
    </w:rPr>
  </w:style>
  <w:style w:type="paragraph" w:customStyle="1" w:styleId="Default">
    <w:name w:val="Default"/>
    <w:rsid w:val="008B4B74"/>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4E40"/>
    <w:pPr>
      <w:spacing w:after="160" w:line="259" w:lineRule="auto"/>
    </w:pPr>
  </w:style>
  <w:style w:type="paragraph" w:styleId="Heading1">
    <w:name w:val="heading 1"/>
    <w:basedOn w:val="Normal"/>
    <w:next w:val="Normal"/>
    <w:link w:val="Heading1Char"/>
    <w:uiPriority w:val="9"/>
    <w:qFormat/>
    <w:rsid w:val="001F3DE6"/>
    <w:pPr>
      <w:keepNext/>
      <w:keepLines/>
      <w:spacing w:before="480" w:after="0" w:line="276" w:lineRule="auto"/>
      <w:jc w:val="center"/>
      <w:outlineLvl w:val="0"/>
    </w:pPr>
    <w:rPr>
      <w:rFonts w:ascii="Times New Roman" w:eastAsiaTheme="majorEastAsia" w:hAnsi="Times New Roman" w:cstheme="majorBidi"/>
      <w:b/>
      <w:bCs/>
      <w:color w:val="000000" w:themeColor="text1"/>
      <w:sz w:val="24"/>
      <w:szCs w:val="28"/>
      <w:lang w:val="en-GB"/>
    </w:rPr>
  </w:style>
  <w:style w:type="paragraph" w:styleId="Heading2">
    <w:name w:val="heading 2"/>
    <w:basedOn w:val="Normal"/>
    <w:next w:val="Normal"/>
    <w:link w:val="Heading2Char"/>
    <w:uiPriority w:val="9"/>
    <w:unhideWhenUsed/>
    <w:qFormat/>
    <w:rsid w:val="005B4E40"/>
    <w:pPr>
      <w:keepNext/>
      <w:keepLines/>
      <w:spacing w:before="200" w:after="0" w:line="276" w:lineRule="auto"/>
      <w:outlineLvl w:val="1"/>
    </w:pPr>
    <w:rPr>
      <w:rFonts w:ascii="Times New Roman" w:eastAsiaTheme="majorEastAsia" w:hAnsi="Times New Roman" w:cstheme="majorBidi"/>
      <w:b/>
      <w:bCs/>
      <w:sz w:val="24"/>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3DE6"/>
    <w:rPr>
      <w:rFonts w:ascii="Times New Roman" w:eastAsiaTheme="majorEastAsia" w:hAnsi="Times New Roman" w:cstheme="majorBidi"/>
      <w:b/>
      <w:bCs/>
      <w:color w:val="000000" w:themeColor="text1"/>
      <w:sz w:val="24"/>
      <w:szCs w:val="28"/>
      <w:lang w:val="en-GB"/>
    </w:rPr>
  </w:style>
  <w:style w:type="character" w:customStyle="1" w:styleId="Heading2Char">
    <w:name w:val="Heading 2 Char"/>
    <w:basedOn w:val="DefaultParagraphFont"/>
    <w:link w:val="Heading2"/>
    <w:uiPriority w:val="9"/>
    <w:rsid w:val="005B4E40"/>
    <w:rPr>
      <w:rFonts w:ascii="Times New Roman" w:eastAsiaTheme="majorEastAsia" w:hAnsi="Times New Roman" w:cstheme="majorBidi"/>
      <w:b/>
      <w:bCs/>
      <w:sz w:val="24"/>
      <w:szCs w:val="26"/>
      <w:lang w:val="en-GB"/>
    </w:rPr>
  </w:style>
  <w:style w:type="paragraph" w:styleId="Header">
    <w:name w:val="header"/>
    <w:basedOn w:val="Normal"/>
    <w:link w:val="HeaderChar"/>
    <w:uiPriority w:val="99"/>
    <w:unhideWhenUsed/>
    <w:rsid w:val="005B4E40"/>
    <w:pPr>
      <w:tabs>
        <w:tab w:val="center" w:pos="4680"/>
        <w:tab w:val="right" w:pos="9360"/>
      </w:tabs>
      <w:spacing w:after="0" w:line="240" w:lineRule="auto"/>
    </w:pPr>
  </w:style>
  <w:style w:type="character" w:customStyle="1" w:styleId="HeaderChar">
    <w:name w:val="Header Char"/>
    <w:basedOn w:val="DefaultParagraphFont"/>
    <w:link w:val="Header"/>
    <w:uiPriority w:val="99"/>
    <w:rsid w:val="005B4E40"/>
  </w:style>
  <w:style w:type="paragraph" w:styleId="Footer">
    <w:name w:val="footer"/>
    <w:basedOn w:val="Normal"/>
    <w:link w:val="FooterChar"/>
    <w:uiPriority w:val="99"/>
    <w:unhideWhenUsed/>
    <w:rsid w:val="005B4E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4E40"/>
  </w:style>
  <w:style w:type="paragraph" w:styleId="NormalWeb">
    <w:name w:val="Normal (Web)"/>
    <w:basedOn w:val="Normal"/>
    <w:uiPriority w:val="99"/>
    <w:unhideWhenUsed/>
    <w:rsid w:val="005B4E40"/>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link w:val="NoSpacingChar"/>
    <w:uiPriority w:val="1"/>
    <w:qFormat/>
    <w:rsid w:val="005B4E40"/>
    <w:pPr>
      <w:spacing w:after="0" w:line="240" w:lineRule="auto"/>
    </w:pPr>
  </w:style>
  <w:style w:type="character" w:customStyle="1" w:styleId="NoSpacingChar">
    <w:name w:val="No Spacing Char"/>
    <w:link w:val="NoSpacing"/>
    <w:uiPriority w:val="1"/>
    <w:locked/>
    <w:rsid w:val="005B4E40"/>
  </w:style>
  <w:style w:type="paragraph" w:styleId="TOC1">
    <w:name w:val="toc 1"/>
    <w:basedOn w:val="Normal"/>
    <w:next w:val="Normal"/>
    <w:autoRedefine/>
    <w:uiPriority w:val="39"/>
    <w:unhideWhenUsed/>
    <w:rsid w:val="00516F1F"/>
    <w:pPr>
      <w:tabs>
        <w:tab w:val="right" w:leader="dot" w:pos="9350"/>
      </w:tabs>
      <w:spacing w:after="100"/>
    </w:pPr>
    <w:rPr>
      <w:b/>
      <w:noProof/>
    </w:rPr>
  </w:style>
  <w:style w:type="character" w:styleId="Hyperlink">
    <w:name w:val="Hyperlink"/>
    <w:basedOn w:val="DefaultParagraphFont"/>
    <w:uiPriority w:val="99"/>
    <w:unhideWhenUsed/>
    <w:rsid w:val="005B4E40"/>
    <w:rPr>
      <w:color w:val="0000FF" w:themeColor="hyperlink"/>
      <w:u w:val="single"/>
    </w:rPr>
  </w:style>
  <w:style w:type="paragraph" w:styleId="TOC2">
    <w:name w:val="toc 2"/>
    <w:basedOn w:val="Normal"/>
    <w:next w:val="Normal"/>
    <w:autoRedefine/>
    <w:uiPriority w:val="39"/>
    <w:unhideWhenUsed/>
    <w:rsid w:val="005B4E40"/>
    <w:pPr>
      <w:spacing w:after="100"/>
      <w:ind w:left="220"/>
    </w:pPr>
  </w:style>
  <w:style w:type="paragraph" w:styleId="ListParagraph">
    <w:name w:val="List Paragraph"/>
    <w:basedOn w:val="Normal"/>
    <w:link w:val="ListParagraphChar"/>
    <w:uiPriority w:val="34"/>
    <w:qFormat/>
    <w:rsid w:val="005B4E40"/>
    <w:pPr>
      <w:ind w:left="720"/>
      <w:contextualSpacing/>
    </w:pPr>
  </w:style>
  <w:style w:type="paragraph" w:styleId="BodyText">
    <w:name w:val="Body Text"/>
    <w:basedOn w:val="Normal"/>
    <w:link w:val="BodyTextChar"/>
    <w:rsid w:val="005B4E40"/>
    <w:pPr>
      <w:spacing w:after="0" w:line="480" w:lineRule="auto"/>
      <w:ind w:firstLine="540"/>
    </w:pPr>
    <w:rPr>
      <w:rFonts w:ascii="Times New Roman" w:eastAsia="Times New Roman" w:hAnsi="Times New Roman" w:cs="Times New Roman"/>
      <w:sz w:val="24"/>
      <w:szCs w:val="20"/>
    </w:rPr>
  </w:style>
  <w:style w:type="character" w:customStyle="1" w:styleId="BodyTextChar">
    <w:name w:val="Body Text Char"/>
    <w:basedOn w:val="DefaultParagraphFont"/>
    <w:link w:val="BodyText"/>
    <w:rsid w:val="005B4E40"/>
    <w:rPr>
      <w:rFonts w:ascii="Times New Roman" w:eastAsia="Times New Roman" w:hAnsi="Times New Roman" w:cs="Times New Roman"/>
      <w:sz w:val="24"/>
      <w:szCs w:val="20"/>
    </w:rPr>
  </w:style>
  <w:style w:type="character" w:customStyle="1" w:styleId="ListParagraphChar">
    <w:name w:val="List Paragraph Char"/>
    <w:link w:val="ListParagraph"/>
    <w:uiPriority w:val="34"/>
    <w:rsid w:val="005B4E40"/>
  </w:style>
  <w:style w:type="paragraph" w:styleId="Caption">
    <w:name w:val="caption"/>
    <w:basedOn w:val="Normal"/>
    <w:next w:val="Normal"/>
    <w:uiPriority w:val="35"/>
    <w:unhideWhenUsed/>
    <w:qFormat/>
    <w:rsid w:val="005B4E40"/>
    <w:pPr>
      <w:spacing w:after="0" w:line="240" w:lineRule="auto"/>
    </w:pPr>
    <w:rPr>
      <w:rFonts w:ascii="Times New Roman" w:eastAsia="Calibri" w:hAnsi="Times New Roman" w:cs="Times New Roman"/>
      <w:b/>
      <w:bCs/>
      <w:sz w:val="20"/>
      <w:szCs w:val="20"/>
    </w:rPr>
  </w:style>
  <w:style w:type="paragraph" w:styleId="BalloonText">
    <w:name w:val="Balloon Text"/>
    <w:basedOn w:val="Normal"/>
    <w:link w:val="BalloonTextChar"/>
    <w:uiPriority w:val="99"/>
    <w:semiHidden/>
    <w:unhideWhenUsed/>
    <w:rsid w:val="005B4E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B4E40"/>
    <w:rPr>
      <w:rFonts w:ascii="Tahoma" w:hAnsi="Tahoma" w:cs="Tahoma"/>
      <w:sz w:val="16"/>
      <w:szCs w:val="16"/>
    </w:rPr>
  </w:style>
  <w:style w:type="paragraph" w:styleId="TableofFigures">
    <w:name w:val="table of figures"/>
    <w:basedOn w:val="Normal"/>
    <w:next w:val="Normal"/>
    <w:uiPriority w:val="99"/>
    <w:unhideWhenUsed/>
    <w:rsid w:val="005B4E40"/>
    <w:pPr>
      <w:spacing w:after="0"/>
    </w:pPr>
  </w:style>
  <w:style w:type="paragraph" w:styleId="TOCHeading">
    <w:name w:val="TOC Heading"/>
    <w:basedOn w:val="Heading1"/>
    <w:next w:val="Normal"/>
    <w:uiPriority w:val="39"/>
    <w:unhideWhenUsed/>
    <w:qFormat/>
    <w:rsid w:val="00407FDD"/>
    <w:pPr>
      <w:outlineLvl w:val="9"/>
    </w:pPr>
    <w:rPr>
      <w:rFonts w:asciiTheme="majorHAnsi" w:hAnsiTheme="majorHAnsi"/>
      <w:color w:val="365F91" w:themeColor="accent1" w:themeShade="BF"/>
      <w:sz w:val="28"/>
      <w:lang w:val="en-US" w:eastAsia="ja-JP"/>
    </w:rPr>
  </w:style>
  <w:style w:type="character" w:customStyle="1" w:styleId="a">
    <w:name w:val="a"/>
    <w:basedOn w:val="DefaultParagraphFont"/>
    <w:rsid w:val="001C63FA"/>
  </w:style>
  <w:style w:type="table" w:styleId="TableGrid">
    <w:name w:val="Table Grid"/>
    <w:basedOn w:val="TableNormal"/>
    <w:uiPriority w:val="39"/>
    <w:rsid w:val="00AA5D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307928"/>
    <w:pPr>
      <w:widowControl w:val="0"/>
      <w:autoSpaceDE w:val="0"/>
      <w:autoSpaceDN w:val="0"/>
      <w:spacing w:after="0" w:line="240" w:lineRule="auto"/>
    </w:pPr>
    <w:rPr>
      <w:rFonts w:ascii="Times New Roman" w:eastAsia="Times New Roman" w:hAnsi="Times New Roman" w:cs="Times New Roman"/>
    </w:rPr>
  </w:style>
  <w:style w:type="paragraph" w:customStyle="1" w:styleId="Default">
    <w:name w:val="Default"/>
    <w:rsid w:val="008B4B74"/>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080904">
      <w:bodyDiv w:val="1"/>
      <w:marLeft w:val="0"/>
      <w:marRight w:val="0"/>
      <w:marTop w:val="0"/>
      <w:marBottom w:val="0"/>
      <w:divBdr>
        <w:top w:val="none" w:sz="0" w:space="0" w:color="auto"/>
        <w:left w:val="none" w:sz="0" w:space="0" w:color="auto"/>
        <w:bottom w:val="none" w:sz="0" w:space="0" w:color="auto"/>
        <w:right w:val="none" w:sz="0" w:space="0" w:color="auto"/>
      </w:divBdr>
    </w:div>
    <w:div w:id="1541163242">
      <w:bodyDiv w:val="1"/>
      <w:marLeft w:val="0"/>
      <w:marRight w:val="0"/>
      <w:marTop w:val="0"/>
      <w:marBottom w:val="0"/>
      <w:divBdr>
        <w:top w:val="none" w:sz="0" w:space="0" w:color="auto"/>
        <w:left w:val="none" w:sz="0" w:space="0" w:color="auto"/>
        <w:bottom w:val="none" w:sz="0" w:space="0" w:color="auto"/>
        <w:right w:val="none" w:sz="0" w:space="0" w:color="auto"/>
      </w:divBdr>
    </w:div>
    <w:div w:id="1683582828">
      <w:bodyDiv w:val="1"/>
      <w:marLeft w:val="0"/>
      <w:marRight w:val="0"/>
      <w:marTop w:val="0"/>
      <w:marBottom w:val="0"/>
      <w:divBdr>
        <w:top w:val="none" w:sz="0" w:space="0" w:color="auto"/>
        <w:left w:val="none" w:sz="0" w:space="0" w:color="auto"/>
        <w:bottom w:val="none" w:sz="0" w:space="0" w:color="auto"/>
        <w:right w:val="none" w:sz="0" w:space="0" w:color="auto"/>
      </w:divBdr>
      <w:divsChild>
        <w:div w:id="301429214">
          <w:marLeft w:val="0"/>
          <w:marRight w:val="0"/>
          <w:marTop w:val="0"/>
          <w:marBottom w:val="0"/>
          <w:divBdr>
            <w:top w:val="none" w:sz="0" w:space="0" w:color="auto"/>
            <w:left w:val="none" w:sz="0" w:space="0" w:color="auto"/>
            <w:bottom w:val="none" w:sz="0" w:space="0" w:color="auto"/>
            <w:right w:val="none" w:sz="0" w:space="0" w:color="auto"/>
          </w:divBdr>
        </w:div>
        <w:div w:id="2114351754">
          <w:marLeft w:val="0"/>
          <w:marRight w:val="0"/>
          <w:marTop w:val="0"/>
          <w:marBottom w:val="0"/>
          <w:divBdr>
            <w:top w:val="none" w:sz="0" w:space="0" w:color="auto"/>
            <w:left w:val="none" w:sz="0" w:space="0" w:color="auto"/>
            <w:bottom w:val="none" w:sz="0" w:space="0" w:color="auto"/>
            <w:right w:val="none" w:sz="0" w:space="0" w:color="auto"/>
          </w:divBdr>
        </w:div>
        <w:div w:id="1019694915">
          <w:marLeft w:val="0"/>
          <w:marRight w:val="0"/>
          <w:marTop w:val="0"/>
          <w:marBottom w:val="0"/>
          <w:divBdr>
            <w:top w:val="none" w:sz="0" w:space="0" w:color="auto"/>
            <w:left w:val="none" w:sz="0" w:space="0" w:color="auto"/>
            <w:bottom w:val="none" w:sz="0" w:space="0" w:color="auto"/>
            <w:right w:val="none" w:sz="0" w:space="0" w:color="auto"/>
          </w:divBdr>
        </w:div>
        <w:div w:id="1857770077">
          <w:marLeft w:val="0"/>
          <w:marRight w:val="0"/>
          <w:marTop w:val="0"/>
          <w:marBottom w:val="0"/>
          <w:divBdr>
            <w:top w:val="none" w:sz="0" w:space="0" w:color="auto"/>
            <w:left w:val="none" w:sz="0" w:space="0" w:color="auto"/>
            <w:bottom w:val="none" w:sz="0" w:space="0" w:color="auto"/>
            <w:right w:val="none" w:sz="0" w:space="0" w:color="auto"/>
          </w:divBdr>
        </w:div>
        <w:div w:id="1487085667">
          <w:marLeft w:val="0"/>
          <w:marRight w:val="0"/>
          <w:marTop w:val="0"/>
          <w:marBottom w:val="0"/>
          <w:divBdr>
            <w:top w:val="none" w:sz="0" w:space="0" w:color="auto"/>
            <w:left w:val="none" w:sz="0" w:space="0" w:color="auto"/>
            <w:bottom w:val="none" w:sz="0" w:space="0" w:color="auto"/>
            <w:right w:val="none" w:sz="0" w:space="0" w:color="auto"/>
          </w:divBdr>
        </w:div>
        <w:div w:id="2126734508">
          <w:marLeft w:val="0"/>
          <w:marRight w:val="0"/>
          <w:marTop w:val="0"/>
          <w:marBottom w:val="0"/>
          <w:divBdr>
            <w:top w:val="none" w:sz="0" w:space="0" w:color="auto"/>
            <w:left w:val="none" w:sz="0" w:space="0" w:color="auto"/>
            <w:bottom w:val="none" w:sz="0" w:space="0" w:color="auto"/>
            <w:right w:val="none" w:sz="0" w:space="0" w:color="auto"/>
          </w:divBdr>
        </w:div>
        <w:div w:id="1106997507">
          <w:marLeft w:val="0"/>
          <w:marRight w:val="0"/>
          <w:marTop w:val="0"/>
          <w:marBottom w:val="0"/>
          <w:divBdr>
            <w:top w:val="none" w:sz="0" w:space="0" w:color="auto"/>
            <w:left w:val="none" w:sz="0" w:space="0" w:color="auto"/>
            <w:bottom w:val="none" w:sz="0" w:space="0" w:color="auto"/>
            <w:right w:val="none" w:sz="0" w:space="0" w:color="auto"/>
          </w:divBdr>
        </w:div>
        <w:div w:id="675426568">
          <w:marLeft w:val="0"/>
          <w:marRight w:val="0"/>
          <w:marTop w:val="0"/>
          <w:marBottom w:val="0"/>
          <w:divBdr>
            <w:top w:val="none" w:sz="0" w:space="0" w:color="auto"/>
            <w:left w:val="none" w:sz="0" w:space="0" w:color="auto"/>
            <w:bottom w:val="none" w:sz="0" w:space="0" w:color="auto"/>
            <w:right w:val="none" w:sz="0" w:space="0" w:color="auto"/>
          </w:divBdr>
        </w:div>
        <w:div w:id="182675013">
          <w:marLeft w:val="0"/>
          <w:marRight w:val="0"/>
          <w:marTop w:val="0"/>
          <w:marBottom w:val="0"/>
          <w:divBdr>
            <w:top w:val="none" w:sz="0" w:space="0" w:color="auto"/>
            <w:left w:val="none" w:sz="0" w:space="0" w:color="auto"/>
            <w:bottom w:val="none" w:sz="0" w:space="0" w:color="auto"/>
            <w:right w:val="none" w:sz="0" w:space="0" w:color="auto"/>
          </w:divBdr>
        </w:div>
        <w:div w:id="374547704">
          <w:marLeft w:val="0"/>
          <w:marRight w:val="0"/>
          <w:marTop w:val="0"/>
          <w:marBottom w:val="0"/>
          <w:divBdr>
            <w:top w:val="none" w:sz="0" w:space="0" w:color="auto"/>
            <w:left w:val="none" w:sz="0" w:space="0" w:color="auto"/>
            <w:bottom w:val="none" w:sz="0" w:space="0" w:color="auto"/>
            <w:right w:val="none" w:sz="0" w:space="0" w:color="auto"/>
          </w:divBdr>
        </w:div>
        <w:div w:id="1305894710">
          <w:marLeft w:val="0"/>
          <w:marRight w:val="0"/>
          <w:marTop w:val="0"/>
          <w:marBottom w:val="0"/>
          <w:divBdr>
            <w:top w:val="none" w:sz="0" w:space="0" w:color="auto"/>
            <w:left w:val="none" w:sz="0" w:space="0" w:color="auto"/>
            <w:bottom w:val="none" w:sz="0" w:space="0" w:color="auto"/>
            <w:right w:val="none" w:sz="0" w:space="0" w:color="auto"/>
          </w:divBdr>
        </w:div>
        <w:div w:id="1003976962">
          <w:marLeft w:val="0"/>
          <w:marRight w:val="0"/>
          <w:marTop w:val="0"/>
          <w:marBottom w:val="0"/>
          <w:divBdr>
            <w:top w:val="none" w:sz="0" w:space="0" w:color="auto"/>
            <w:left w:val="none" w:sz="0" w:space="0" w:color="auto"/>
            <w:bottom w:val="none" w:sz="0" w:space="0" w:color="auto"/>
            <w:right w:val="none" w:sz="0" w:space="0" w:color="auto"/>
          </w:divBdr>
        </w:div>
      </w:divsChild>
    </w:div>
    <w:div w:id="2113623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3C8D02-7C7E-4C03-B866-1C7E12B7F1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8838</Words>
  <Characters>50378</Characters>
  <Application>Microsoft Office Word</Application>
  <DocSecurity>0</DocSecurity>
  <Lines>419</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59098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HIKMAREISA MOHAMED</dc:creator>
  <cp:lastModifiedBy>manuel</cp:lastModifiedBy>
  <cp:revision>2</cp:revision>
  <dcterms:created xsi:type="dcterms:W3CDTF">2024-01-24T12:48:00Z</dcterms:created>
  <dcterms:modified xsi:type="dcterms:W3CDTF">2024-01-24T12:48:00Z</dcterms:modified>
</cp:coreProperties>
</file>