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F8FAC3" w14:textId="1C7C1D44" w:rsidR="009B20D7" w:rsidRDefault="00827F53" w:rsidP="00D0057C">
      <w:pPr>
        <w:pStyle w:val="Caption"/>
        <w:jc w:val="center"/>
        <w:rPr>
          <w:b/>
        </w:rPr>
      </w:pPr>
      <w:bookmarkStart w:id="0" w:name="_GoBack"/>
      <w:bookmarkEnd w:id="0"/>
      <w:r w:rsidRPr="00F00D28">
        <w:rPr>
          <w:b/>
        </w:rPr>
        <w:t>THE</w:t>
      </w:r>
      <w:r w:rsidR="00F00D28" w:rsidRPr="00F00D28">
        <w:rPr>
          <w:b/>
        </w:rPr>
        <w:t xml:space="preserve"> </w:t>
      </w:r>
      <w:r w:rsidR="00CB74C4" w:rsidRPr="00F00D28">
        <w:rPr>
          <w:b/>
        </w:rPr>
        <w:t>FACTORS AFFECTING DEVELOPMENT OF E-COMMERCE FOR SMALL</w:t>
      </w:r>
      <w:r w:rsidR="00F00D28" w:rsidRPr="00F00D28">
        <w:rPr>
          <w:b/>
        </w:rPr>
        <w:t xml:space="preserve"> </w:t>
      </w:r>
      <w:r w:rsidR="00CB74C4" w:rsidRPr="00F00D28">
        <w:rPr>
          <w:b/>
        </w:rPr>
        <w:t>AND MEDIUM ENTERPRISES</w:t>
      </w:r>
      <w:r w:rsidRPr="00F00D28">
        <w:rPr>
          <w:b/>
        </w:rPr>
        <w:t>.</w:t>
      </w:r>
      <w:r w:rsidR="00F00D28">
        <w:rPr>
          <w:b/>
        </w:rPr>
        <w:t xml:space="preserve"> </w:t>
      </w:r>
      <w:r>
        <w:rPr>
          <w:b/>
        </w:rPr>
        <w:t xml:space="preserve">A CASE STUDY OF BUSINESS ENTERPRISES WITHIN </w:t>
      </w:r>
      <w:r w:rsidR="00F46992" w:rsidRPr="0049483A">
        <w:rPr>
          <w:b/>
          <w:lang w:val="en-US"/>
        </w:rPr>
        <w:t xml:space="preserve">DAGORETTI </w:t>
      </w:r>
      <w:r w:rsidR="00126E52">
        <w:rPr>
          <w:b/>
          <w:lang w:val="en-US"/>
        </w:rPr>
        <w:t xml:space="preserve">NORTH </w:t>
      </w:r>
      <w:r w:rsidR="00F46992" w:rsidRPr="0049483A">
        <w:rPr>
          <w:b/>
        </w:rPr>
        <w:t>SUBCOUNTY, NAIROBI</w:t>
      </w:r>
      <w:r w:rsidR="00F46992">
        <w:rPr>
          <w:b/>
          <w:lang w:val="en-US"/>
        </w:rPr>
        <w:t xml:space="preserve"> COUNTY</w:t>
      </w:r>
      <w:r>
        <w:rPr>
          <w:b/>
        </w:rPr>
        <w:t>.</w:t>
      </w:r>
    </w:p>
    <w:p w14:paraId="607B75F2" w14:textId="7B68A040" w:rsidR="00F00D28" w:rsidRDefault="00F00D28" w:rsidP="00F00D28"/>
    <w:p w14:paraId="77D8A132" w14:textId="4CACF55F" w:rsidR="00F00D28" w:rsidRDefault="00F00D28" w:rsidP="00F00D28"/>
    <w:p w14:paraId="224E213E" w14:textId="3AEB35F0" w:rsidR="00F00D28" w:rsidRDefault="00F00D28" w:rsidP="00F00D28"/>
    <w:p w14:paraId="6C811B2A" w14:textId="77777777" w:rsidR="00C7327F" w:rsidRPr="00F00D28" w:rsidRDefault="00C7327F" w:rsidP="00F00D28"/>
    <w:p w14:paraId="05B831FF" w14:textId="77777777" w:rsidR="0049483A" w:rsidRDefault="0049483A" w:rsidP="0049483A">
      <w:pPr>
        <w:jc w:val="center"/>
      </w:pPr>
    </w:p>
    <w:p w14:paraId="07ED3567" w14:textId="77777777" w:rsidR="00D26A28" w:rsidRDefault="00D26A28" w:rsidP="00827F53"/>
    <w:p w14:paraId="6357C40F" w14:textId="77777777" w:rsidR="0049483A" w:rsidRDefault="0049483A" w:rsidP="0049483A">
      <w:pPr>
        <w:jc w:val="center"/>
      </w:pPr>
    </w:p>
    <w:p w14:paraId="10753A7E" w14:textId="7363B190" w:rsidR="00D26A28" w:rsidRDefault="00D26A28" w:rsidP="00D26A28">
      <w:pPr>
        <w:jc w:val="center"/>
        <w:rPr>
          <w:rFonts w:eastAsia="SimSun"/>
          <w:b/>
          <w:bCs/>
          <w:color w:val="000000" w:themeColor="text1"/>
          <w:lang w:val="en-US" w:eastAsia="zh-CN"/>
        </w:rPr>
      </w:pPr>
      <w:r>
        <w:rPr>
          <w:rFonts w:eastAsia="SimSun"/>
          <w:b/>
          <w:bCs/>
          <w:color w:val="000000" w:themeColor="text1"/>
          <w:lang w:val="en-US" w:eastAsia="zh-CN"/>
        </w:rPr>
        <w:t>DAVID OCHIENG</w:t>
      </w:r>
      <w:r w:rsidR="00827F53">
        <w:rPr>
          <w:rFonts w:eastAsia="SimSun"/>
          <w:b/>
          <w:bCs/>
          <w:color w:val="000000" w:themeColor="text1"/>
          <w:lang w:val="en-US" w:eastAsia="zh-CN"/>
        </w:rPr>
        <w:t xml:space="preserve"> ADEDE</w:t>
      </w:r>
    </w:p>
    <w:p w14:paraId="18EE2677" w14:textId="3DA27555" w:rsidR="00827F53" w:rsidRPr="00D26A28" w:rsidRDefault="00827F53" w:rsidP="00D26A28">
      <w:pPr>
        <w:jc w:val="center"/>
        <w:rPr>
          <w:rFonts w:eastAsia="SimSun"/>
          <w:b/>
          <w:bCs/>
          <w:color w:val="000000" w:themeColor="text1"/>
          <w:lang w:val="en-US" w:eastAsia="zh-CN"/>
        </w:rPr>
      </w:pPr>
    </w:p>
    <w:p w14:paraId="286B505D" w14:textId="77777777" w:rsidR="007E192C" w:rsidRDefault="007E192C" w:rsidP="00D26A28">
      <w:pPr>
        <w:rPr>
          <w:rFonts w:eastAsia="SimSun"/>
          <w:b/>
          <w:bCs/>
          <w:color w:val="000000" w:themeColor="text1"/>
          <w:lang w:eastAsia="zh-CN"/>
        </w:rPr>
      </w:pPr>
    </w:p>
    <w:p w14:paraId="1224B687" w14:textId="2FFC1870" w:rsidR="007E192C" w:rsidRDefault="007E192C" w:rsidP="00D26A28">
      <w:pPr>
        <w:rPr>
          <w:rFonts w:eastAsia="SimSun"/>
          <w:b/>
          <w:bCs/>
          <w:color w:val="000000" w:themeColor="text1"/>
          <w:lang w:eastAsia="zh-CN"/>
        </w:rPr>
      </w:pPr>
    </w:p>
    <w:p w14:paraId="75425607" w14:textId="77777777" w:rsidR="00C7327F" w:rsidRPr="00D321DB" w:rsidRDefault="00C7327F" w:rsidP="00D26A28">
      <w:pPr>
        <w:rPr>
          <w:rFonts w:eastAsia="SimSun"/>
          <w:b/>
          <w:bCs/>
          <w:color w:val="000000" w:themeColor="text1"/>
          <w:lang w:eastAsia="zh-CN"/>
        </w:rPr>
      </w:pPr>
    </w:p>
    <w:p w14:paraId="107227D5" w14:textId="77777777" w:rsidR="00D26A28" w:rsidRPr="00D321DB" w:rsidRDefault="00D26A28" w:rsidP="00D26A28">
      <w:pPr>
        <w:rPr>
          <w:rFonts w:eastAsia="SimSun"/>
          <w:b/>
          <w:bCs/>
          <w:color w:val="000000" w:themeColor="text1"/>
          <w:lang w:eastAsia="zh-CN"/>
        </w:rPr>
      </w:pPr>
    </w:p>
    <w:p w14:paraId="06B42AFB" w14:textId="10F9812C" w:rsidR="00F00D28" w:rsidRDefault="004E02AD" w:rsidP="00F00D28">
      <w:pPr>
        <w:rPr>
          <w:lang w:val="en-US" w:eastAsia="zh-CN"/>
        </w:rPr>
      </w:pPr>
      <w:r>
        <w:rPr>
          <w:noProof/>
          <w:lang w:val="en-US"/>
        </w:rPr>
        <w:drawing>
          <wp:inline distT="0" distB="0" distL="0" distR="0" wp14:anchorId="4371A53B" wp14:editId="22F44B4D">
            <wp:extent cx="5730875" cy="128651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0875" cy="1286510"/>
                    </a:xfrm>
                    <a:prstGeom prst="rect">
                      <a:avLst/>
                    </a:prstGeom>
                    <a:noFill/>
                  </pic:spPr>
                </pic:pic>
              </a:graphicData>
            </a:graphic>
          </wp:inline>
        </w:drawing>
      </w:r>
    </w:p>
    <w:p w14:paraId="0EA21325" w14:textId="77777777" w:rsidR="00F00D28" w:rsidRPr="00F00D28" w:rsidRDefault="00F00D28" w:rsidP="00F00D28">
      <w:pPr>
        <w:rPr>
          <w:lang w:val="en-US" w:eastAsia="zh-CN"/>
        </w:rPr>
      </w:pPr>
    </w:p>
    <w:p w14:paraId="61D87886" w14:textId="77777777" w:rsidR="00D26A28" w:rsidRDefault="00D26A28" w:rsidP="00D26A28">
      <w:pPr>
        <w:rPr>
          <w:rFonts w:eastAsia="SimSun"/>
          <w:b/>
          <w:bCs/>
          <w:color w:val="000000" w:themeColor="text1"/>
          <w:lang w:eastAsia="zh-CN"/>
        </w:rPr>
      </w:pPr>
    </w:p>
    <w:p w14:paraId="7CCFD9A8" w14:textId="77777777" w:rsidR="007E192C" w:rsidRPr="00D321DB" w:rsidRDefault="007E192C" w:rsidP="00D26A28">
      <w:pPr>
        <w:rPr>
          <w:rFonts w:eastAsia="SimSun"/>
          <w:b/>
          <w:bCs/>
          <w:color w:val="000000" w:themeColor="text1"/>
          <w:lang w:eastAsia="zh-CN"/>
        </w:rPr>
      </w:pPr>
    </w:p>
    <w:p w14:paraId="48949A99" w14:textId="00AF04A3" w:rsidR="00D26A28" w:rsidRPr="007E192C" w:rsidRDefault="00512510" w:rsidP="00D26A28">
      <w:pPr>
        <w:jc w:val="center"/>
        <w:rPr>
          <w:rFonts w:eastAsia="SimSun"/>
          <w:b/>
          <w:bCs/>
          <w:lang w:val="en-US" w:eastAsia="zh-CN"/>
        </w:rPr>
      </w:pPr>
      <w:r>
        <w:rPr>
          <w:rFonts w:eastAsia="SimSun"/>
          <w:b/>
          <w:bCs/>
          <w:lang w:val="en-US" w:eastAsia="zh-CN"/>
        </w:rPr>
        <w:t>AUGUST</w:t>
      </w:r>
      <w:r w:rsidR="007E192C">
        <w:rPr>
          <w:rFonts w:eastAsia="SimSun"/>
          <w:b/>
          <w:bCs/>
          <w:lang w:val="en-US" w:eastAsia="zh-CN"/>
        </w:rPr>
        <w:t>, 202</w:t>
      </w:r>
      <w:r w:rsidR="00E76B62">
        <w:rPr>
          <w:rFonts w:eastAsia="SimSun"/>
          <w:b/>
          <w:bCs/>
          <w:lang w:val="en-US" w:eastAsia="zh-CN"/>
        </w:rPr>
        <w:t>5</w:t>
      </w:r>
    </w:p>
    <w:p w14:paraId="07FBCB55" w14:textId="77777777" w:rsidR="00D26A28" w:rsidRDefault="00D26A28" w:rsidP="00D26A28">
      <w:pPr>
        <w:rPr>
          <w:lang w:eastAsia="zh-CN"/>
        </w:rPr>
      </w:pPr>
      <w:r w:rsidRPr="00D321DB">
        <w:rPr>
          <w:lang w:eastAsia="zh-CN"/>
        </w:rPr>
        <w:t xml:space="preserve"> </w:t>
      </w:r>
    </w:p>
    <w:p w14:paraId="61B436FF" w14:textId="77777777" w:rsidR="00D26A28" w:rsidRDefault="00D26A28" w:rsidP="00D26A28">
      <w:pPr>
        <w:rPr>
          <w:rFonts w:eastAsiaTheme="majorEastAsia"/>
          <w:b/>
          <w:bCs/>
          <w:color w:val="000000" w:themeColor="text1"/>
          <w:lang w:eastAsia="zh-CN"/>
        </w:rPr>
      </w:pPr>
      <w:r>
        <w:rPr>
          <w:rFonts w:eastAsiaTheme="majorEastAsia"/>
          <w:b/>
          <w:bCs/>
          <w:color w:val="000000" w:themeColor="text1"/>
          <w:lang w:eastAsia="zh-CN"/>
        </w:rPr>
        <w:br w:type="page"/>
      </w:r>
    </w:p>
    <w:p w14:paraId="59AEBA8A" w14:textId="7DCA47F4" w:rsidR="00D26A28" w:rsidRPr="00D0057C" w:rsidRDefault="00D26A28" w:rsidP="005A4774">
      <w:pPr>
        <w:pStyle w:val="Heading1"/>
        <w:jc w:val="center"/>
      </w:pPr>
      <w:bookmarkStart w:id="1" w:name="_Toc204757638"/>
      <w:bookmarkStart w:id="2" w:name="_Toc205370939"/>
      <w:r w:rsidRPr="00D0057C">
        <w:lastRenderedPageBreak/>
        <w:t>DECLARATION</w:t>
      </w:r>
      <w:bookmarkEnd w:id="1"/>
      <w:bookmarkEnd w:id="2"/>
    </w:p>
    <w:p w14:paraId="32AFD0EC" w14:textId="3CF706A5" w:rsidR="00D26A28" w:rsidRDefault="004E02AD" w:rsidP="00D26A28">
      <w:pPr>
        <w:spacing w:line="276" w:lineRule="auto"/>
        <w:jc w:val="left"/>
        <w:rPr>
          <w:rFonts w:eastAsiaTheme="majorEastAsia"/>
          <w:b/>
          <w:bCs/>
          <w:color w:val="000000" w:themeColor="text1"/>
          <w:lang w:eastAsia="zh-CN"/>
        </w:rPr>
      </w:pPr>
      <w:r>
        <w:rPr>
          <w:rFonts w:eastAsiaTheme="majorEastAsia"/>
          <w:b/>
          <w:bCs/>
          <w:noProof/>
          <w:color w:val="000000" w:themeColor="text1"/>
          <w:lang w:val="en-US"/>
        </w:rPr>
        <w:drawing>
          <wp:inline distT="0" distB="0" distL="0" distR="0" wp14:anchorId="4561DC77" wp14:editId="1A334BFE">
            <wp:extent cx="5414010" cy="562102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14010" cy="5621020"/>
                    </a:xfrm>
                    <a:prstGeom prst="rect">
                      <a:avLst/>
                    </a:prstGeom>
                    <a:noFill/>
                  </pic:spPr>
                </pic:pic>
              </a:graphicData>
            </a:graphic>
          </wp:inline>
        </w:drawing>
      </w:r>
      <w:r w:rsidR="00D26A28">
        <w:rPr>
          <w:rFonts w:eastAsiaTheme="majorEastAsia"/>
          <w:b/>
          <w:bCs/>
          <w:color w:val="000000" w:themeColor="text1"/>
          <w:lang w:eastAsia="zh-CN"/>
        </w:rPr>
        <w:br w:type="page"/>
      </w:r>
    </w:p>
    <w:p w14:paraId="5541D841" w14:textId="5545238F" w:rsidR="00B96F4D" w:rsidRPr="00B96F4D" w:rsidRDefault="00D26A28" w:rsidP="0038647E">
      <w:pPr>
        <w:pStyle w:val="Heading1"/>
        <w:jc w:val="center"/>
        <w:rPr>
          <w:lang w:eastAsia="zh-CN"/>
        </w:rPr>
      </w:pPr>
      <w:bookmarkStart w:id="3" w:name="_Toc204757639"/>
      <w:bookmarkStart w:id="4" w:name="_Toc205370940"/>
      <w:r w:rsidRPr="00D321DB">
        <w:rPr>
          <w:lang w:eastAsia="zh-CN"/>
        </w:rPr>
        <w:lastRenderedPageBreak/>
        <w:t>DEDICATION</w:t>
      </w:r>
      <w:bookmarkEnd w:id="3"/>
      <w:bookmarkEnd w:id="4"/>
    </w:p>
    <w:p w14:paraId="79F78E18" w14:textId="78BEC773" w:rsidR="00D26A28" w:rsidRPr="00F33612" w:rsidRDefault="00512510" w:rsidP="00D26A28">
      <w:pPr>
        <w:rPr>
          <w:rFonts w:eastAsia="SimSun"/>
          <w:color w:val="000000" w:themeColor="text1"/>
          <w:lang w:eastAsia="zh-CN"/>
        </w:rPr>
      </w:pPr>
      <w:r w:rsidRPr="00512510">
        <w:rPr>
          <w:lang w:val="en-US" w:eastAsia="zh-CN"/>
        </w:rPr>
        <w:t>I wholeheartedly dedicate this research project to my beloved wife, Judith, whose unwavering love, encouragement, and support have been a source of strength throughout this academic journey. I also dedic</w:t>
      </w:r>
      <w:r>
        <w:rPr>
          <w:lang w:val="en-US" w:eastAsia="zh-CN"/>
        </w:rPr>
        <w:t xml:space="preserve">ate it to my cherished children </w:t>
      </w:r>
      <w:r w:rsidRPr="00512510">
        <w:rPr>
          <w:lang w:val="en-US" w:eastAsia="zh-CN"/>
        </w:rPr>
        <w:t>Purity Awuor, Shaline Adhiambo, P</w:t>
      </w:r>
      <w:r>
        <w:rPr>
          <w:lang w:val="en-US" w:eastAsia="zh-CN"/>
        </w:rPr>
        <w:t xml:space="preserve">eter Onyango, and Griffin Adede </w:t>
      </w:r>
      <w:r w:rsidRPr="00512510">
        <w:rPr>
          <w:lang w:val="en-US" w:eastAsia="zh-CN"/>
        </w:rPr>
        <w:t>whose presence continues to inspire me to strive for excellence. It is my sincere hope that this work serves not only as a reflection of my commitment to lifelong learning, but also as a motivation for them to pursue their own academic and professional endeavors with passion, determination, and integrity. May they be inspired to author their own meaningful projects in the areas that ignite their interests and talents.</w:t>
      </w:r>
    </w:p>
    <w:p w14:paraId="29131E70" w14:textId="77777777" w:rsidR="00D26A28" w:rsidRPr="00D321DB" w:rsidRDefault="00D26A28" w:rsidP="00D26A28">
      <w:pPr>
        <w:rPr>
          <w:rFonts w:eastAsia="SimSun"/>
          <w:color w:val="000000" w:themeColor="text1"/>
          <w:lang w:eastAsia="zh-CN"/>
        </w:rPr>
      </w:pPr>
    </w:p>
    <w:p w14:paraId="5D8381EE" w14:textId="77777777" w:rsidR="00D26A28" w:rsidRPr="00D321DB" w:rsidRDefault="00D26A28" w:rsidP="00D26A28">
      <w:pPr>
        <w:rPr>
          <w:rFonts w:eastAsia="SimSun"/>
          <w:color w:val="000000" w:themeColor="text1"/>
          <w:lang w:eastAsia="zh-CN"/>
        </w:rPr>
      </w:pPr>
    </w:p>
    <w:p w14:paraId="191C8019" w14:textId="77777777" w:rsidR="00D26A28" w:rsidRPr="00D321DB" w:rsidRDefault="00D26A28" w:rsidP="00D26A28">
      <w:pPr>
        <w:rPr>
          <w:rFonts w:eastAsia="SimSun"/>
          <w:color w:val="000000" w:themeColor="text1"/>
          <w:lang w:eastAsia="zh-CN"/>
        </w:rPr>
      </w:pPr>
    </w:p>
    <w:p w14:paraId="756B037D" w14:textId="77777777" w:rsidR="00D26A28" w:rsidRPr="00D321DB" w:rsidRDefault="00D26A28" w:rsidP="00D26A28">
      <w:pPr>
        <w:rPr>
          <w:rFonts w:eastAsia="SimSun"/>
          <w:b/>
          <w:bCs/>
          <w:color w:val="000000" w:themeColor="text1"/>
          <w:lang w:eastAsia="zh-CN"/>
        </w:rPr>
      </w:pPr>
    </w:p>
    <w:p w14:paraId="2571CC65" w14:textId="77777777" w:rsidR="00D26A28" w:rsidRPr="00D321DB" w:rsidRDefault="00D26A28" w:rsidP="00D26A28">
      <w:pPr>
        <w:rPr>
          <w:rFonts w:eastAsia="SimSun"/>
          <w:b/>
          <w:bCs/>
          <w:color w:val="000000" w:themeColor="text1"/>
          <w:lang w:eastAsia="zh-CN"/>
        </w:rPr>
      </w:pPr>
    </w:p>
    <w:p w14:paraId="19BB0D72" w14:textId="77777777" w:rsidR="00D26A28" w:rsidRPr="00D321DB" w:rsidRDefault="00D26A28" w:rsidP="00D26A28">
      <w:pPr>
        <w:rPr>
          <w:rFonts w:eastAsia="SimSun"/>
          <w:b/>
          <w:bCs/>
          <w:color w:val="000000" w:themeColor="text1"/>
          <w:lang w:eastAsia="zh-CN"/>
        </w:rPr>
      </w:pPr>
    </w:p>
    <w:p w14:paraId="37FF7E38" w14:textId="77777777" w:rsidR="00D26A28" w:rsidRPr="00D321DB" w:rsidRDefault="00D26A28" w:rsidP="00D26A28">
      <w:pPr>
        <w:rPr>
          <w:rFonts w:eastAsia="SimSun"/>
          <w:b/>
          <w:bCs/>
          <w:color w:val="000000" w:themeColor="text1"/>
          <w:lang w:eastAsia="zh-CN"/>
        </w:rPr>
      </w:pPr>
      <w:r w:rsidRPr="00D321DB">
        <w:rPr>
          <w:rFonts w:eastAsia="SimSun"/>
          <w:b/>
          <w:bCs/>
          <w:color w:val="000000" w:themeColor="text1"/>
          <w:lang w:eastAsia="zh-CN"/>
        </w:rPr>
        <w:t xml:space="preserve">         </w:t>
      </w:r>
    </w:p>
    <w:p w14:paraId="5F99FFD6" w14:textId="77777777" w:rsidR="00D26A28" w:rsidRPr="00D321DB" w:rsidRDefault="00D26A28" w:rsidP="00D26A28">
      <w:pPr>
        <w:rPr>
          <w:rFonts w:eastAsia="SimSun"/>
          <w:b/>
          <w:bCs/>
          <w:color w:val="000000" w:themeColor="text1"/>
          <w:lang w:eastAsia="zh-CN"/>
        </w:rPr>
      </w:pPr>
    </w:p>
    <w:p w14:paraId="31F89840" w14:textId="77777777" w:rsidR="00D26A28" w:rsidRPr="00D321DB" w:rsidRDefault="00D26A28" w:rsidP="00D26A28">
      <w:pPr>
        <w:rPr>
          <w:rFonts w:eastAsia="SimSun"/>
          <w:b/>
          <w:bCs/>
          <w:color w:val="000000" w:themeColor="text1"/>
          <w:lang w:eastAsia="zh-CN"/>
        </w:rPr>
      </w:pPr>
    </w:p>
    <w:p w14:paraId="28F58B1F" w14:textId="77777777" w:rsidR="00D26A28" w:rsidRPr="00D321DB" w:rsidRDefault="00D26A28" w:rsidP="00D26A28">
      <w:pPr>
        <w:rPr>
          <w:rFonts w:eastAsia="SimSun"/>
          <w:b/>
          <w:bCs/>
          <w:color w:val="000000" w:themeColor="text1"/>
          <w:lang w:eastAsia="zh-CN"/>
        </w:rPr>
      </w:pPr>
    </w:p>
    <w:p w14:paraId="6EE6DCC1" w14:textId="77777777" w:rsidR="00D26A28" w:rsidRPr="00D321DB" w:rsidRDefault="00D26A28" w:rsidP="00D26A28">
      <w:pPr>
        <w:rPr>
          <w:rFonts w:eastAsia="SimSun"/>
          <w:b/>
          <w:bCs/>
          <w:color w:val="000000" w:themeColor="text1"/>
          <w:lang w:eastAsia="zh-CN"/>
        </w:rPr>
      </w:pPr>
    </w:p>
    <w:p w14:paraId="29AFD6AB" w14:textId="77777777" w:rsidR="00D26A28" w:rsidRPr="00D321DB" w:rsidRDefault="00D26A28" w:rsidP="00D26A28">
      <w:pPr>
        <w:rPr>
          <w:rFonts w:eastAsia="SimSun"/>
          <w:b/>
          <w:bCs/>
          <w:color w:val="000000" w:themeColor="text1"/>
          <w:lang w:eastAsia="zh-CN"/>
        </w:rPr>
      </w:pPr>
    </w:p>
    <w:p w14:paraId="59CB3004" w14:textId="77777777" w:rsidR="00D26A28" w:rsidRPr="00D321DB" w:rsidRDefault="00D26A28" w:rsidP="00D26A28">
      <w:pPr>
        <w:rPr>
          <w:rFonts w:eastAsia="SimSun"/>
          <w:b/>
          <w:bCs/>
          <w:color w:val="000000" w:themeColor="text1"/>
          <w:lang w:eastAsia="zh-CN"/>
        </w:rPr>
      </w:pPr>
    </w:p>
    <w:p w14:paraId="62FDF7BF" w14:textId="77777777" w:rsidR="00D26A28" w:rsidRPr="00D321DB" w:rsidRDefault="00D26A28" w:rsidP="00D26A28">
      <w:pPr>
        <w:rPr>
          <w:rFonts w:eastAsia="SimSun"/>
          <w:b/>
          <w:bCs/>
          <w:color w:val="000000" w:themeColor="text1"/>
          <w:lang w:eastAsia="zh-CN"/>
        </w:rPr>
      </w:pPr>
      <w:r w:rsidRPr="00D321DB">
        <w:rPr>
          <w:rFonts w:eastAsia="SimSun"/>
          <w:b/>
          <w:bCs/>
          <w:color w:val="000000" w:themeColor="text1"/>
          <w:lang w:eastAsia="zh-CN"/>
        </w:rPr>
        <w:t xml:space="preserve">                                     </w:t>
      </w:r>
    </w:p>
    <w:p w14:paraId="00267A3D" w14:textId="77777777" w:rsidR="000D1D7A" w:rsidRDefault="000D1D7A">
      <w:pPr>
        <w:rPr>
          <w:rFonts w:eastAsiaTheme="majorEastAsia"/>
          <w:b/>
          <w:bCs/>
          <w:color w:val="000000" w:themeColor="text1"/>
          <w:lang w:eastAsia="zh-CN"/>
        </w:rPr>
      </w:pPr>
      <w:r>
        <w:rPr>
          <w:rFonts w:eastAsiaTheme="majorEastAsia"/>
          <w:b/>
          <w:bCs/>
          <w:color w:val="000000" w:themeColor="text1"/>
          <w:lang w:eastAsia="zh-CN"/>
        </w:rPr>
        <w:br w:type="page"/>
      </w:r>
    </w:p>
    <w:p w14:paraId="0215A4BF" w14:textId="58721112" w:rsidR="00B96F4D" w:rsidRPr="00B96F4D" w:rsidRDefault="00D26A28" w:rsidP="0038647E">
      <w:pPr>
        <w:pStyle w:val="Heading1"/>
        <w:jc w:val="center"/>
        <w:rPr>
          <w:lang w:eastAsia="zh-CN"/>
        </w:rPr>
      </w:pPr>
      <w:bookmarkStart w:id="5" w:name="_Toc204757640"/>
      <w:bookmarkStart w:id="6" w:name="_Toc205370941"/>
      <w:r w:rsidRPr="00D321DB">
        <w:rPr>
          <w:lang w:eastAsia="zh-CN"/>
        </w:rPr>
        <w:lastRenderedPageBreak/>
        <w:t>ACKNOWLEDGEMENT</w:t>
      </w:r>
      <w:bookmarkEnd w:id="5"/>
      <w:bookmarkEnd w:id="6"/>
    </w:p>
    <w:p w14:paraId="7AFDEE06" w14:textId="5F27234D" w:rsidR="00512510" w:rsidRPr="00512510" w:rsidRDefault="00512510" w:rsidP="00512510">
      <w:pPr>
        <w:rPr>
          <w:lang w:val="en-US" w:eastAsia="zh-CN"/>
        </w:rPr>
      </w:pPr>
      <w:r w:rsidRPr="00512510">
        <w:rPr>
          <w:lang w:val="en-US" w:eastAsia="zh-CN"/>
        </w:rPr>
        <w:t>I would like to express my sincere gratitude to all the individuals and business owners who generously contributed their time, insights, and support throughout the development and completion of this research project. Your cooperation was invaluable and gre</w:t>
      </w:r>
      <w:r>
        <w:rPr>
          <w:lang w:val="en-US" w:eastAsia="zh-CN"/>
        </w:rPr>
        <w:t>atly appreciated.</w:t>
      </w:r>
    </w:p>
    <w:p w14:paraId="187F2EAA" w14:textId="4B7ED5E3" w:rsidR="00512510" w:rsidRPr="00512510" w:rsidRDefault="00512510" w:rsidP="00512510">
      <w:pPr>
        <w:rPr>
          <w:lang w:val="en-US" w:eastAsia="zh-CN"/>
        </w:rPr>
      </w:pPr>
      <w:r w:rsidRPr="00512510">
        <w:rPr>
          <w:lang w:val="en-US" w:eastAsia="zh-CN"/>
        </w:rPr>
        <w:t>Special thanks go to my work colleagues, whose collaboration and shared knowledge enriched my understanding of how to effectively compile and synthesize information into a coherent and meaningful study. Your encouragement and input played a crucial role in shaping</w:t>
      </w:r>
      <w:r>
        <w:rPr>
          <w:lang w:val="en-US" w:eastAsia="zh-CN"/>
        </w:rPr>
        <w:t xml:space="preserve"> the final output of this work.</w:t>
      </w:r>
    </w:p>
    <w:p w14:paraId="1539C90F" w14:textId="448D6925" w:rsidR="00512510" w:rsidRPr="00512510" w:rsidRDefault="00512510" w:rsidP="00512510">
      <w:pPr>
        <w:rPr>
          <w:lang w:val="en-US" w:eastAsia="zh-CN"/>
        </w:rPr>
      </w:pPr>
      <w:r w:rsidRPr="00512510">
        <w:rPr>
          <w:lang w:val="en-US" w:eastAsia="zh-CN"/>
        </w:rPr>
        <w:t>I am especially indebted to my research supervisor, Dr. Samuel Thiong’o, for his invaluable guidance, constructive feedback, and thoughtful recommendations. His academic mentorship significantly enhanced the quality and clarity of this project, and I am d</w:t>
      </w:r>
      <w:r>
        <w:rPr>
          <w:lang w:val="en-US" w:eastAsia="zh-CN"/>
        </w:rPr>
        <w:t>eeply grateful for his support.</w:t>
      </w:r>
    </w:p>
    <w:p w14:paraId="7DE7CB6B" w14:textId="64E2FD2B" w:rsidR="00D26A28" w:rsidRPr="00F33612" w:rsidRDefault="00512510" w:rsidP="00512510">
      <w:pPr>
        <w:rPr>
          <w:rFonts w:eastAsia="SimSun"/>
          <w:color w:val="000000" w:themeColor="text1"/>
          <w:lang w:eastAsia="zh-CN"/>
        </w:rPr>
      </w:pPr>
      <w:r w:rsidRPr="00512510">
        <w:rPr>
          <w:lang w:val="en-US" w:eastAsia="zh-CN"/>
        </w:rPr>
        <w:t>Finally, I extend my heartfelt appreciation to all the respondents from Small and Medium Enterprises (SMEs) who willingly participated in the study. Your honest responses and openness provided the foundation for this research. May you be richly blessed for your contribution.</w:t>
      </w:r>
    </w:p>
    <w:p w14:paraId="4073B7AA" w14:textId="77777777" w:rsidR="00D26A28" w:rsidRPr="00F33612" w:rsidRDefault="00D26A28" w:rsidP="00D26A28">
      <w:pPr>
        <w:rPr>
          <w:rFonts w:eastAsia="SimSun"/>
          <w:bCs/>
          <w:color w:val="000000" w:themeColor="text1"/>
          <w:lang w:eastAsia="zh-CN"/>
        </w:rPr>
      </w:pPr>
    </w:p>
    <w:p w14:paraId="3259CEE6" w14:textId="77777777" w:rsidR="00D26A28" w:rsidRPr="00F33612" w:rsidRDefault="00D26A28" w:rsidP="00D26A28">
      <w:pPr>
        <w:rPr>
          <w:rFonts w:eastAsia="SimSun"/>
          <w:bCs/>
          <w:color w:val="000000" w:themeColor="text1"/>
          <w:lang w:eastAsia="zh-CN"/>
        </w:rPr>
      </w:pPr>
      <w:r w:rsidRPr="00F33612">
        <w:rPr>
          <w:rFonts w:eastAsia="SimSun"/>
          <w:bCs/>
          <w:color w:val="000000" w:themeColor="text1"/>
          <w:lang w:eastAsia="zh-CN"/>
        </w:rPr>
        <w:t xml:space="preserve">              </w:t>
      </w:r>
    </w:p>
    <w:p w14:paraId="3A6314BD" w14:textId="77777777" w:rsidR="00D26A28" w:rsidRPr="00F33612" w:rsidRDefault="00D26A28" w:rsidP="00D26A28">
      <w:pPr>
        <w:rPr>
          <w:rFonts w:eastAsia="SimSun"/>
          <w:bCs/>
          <w:color w:val="000000" w:themeColor="text1"/>
          <w:lang w:eastAsia="zh-CN"/>
        </w:rPr>
      </w:pPr>
    </w:p>
    <w:p w14:paraId="061F5F92" w14:textId="77777777" w:rsidR="00D26A28" w:rsidRPr="00F33612" w:rsidRDefault="00D26A28" w:rsidP="00D26A28">
      <w:pPr>
        <w:rPr>
          <w:rFonts w:eastAsia="SimSun"/>
          <w:bCs/>
          <w:color w:val="000000" w:themeColor="text1"/>
          <w:lang w:eastAsia="zh-CN"/>
        </w:rPr>
      </w:pPr>
    </w:p>
    <w:p w14:paraId="7CA20D65" w14:textId="77777777" w:rsidR="00D26A28" w:rsidRPr="00D321DB" w:rsidRDefault="00D26A28" w:rsidP="00D26A28">
      <w:pPr>
        <w:rPr>
          <w:rFonts w:eastAsia="SimSun"/>
          <w:b/>
          <w:bCs/>
          <w:color w:val="000000" w:themeColor="text1"/>
          <w:lang w:eastAsia="zh-CN"/>
        </w:rPr>
      </w:pPr>
    </w:p>
    <w:p w14:paraId="6FE8E615" w14:textId="77777777" w:rsidR="00D26A28" w:rsidRPr="00D321DB" w:rsidRDefault="00D26A28" w:rsidP="00D26A28">
      <w:pPr>
        <w:rPr>
          <w:rFonts w:eastAsia="SimSun"/>
          <w:b/>
          <w:bCs/>
          <w:color w:val="000000" w:themeColor="text1"/>
          <w:lang w:eastAsia="zh-CN"/>
        </w:rPr>
      </w:pPr>
    </w:p>
    <w:p w14:paraId="54CFA059" w14:textId="77777777" w:rsidR="00D26A28" w:rsidRPr="00D321DB" w:rsidRDefault="00D26A28" w:rsidP="00D26A28">
      <w:pPr>
        <w:rPr>
          <w:rFonts w:eastAsia="SimSun"/>
          <w:color w:val="000000" w:themeColor="text1"/>
          <w:lang w:eastAsia="zh-CN"/>
        </w:rPr>
      </w:pPr>
      <w:r w:rsidRPr="00D321DB">
        <w:rPr>
          <w:rFonts w:eastAsia="SimSun"/>
          <w:color w:val="000000" w:themeColor="text1"/>
          <w:lang w:eastAsia="zh-CN"/>
        </w:rPr>
        <w:t xml:space="preserve">                                            </w:t>
      </w:r>
    </w:p>
    <w:p w14:paraId="3C4765C0" w14:textId="77777777" w:rsidR="00D26A28" w:rsidRPr="00D321DB" w:rsidRDefault="00D26A28" w:rsidP="00D26A28">
      <w:pPr>
        <w:rPr>
          <w:rFonts w:eastAsia="SimSun"/>
          <w:b/>
          <w:bCs/>
          <w:color w:val="000000" w:themeColor="text1"/>
          <w:lang w:eastAsia="zh-CN"/>
        </w:rPr>
      </w:pPr>
    </w:p>
    <w:p w14:paraId="1A17546A" w14:textId="77777777" w:rsidR="00D26A28" w:rsidRPr="00D321DB" w:rsidRDefault="00D26A28" w:rsidP="00D26A28">
      <w:pPr>
        <w:rPr>
          <w:rFonts w:eastAsia="SimSun"/>
          <w:b/>
          <w:bCs/>
          <w:color w:val="000000" w:themeColor="text1"/>
          <w:lang w:eastAsia="zh-CN"/>
        </w:rPr>
      </w:pPr>
    </w:p>
    <w:p w14:paraId="0C0E1BEF" w14:textId="77777777" w:rsidR="00D26A28" w:rsidRPr="00D321DB" w:rsidRDefault="00D26A28" w:rsidP="00D26A28">
      <w:pPr>
        <w:rPr>
          <w:rFonts w:eastAsia="SimSun"/>
          <w:b/>
          <w:bCs/>
          <w:color w:val="000000" w:themeColor="text1"/>
          <w:lang w:eastAsia="zh-CN"/>
        </w:rPr>
      </w:pPr>
    </w:p>
    <w:p w14:paraId="145266DC" w14:textId="77777777" w:rsidR="00D26A28" w:rsidRPr="00D321DB" w:rsidRDefault="00D26A28" w:rsidP="00D26A28">
      <w:pPr>
        <w:rPr>
          <w:rFonts w:eastAsia="SimSun"/>
          <w:b/>
          <w:bCs/>
          <w:color w:val="000000" w:themeColor="text1"/>
          <w:lang w:eastAsia="zh-CN"/>
        </w:rPr>
      </w:pPr>
    </w:p>
    <w:p w14:paraId="3840C0E4" w14:textId="77777777" w:rsidR="00D26A28" w:rsidRPr="00D321DB" w:rsidRDefault="00D26A28" w:rsidP="00D26A28">
      <w:pPr>
        <w:rPr>
          <w:rFonts w:eastAsia="SimSun"/>
          <w:b/>
          <w:bCs/>
          <w:color w:val="000000" w:themeColor="text1"/>
          <w:lang w:eastAsia="zh-CN"/>
        </w:rPr>
      </w:pPr>
    </w:p>
    <w:p w14:paraId="0D2AF114" w14:textId="2B05BD80" w:rsidR="00B96F4D" w:rsidRPr="00B96F4D" w:rsidRDefault="00D26A28" w:rsidP="00166CDE">
      <w:pPr>
        <w:pStyle w:val="Heading1"/>
        <w:jc w:val="center"/>
        <w:rPr>
          <w:lang w:eastAsia="zh-CN"/>
        </w:rPr>
      </w:pPr>
      <w:bookmarkStart w:id="7" w:name="_Toc204757641"/>
      <w:bookmarkStart w:id="8" w:name="_Toc205370942"/>
      <w:r w:rsidRPr="00D321DB">
        <w:rPr>
          <w:lang w:eastAsia="zh-CN"/>
        </w:rPr>
        <w:lastRenderedPageBreak/>
        <w:t>ABSTRACT</w:t>
      </w:r>
      <w:bookmarkEnd w:id="7"/>
      <w:bookmarkEnd w:id="8"/>
    </w:p>
    <w:p w14:paraId="6EE112A6" w14:textId="6ED7681B" w:rsidR="00D26A28" w:rsidRPr="00D321DB" w:rsidRDefault="00512510" w:rsidP="00512510">
      <w:pPr>
        <w:spacing w:line="240" w:lineRule="auto"/>
        <w:rPr>
          <w:rFonts w:eastAsia="SimSun"/>
          <w:color w:val="000000" w:themeColor="text1"/>
          <w:lang w:eastAsia="zh-CN"/>
        </w:rPr>
      </w:pPr>
      <w:r w:rsidRPr="00512510">
        <w:rPr>
          <w:rFonts w:eastAsia="SimSun"/>
          <w:color w:val="000000" w:themeColor="text1"/>
          <w:lang w:eastAsia="zh-CN"/>
        </w:rPr>
        <w:t xml:space="preserve">This study investigated the key determinants influencing the development and adoption of e-commerce among Small and Medium Enterprises (SMEs) within </w:t>
      </w:r>
      <w:proofErr w:type="spellStart"/>
      <w:r w:rsidRPr="00512510">
        <w:rPr>
          <w:rFonts w:eastAsia="SimSun"/>
          <w:color w:val="000000" w:themeColor="text1"/>
          <w:lang w:eastAsia="zh-CN"/>
        </w:rPr>
        <w:t>Dagoretti</w:t>
      </w:r>
      <w:proofErr w:type="spellEnd"/>
      <w:r w:rsidRPr="00512510">
        <w:rPr>
          <w:rFonts w:eastAsia="SimSun"/>
          <w:color w:val="000000" w:themeColor="text1"/>
          <w:lang w:eastAsia="zh-CN"/>
        </w:rPr>
        <w:t xml:space="preserve"> North Sub-County, Nairobi, Kenya. Although digital commerce continues to reshape modern business landscapes, SMEs in this region encounter a variety of persistent challenges that limit their effective engag</w:t>
      </w:r>
      <w:r>
        <w:rPr>
          <w:rFonts w:eastAsia="SimSun"/>
          <w:color w:val="000000" w:themeColor="text1"/>
          <w:lang w:eastAsia="zh-CN"/>
        </w:rPr>
        <w:t xml:space="preserve">ement with the digital economy. </w:t>
      </w:r>
      <w:r w:rsidRPr="00512510">
        <w:rPr>
          <w:rFonts w:eastAsia="SimSun"/>
          <w:color w:val="000000" w:themeColor="text1"/>
          <w:lang w:eastAsia="zh-CN"/>
        </w:rPr>
        <w:t xml:space="preserve">The research was guided by four core objectives: to examine technological factors, financial constraints, market and customer-related dynamics, and legal and regulatory conditions that affect the uptake and growth of e-commerce. The study was grounded in two </w:t>
      </w:r>
      <w:r>
        <w:rPr>
          <w:rFonts w:eastAsia="SimSun"/>
          <w:color w:val="000000" w:themeColor="text1"/>
          <w:lang w:eastAsia="zh-CN"/>
        </w:rPr>
        <w:t xml:space="preserve">theoretical frameworks </w:t>
      </w:r>
      <w:r w:rsidRPr="00512510">
        <w:rPr>
          <w:rFonts w:eastAsia="SimSun"/>
          <w:color w:val="000000" w:themeColor="text1"/>
          <w:lang w:eastAsia="zh-CN"/>
        </w:rPr>
        <w:t xml:space="preserve">Technological Determinism Theory, which emphasizes the role of technology in shaping societal change, and Protection Motivation Theory, which explains how perceived threats and coping mechanisms influence </w:t>
      </w:r>
      <w:proofErr w:type="spellStart"/>
      <w:r w:rsidRPr="00512510">
        <w:rPr>
          <w:rFonts w:eastAsia="SimSun"/>
          <w:color w:val="000000" w:themeColor="text1"/>
          <w:lang w:eastAsia="zh-CN"/>
        </w:rPr>
        <w:t>behavioral</w:t>
      </w:r>
      <w:proofErr w:type="spellEnd"/>
      <w:r w:rsidRPr="00512510">
        <w:rPr>
          <w:rFonts w:eastAsia="SimSun"/>
          <w:color w:val="000000" w:themeColor="text1"/>
          <w:lang w:eastAsia="zh-CN"/>
        </w:rPr>
        <w:t xml:space="preserve"> responses toward </w:t>
      </w:r>
      <w:r>
        <w:rPr>
          <w:rFonts w:eastAsia="SimSun"/>
          <w:color w:val="000000" w:themeColor="text1"/>
          <w:lang w:eastAsia="zh-CN"/>
        </w:rPr>
        <w:t xml:space="preserve">technology adoption. </w:t>
      </w:r>
      <w:r w:rsidRPr="00512510">
        <w:rPr>
          <w:rFonts w:eastAsia="SimSun"/>
          <w:color w:val="000000" w:themeColor="text1"/>
          <w:lang w:eastAsia="zh-CN"/>
        </w:rPr>
        <w:t>A descriptive research design was adopted to systematically capture the current status of e-commerce adoption among SMEs. Data was collected using structured questionnaires distributed to owners and managers of SMEs. A stratified random sampling technique was used to ensure representation across different business categories from a target population of 67 registered SMEs in the sub-county. Data analysis was performed using descriptive statistics, specifically frequencies and percentages, to summarize and pr</w:t>
      </w:r>
      <w:r>
        <w:rPr>
          <w:rFonts w:eastAsia="SimSun"/>
          <w:color w:val="000000" w:themeColor="text1"/>
          <w:lang w:eastAsia="zh-CN"/>
        </w:rPr>
        <w:t xml:space="preserve">esent the findings. </w:t>
      </w:r>
      <w:r w:rsidRPr="00512510">
        <w:rPr>
          <w:rFonts w:eastAsia="SimSun"/>
          <w:color w:val="000000" w:themeColor="text1"/>
          <w:lang w:eastAsia="zh-CN"/>
        </w:rPr>
        <w:t>The results revealed that technological enablers such as access to affordable digital tools, reliable internet connectivity, and employees’ digital competencies significantly support e-commerce engagement. However, technological challe</w:t>
      </w:r>
      <w:r>
        <w:rPr>
          <w:rFonts w:eastAsia="SimSun"/>
          <w:color w:val="000000" w:themeColor="text1"/>
          <w:lang w:eastAsia="zh-CN"/>
        </w:rPr>
        <w:t xml:space="preserve">nges </w:t>
      </w:r>
      <w:r w:rsidRPr="00512510">
        <w:rPr>
          <w:rFonts w:eastAsia="SimSun"/>
          <w:color w:val="000000" w:themeColor="text1"/>
          <w:lang w:eastAsia="zh-CN"/>
        </w:rPr>
        <w:t>including cybersecurity threats a</w:t>
      </w:r>
      <w:r>
        <w:rPr>
          <w:rFonts w:eastAsia="SimSun"/>
          <w:color w:val="000000" w:themeColor="text1"/>
          <w:lang w:eastAsia="zh-CN"/>
        </w:rPr>
        <w:t xml:space="preserve">nd inadequate technical support </w:t>
      </w:r>
      <w:r w:rsidRPr="00512510">
        <w:rPr>
          <w:rFonts w:eastAsia="SimSun"/>
          <w:color w:val="000000" w:themeColor="text1"/>
          <w:lang w:eastAsia="zh-CN"/>
        </w:rPr>
        <w:t>were found to hinder progress. On the financial front, lack of access to SME-specific funding options and the high costs associated with adopting secure online payment platforms were maj</w:t>
      </w:r>
      <w:r>
        <w:rPr>
          <w:rFonts w:eastAsia="SimSun"/>
          <w:color w:val="000000" w:themeColor="text1"/>
          <w:lang w:eastAsia="zh-CN"/>
        </w:rPr>
        <w:t xml:space="preserve">or obstacles. </w:t>
      </w:r>
      <w:r w:rsidRPr="00512510">
        <w:rPr>
          <w:rFonts w:eastAsia="SimSun"/>
          <w:color w:val="000000" w:themeColor="text1"/>
          <w:lang w:eastAsia="zh-CN"/>
        </w:rPr>
        <w:t>Market-related factors such as evolving customer preferences, the effectiveness of digital marketing strategies, and competitive positioning were shown to have a direct influence on e-commerce performance. In the legal and regulatory context, many SMEs expressed difficulty in complying with complex regulations, despite acknowledging the importance of consumer protection, data privacy, and legal trust-building mechanisms in</w:t>
      </w:r>
      <w:r>
        <w:rPr>
          <w:rFonts w:eastAsia="SimSun"/>
          <w:color w:val="000000" w:themeColor="text1"/>
          <w:lang w:eastAsia="zh-CN"/>
        </w:rPr>
        <w:t xml:space="preserve"> digital business environments. </w:t>
      </w:r>
      <w:r w:rsidRPr="00512510">
        <w:rPr>
          <w:rFonts w:eastAsia="SimSun"/>
          <w:color w:val="000000" w:themeColor="text1"/>
          <w:lang w:eastAsia="zh-CN"/>
        </w:rPr>
        <w:t>The study concludes that a multifaceted interplay of technological, financial, market, and legal factors either accelerates or restricts the successful adoption of e-commerce among SMEs in the study area. Based on these findings, it recommends several interventions: improved digital infrastructure, the introduction of SME-friendly financing models, expanded regulatory education programs, and comprehensive capacity-building initiatives to strengthen digita</w:t>
      </w:r>
      <w:r>
        <w:rPr>
          <w:rFonts w:eastAsia="SimSun"/>
          <w:color w:val="000000" w:themeColor="text1"/>
          <w:lang w:eastAsia="zh-CN"/>
        </w:rPr>
        <w:t>l skills among SME stakeholders</w:t>
      </w:r>
      <w:r w:rsidR="00166CDE" w:rsidRPr="00166CDE">
        <w:rPr>
          <w:rFonts w:eastAsia="SimSun"/>
          <w:color w:val="000000" w:themeColor="text1"/>
          <w:lang w:eastAsia="zh-CN"/>
        </w:rPr>
        <w:t>.</w:t>
      </w:r>
      <w:r w:rsidR="00D26A28" w:rsidRPr="00D321DB">
        <w:rPr>
          <w:rFonts w:eastAsia="SimSun"/>
          <w:color w:val="000000" w:themeColor="text1"/>
          <w:lang w:eastAsia="zh-CN"/>
        </w:rPr>
        <w:t xml:space="preserve">                          </w:t>
      </w:r>
    </w:p>
    <w:p w14:paraId="4B956915" w14:textId="77777777" w:rsidR="00D26A28" w:rsidRPr="00D321DB" w:rsidRDefault="00D26A28" w:rsidP="00D26A28">
      <w:pPr>
        <w:rPr>
          <w:rFonts w:eastAsia="SimSun"/>
          <w:color w:val="000000" w:themeColor="text1"/>
          <w:lang w:eastAsia="zh-CN"/>
        </w:rPr>
      </w:pPr>
    </w:p>
    <w:p w14:paraId="3DED315B" w14:textId="77777777" w:rsidR="00D26A28" w:rsidRPr="00D321DB" w:rsidRDefault="00D26A28" w:rsidP="00D26A28">
      <w:pPr>
        <w:rPr>
          <w:rFonts w:eastAsia="SimSun"/>
          <w:color w:val="000000" w:themeColor="text1"/>
          <w:lang w:eastAsia="zh-CN"/>
        </w:rPr>
      </w:pPr>
    </w:p>
    <w:p w14:paraId="2970F4CD" w14:textId="29D3040F" w:rsidR="00D26A28" w:rsidRDefault="00D26A28" w:rsidP="006E0C63">
      <w:pPr>
        <w:pStyle w:val="Heading1"/>
        <w:jc w:val="center"/>
        <w:rPr>
          <w:rFonts w:eastAsia="SimSun" w:cstheme="minorBidi"/>
          <w:bCs/>
          <w:noProof/>
          <w:color w:val="000000" w:themeColor="text1"/>
          <w:szCs w:val="22"/>
          <w:lang w:eastAsia="zh-CN"/>
        </w:rPr>
      </w:pPr>
      <w:r>
        <w:rPr>
          <w:rFonts w:eastAsia="SimSun"/>
          <w:color w:val="000000" w:themeColor="text1"/>
          <w:lang w:eastAsia="zh-CN"/>
        </w:rPr>
        <w:br w:type="page"/>
      </w:r>
      <w:bookmarkStart w:id="9" w:name="_Toc204757642"/>
      <w:bookmarkStart w:id="10" w:name="_Toc205370943"/>
      <w:r w:rsidR="00D0057C" w:rsidRPr="00D321DB">
        <w:rPr>
          <w:lang w:eastAsia="ja-JP"/>
        </w:rPr>
        <w:lastRenderedPageBreak/>
        <w:t>TABLE OF CONTENTS</w:t>
      </w:r>
      <w:bookmarkEnd w:id="9"/>
      <w:bookmarkEnd w:id="10"/>
    </w:p>
    <w:sdt>
      <w:sdtPr>
        <w:rPr>
          <w:rFonts w:ascii="Times New Roman" w:eastAsiaTheme="minorHAnsi" w:hAnsi="Times New Roman" w:cs="Times New Roman"/>
          <w:color w:val="000000"/>
          <w:sz w:val="24"/>
          <w:szCs w:val="24"/>
          <w:lang w:val="en-GB"/>
        </w:rPr>
        <w:id w:val="-205104570"/>
        <w:docPartObj>
          <w:docPartGallery w:val="Table of Contents"/>
          <w:docPartUnique/>
        </w:docPartObj>
      </w:sdtPr>
      <w:sdtEndPr>
        <w:rPr>
          <w:b/>
          <w:bCs/>
          <w:noProof/>
        </w:rPr>
      </w:sdtEndPr>
      <w:sdtContent>
        <w:p w14:paraId="3D7C76C7" w14:textId="6189360D" w:rsidR="00D77697" w:rsidRPr="001917E5" w:rsidRDefault="00D77697" w:rsidP="001917E5">
          <w:pPr>
            <w:pStyle w:val="TOCHeading"/>
            <w:spacing w:before="0"/>
            <w:rPr>
              <w:sz w:val="16"/>
              <w:szCs w:val="16"/>
            </w:rPr>
          </w:pPr>
        </w:p>
        <w:p w14:paraId="26EC8FB8" w14:textId="77777777" w:rsidR="00981992" w:rsidRDefault="00D77697">
          <w:pPr>
            <w:pStyle w:val="TOC1"/>
            <w:rPr>
              <w:rFonts w:asciiTheme="minorHAnsi" w:eastAsiaTheme="minorEastAsia" w:hAnsiTheme="minorHAnsi"/>
              <w:b w:val="0"/>
              <w:bCs w:val="0"/>
              <w:sz w:val="22"/>
              <w:lang w:eastAsia="en-US"/>
            </w:rPr>
          </w:pPr>
          <w:r>
            <w:fldChar w:fldCharType="begin"/>
          </w:r>
          <w:r>
            <w:instrText xml:space="preserve"> TOC \o "1-3" \h \z \u </w:instrText>
          </w:r>
          <w:r>
            <w:fldChar w:fldCharType="separate"/>
          </w:r>
          <w:hyperlink w:anchor="_Toc205370939" w:history="1">
            <w:r w:rsidR="00981992" w:rsidRPr="00805F8D">
              <w:rPr>
                <w:rStyle w:val="Hyperlink"/>
              </w:rPr>
              <w:t>DECLARATION</w:t>
            </w:r>
            <w:r w:rsidR="00981992">
              <w:rPr>
                <w:webHidden/>
              </w:rPr>
              <w:tab/>
            </w:r>
            <w:r w:rsidR="00981992">
              <w:rPr>
                <w:webHidden/>
              </w:rPr>
              <w:fldChar w:fldCharType="begin"/>
            </w:r>
            <w:r w:rsidR="00981992">
              <w:rPr>
                <w:webHidden/>
              </w:rPr>
              <w:instrText xml:space="preserve"> PAGEREF _Toc205370939 \h </w:instrText>
            </w:r>
            <w:r w:rsidR="00981992">
              <w:rPr>
                <w:webHidden/>
              </w:rPr>
            </w:r>
            <w:r w:rsidR="00981992">
              <w:rPr>
                <w:webHidden/>
              </w:rPr>
              <w:fldChar w:fldCharType="separate"/>
            </w:r>
            <w:r w:rsidR="00447425">
              <w:rPr>
                <w:webHidden/>
              </w:rPr>
              <w:t>ii</w:t>
            </w:r>
            <w:r w:rsidR="00981992">
              <w:rPr>
                <w:webHidden/>
              </w:rPr>
              <w:fldChar w:fldCharType="end"/>
            </w:r>
          </w:hyperlink>
        </w:p>
        <w:p w14:paraId="5C524F7F" w14:textId="77777777" w:rsidR="00981992" w:rsidRDefault="00E858A1">
          <w:pPr>
            <w:pStyle w:val="TOC1"/>
            <w:rPr>
              <w:rFonts w:asciiTheme="minorHAnsi" w:eastAsiaTheme="minorEastAsia" w:hAnsiTheme="minorHAnsi"/>
              <w:b w:val="0"/>
              <w:bCs w:val="0"/>
              <w:sz w:val="22"/>
              <w:lang w:eastAsia="en-US"/>
            </w:rPr>
          </w:pPr>
          <w:hyperlink w:anchor="_Toc205370940" w:history="1">
            <w:r w:rsidR="00981992" w:rsidRPr="00805F8D">
              <w:rPr>
                <w:rStyle w:val="Hyperlink"/>
              </w:rPr>
              <w:t>DEDICATION</w:t>
            </w:r>
            <w:r w:rsidR="00981992">
              <w:rPr>
                <w:webHidden/>
              </w:rPr>
              <w:tab/>
            </w:r>
            <w:r w:rsidR="00981992">
              <w:rPr>
                <w:webHidden/>
              </w:rPr>
              <w:fldChar w:fldCharType="begin"/>
            </w:r>
            <w:r w:rsidR="00981992">
              <w:rPr>
                <w:webHidden/>
              </w:rPr>
              <w:instrText xml:space="preserve"> PAGEREF _Toc205370940 \h </w:instrText>
            </w:r>
            <w:r w:rsidR="00981992">
              <w:rPr>
                <w:webHidden/>
              </w:rPr>
            </w:r>
            <w:r w:rsidR="00981992">
              <w:rPr>
                <w:webHidden/>
              </w:rPr>
              <w:fldChar w:fldCharType="separate"/>
            </w:r>
            <w:r w:rsidR="00447425">
              <w:rPr>
                <w:webHidden/>
              </w:rPr>
              <w:t>iii</w:t>
            </w:r>
            <w:r w:rsidR="00981992">
              <w:rPr>
                <w:webHidden/>
              </w:rPr>
              <w:fldChar w:fldCharType="end"/>
            </w:r>
          </w:hyperlink>
        </w:p>
        <w:p w14:paraId="5CC0AA2E" w14:textId="77777777" w:rsidR="00981992" w:rsidRDefault="00E858A1">
          <w:pPr>
            <w:pStyle w:val="TOC1"/>
            <w:rPr>
              <w:rFonts w:asciiTheme="minorHAnsi" w:eastAsiaTheme="minorEastAsia" w:hAnsiTheme="minorHAnsi"/>
              <w:b w:val="0"/>
              <w:bCs w:val="0"/>
              <w:sz w:val="22"/>
              <w:lang w:eastAsia="en-US"/>
            </w:rPr>
          </w:pPr>
          <w:hyperlink w:anchor="_Toc205370941" w:history="1">
            <w:r w:rsidR="00981992" w:rsidRPr="00805F8D">
              <w:rPr>
                <w:rStyle w:val="Hyperlink"/>
              </w:rPr>
              <w:t>ACKNOWLEDGEMENT</w:t>
            </w:r>
            <w:r w:rsidR="00981992">
              <w:rPr>
                <w:webHidden/>
              </w:rPr>
              <w:tab/>
            </w:r>
            <w:r w:rsidR="00981992">
              <w:rPr>
                <w:webHidden/>
              </w:rPr>
              <w:fldChar w:fldCharType="begin"/>
            </w:r>
            <w:r w:rsidR="00981992">
              <w:rPr>
                <w:webHidden/>
              </w:rPr>
              <w:instrText xml:space="preserve"> PAGEREF _Toc205370941 \h </w:instrText>
            </w:r>
            <w:r w:rsidR="00981992">
              <w:rPr>
                <w:webHidden/>
              </w:rPr>
            </w:r>
            <w:r w:rsidR="00981992">
              <w:rPr>
                <w:webHidden/>
              </w:rPr>
              <w:fldChar w:fldCharType="separate"/>
            </w:r>
            <w:r w:rsidR="00447425">
              <w:rPr>
                <w:webHidden/>
              </w:rPr>
              <w:t>iv</w:t>
            </w:r>
            <w:r w:rsidR="00981992">
              <w:rPr>
                <w:webHidden/>
              </w:rPr>
              <w:fldChar w:fldCharType="end"/>
            </w:r>
          </w:hyperlink>
        </w:p>
        <w:p w14:paraId="664D87E4" w14:textId="77777777" w:rsidR="00981992" w:rsidRDefault="00E858A1">
          <w:pPr>
            <w:pStyle w:val="TOC1"/>
            <w:rPr>
              <w:rFonts w:asciiTheme="minorHAnsi" w:eastAsiaTheme="minorEastAsia" w:hAnsiTheme="minorHAnsi"/>
              <w:b w:val="0"/>
              <w:bCs w:val="0"/>
              <w:sz w:val="22"/>
              <w:lang w:eastAsia="en-US"/>
            </w:rPr>
          </w:pPr>
          <w:hyperlink w:anchor="_Toc205370942" w:history="1">
            <w:r w:rsidR="00981992" w:rsidRPr="00805F8D">
              <w:rPr>
                <w:rStyle w:val="Hyperlink"/>
              </w:rPr>
              <w:t>ABSTRACT</w:t>
            </w:r>
            <w:r w:rsidR="00981992">
              <w:rPr>
                <w:webHidden/>
              </w:rPr>
              <w:tab/>
            </w:r>
            <w:r w:rsidR="00981992">
              <w:rPr>
                <w:webHidden/>
              </w:rPr>
              <w:fldChar w:fldCharType="begin"/>
            </w:r>
            <w:r w:rsidR="00981992">
              <w:rPr>
                <w:webHidden/>
              </w:rPr>
              <w:instrText xml:space="preserve"> PAGEREF _Toc205370942 \h </w:instrText>
            </w:r>
            <w:r w:rsidR="00981992">
              <w:rPr>
                <w:webHidden/>
              </w:rPr>
            </w:r>
            <w:r w:rsidR="00981992">
              <w:rPr>
                <w:webHidden/>
              </w:rPr>
              <w:fldChar w:fldCharType="separate"/>
            </w:r>
            <w:r w:rsidR="00447425">
              <w:rPr>
                <w:webHidden/>
              </w:rPr>
              <w:t>v</w:t>
            </w:r>
            <w:r w:rsidR="00981992">
              <w:rPr>
                <w:webHidden/>
              </w:rPr>
              <w:fldChar w:fldCharType="end"/>
            </w:r>
          </w:hyperlink>
        </w:p>
        <w:p w14:paraId="47632638" w14:textId="77777777" w:rsidR="00981992" w:rsidRDefault="00E858A1">
          <w:pPr>
            <w:pStyle w:val="TOC1"/>
            <w:rPr>
              <w:rFonts w:asciiTheme="minorHAnsi" w:eastAsiaTheme="minorEastAsia" w:hAnsiTheme="minorHAnsi"/>
              <w:b w:val="0"/>
              <w:bCs w:val="0"/>
              <w:sz w:val="22"/>
              <w:lang w:eastAsia="en-US"/>
            </w:rPr>
          </w:pPr>
          <w:hyperlink w:anchor="_Toc205370943" w:history="1">
            <w:r w:rsidR="00981992" w:rsidRPr="00805F8D">
              <w:rPr>
                <w:rStyle w:val="Hyperlink"/>
                <w:lang w:eastAsia="ja-JP"/>
              </w:rPr>
              <w:t>TABLE OF CONTENTS</w:t>
            </w:r>
            <w:r w:rsidR="00981992">
              <w:rPr>
                <w:webHidden/>
              </w:rPr>
              <w:tab/>
            </w:r>
            <w:r w:rsidR="00981992">
              <w:rPr>
                <w:webHidden/>
              </w:rPr>
              <w:fldChar w:fldCharType="begin"/>
            </w:r>
            <w:r w:rsidR="00981992">
              <w:rPr>
                <w:webHidden/>
              </w:rPr>
              <w:instrText xml:space="preserve"> PAGEREF _Toc205370943 \h </w:instrText>
            </w:r>
            <w:r w:rsidR="00981992">
              <w:rPr>
                <w:webHidden/>
              </w:rPr>
            </w:r>
            <w:r w:rsidR="00981992">
              <w:rPr>
                <w:webHidden/>
              </w:rPr>
              <w:fldChar w:fldCharType="separate"/>
            </w:r>
            <w:r w:rsidR="00447425">
              <w:rPr>
                <w:webHidden/>
              </w:rPr>
              <w:t>vi</w:t>
            </w:r>
            <w:r w:rsidR="00981992">
              <w:rPr>
                <w:webHidden/>
              </w:rPr>
              <w:fldChar w:fldCharType="end"/>
            </w:r>
          </w:hyperlink>
        </w:p>
        <w:p w14:paraId="41BE1DDE" w14:textId="77777777" w:rsidR="00981992" w:rsidRDefault="00E858A1">
          <w:pPr>
            <w:pStyle w:val="TOC1"/>
            <w:rPr>
              <w:rFonts w:asciiTheme="minorHAnsi" w:eastAsiaTheme="minorEastAsia" w:hAnsiTheme="minorHAnsi"/>
              <w:b w:val="0"/>
              <w:bCs w:val="0"/>
              <w:sz w:val="22"/>
              <w:lang w:eastAsia="en-US"/>
            </w:rPr>
          </w:pPr>
          <w:hyperlink w:anchor="_Toc205370944" w:history="1">
            <w:r w:rsidR="00981992" w:rsidRPr="00805F8D">
              <w:rPr>
                <w:rStyle w:val="Hyperlink"/>
              </w:rPr>
              <w:t>LIST OF TABLES</w:t>
            </w:r>
            <w:r w:rsidR="00981992">
              <w:rPr>
                <w:webHidden/>
              </w:rPr>
              <w:tab/>
            </w:r>
            <w:r w:rsidR="00981992">
              <w:rPr>
                <w:webHidden/>
              </w:rPr>
              <w:fldChar w:fldCharType="begin"/>
            </w:r>
            <w:r w:rsidR="00981992">
              <w:rPr>
                <w:webHidden/>
              </w:rPr>
              <w:instrText xml:space="preserve"> PAGEREF _Toc205370944 \h </w:instrText>
            </w:r>
            <w:r w:rsidR="00981992">
              <w:rPr>
                <w:webHidden/>
              </w:rPr>
            </w:r>
            <w:r w:rsidR="00981992">
              <w:rPr>
                <w:webHidden/>
              </w:rPr>
              <w:fldChar w:fldCharType="separate"/>
            </w:r>
            <w:r w:rsidR="00447425">
              <w:rPr>
                <w:webHidden/>
              </w:rPr>
              <w:t>ix</w:t>
            </w:r>
            <w:r w:rsidR="00981992">
              <w:rPr>
                <w:webHidden/>
              </w:rPr>
              <w:fldChar w:fldCharType="end"/>
            </w:r>
          </w:hyperlink>
        </w:p>
        <w:p w14:paraId="358C9A3A" w14:textId="77777777" w:rsidR="00981992" w:rsidRDefault="00E858A1">
          <w:pPr>
            <w:pStyle w:val="TOC1"/>
            <w:rPr>
              <w:rFonts w:asciiTheme="minorHAnsi" w:eastAsiaTheme="minorEastAsia" w:hAnsiTheme="minorHAnsi"/>
              <w:b w:val="0"/>
              <w:bCs w:val="0"/>
              <w:sz w:val="22"/>
              <w:lang w:eastAsia="en-US"/>
            </w:rPr>
          </w:pPr>
          <w:hyperlink w:anchor="_Toc205370945" w:history="1">
            <w:r w:rsidR="00981992" w:rsidRPr="00805F8D">
              <w:rPr>
                <w:rStyle w:val="Hyperlink"/>
              </w:rPr>
              <w:t>LIST OF FIGURES</w:t>
            </w:r>
            <w:r w:rsidR="00981992">
              <w:rPr>
                <w:webHidden/>
              </w:rPr>
              <w:tab/>
            </w:r>
            <w:r w:rsidR="00981992">
              <w:rPr>
                <w:webHidden/>
              </w:rPr>
              <w:fldChar w:fldCharType="begin"/>
            </w:r>
            <w:r w:rsidR="00981992">
              <w:rPr>
                <w:webHidden/>
              </w:rPr>
              <w:instrText xml:space="preserve"> PAGEREF _Toc205370945 \h </w:instrText>
            </w:r>
            <w:r w:rsidR="00981992">
              <w:rPr>
                <w:webHidden/>
              </w:rPr>
            </w:r>
            <w:r w:rsidR="00981992">
              <w:rPr>
                <w:webHidden/>
              </w:rPr>
              <w:fldChar w:fldCharType="separate"/>
            </w:r>
            <w:r w:rsidR="00447425">
              <w:rPr>
                <w:webHidden/>
              </w:rPr>
              <w:t>x</w:t>
            </w:r>
            <w:r w:rsidR="00981992">
              <w:rPr>
                <w:webHidden/>
              </w:rPr>
              <w:fldChar w:fldCharType="end"/>
            </w:r>
          </w:hyperlink>
        </w:p>
        <w:p w14:paraId="6E056EF8" w14:textId="77777777" w:rsidR="00981992" w:rsidRDefault="00E858A1">
          <w:pPr>
            <w:pStyle w:val="TOC1"/>
            <w:rPr>
              <w:rFonts w:asciiTheme="minorHAnsi" w:eastAsiaTheme="minorEastAsia" w:hAnsiTheme="minorHAnsi"/>
              <w:b w:val="0"/>
              <w:bCs w:val="0"/>
              <w:sz w:val="22"/>
              <w:lang w:eastAsia="en-US"/>
            </w:rPr>
          </w:pPr>
          <w:hyperlink w:anchor="_Toc205370946" w:history="1">
            <w:r w:rsidR="00981992" w:rsidRPr="00805F8D">
              <w:rPr>
                <w:rStyle w:val="Hyperlink"/>
              </w:rPr>
              <w:t>LIST OF ABBREVIATIONS AND ACRONYMS</w:t>
            </w:r>
            <w:r w:rsidR="00981992">
              <w:rPr>
                <w:webHidden/>
              </w:rPr>
              <w:tab/>
            </w:r>
            <w:r w:rsidR="00981992">
              <w:rPr>
                <w:webHidden/>
              </w:rPr>
              <w:fldChar w:fldCharType="begin"/>
            </w:r>
            <w:r w:rsidR="00981992">
              <w:rPr>
                <w:webHidden/>
              </w:rPr>
              <w:instrText xml:space="preserve"> PAGEREF _Toc205370946 \h </w:instrText>
            </w:r>
            <w:r w:rsidR="00981992">
              <w:rPr>
                <w:webHidden/>
              </w:rPr>
            </w:r>
            <w:r w:rsidR="00981992">
              <w:rPr>
                <w:webHidden/>
              </w:rPr>
              <w:fldChar w:fldCharType="separate"/>
            </w:r>
            <w:r w:rsidR="00447425">
              <w:rPr>
                <w:webHidden/>
              </w:rPr>
              <w:t>xi</w:t>
            </w:r>
            <w:r w:rsidR="00981992">
              <w:rPr>
                <w:webHidden/>
              </w:rPr>
              <w:fldChar w:fldCharType="end"/>
            </w:r>
          </w:hyperlink>
        </w:p>
        <w:p w14:paraId="617F205F" w14:textId="77777777" w:rsidR="00981992" w:rsidRDefault="00E858A1">
          <w:pPr>
            <w:pStyle w:val="TOC1"/>
            <w:rPr>
              <w:rFonts w:asciiTheme="minorHAnsi" w:eastAsiaTheme="minorEastAsia" w:hAnsiTheme="minorHAnsi"/>
              <w:b w:val="0"/>
              <w:bCs w:val="0"/>
              <w:sz w:val="22"/>
              <w:lang w:eastAsia="en-US"/>
            </w:rPr>
          </w:pPr>
          <w:hyperlink w:anchor="_Toc205370947" w:history="1">
            <w:r w:rsidR="00981992" w:rsidRPr="00805F8D">
              <w:rPr>
                <w:rStyle w:val="Hyperlink"/>
              </w:rPr>
              <w:t>OPERATIONAL DEFINITION OF TERMS</w:t>
            </w:r>
            <w:r w:rsidR="00981992">
              <w:rPr>
                <w:webHidden/>
              </w:rPr>
              <w:tab/>
            </w:r>
            <w:r w:rsidR="00981992">
              <w:rPr>
                <w:webHidden/>
              </w:rPr>
              <w:fldChar w:fldCharType="begin"/>
            </w:r>
            <w:r w:rsidR="00981992">
              <w:rPr>
                <w:webHidden/>
              </w:rPr>
              <w:instrText xml:space="preserve"> PAGEREF _Toc205370947 \h </w:instrText>
            </w:r>
            <w:r w:rsidR="00981992">
              <w:rPr>
                <w:webHidden/>
              </w:rPr>
            </w:r>
            <w:r w:rsidR="00981992">
              <w:rPr>
                <w:webHidden/>
              </w:rPr>
              <w:fldChar w:fldCharType="separate"/>
            </w:r>
            <w:r w:rsidR="00447425">
              <w:rPr>
                <w:webHidden/>
              </w:rPr>
              <w:t>xii</w:t>
            </w:r>
            <w:r w:rsidR="00981992">
              <w:rPr>
                <w:webHidden/>
              </w:rPr>
              <w:fldChar w:fldCharType="end"/>
            </w:r>
          </w:hyperlink>
        </w:p>
        <w:p w14:paraId="6509B526" w14:textId="77777777" w:rsidR="00981992" w:rsidRDefault="00E858A1">
          <w:pPr>
            <w:pStyle w:val="TOC1"/>
            <w:rPr>
              <w:rFonts w:asciiTheme="minorHAnsi" w:eastAsiaTheme="minorEastAsia" w:hAnsiTheme="minorHAnsi"/>
              <w:b w:val="0"/>
              <w:bCs w:val="0"/>
              <w:sz w:val="22"/>
              <w:lang w:eastAsia="en-US"/>
            </w:rPr>
          </w:pPr>
          <w:hyperlink w:anchor="_Toc205370948" w:history="1">
            <w:r w:rsidR="00981992" w:rsidRPr="00805F8D">
              <w:rPr>
                <w:rStyle w:val="Hyperlink"/>
              </w:rPr>
              <w:t>CHAPTER ONE</w:t>
            </w:r>
            <w:r w:rsidR="00981992">
              <w:rPr>
                <w:webHidden/>
              </w:rPr>
              <w:tab/>
            </w:r>
            <w:r w:rsidR="00981992">
              <w:rPr>
                <w:webHidden/>
              </w:rPr>
              <w:fldChar w:fldCharType="begin"/>
            </w:r>
            <w:r w:rsidR="00981992">
              <w:rPr>
                <w:webHidden/>
              </w:rPr>
              <w:instrText xml:space="preserve"> PAGEREF _Toc205370948 \h </w:instrText>
            </w:r>
            <w:r w:rsidR="00981992">
              <w:rPr>
                <w:webHidden/>
              </w:rPr>
            </w:r>
            <w:r w:rsidR="00981992">
              <w:rPr>
                <w:webHidden/>
              </w:rPr>
              <w:fldChar w:fldCharType="separate"/>
            </w:r>
            <w:r w:rsidR="00447425">
              <w:rPr>
                <w:webHidden/>
              </w:rPr>
              <w:t>1</w:t>
            </w:r>
            <w:r w:rsidR="00981992">
              <w:rPr>
                <w:webHidden/>
              </w:rPr>
              <w:fldChar w:fldCharType="end"/>
            </w:r>
          </w:hyperlink>
        </w:p>
        <w:p w14:paraId="40776E70" w14:textId="77777777" w:rsidR="00981992" w:rsidRDefault="00E858A1">
          <w:pPr>
            <w:pStyle w:val="TOC1"/>
            <w:rPr>
              <w:rFonts w:asciiTheme="minorHAnsi" w:eastAsiaTheme="minorEastAsia" w:hAnsiTheme="minorHAnsi"/>
              <w:b w:val="0"/>
              <w:bCs w:val="0"/>
              <w:sz w:val="22"/>
              <w:lang w:eastAsia="en-US"/>
            </w:rPr>
          </w:pPr>
          <w:hyperlink w:anchor="_Toc205370949" w:history="1">
            <w:r w:rsidR="00981992" w:rsidRPr="00805F8D">
              <w:rPr>
                <w:rStyle w:val="Hyperlink"/>
              </w:rPr>
              <w:t>INTRODUCTION OF THE STUDY</w:t>
            </w:r>
            <w:r w:rsidR="00981992">
              <w:rPr>
                <w:webHidden/>
              </w:rPr>
              <w:tab/>
            </w:r>
            <w:r w:rsidR="00981992">
              <w:rPr>
                <w:webHidden/>
              </w:rPr>
              <w:fldChar w:fldCharType="begin"/>
            </w:r>
            <w:r w:rsidR="00981992">
              <w:rPr>
                <w:webHidden/>
              </w:rPr>
              <w:instrText xml:space="preserve"> PAGEREF _Toc205370949 \h </w:instrText>
            </w:r>
            <w:r w:rsidR="00981992">
              <w:rPr>
                <w:webHidden/>
              </w:rPr>
            </w:r>
            <w:r w:rsidR="00981992">
              <w:rPr>
                <w:webHidden/>
              </w:rPr>
              <w:fldChar w:fldCharType="separate"/>
            </w:r>
            <w:r w:rsidR="00447425">
              <w:rPr>
                <w:webHidden/>
              </w:rPr>
              <w:t>1</w:t>
            </w:r>
            <w:r w:rsidR="00981992">
              <w:rPr>
                <w:webHidden/>
              </w:rPr>
              <w:fldChar w:fldCharType="end"/>
            </w:r>
          </w:hyperlink>
        </w:p>
        <w:p w14:paraId="40D48D4A" w14:textId="77777777" w:rsidR="00981992" w:rsidRPr="00981992" w:rsidRDefault="00E858A1" w:rsidP="00B86680">
          <w:pPr>
            <w:pStyle w:val="TOC1"/>
            <w:ind w:left="284"/>
            <w:rPr>
              <w:rFonts w:asciiTheme="minorHAnsi" w:eastAsiaTheme="minorEastAsia" w:hAnsiTheme="minorHAnsi"/>
              <w:b w:val="0"/>
              <w:bCs w:val="0"/>
              <w:sz w:val="22"/>
              <w:lang w:eastAsia="en-US"/>
            </w:rPr>
          </w:pPr>
          <w:hyperlink w:anchor="_Toc205370950" w:history="1">
            <w:r w:rsidR="00981992" w:rsidRPr="00981992">
              <w:rPr>
                <w:rStyle w:val="Hyperlink"/>
                <w:b w:val="0"/>
              </w:rPr>
              <w:t>1.0 Introduction</w:t>
            </w:r>
            <w:r w:rsidR="00981992" w:rsidRPr="00981992">
              <w:rPr>
                <w:b w:val="0"/>
                <w:webHidden/>
              </w:rPr>
              <w:tab/>
            </w:r>
            <w:r w:rsidR="00981992" w:rsidRPr="00981992">
              <w:rPr>
                <w:b w:val="0"/>
                <w:webHidden/>
              </w:rPr>
              <w:fldChar w:fldCharType="begin"/>
            </w:r>
            <w:r w:rsidR="00981992" w:rsidRPr="00981992">
              <w:rPr>
                <w:b w:val="0"/>
                <w:webHidden/>
              </w:rPr>
              <w:instrText xml:space="preserve"> PAGEREF _Toc205370950 \h </w:instrText>
            </w:r>
            <w:r w:rsidR="00981992" w:rsidRPr="00981992">
              <w:rPr>
                <w:b w:val="0"/>
                <w:webHidden/>
              </w:rPr>
            </w:r>
            <w:r w:rsidR="00981992" w:rsidRPr="00981992">
              <w:rPr>
                <w:b w:val="0"/>
                <w:webHidden/>
              </w:rPr>
              <w:fldChar w:fldCharType="separate"/>
            </w:r>
            <w:r w:rsidR="00447425">
              <w:rPr>
                <w:b w:val="0"/>
                <w:webHidden/>
              </w:rPr>
              <w:t>1</w:t>
            </w:r>
            <w:r w:rsidR="00981992" w:rsidRPr="00981992">
              <w:rPr>
                <w:b w:val="0"/>
                <w:webHidden/>
              </w:rPr>
              <w:fldChar w:fldCharType="end"/>
            </w:r>
          </w:hyperlink>
        </w:p>
        <w:p w14:paraId="353D181D" w14:textId="77777777" w:rsidR="00981992" w:rsidRPr="00981992" w:rsidRDefault="00E858A1" w:rsidP="00B86680">
          <w:pPr>
            <w:pStyle w:val="TOC1"/>
            <w:ind w:left="284"/>
            <w:rPr>
              <w:rFonts w:asciiTheme="minorHAnsi" w:eastAsiaTheme="minorEastAsia" w:hAnsiTheme="minorHAnsi"/>
              <w:b w:val="0"/>
              <w:bCs w:val="0"/>
              <w:sz w:val="22"/>
              <w:lang w:eastAsia="en-US"/>
            </w:rPr>
          </w:pPr>
          <w:hyperlink w:anchor="_Toc205370951" w:history="1">
            <w:r w:rsidR="00981992" w:rsidRPr="00981992">
              <w:rPr>
                <w:rStyle w:val="Hyperlink"/>
                <w:b w:val="0"/>
              </w:rPr>
              <w:t>1.1 Background Information</w:t>
            </w:r>
            <w:r w:rsidR="00981992" w:rsidRPr="00981992">
              <w:rPr>
                <w:b w:val="0"/>
                <w:webHidden/>
              </w:rPr>
              <w:tab/>
            </w:r>
            <w:r w:rsidR="00981992" w:rsidRPr="00981992">
              <w:rPr>
                <w:b w:val="0"/>
                <w:webHidden/>
              </w:rPr>
              <w:fldChar w:fldCharType="begin"/>
            </w:r>
            <w:r w:rsidR="00981992" w:rsidRPr="00981992">
              <w:rPr>
                <w:b w:val="0"/>
                <w:webHidden/>
              </w:rPr>
              <w:instrText xml:space="preserve"> PAGEREF _Toc205370951 \h </w:instrText>
            </w:r>
            <w:r w:rsidR="00981992" w:rsidRPr="00981992">
              <w:rPr>
                <w:b w:val="0"/>
                <w:webHidden/>
              </w:rPr>
            </w:r>
            <w:r w:rsidR="00981992" w:rsidRPr="00981992">
              <w:rPr>
                <w:b w:val="0"/>
                <w:webHidden/>
              </w:rPr>
              <w:fldChar w:fldCharType="separate"/>
            </w:r>
            <w:r w:rsidR="00447425">
              <w:rPr>
                <w:b w:val="0"/>
                <w:webHidden/>
              </w:rPr>
              <w:t>1</w:t>
            </w:r>
            <w:r w:rsidR="00981992" w:rsidRPr="00981992">
              <w:rPr>
                <w:b w:val="0"/>
                <w:webHidden/>
              </w:rPr>
              <w:fldChar w:fldCharType="end"/>
            </w:r>
          </w:hyperlink>
        </w:p>
        <w:p w14:paraId="03D2EE46" w14:textId="77777777" w:rsidR="00981992" w:rsidRPr="00981992" w:rsidRDefault="00E858A1" w:rsidP="00B86680">
          <w:pPr>
            <w:pStyle w:val="TOC1"/>
            <w:ind w:left="284"/>
            <w:rPr>
              <w:rFonts w:asciiTheme="minorHAnsi" w:eastAsiaTheme="minorEastAsia" w:hAnsiTheme="minorHAnsi"/>
              <w:b w:val="0"/>
              <w:bCs w:val="0"/>
              <w:sz w:val="22"/>
              <w:lang w:eastAsia="en-US"/>
            </w:rPr>
          </w:pPr>
          <w:hyperlink w:anchor="_Toc205370952" w:history="1">
            <w:r w:rsidR="00981992" w:rsidRPr="00981992">
              <w:rPr>
                <w:rStyle w:val="Hyperlink"/>
                <w:b w:val="0"/>
              </w:rPr>
              <w:t>1.2 Statement of the Problem</w:t>
            </w:r>
            <w:r w:rsidR="00981992" w:rsidRPr="00981992">
              <w:rPr>
                <w:b w:val="0"/>
                <w:webHidden/>
              </w:rPr>
              <w:tab/>
            </w:r>
            <w:r w:rsidR="00981992" w:rsidRPr="00981992">
              <w:rPr>
                <w:b w:val="0"/>
                <w:webHidden/>
              </w:rPr>
              <w:fldChar w:fldCharType="begin"/>
            </w:r>
            <w:r w:rsidR="00981992" w:rsidRPr="00981992">
              <w:rPr>
                <w:b w:val="0"/>
                <w:webHidden/>
              </w:rPr>
              <w:instrText xml:space="preserve"> PAGEREF _Toc205370952 \h </w:instrText>
            </w:r>
            <w:r w:rsidR="00981992" w:rsidRPr="00981992">
              <w:rPr>
                <w:b w:val="0"/>
                <w:webHidden/>
              </w:rPr>
            </w:r>
            <w:r w:rsidR="00981992" w:rsidRPr="00981992">
              <w:rPr>
                <w:b w:val="0"/>
                <w:webHidden/>
              </w:rPr>
              <w:fldChar w:fldCharType="separate"/>
            </w:r>
            <w:r w:rsidR="00447425">
              <w:rPr>
                <w:b w:val="0"/>
                <w:webHidden/>
              </w:rPr>
              <w:t>3</w:t>
            </w:r>
            <w:r w:rsidR="00981992" w:rsidRPr="00981992">
              <w:rPr>
                <w:b w:val="0"/>
                <w:webHidden/>
              </w:rPr>
              <w:fldChar w:fldCharType="end"/>
            </w:r>
          </w:hyperlink>
        </w:p>
        <w:p w14:paraId="09071A06" w14:textId="16A02B5C" w:rsidR="00981992" w:rsidRPr="00981992" w:rsidRDefault="00E858A1" w:rsidP="00B86680">
          <w:pPr>
            <w:pStyle w:val="TOC1"/>
            <w:ind w:left="284"/>
            <w:rPr>
              <w:rFonts w:asciiTheme="minorHAnsi" w:eastAsiaTheme="minorEastAsia" w:hAnsiTheme="minorHAnsi"/>
              <w:b w:val="0"/>
              <w:bCs w:val="0"/>
              <w:sz w:val="22"/>
              <w:lang w:eastAsia="en-US"/>
            </w:rPr>
          </w:pPr>
          <w:hyperlink w:anchor="_Toc205370953" w:history="1">
            <w:r w:rsidR="00981992" w:rsidRPr="00981992">
              <w:rPr>
                <w:rStyle w:val="Hyperlink"/>
                <w:b w:val="0"/>
              </w:rPr>
              <w:t>1.3 Objectives of the Study</w:t>
            </w:r>
            <w:r w:rsidR="00981992" w:rsidRPr="00981992">
              <w:rPr>
                <w:b w:val="0"/>
                <w:webHidden/>
              </w:rPr>
              <w:tab/>
            </w:r>
            <w:r w:rsidR="00981992" w:rsidRPr="00981992">
              <w:rPr>
                <w:b w:val="0"/>
                <w:webHidden/>
              </w:rPr>
              <w:fldChar w:fldCharType="begin"/>
            </w:r>
            <w:r w:rsidR="00981992" w:rsidRPr="00981992">
              <w:rPr>
                <w:b w:val="0"/>
                <w:webHidden/>
              </w:rPr>
              <w:instrText xml:space="preserve"> PAGEREF _Toc205370953 \h </w:instrText>
            </w:r>
            <w:r w:rsidR="00981992" w:rsidRPr="00981992">
              <w:rPr>
                <w:b w:val="0"/>
                <w:webHidden/>
              </w:rPr>
            </w:r>
            <w:r w:rsidR="00981992" w:rsidRPr="00981992">
              <w:rPr>
                <w:b w:val="0"/>
                <w:webHidden/>
              </w:rPr>
              <w:fldChar w:fldCharType="separate"/>
            </w:r>
            <w:r w:rsidR="00447425">
              <w:rPr>
                <w:b w:val="0"/>
                <w:webHidden/>
              </w:rPr>
              <w:t>4</w:t>
            </w:r>
            <w:r w:rsidR="00981992" w:rsidRPr="00981992">
              <w:rPr>
                <w:b w:val="0"/>
                <w:webHidden/>
              </w:rPr>
              <w:fldChar w:fldCharType="end"/>
            </w:r>
          </w:hyperlink>
        </w:p>
        <w:p w14:paraId="707E0642" w14:textId="77777777" w:rsidR="00981992" w:rsidRPr="00981992" w:rsidRDefault="00E858A1" w:rsidP="00B86680">
          <w:pPr>
            <w:pStyle w:val="TOC1"/>
            <w:ind w:left="284"/>
            <w:rPr>
              <w:rFonts w:asciiTheme="minorHAnsi" w:eastAsiaTheme="minorEastAsia" w:hAnsiTheme="minorHAnsi"/>
              <w:b w:val="0"/>
              <w:bCs w:val="0"/>
              <w:sz w:val="22"/>
              <w:lang w:eastAsia="en-US"/>
            </w:rPr>
          </w:pPr>
          <w:hyperlink w:anchor="_Toc205370956" w:history="1">
            <w:r w:rsidR="00981992" w:rsidRPr="00981992">
              <w:rPr>
                <w:rStyle w:val="Hyperlink"/>
                <w:b w:val="0"/>
              </w:rPr>
              <w:t>1.4 Research Questions</w:t>
            </w:r>
            <w:r w:rsidR="00981992" w:rsidRPr="00981992">
              <w:rPr>
                <w:b w:val="0"/>
                <w:webHidden/>
              </w:rPr>
              <w:tab/>
            </w:r>
            <w:r w:rsidR="00981992" w:rsidRPr="00981992">
              <w:rPr>
                <w:b w:val="0"/>
                <w:webHidden/>
              </w:rPr>
              <w:fldChar w:fldCharType="begin"/>
            </w:r>
            <w:r w:rsidR="00981992" w:rsidRPr="00981992">
              <w:rPr>
                <w:b w:val="0"/>
                <w:webHidden/>
              </w:rPr>
              <w:instrText xml:space="preserve"> PAGEREF _Toc205370956 \h </w:instrText>
            </w:r>
            <w:r w:rsidR="00981992" w:rsidRPr="00981992">
              <w:rPr>
                <w:b w:val="0"/>
                <w:webHidden/>
              </w:rPr>
            </w:r>
            <w:r w:rsidR="00981992" w:rsidRPr="00981992">
              <w:rPr>
                <w:b w:val="0"/>
                <w:webHidden/>
              </w:rPr>
              <w:fldChar w:fldCharType="separate"/>
            </w:r>
            <w:r w:rsidR="00447425">
              <w:rPr>
                <w:b w:val="0"/>
                <w:webHidden/>
              </w:rPr>
              <w:t>5</w:t>
            </w:r>
            <w:r w:rsidR="00981992" w:rsidRPr="00981992">
              <w:rPr>
                <w:b w:val="0"/>
                <w:webHidden/>
              </w:rPr>
              <w:fldChar w:fldCharType="end"/>
            </w:r>
          </w:hyperlink>
        </w:p>
        <w:p w14:paraId="2DC30704" w14:textId="77777777" w:rsidR="00981992" w:rsidRPr="00981992" w:rsidRDefault="00E858A1" w:rsidP="00B86680">
          <w:pPr>
            <w:pStyle w:val="TOC1"/>
            <w:ind w:left="284"/>
            <w:rPr>
              <w:rFonts w:asciiTheme="minorHAnsi" w:eastAsiaTheme="minorEastAsia" w:hAnsiTheme="minorHAnsi"/>
              <w:b w:val="0"/>
              <w:bCs w:val="0"/>
              <w:sz w:val="22"/>
              <w:lang w:eastAsia="en-US"/>
            </w:rPr>
          </w:pPr>
          <w:hyperlink w:anchor="_Toc205370957" w:history="1">
            <w:r w:rsidR="00981992" w:rsidRPr="00981992">
              <w:rPr>
                <w:rStyle w:val="Hyperlink"/>
                <w:b w:val="0"/>
              </w:rPr>
              <w:t>1.5 Significance of the Study</w:t>
            </w:r>
            <w:r w:rsidR="00981992" w:rsidRPr="00981992">
              <w:rPr>
                <w:b w:val="0"/>
                <w:webHidden/>
              </w:rPr>
              <w:tab/>
            </w:r>
            <w:r w:rsidR="00981992" w:rsidRPr="00981992">
              <w:rPr>
                <w:b w:val="0"/>
                <w:webHidden/>
              </w:rPr>
              <w:fldChar w:fldCharType="begin"/>
            </w:r>
            <w:r w:rsidR="00981992" w:rsidRPr="00981992">
              <w:rPr>
                <w:b w:val="0"/>
                <w:webHidden/>
              </w:rPr>
              <w:instrText xml:space="preserve"> PAGEREF _Toc205370957 \h </w:instrText>
            </w:r>
            <w:r w:rsidR="00981992" w:rsidRPr="00981992">
              <w:rPr>
                <w:b w:val="0"/>
                <w:webHidden/>
              </w:rPr>
            </w:r>
            <w:r w:rsidR="00981992" w:rsidRPr="00981992">
              <w:rPr>
                <w:b w:val="0"/>
                <w:webHidden/>
              </w:rPr>
              <w:fldChar w:fldCharType="separate"/>
            </w:r>
            <w:r w:rsidR="00447425">
              <w:rPr>
                <w:b w:val="0"/>
                <w:webHidden/>
              </w:rPr>
              <w:t>5</w:t>
            </w:r>
            <w:r w:rsidR="00981992" w:rsidRPr="00981992">
              <w:rPr>
                <w:b w:val="0"/>
                <w:webHidden/>
              </w:rPr>
              <w:fldChar w:fldCharType="end"/>
            </w:r>
          </w:hyperlink>
        </w:p>
        <w:p w14:paraId="2DF0F3CE" w14:textId="77777777" w:rsidR="00981992" w:rsidRPr="00981992" w:rsidRDefault="00E858A1" w:rsidP="00B86680">
          <w:pPr>
            <w:pStyle w:val="TOC1"/>
            <w:ind w:left="284"/>
            <w:rPr>
              <w:rFonts w:asciiTheme="minorHAnsi" w:eastAsiaTheme="minorEastAsia" w:hAnsiTheme="minorHAnsi"/>
              <w:b w:val="0"/>
              <w:bCs w:val="0"/>
              <w:sz w:val="22"/>
              <w:lang w:eastAsia="en-US"/>
            </w:rPr>
          </w:pPr>
          <w:hyperlink w:anchor="_Toc205370958" w:history="1">
            <w:r w:rsidR="00981992" w:rsidRPr="00981992">
              <w:rPr>
                <w:rStyle w:val="Hyperlink"/>
                <w:b w:val="0"/>
              </w:rPr>
              <w:t>1.6 Scope of the Study</w:t>
            </w:r>
            <w:r w:rsidR="00981992" w:rsidRPr="00981992">
              <w:rPr>
                <w:b w:val="0"/>
                <w:webHidden/>
              </w:rPr>
              <w:tab/>
            </w:r>
            <w:r w:rsidR="00981992" w:rsidRPr="00981992">
              <w:rPr>
                <w:b w:val="0"/>
                <w:webHidden/>
              </w:rPr>
              <w:fldChar w:fldCharType="begin"/>
            </w:r>
            <w:r w:rsidR="00981992" w:rsidRPr="00981992">
              <w:rPr>
                <w:b w:val="0"/>
                <w:webHidden/>
              </w:rPr>
              <w:instrText xml:space="preserve"> PAGEREF _Toc205370958 \h </w:instrText>
            </w:r>
            <w:r w:rsidR="00981992" w:rsidRPr="00981992">
              <w:rPr>
                <w:b w:val="0"/>
                <w:webHidden/>
              </w:rPr>
            </w:r>
            <w:r w:rsidR="00981992" w:rsidRPr="00981992">
              <w:rPr>
                <w:b w:val="0"/>
                <w:webHidden/>
              </w:rPr>
              <w:fldChar w:fldCharType="separate"/>
            </w:r>
            <w:r w:rsidR="00447425">
              <w:rPr>
                <w:b w:val="0"/>
                <w:webHidden/>
              </w:rPr>
              <w:t>6</w:t>
            </w:r>
            <w:r w:rsidR="00981992" w:rsidRPr="00981992">
              <w:rPr>
                <w:b w:val="0"/>
                <w:webHidden/>
              </w:rPr>
              <w:fldChar w:fldCharType="end"/>
            </w:r>
          </w:hyperlink>
        </w:p>
        <w:p w14:paraId="0FC5E707" w14:textId="77777777" w:rsidR="00981992" w:rsidRPr="00981992" w:rsidRDefault="00E858A1" w:rsidP="00B86680">
          <w:pPr>
            <w:pStyle w:val="TOC1"/>
            <w:ind w:left="284"/>
            <w:rPr>
              <w:rFonts w:asciiTheme="minorHAnsi" w:eastAsiaTheme="minorEastAsia" w:hAnsiTheme="minorHAnsi"/>
              <w:b w:val="0"/>
              <w:bCs w:val="0"/>
              <w:sz w:val="22"/>
              <w:lang w:eastAsia="en-US"/>
            </w:rPr>
          </w:pPr>
          <w:hyperlink w:anchor="_Toc205370959" w:history="1">
            <w:r w:rsidR="00981992" w:rsidRPr="00981992">
              <w:rPr>
                <w:rStyle w:val="Hyperlink"/>
                <w:b w:val="0"/>
              </w:rPr>
              <w:t>1.7 Chapter Summary</w:t>
            </w:r>
            <w:r w:rsidR="00981992" w:rsidRPr="00981992">
              <w:rPr>
                <w:b w:val="0"/>
                <w:webHidden/>
              </w:rPr>
              <w:tab/>
            </w:r>
            <w:r w:rsidR="00981992" w:rsidRPr="00981992">
              <w:rPr>
                <w:b w:val="0"/>
                <w:webHidden/>
              </w:rPr>
              <w:fldChar w:fldCharType="begin"/>
            </w:r>
            <w:r w:rsidR="00981992" w:rsidRPr="00981992">
              <w:rPr>
                <w:b w:val="0"/>
                <w:webHidden/>
              </w:rPr>
              <w:instrText xml:space="preserve"> PAGEREF _Toc205370959 \h </w:instrText>
            </w:r>
            <w:r w:rsidR="00981992" w:rsidRPr="00981992">
              <w:rPr>
                <w:b w:val="0"/>
                <w:webHidden/>
              </w:rPr>
            </w:r>
            <w:r w:rsidR="00981992" w:rsidRPr="00981992">
              <w:rPr>
                <w:b w:val="0"/>
                <w:webHidden/>
              </w:rPr>
              <w:fldChar w:fldCharType="separate"/>
            </w:r>
            <w:r w:rsidR="00447425">
              <w:rPr>
                <w:b w:val="0"/>
                <w:webHidden/>
              </w:rPr>
              <w:t>6</w:t>
            </w:r>
            <w:r w:rsidR="00981992" w:rsidRPr="00981992">
              <w:rPr>
                <w:b w:val="0"/>
                <w:webHidden/>
              </w:rPr>
              <w:fldChar w:fldCharType="end"/>
            </w:r>
          </w:hyperlink>
        </w:p>
        <w:p w14:paraId="363CAC12" w14:textId="77777777" w:rsidR="00981992" w:rsidRDefault="00E858A1">
          <w:pPr>
            <w:pStyle w:val="TOC1"/>
            <w:rPr>
              <w:rFonts w:asciiTheme="minorHAnsi" w:eastAsiaTheme="minorEastAsia" w:hAnsiTheme="minorHAnsi"/>
              <w:b w:val="0"/>
              <w:bCs w:val="0"/>
              <w:sz w:val="22"/>
              <w:lang w:eastAsia="en-US"/>
            </w:rPr>
          </w:pPr>
          <w:hyperlink w:anchor="_Toc205370960" w:history="1">
            <w:r w:rsidR="00981992" w:rsidRPr="00805F8D">
              <w:rPr>
                <w:rStyle w:val="Hyperlink"/>
              </w:rPr>
              <w:t>CHAPTER TWO</w:t>
            </w:r>
            <w:r w:rsidR="00981992">
              <w:rPr>
                <w:webHidden/>
              </w:rPr>
              <w:tab/>
            </w:r>
            <w:r w:rsidR="00981992">
              <w:rPr>
                <w:webHidden/>
              </w:rPr>
              <w:fldChar w:fldCharType="begin"/>
            </w:r>
            <w:r w:rsidR="00981992">
              <w:rPr>
                <w:webHidden/>
              </w:rPr>
              <w:instrText xml:space="preserve"> PAGEREF _Toc205370960 \h </w:instrText>
            </w:r>
            <w:r w:rsidR="00981992">
              <w:rPr>
                <w:webHidden/>
              </w:rPr>
            </w:r>
            <w:r w:rsidR="00981992">
              <w:rPr>
                <w:webHidden/>
              </w:rPr>
              <w:fldChar w:fldCharType="separate"/>
            </w:r>
            <w:r w:rsidR="00447425">
              <w:rPr>
                <w:webHidden/>
              </w:rPr>
              <w:t>7</w:t>
            </w:r>
            <w:r w:rsidR="00981992">
              <w:rPr>
                <w:webHidden/>
              </w:rPr>
              <w:fldChar w:fldCharType="end"/>
            </w:r>
          </w:hyperlink>
        </w:p>
        <w:p w14:paraId="50A1EEAD" w14:textId="77777777" w:rsidR="00981992" w:rsidRDefault="00E858A1">
          <w:pPr>
            <w:pStyle w:val="TOC1"/>
            <w:rPr>
              <w:rFonts w:asciiTheme="minorHAnsi" w:eastAsiaTheme="minorEastAsia" w:hAnsiTheme="minorHAnsi"/>
              <w:b w:val="0"/>
              <w:bCs w:val="0"/>
              <w:sz w:val="22"/>
              <w:lang w:eastAsia="en-US"/>
            </w:rPr>
          </w:pPr>
          <w:hyperlink w:anchor="_Toc205370961" w:history="1">
            <w:r w:rsidR="00981992" w:rsidRPr="00805F8D">
              <w:rPr>
                <w:rStyle w:val="Hyperlink"/>
              </w:rPr>
              <w:t>LITERATURE REVIEW</w:t>
            </w:r>
            <w:r w:rsidR="00981992">
              <w:rPr>
                <w:webHidden/>
              </w:rPr>
              <w:tab/>
            </w:r>
            <w:r w:rsidR="00981992">
              <w:rPr>
                <w:webHidden/>
              </w:rPr>
              <w:fldChar w:fldCharType="begin"/>
            </w:r>
            <w:r w:rsidR="00981992">
              <w:rPr>
                <w:webHidden/>
              </w:rPr>
              <w:instrText xml:space="preserve"> PAGEREF _Toc205370961 \h </w:instrText>
            </w:r>
            <w:r w:rsidR="00981992">
              <w:rPr>
                <w:webHidden/>
              </w:rPr>
            </w:r>
            <w:r w:rsidR="00981992">
              <w:rPr>
                <w:webHidden/>
              </w:rPr>
              <w:fldChar w:fldCharType="separate"/>
            </w:r>
            <w:r w:rsidR="00447425">
              <w:rPr>
                <w:webHidden/>
              </w:rPr>
              <w:t>7</w:t>
            </w:r>
            <w:r w:rsidR="00981992">
              <w:rPr>
                <w:webHidden/>
              </w:rPr>
              <w:fldChar w:fldCharType="end"/>
            </w:r>
          </w:hyperlink>
        </w:p>
        <w:p w14:paraId="6F4E4F44" w14:textId="77777777" w:rsidR="00981992" w:rsidRPr="00981992" w:rsidRDefault="00E858A1" w:rsidP="00B86680">
          <w:pPr>
            <w:pStyle w:val="TOC1"/>
            <w:ind w:left="284"/>
            <w:rPr>
              <w:rFonts w:asciiTheme="minorHAnsi" w:eastAsiaTheme="minorEastAsia" w:hAnsiTheme="minorHAnsi"/>
              <w:b w:val="0"/>
              <w:bCs w:val="0"/>
              <w:sz w:val="22"/>
              <w:lang w:eastAsia="en-US"/>
            </w:rPr>
          </w:pPr>
          <w:hyperlink w:anchor="_Toc205370962" w:history="1">
            <w:r w:rsidR="00981992" w:rsidRPr="00981992">
              <w:rPr>
                <w:rStyle w:val="Hyperlink"/>
                <w:b w:val="0"/>
              </w:rPr>
              <w:t>2.0 Introduction</w:t>
            </w:r>
            <w:r w:rsidR="00981992" w:rsidRPr="00981992">
              <w:rPr>
                <w:b w:val="0"/>
                <w:webHidden/>
              </w:rPr>
              <w:tab/>
            </w:r>
            <w:r w:rsidR="00981992" w:rsidRPr="00981992">
              <w:rPr>
                <w:b w:val="0"/>
                <w:webHidden/>
              </w:rPr>
              <w:fldChar w:fldCharType="begin"/>
            </w:r>
            <w:r w:rsidR="00981992" w:rsidRPr="00981992">
              <w:rPr>
                <w:b w:val="0"/>
                <w:webHidden/>
              </w:rPr>
              <w:instrText xml:space="preserve"> PAGEREF _Toc205370962 \h </w:instrText>
            </w:r>
            <w:r w:rsidR="00981992" w:rsidRPr="00981992">
              <w:rPr>
                <w:b w:val="0"/>
                <w:webHidden/>
              </w:rPr>
            </w:r>
            <w:r w:rsidR="00981992" w:rsidRPr="00981992">
              <w:rPr>
                <w:b w:val="0"/>
                <w:webHidden/>
              </w:rPr>
              <w:fldChar w:fldCharType="separate"/>
            </w:r>
            <w:r w:rsidR="00447425">
              <w:rPr>
                <w:b w:val="0"/>
                <w:webHidden/>
              </w:rPr>
              <w:t>7</w:t>
            </w:r>
            <w:r w:rsidR="00981992" w:rsidRPr="00981992">
              <w:rPr>
                <w:b w:val="0"/>
                <w:webHidden/>
              </w:rPr>
              <w:fldChar w:fldCharType="end"/>
            </w:r>
          </w:hyperlink>
        </w:p>
        <w:p w14:paraId="19215D11" w14:textId="5E4ECE34" w:rsidR="00981992" w:rsidRDefault="00E858A1" w:rsidP="00B86680">
          <w:pPr>
            <w:pStyle w:val="TOC1"/>
            <w:ind w:left="284"/>
            <w:rPr>
              <w:rFonts w:asciiTheme="minorHAnsi" w:eastAsiaTheme="minorEastAsia" w:hAnsiTheme="minorHAnsi"/>
              <w:b w:val="0"/>
              <w:bCs w:val="0"/>
              <w:sz w:val="22"/>
              <w:lang w:eastAsia="en-US"/>
            </w:rPr>
          </w:pPr>
          <w:hyperlink w:anchor="_Toc205370963" w:history="1">
            <w:r w:rsidR="00981992" w:rsidRPr="00981992">
              <w:rPr>
                <w:rStyle w:val="Hyperlink"/>
                <w:b w:val="0"/>
              </w:rPr>
              <w:t>2.1 Theoretical Framework</w:t>
            </w:r>
            <w:r w:rsidR="00981992" w:rsidRPr="00981992">
              <w:rPr>
                <w:b w:val="0"/>
                <w:webHidden/>
              </w:rPr>
              <w:tab/>
            </w:r>
            <w:r w:rsidR="00981992" w:rsidRPr="00981992">
              <w:rPr>
                <w:b w:val="0"/>
                <w:webHidden/>
              </w:rPr>
              <w:fldChar w:fldCharType="begin"/>
            </w:r>
            <w:r w:rsidR="00981992" w:rsidRPr="00981992">
              <w:rPr>
                <w:b w:val="0"/>
                <w:webHidden/>
              </w:rPr>
              <w:instrText xml:space="preserve"> PAGEREF _Toc205370963 \h </w:instrText>
            </w:r>
            <w:r w:rsidR="00981992" w:rsidRPr="00981992">
              <w:rPr>
                <w:b w:val="0"/>
                <w:webHidden/>
              </w:rPr>
            </w:r>
            <w:r w:rsidR="00981992" w:rsidRPr="00981992">
              <w:rPr>
                <w:b w:val="0"/>
                <w:webHidden/>
              </w:rPr>
              <w:fldChar w:fldCharType="separate"/>
            </w:r>
            <w:r w:rsidR="00447425">
              <w:rPr>
                <w:b w:val="0"/>
                <w:webHidden/>
              </w:rPr>
              <w:t>7</w:t>
            </w:r>
            <w:r w:rsidR="00981992" w:rsidRPr="00981992">
              <w:rPr>
                <w:b w:val="0"/>
                <w:webHidden/>
              </w:rPr>
              <w:fldChar w:fldCharType="end"/>
            </w:r>
          </w:hyperlink>
        </w:p>
        <w:p w14:paraId="6ACE6D27" w14:textId="39587BFB" w:rsidR="00981992" w:rsidRPr="00981992" w:rsidRDefault="00E858A1" w:rsidP="00B86680">
          <w:pPr>
            <w:pStyle w:val="TOC1"/>
            <w:ind w:left="284"/>
            <w:rPr>
              <w:rFonts w:asciiTheme="minorHAnsi" w:eastAsiaTheme="minorEastAsia" w:hAnsiTheme="minorHAnsi"/>
              <w:b w:val="0"/>
              <w:bCs w:val="0"/>
              <w:sz w:val="22"/>
              <w:lang w:eastAsia="en-US"/>
            </w:rPr>
          </w:pPr>
          <w:hyperlink w:anchor="_Toc205370966" w:history="1">
            <w:r w:rsidR="00981992" w:rsidRPr="00981992">
              <w:rPr>
                <w:rStyle w:val="Hyperlink"/>
                <w:b w:val="0"/>
              </w:rPr>
              <w:t>2.2 Empirical Review</w:t>
            </w:r>
            <w:r w:rsidR="00981992" w:rsidRPr="00981992">
              <w:rPr>
                <w:b w:val="0"/>
                <w:webHidden/>
              </w:rPr>
              <w:tab/>
            </w:r>
            <w:r w:rsidR="00981992" w:rsidRPr="00981992">
              <w:rPr>
                <w:b w:val="0"/>
                <w:webHidden/>
              </w:rPr>
              <w:fldChar w:fldCharType="begin"/>
            </w:r>
            <w:r w:rsidR="00981992" w:rsidRPr="00981992">
              <w:rPr>
                <w:b w:val="0"/>
                <w:webHidden/>
              </w:rPr>
              <w:instrText xml:space="preserve"> PAGEREF _Toc205370966 \h </w:instrText>
            </w:r>
            <w:r w:rsidR="00981992" w:rsidRPr="00981992">
              <w:rPr>
                <w:b w:val="0"/>
                <w:webHidden/>
              </w:rPr>
            </w:r>
            <w:r w:rsidR="00981992" w:rsidRPr="00981992">
              <w:rPr>
                <w:b w:val="0"/>
                <w:webHidden/>
              </w:rPr>
              <w:fldChar w:fldCharType="separate"/>
            </w:r>
            <w:r w:rsidR="00447425">
              <w:rPr>
                <w:b w:val="0"/>
                <w:webHidden/>
              </w:rPr>
              <w:t>10</w:t>
            </w:r>
            <w:r w:rsidR="00981992" w:rsidRPr="00981992">
              <w:rPr>
                <w:b w:val="0"/>
                <w:webHidden/>
              </w:rPr>
              <w:fldChar w:fldCharType="end"/>
            </w:r>
          </w:hyperlink>
        </w:p>
        <w:p w14:paraId="0C3E5068" w14:textId="77777777" w:rsidR="00981992" w:rsidRPr="00981992" w:rsidRDefault="00E858A1" w:rsidP="00B86680">
          <w:pPr>
            <w:pStyle w:val="TOC1"/>
            <w:ind w:left="284"/>
            <w:rPr>
              <w:rFonts w:asciiTheme="minorHAnsi" w:eastAsiaTheme="minorEastAsia" w:hAnsiTheme="minorHAnsi"/>
              <w:b w:val="0"/>
              <w:bCs w:val="0"/>
              <w:sz w:val="22"/>
              <w:lang w:eastAsia="en-US"/>
            </w:rPr>
          </w:pPr>
          <w:hyperlink w:anchor="_Toc205370971" w:history="1">
            <w:r w:rsidR="00981992" w:rsidRPr="00981992">
              <w:rPr>
                <w:rStyle w:val="Hyperlink"/>
                <w:b w:val="0"/>
              </w:rPr>
              <w:t xml:space="preserve">2.3 </w:t>
            </w:r>
            <w:r w:rsidR="00981992" w:rsidRPr="00981992">
              <w:rPr>
                <w:rStyle w:val="Hyperlink"/>
                <w:rFonts w:cs="Times New Roman"/>
                <w:b w:val="0"/>
              </w:rPr>
              <w:t>Summary and Research Gaps</w:t>
            </w:r>
            <w:r w:rsidR="00981992" w:rsidRPr="00981992">
              <w:rPr>
                <w:b w:val="0"/>
                <w:webHidden/>
              </w:rPr>
              <w:tab/>
            </w:r>
            <w:r w:rsidR="00981992" w:rsidRPr="00981992">
              <w:rPr>
                <w:b w:val="0"/>
                <w:webHidden/>
              </w:rPr>
              <w:fldChar w:fldCharType="begin"/>
            </w:r>
            <w:r w:rsidR="00981992" w:rsidRPr="00981992">
              <w:rPr>
                <w:b w:val="0"/>
                <w:webHidden/>
              </w:rPr>
              <w:instrText xml:space="preserve"> PAGEREF _Toc205370971 \h </w:instrText>
            </w:r>
            <w:r w:rsidR="00981992" w:rsidRPr="00981992">
              <w:rPr>
                <w:b w:val="0"/>
                <w:webHidden/>
              </w:rPr>
            </w:r>
            <w:r w:rsidR="00981992" w:rsidRPr="00981992">
              <w:rPr>
                <w:b w:val="0"/>
                <w:webHidden/>
              </w:rPr>
              <w:fldChar w:fldCharType="separate"/>
            </w:r>
            <w:r w:rsidR="00447425">
              <w:rPr>
                <w:b w:val="0"/>
                <w:webHidden/>
              </w:rPr>
              <w:t>19</w:t>
            </w:r>
            <w:r w:rsidR="00981992" w:rsidRPr="00981992">
              <w:rPr>
                <w:b w:val="0"/>
                <w:webHidden/>
              </w:rPr>
              <w:fldChar w:fldCharType="end"/>
            </w:r>
          </w:hyperlink>
        </w:p>
        <w:p w14:paraId="4D9F5429" w14:textId="77777777" w:rsidR="00981992" w:rsidRPr="00981992" w:rsidRDefault="00E858A1" w:rsidP="00B86680">
          <w:pPr>
            <w:pStyle w:val="TOC1"/>
            <w:ind w:left="284"/>
            <w:rPr>
              <w:rFonts w:asciiTheme="minorHAnsi" w:eastAsiaTheme="minorEastAsia" w:hAnsiTheme="minorHAnsi"/>
              <w:b w:val="0"/>
              <w:bCs w:val="0"/>
              <w:sz w:val="22"/>
              <w:lang w:eastAsia="en-US"/>
            </w:rPr>
          </w:pPr>
          <w:hyperlink w:anchor="_Toc205370972" w:history="1">
            <w:r w:rsidR="00981992" w:rsidRPr="00981992">
              <w:rPr>
                <w:rStyle w:val="Hyperlink"/>
                <w:b w:val="0"/>
              </w:rPr>
              <w:t>2.4 Conceptual Framework</w:t>
            </w:r>
            <w:r w:rsidR="00981992" w:rsidRPr="00981992">
              <w:rPr>
                <w:b w:val="0"/>
                <w:webHidden/>
              </w:rPr>
              <w:tab/>
            </w:r>
            <w:r w:rsidR="00981992" w:rsidRPr="00981992">
              <w:rPr>
                <w:b w:val="0"/>
                <w:webHidden/>
              </w:rPr>
              <w:fldChar w:fldCharType="begin"/>
            </w:r>
            <w:r w:rsidR="00981992" w:rsidRPr="00981992">
              <w:rPr>
                <w:b w:val="0"/>
                <w:webHidden/>
              </w:rPr>
              <w:instrText xml:space="preserve"> PAGEREF _Toc205370972 \h </w:instrText>
            </w:r>
            <w:r w:rsidR="00981992" w:rsidRPr="00981992">
              <w:rPr>
                <w:b w:val="0"/>
                <w:webHidden/>
              </w:rPr>
            </w:r>
            <w:r w:rsidR="00981992" w:rsidRPr="00981992">
              <w:rPr>
                <w:b w:val="0"/>
                <w:webHidden/>
              </w:rPr>
              <w:fldChar w:fldCharType="separate"/>
            </w:r>
            <w:r w:rsidR="00447425">
              <w:rPr>
                <w:b w:val="0"/>
                <w:webHidden/>
              </w:rPr>
              <w:t>20</w:t>
            </w:r>
            <w:r w:rsidR="00981992" w:rsidRPr="00981992">
              <w:rPr>
                <w:b w:val="0"/>
                <w:webHidden/>
              </w:rPr>
              <w:fldChar w:fldCharType="end"/>
            </w:r>
          </w:hyperlink>
        </w:p>
        <w:p w14:paraId="746C9371" w14:textId="77777777" w:rsidR="00981992" w:rsidRPr="00981992" w:rsidRDefault="00E858A1" w:rsidP="00B86680">
          <w:pPr>
            <w:pStyle w:val="TOC1"/>
            <w:ind w:left="284"/>
            <w:rPr>
              <w:rFonts w:asciiTheme="minorHAnsi" w:eastAsiaTheme="minorEastAsia" w:hAnsiTheme="minorHAnsi"/>
              <w:b w:val="0"/>
              <w:bCs w:val="0"/>
              <w:sz w:val="22"/>
              <w:lang w:eastAsia="en-US"/>
            </w:rPr>
          </w:pPr>
          <w:hyperlink w:anchor="_Toc205370973" w:history="1">
            <w:r w:rsidR="00981992" w:rsidRPr="00981992">
              <w:rPr>
                <w:rStyle w:val="Hyperlink"/>
                <w:b w:val="0"/>
              </w:rPr>
              <w:t>2.5 Operationalization of Variables</w:t>
            </w:r>
            <w:r w:rsidR="00981992" w:rsidRPr="00981992">
              <w:rPr>
                <w:b w:val="0"/>
                <w:webHidden/>
              </w:rPr>
              <w:tab/>
            </w:r>
            <w:r w:rsidR="00981992" w:rsidRPr="00981992">
              <w:rPr>
                <w:b w:val="0"/>
                <w:webHidden/>
              </w:rPr>
              <w:fldChar w:fldCharType="begin"/>
            </w:r>
            <w:r w:rsidR="00981992" w:rsidRPr="00981992">
              <w:rPr>
                <w:b w:val="0"/>
                <w:webHidden/>
              </w:rPr>
              <w:instrText xml:space="preserve"> PAGEREF _Toc205370973 \h </w:instrText>
            </w:r>
            <w:r w:rsidR="00981992" w:rsidRPr="00981992">
              <w:rPr>
                <w:b w:val="0"/>
                <w:webHidden/>
              </w:rPr>
            </w:r>
            <w:r w:rsidR="00981992" w:rsidRPr="00981992">
              <w:rPr>
                <w:b w:val="0"/>
                <w:webHidden/>
              </w:rPr>
              <w:fldChar w:fldCharType="separate"/>
            </w:r>
            <w:r w:rsidR="00447425">
              <w:rPr>
                <w:b w:val="0"/>
                <w:webHidden/>
              </w:rPr>
              <w:t>21</w:t>
            </w:r>
            <w:r w:rsidR="00981992" w:rsidRPr="00981992">
              <w:rPr>
                <w:b w:val="0"/>
                <w:webHidden/>
              </w:rPr>
              <w:fldChar w:fldCharType="end"/>
            </w:r>
          </w:hyperlink>
        </w:p>
        <w:p w14:paraId="04613B22" w14:textId="77777777" w:rsidR="00981992" w:rsidRPr="00981992" w:rsidRDefault="00E858A1" w:rsidP="00B86680">
          <w:pPr>
            <w:pStyle w:val="TOC1"/>
            <w:ind w:left="284"/>
            <w:rPr>
              <w:rFonts w:asciiTheme="minorHAnsi" w:eastAsiaTheme="minorEastAsia" w:hAnsiTheme="minorHAnsi"/>
              <w:b w:val="0"/>
              <w:bCs w:val="0"/>
              <w:sz w:val="22"/>
              <w:lang w:eastAsia="en-US"/>
            </w:rPr>
          </w:pPr>
          <w:hyperlink w:anchor="_Toc205370974" w:history="1">
            <w:r w:rsidR="00981992" w:rsidRPr="00981992">
              <w:rPr>
                <w:rStyle w:val="Hyperlink"/>
                <w:b w:val="0"/>
              </w:rPr>
              <w:t>2.6 Chapter Summary</w:t>
            </w:r>
            <w:r w:rsidR="00981992" w:rsidRPr="00981992">
              <w:rPr>
                <w:b w:val="0"/>
                <w:webHidden/>
              </w:rPr>
              <w:tab/>
            </w:r>
            <w:r w:rsidR="00981992" w:rsidRPr="00981992">
              <w:rPr>
                <w:b w:val="0"/>
                <w:webHidden/>
              </w:rPr>
              <w:fldChar w:fldCharType="begin"/>
            </w:r>
            <w:r w:rsidR="00981992" w:rsidRPr="00981992">
              <w:rPr>
                <w:b w:val="0"/>
                <w:webHidden/>
              </w:rPr>
              <w:instrText xml:space="preserve"> PAGEREF _Toc205370974 \h </w:instrText>
            </w:r>
            <w:r w:rsidR="00981992" w:rsidRPr="00981992">
              <w:rPr>
                <w:b w:val="0"/>
                <w:webHidden/>
              </w:rPr>
            </w:r>
            <w:r w:rsidR="00981992" w:rsidRPr="00981992">
              <w:rPr>
                <w:b w:val="0"/>
                <w:webHidden/>
              </w:rPr>
              <w:fldChar w:fldCharType="separate"/>
            </w:r>
            <w:r w:rsidR="00447425">
              <w:rPr>
                <w:b w:val="0"/>
                <w:webHidden/>
              </w:rPr>
              <w:t>21</w:t>
            </w:r>
            <w:r w:rsidR="00981992" w:rsidRPr="00981992">
              <w:rPr>
                <w:b w:val="0"/>
                <w:webHidden/>
              </w:rPr>
              <w:fldChar w:fldCharType="end"/>
            </w:r>
          </w:hyperlink>
        </w:p>
        <w:p w14:paraId="21263C2E" w14:textId="77777777" w:rsidR="00981992" w:rsidRDefault="00E858A1">
          <w:pPr>
            <w:pStyle w:val="TOC1"/>
            <w:rPr>
              <w:rFonts w:asciiTheme="minorHAnsi" w:eastAsiaTheme="minorEastAsia" w:hAnsiTheme="minorHAnsi"/>
              <w:b w:val="0"/>
              <w:bCs w:val="0"/>
              <w:sz w:val="22"/>
              <w:lang w:eastAsia="en-US"/>
            </w:rPr>
          </w:pPr>
          <w:hyperlink w:anchor="_Toc205370975" w:history="1">
            <w:r w:rsidR="00981992" w:rsidRPr="00805F8D">
              <w:rPr>
                <w:rStyle w:val="Hyperlink"/>
                <w:rFonts w:eastAsiaTheme="majorEastAsia"/>
              </w:rPr>
              <w:t>CHAPTER THREE</w:t>
            </w:r>
            <w:r w:rsidR="00981992">
              <w:rPr>
                <w:webHidden/>
              </w:rPr>
              <w:tab/>
            </w:r>
            <w:r w:rsidR="00981992">
              <w:rPr>
                <w:webHidden/>
              </w:rPr>
              <w:fldChar w:fldCharType="begin"/>
            </w:r>
            <w:r w:rsidR="00981992">
              <w:rPr>
                <w:webHidden/>
              </w:rPr>
              <w:instrText xml:space="preserve"> PAGEREF _Toc205370975 \h </w:instrText>
            </w:r>
            <w:r w:rsidR="00981992">
              <w:rPr>
                <w:webHidden/>
              </w:rPr>
            </w:r>
            <w:r w:rsidR="00981992">
              <w:rPr>
                <w:webHidden/>
              </w:rPr>
              <w:fldChar w:fldCharType="separate"/>
            </w:r>
            <w:r w:rsidR="00447425">
              <w:rPr>
                <w:webHidden/>
              </w:rPr>
              <w:t>22</w:t>
            </w:r>
            <w:r w:rsidR="00981992">
              <w:rPr>
                <w:webHidden/>
              </w:rPr>
              <w:fldChar w:fldCharType="end"/>
            </w:r>
          </w:hyperlink>
        </w:p>
        <w:p w14:paraId="52DF665C" w14:textId="77777777" w:rsidR="00981992" w:rsidRDefault="00E858A1">
          <w:pPr>
            <w:pStyle w:val="TOC1"/>
            <w:rPr>
              <w:rFonts w:asciiTheme="minorHAnsi" w:eastAsiaTheme="minorEastAsia" w:hAnsiTheme="minorHAnsi"/>
              <w:b w:val="0"/>
              <w:bCs w:val="0"/>
              <w:sz w:val="22"/>
              <w:lang w:eastAsia="en-US"/>
            </w:rPr>
          </w:pPr>
          <w:hyperlink w:anchor="_Toc205370976" w:history="1">
            <w:r w:rsidR="00981992" w:rsidRPr="00805F8D">
              <w:rPr>
                <w:rStyle w:val="Hyperlink"/>
                <w:rFonts w:eastAsiaTheme="majorEastAsia"/>
              </w:rPr>
              <w:t>RESEARCH DESIGN AND METHODOLOGY</w:t>
            </w:r>
            <w:r w:rsidR="00981992">
              <w:rPr>
                <w:webHidden/>
              </w:rPr>
              <w:tab/>
            </w:r>
            <w:r w:rsidR="00981992">
              <w:rPr>
                <w:webHidden/>
              </w:rPr>
              <w:fldChar w:fldCharType="begin"/>
            </w:r>
            <w:r w:rsidR="00981992">
              <w:rPr>
                <w:webHidden/>
              </w:rPr>
              <w:instrText xml:space="preserve"> PAGEREF _Toc205370976 \h </w:instrText>
            </w:r>
            <w:r w:rsidR="00981992">
              <w:rPr>
                <w:webHidden/>
              </w:rPr>
            </w:r>
            <w:r w:rsidR="00981992">
              <w:rPr>
                <w:webHidden/>
              </w:rPr>
              <w:fldChar w:fldCharType="separate"/>
            </w:r>
            <w:r w:rsidR="00447425">
              <w:rPr>
                <w:webHidden/>
              </w:rPr>
              <w:t>22</w:t>
            </w:r>
            <w:r w:rsidR="00981992">
              <w:rPr>
                <w:webHidden/>
              </w:rPr>
              <w:fldChar w:fldCharType="end"/>
            </w:r>
          </w:hyperlink>
        </w:p>
        <w:p w14:paraId="5F66B35B" w14:textId="77777777" w:rsidR="00981992" w:rsidRPr="005366A4" w:rsidRDefault="00E858A1" w:rsidP="00B86680">
          <w:pPr>
            <w:pStyle w:val="TOC1"/>
            <w:ind w:left="284"/>
            <w:rPr>
              <w:rFonts w:asciiTheme="minorHAnsi" w:eastAsiaTheme="minorEastAsia" w:hAnsiTheme="minorHAnsi"/>
              <w:b w:val="0"/>
              <w:bCs w:val="0"/>
              <w:sz w:val="22"/>
              <w:lang w:eastAsia="en-US"/>
            </w:rPr>
          </w:pPr>
          <w:hyperlink w:anchor="_Toc205370977" w:history="1">
            <w:r w:rsidR="00981992" w:rsidRPr="005366A4">
              <w:rPr>
                <w:rStyle w:val="Hyperlink"/>
                <w:b w:val="0"/>
              </w:rPr>
              <w:t>3.0 Introduction</w:t>
            </w:r>
            <w:r w:rsidR="00981992" w:rsidRPr="005366A4">
              <w:rPr>
                <w:b w:val="0"/>
                <w:webHidden/>
              </w:rPr>
              <w:tab/>
            </w:r>
            <w:r w:rsidR="00981992" w:rsidRPr="005366A4">
              <w:rPr>
                <w:b w:val="0"/>
                <w:webHidden/>
              </w:rPr>
              <w:fldChar w:fldCharType="begin"/>
            </w:r>
            <w:r w:rsidR="00981992" w:rsidRPr="005366A4">
              <w:rPr>
                <w:b w:val="0"/>
                <w:webHidden/>
              </w:rPr>
              <w:instrText xml:space="preserve"> PAGEREF _Toc205370977 \h </w:instrText>
            </w:r>
            <w:r w:rsidR="00981992" w:rsidRPr="005366A4">
              <w:rPr>
                <w:b w:val="0"/>
                <w:webHidden/>
              </w:rPr>
            </w:r>
            <w:r w:rsidR="00981992" w:rsidRPr="005366A4">
              <w:rPr>
                <w:b w:val="0"/>
                <w:webHidden/>
              </w:rPr>
              <w:fldChar w:fldCharType="separate"/>
            </w:r>
            <w:r w:rsidR="00447425">
              <w:rPr>
                <w:b w:val="0"/>
                <w:webHidden/>
              </w:rPr>
              <w:t>22</w:t>
            </w:r>
            <w:r w:rsidR="00981992" w:rsidRPr="005366A4">
              <w:rPr>
                <w:b w:val="0"/>
                <w:webHidden/>
              </w:rPr>
              <w:fldChar w:fldCharType="end"/>
            </w:r>
          </w:hyperlink>
        </w:p>
        <w:p w14:paraId="01FBA565" w14:textId="77777777" w:rsidR="00981992" w:rsidRPr="005366A4" w:rsidRDefault="00E858A1" w:rsidP="00B86680">
          <w:pPr>
            <w:pStyle w:val="TOC1"/>
            <w:ind w:left="284"/>
            <w:rPr>
              <w:rFonts w:asciiTheme="minorHAnsi" w:eastAsiaTheme="minorEastAsia" w:hAnsiTheme="minorHAnsi"/>
              <w:b w:val="0"/>
              <w:bCs w:val="0"/>
              <w:sz w:val="22"/>
              <w:lang w:eastAsia="en-US"/>
            </w:rPr>
          </w:pPr>
          <w:hyperlink w:anchor="_Toc205370978" w:history="1">
            <w:r w:rsidR="00981992" w:rsidRPr="005366A4">
              <w:rPr>
                <w:rStyle w:val="Hyperlink"/>
                <w:b w:val="0"/>
              </w:rPr>
              <w:t>3.1 Research Design</w:t>
            </w:r>
            <w:r w:rsidR="00981992" w:rsidRPr="005366A4">
              <w:rPr>
                <w:b w:val="0"/>
                <w:webHidden/>
              </w:rPr>
              <w:tab/>
            </w:r>
            <w:r w:rsidR="00981992" w:rsidRPr="005366A4">
              <w:rPr>
                <w:b w:val="0"/>
                <w:webHidden/>
              </w:rPr>
              <w:fldChar w:fldCharType="begin"/>
            </w:r>
            <w:r w:rsidR="00981992" w:rsidRPr="005366A4">
              <w:rPr>
                <w:b w:val="0"/>
                <w:webHidden/>
              </w:rPr>
              <w:instrText xml:space="preserve"> PAGEREF _Toc205370978 \h </w:instrText>
            </w:r>
            <w:r w:rsidR="00981992" w:rsidRPr="005366A4">
              <w:rPr>
                <w:b w:val="0"/>
                <w:webHidden/>
              </w:rPr>
            </w:r>
            <w:r w:rsidR="00981992" w:rsidRPr="005366A4">
              <w:rPr>
                <w:b w:val="0"/>
                <w:webHidden/>
              </w:rPr>
              <w:fldChar w:fldCharType="separate"/>
            </w:r>
            <w:r w:rsidR="00447425">
              <w:rPr>
                <w:b w:val="0"/>
                <w:webHidden/>
              </w:rPr>
              <w:t>22</w:t>
            </w:r>
            <w:r w:rsidR="00981992" w:rsidRPr="005366A4">
              <w:rPr>
                <w:b w:val="0"/>
                <w:webHidden/>
              </w:rPr>
              <w:fldChar w:fldCharType="end"/>
            </w:r>
          </w:hyperlink>
        </w:p>
        <w:p w14:paraId="2E04C66B" w14:textId="77777777" w:rsidR="00981992" w:rsidRPr="005366A4" w:rsidRDefault="00E858A1" w:rsidP="00B86680">
          <w:pPr>
            <w:pStyle w:val="TOC1"/>
            <w:ind w:left="284"/>
            <w:rPr>
              <w:rFonts w:asciiTheme="minorHAnsi" w:eastAsiaTheme="minorEastAsia" w:hAnsiTheme="minorHAnsi"/>
              <w:b w:val="0"/>
              <w:bCs w:val="0"/>
              <w:sz w:val="22"/>
              <w:lang w:eastAsia="en-US"/>
            </w:rPr>
          </w:pPr>
          <w:hyperlink w:anchor="_Toc205370979" w:history="1">
            <w:r w:rsidR="00981992" w:rsidRPr="005366A4">
              <w:rPr>
                <w:rStyle w:val="Hyperlink"/>
                <w:b w:val="0"/>
              </w:rPr>
              <w:t>3.2 Target Population</w:t>
            </w:r>
            <w:r w:rsidR="00981992" w:rsidRPr="005366A4">
              <w:rPr>
                <w:b w:val="0"/>
                <w:webHidden/>
              </w:rPr>
              <w:tab/>
            </w:r>
            <w:r w:rsidR="00981992" w:rsidRPr="005366A4">
              <w:rPr>
                <w:b w:val="0"/>
                <w:webHidden/>
              </w:rPr>
              <w:fldChar w:fldCharType="begin"/>
            </w:r>
            <w:r w:rsidR="00981992" w:rsidRPr="005366A4">
              <w:rPr>
                <w:b w:val="0"/>
                <w:webHidden/>
              </w:rPr>
              <w:instrText xml:space="preserve"> PAGEREF _Toc205370979 \h </w:instrText>
            </w:r>
            <w:r w:rsidR="00981992" w:rsidRPr="005366A4">
              <w:rPr>
                <w:b w:val="0"/>
                <w:webHidden/>
              </w:rPr>
            </w:r>
            <w:r w:rsidR="00981992" w:rsidRPr="005366A4">
              <w:rPr>
                <w:b w:val="0"/>
                <w:webHidden/>
              </w:rPr>
              <w:fldChar w:fldCharType="separate"/>
            </w:r>
            <w:r w:rsidR="00447425">
              <w:rPr>
                <w:b w:val="0"/>
                <w:webHidden/>
              </w:rPr>
              <w:t>22</w:t>
            </w:r>
            <w:r w:rsidR="00981992" w:rsidRPr="005366A4">
              <w:rPr>
                <w:b w:val="0"/>
                <w:webHidden/>
              </w:rPr>
              <w:fldChar w:fldCharType="end"/>
            </w:r>
          </w:hyperlink>
        </w:p>
        <w:p w14:paraId="06C70DB7" w14:textId="50A5C375" w:rsidR="00981992" w:rsidRPr="005366A4" w:rsidRDefault="00E858A1" w:rsidP="00B86680">
          <w:pPr>
            <w:pStyle w:val="TOC1"/>
            <w:ind w:left="284"/>
            <w:rPr>
              <w:rFonts w:asciiTheme="minorHAnsi" w:eastAsiaTheme="minorEastAsia" w:hAnsiTheme="minorHAnsi"/>
              <w:b w:val="0"/>
              <w:bCs w:val="0"/>
              <w:sz w:val="22"/>
              <w:lang w:eastAsia="en-US"/>
            </w:rPr>
          </w:pPr>
          <w:hyperlink w:anchor="_Toc205370980" w:history="1">
            <w:r w:rsidR="00981992" w:rsidRPr="005366A4">
              <w:rPr>
                <w:rStyle w:val="Hyperlink"/>
                <w:rFonts w:cs="Times New Roman"/>
                <w:b w:val="0"/>
              </w:rPr>
              <w:t>3.3</w:t>
            </w:r>
            <w:r w:rsidR="00981992" w:rsidRPr="005366A4">
              <w:rPr>
                <w:rStyle w:val="Hyperlink"/>
                <w:b w:val="0"/>
              </w:rPr>
              <w:t xml:space="preserve"> Sampling and Sample Technique</w:t>
            </w:r>
            <w:r w:rsidR="00981992" w:rsidRPr="005366A4">
              <w:rPr>
                <w:b w:val="0"/>
                <w:webHidden/>
              </w:rPr>
              <w:tab/>
            </w:r>
            <w:r w:rsidR="00981992" w:rsidRPr="005366A4">
              <w:rPr>
                <w:b w:val="0"/>
                <w:webHidden/>
              </w:rPr>
              <w:fldChar w:fldCharType="begin"/>
            </w:r>
            <w:r w:rsidR="00981992" w:rsidRPr="005366A4">
              <w:rPr>
                <w:b w:val="0"/>
                <w:webHidden/>
              </w:rPr>
              <w:instrText xml:space="preserve"> PAGEREF _Toc205370980 \h </w:instrText>
            </w:r>
            <w:r w:rsidR="00981992" w:rsidRPr="005366A4">
              <w:rPr>
                <w:b w:val="0"/>
                <w:webHidden/>
              </w:rPr>
            </w:r>
            <w:r w:rsidR="00981992" w:rsidRPr="005366A4">
              <w:rPr>
                <w:b w:val="0"/>
                <w:webHidden/>
              </w:rPr>
              <w:fldChar w:fldCharType="separate"/>
            </w:r>
            <w:r w:rsidR="00447425">
              <w:rPr>
                <w:b w:val="0"/>
                <w:webHidden/>
              </w:rPr>
              <w:t>23</w:t>
            </w:r>
            <w:r w:rsidR="00981992" w:rsidRPr="005366A4">
              <w:rPr>
                <w:b w:val="0"/>
                <w:webHidden/>
              </w:rPr>
              <w:fldChar w:fldCharType="end"/>
            </w:r>
          </w:hyperlink>
        </w:p>
        <w:p w14:paraId="1D65C88D" w14:textId="62E5CA7B" w:rsidR="00981992" w:rsidRPr="005366A4" w:rsidRDefault="00E858A1" w:rsidP="00B86680">
          <w:pPr>
            <w:pStyle w:val="TOC1"/>
            <w:ind w:left="284"/>
            <w:rPr>
              <w:rFonts w:asciiTheme="minorHAnsi" w:eastAsiaTheme="minorEastAsia" w:hAnsiTheme="minorHAnsi"/>
              <w:b w:val="0"/>
              <w:bCs w:val="0"/>
              <w:sz w:val="22"/>
              <w:lang w:eastAsia="en-US"/>
            </w:rPr>
          </w:pPr>
          <w:hyperlink w:anchor="_Toc205370983" w:history="1">
            <w:r w:rsidR="00981992" w:rsidRPr="005366A4">
              <w:rPr>
                <w:rStyle w:val="Hyperlink"/>
                <w:b w:val="0"/>
              </w:rPr>
              <w:t xml:space="preserve">3.4 </w:t>
            </w:r>
            <w:r w:rsidR="00405C6A">
              <w:rPr>
                <w:rStyle w:val="Hyperlink"/>
                <w:b w:val="0"/>
              </w:rPr>
              <w:t>Data Collection</w:t>
            </w:r>
            <w:r w:rsidR="00981992" w:rsidRPr="005366A4">
              <w:rPr>
                <w:rStyle w:val="Hyperlink"/>
                <w:b w:val="0"/>
              </w:rPr>
              <w:t xml:space="preserve"> Instruments</w:t>
            </w:r>
            <w:r w:rsidR="00981992" w:rsidRPr="005366A4">
              <w:rPr>
                <w:b w:val="0"/>
                <w:webHidden/>
              </w:rPr>
              <w:tab/>
            </w:r>
            <w:r w:rsidR="00981992" w:rsidRPr="005366A4">
              <w:rPr>
                <w:b w:val="0"/>
                <w:webHidden/>
              </w:rPr>
              <w:fldChar w:fldCharType="begin"/>
            </w:r>
            <w:r w:rsidR="00981992" w:rsidRPr="005366A4">
              <w:rPr>
                <w:b w:val="0"/>
                <w:webHidden/>
              </w:rPr>
              <w:instrText xml:space="preserve"> PAGEREF _Toc205370983 \h </w:instrText>
            </w:r>
            <w:r w:rsidR="00981992" w:rsidRPr="005366A4">
              <w:rPr>
                <w:b w:val="0"/>
                <w:webHidden/>
              </w:rPr>
            </w:r>
            <w:r w:rsidR="00981992" w:rsidRPr="005366A4">
              <w:rPr>
                <w:b w:val="0"/>
                <w:webHidden/>
              </w:rPr>
              <w:fldChar w:fldCharType="separate"/>
            </w:r>
            <w:r w:rsidR="00447425">
              <w:rPr>
                <w:b w:val="0"/>
                <w:webHidden/>
              </w:rPr>
              <w:t>24</w:t>
            </w:r>
            <w:r w:rsidR="00981992" w:rsidRPr="005366A4">
              <w:rPr>
                <w:b w:val="0"/>
                <w:webHidden/>
              </w:rPr>
              <w:fldChar w:fldCharType="end"/>
            </w:r>
          </w:hyperlink>
        </w:p>
        <w:p w14:paraId="765043FA" w14:textId="37AD1660" w:rsidR="00981992" w:rsidRPr="005366A4" w:rsidRDefault="00E858A1" w:rsidP="00B86680">
          <w:pPr>
            <w:pStyle w:val="TOC1"/>
            <w:ind w:left="284"/>
            <w:rPr>
              <w:rFonts w:asciiTheme="minorHAnsi" w:eastAsiaTheme="minorEastAsia" w:hAnsiTheme="minorHAnsi"/>
              <w:b w:val="0"/>
              <w:bCs w:val="0"/>
              <w:sz w:val="22"/>
              <w:lang w:eastAsia="en-US"/>
            </w:rPr>
          </w:pPr>
          <w:hyperlink w:anchor="_Toc205370984" w:history="1">
            <w:r w:rsidR="00981992" w:rsidRPr="005366A4">
              <w:rPr>
                <w:rStyle w:val="Hyperlink"/>
                <w:b w:val="0"/>
              </w:rPr>
              <w:t>3.5 P</w:t>
            </w:r>
            <w:r w:rsidR="00405C6A">
              <w:rPr>
                <w:rStyle w:val="Hyperlink"/>
                <w:b w:val="0"/>
              </w:rPr>
              <w:t>ilot Study</w:t>
            </w:r>
            <w:r w:rsidR="00981992" w:rsidRPr="005366A4">
              <w:rPr>
                <w:b w:val="0"/>
                <w:webHidden/>
              </w:rPr>
              <w:tab/>
            </w:r>
            <w:r w:rsidR="00981992" w:rsidRPr="005366A4">
              <w:rPr>
                <w:b w:val="0"/>
                <w:webHidden/>
              </w:rPr>
              <w:fldChar w:fldCharType="begin"/>
            </w:r>
            <w:r w:rsidR="00981992" w:rsidRPr="005366A4">
              <w:rPr>
                <w:b w:val="0"/>
                <w:webHidden/>
              </w:rPr>
              <w:instrText xml:space="preserve"> PAGEREF _Toc205370984 \h </w:instrText>
            </w:r>
            <w:r w:rsidR="00981992" w:rsidRPr="005366A4">
              <w:rPr>
                <w:b w:val="0"/>
                <w:webHidden/>
              </w:rPr>
            </w:r>
            <w:r w:rsidR="00981992" w:rsidRPr="005366A4">
              <w:rPr>
                <w:b w:val="0"/>
                <w:webHidden/>
              </w:rPr>
              <w:fldChar w:fldCharType="separate"/>
            </w:r>
            <w:r w:rsidR="00447425">
              <w:rPr>
                <w:b w:val="0"/>
                <w:webHidden/>
              </w:rPr>
              <w:t>25</w:t>
            </w:r>
            <w:r w:rsidR="00981992" w:rsidRPr="005366A4">
              <w:rPr>
                <w:b w:val="0"/>
                <w:webHidden/>
              </w:rPr>
              <w:fldChar w:fldCharType="end"/>
            </w:r>
          </w:hyperlink>
        </w:p>
        <w:p w14:paraId="004CC3FD" w14:textId="77777777" w:rsidR="00981992" w:rsidRPr="005366A4" w:rsidRDefault="00E858A1" w:rsidP="00B86680">
          <w:pPr>
            <w:pStyle w:val="TOC1"/>
            <w:ind w:left="284"/>
            <w:rPr>
              <w:rFonts w:asciiTheme="minorHAnsi" w:eastAsiaTheme="minorEastAsia" w:hAnsiTheme="minorHAnsi"/>
              <w:b w:val="0"/>
              <w:bCs w:val="0"/>
              <w:sz w:val="22"/>
              <w:lang w:eastAsia="en-US"/>
            </w:rPr>
          </w:pPr>
          <w:hyperlink w:anchor="_Toc205370987" w:history="1">
            <w:r w:rsidR="00981992" w:rsidRPr="005366A4">
              <w:rPr>
                <w:rStyle w:val="Hyperlink"/>
                <w:b w:val="0"/>
              </w:rPr>
              <w:t>3.6 Data Collection Procedure</w:t>
            </w:r>
            <w:r w:rsidR="00981992" w:rsidRPr="005366A4">
              <w:rPr>
                <w:b w:val="0"/>
                <w:webHidden/>
              </w:rPr>
              <w:tab/>
            </w:r>
            <w:r w:rsidR="00981992" w:rsidRPr="005366A4">
              <w:rPr>
                <w:b w:val="0"/>
                <w:webHidden/>
              </w:rPr>
              <w:fldChar w:fldCharType="begin"/>
            </w:r>
            <w:r w:rsidR="00981992" w:rsidRPr="005366A4">
              <w:rPr>
                <w:b w:val="0"/>
                <w:webHidden/>
              </w:rPr>
              <w:instrText xml:space="preserve"> PAGEREF _Toc205370987 \h </w:instrText>
            </w:r>
            <w:r w:rsidR="00981992" w:rsidRPr="005366A4">
              <w:rPr>
                <w:b w:val="0"/>
                <w:webHidden/>
              </w:rPr>
            </w:r>
            <w:r w:rsidR="00981992" w:rsidRPr="005366A4">
              <w:rPr>
                <w:b w:val="0"/>
                <w:webHidden/>
              </w:rPr>
              <w:fldChar w:fldCharType="separate"/>
            </w:r>
            <w:r w:rsidR="00447425">
              <w:rPr>
                <w:b w:val="0"/>
                <w:webHidden/>
              </w:rPr>
              <w:t>26</w:t>
            </w:r>
            <w:r w:rsidR="00981992" w:rsidRPr="005366A4">
              <w:rPr>
                <w:b w:val="0"/>
                <w:webHidden/>
              </w:rPr>
              <w:fldChar w:fldCharType="end"/>
            </w:r>
          </w:hyperlink>
        </w:p>
        <w:p w14:paraId="1C075F42" w14:textId="77777777" w:rsidR="00981992" w:rsidRPr="005366A4" w:rsidRDefault="00E858A1" w:rsidP="00B86680">
          <w:pPr>
            <w:pStyle w:val="TOC1"/>
            <w:ind w:left="284"/>
            <w:rPr>
              <w:rFonts w:asciiTheme="minorHAnsi" w:eastAsiaTheme="minorEastAsia" w:hAnsiTheme="minorHAnsi"/>
              <w:b w:val="0"/>
              <w:bCs w:val="0"/>
              <w:sz w:val="22"/>
              <w:lang w:eastAsia="en-US"/>
            </w:rPr>
          </w:pPr>
          <w:hyperlink w:anchor="_Toc205370988" w:history="1">
            <w:r w:rsidR="00981992" w:rsidRPr="005366A4">
              <w:rPr>
                <w:rStyle w:val="Hyperlink"/>
                <w:b w:val="0"/>
              </w:rPr>
              <w:t>3.7 Data Analysis and Presentation</w:t>
            </w:r>
            <w:r w:rsidR="00981992" w:rsidRPr="005366A4">
              <w:rPr>
                <w:b w:val="0"/>
                <w:webHidden/>
              </w:rPr>
              <w:tab/>
            </w:r>
            <w:r w:rsidR="00981992" w:rsidRPr="005366A4">
              <w:rPr>
                <w:b w:val="0"/>
                <w:webHidden/>
              </w:rPr>
              <w:fldChar w:fldCharType="begin"/>
            </w:r>
            <w:r w:rsidR="00981992" w:rsidRPr="005366A4">
              <w:rPr>
                <w:b w:val="0"/>
                <w:webHidden/>
              </w:rPr>
              <w:instrText xml:space="preserve"> PAGEREF _Toc205370988 \h </w:instrText>
            </w:r>
            <w:r w:rsidR="00981992" w:rsidRPr="005366A4">
              <w:rPr>
                <w:b w:val="0"/>
                <w:webHidden/>
              </w:rPr>
            </w:r>
            <w:r w:rsidR="00981992" w:rsidRPr="005366A4">
              <w:rPr>
                <w:b w:val="0"/>
                <w:webHidden/>
              </w:rPr>
              <w:fldChar w:fldCharType="separate"/>
            </w:r>
            <w:r w:rsidR="00447425">
              <w:rPr>
                <w:b w:val="0"/>
                <w:webHidden/>
              </w:rPr>
              <w:t>27</w:t>
            </w:r>
            <w:r w:rsidR="00981992" w:rsidRPr="005366A4">
              <w:rPr>
                <w:b w:val="0"/>
                <w:webHidden/>
              </w:rPr>
              <w:fldChar w:fldCharType="end"/>
            </w:r>
          </w:hyperlink>
        </w:p>
        <w:p w14:paraId="61DE301B" w14:textId="77777777" w:rsidR="00981992" w:rsidRPr="005366A4" w:rsidRDefault="00E858A1" w:rsidP="00B86680">
          <w:pPr>
            <w:pStyle w:val="TOC1"/>
            <w:ind w:left="284"/>
            <w:rPr>
              <w:rFonts w:asciiTheme="minorHAnsi" w:eastAsiaTheme="minorEastAsia" w:hAnsiTheme="minorHAnsi"/>
              <w:b w:val="0"/>
              <w:bCs w:val="0"/>
              <w:sz w:val="22"/>
              <w:lang w:eastAsia="en-US"/>
            </w:rPr>
          </w:pPr>
          <w:hyperlink w:anchor="_Toc205370989" w:history="1">
            <w:r w:rsidR="00981992" w:rsidRPr="005366A4">
              <w:rPr>
                <w:rStyle w:val="Hyperlink"/>
                <w:b w:val="0"/>
              </w:rPr>
              <w:t>3.8 Ethical Considerations</w:t>
            </w:r>
            <w:r w:rsidR="00981992" w:rsidRPr="005366A4">
              <w:rPr>
                <w:b w:val="0"/>
                <w:webHidden/>
              </w:rPr>
              <w:tab/>
            </w:r>
            <w:r w:rsidR="00981992" w:rsidRPr="005366A4">
              <w:rPr>
                <w:b w:val="0"/>
                <w:webHidden/>
              </w:rPr>
              <w:fldChar w:fldCharType="begin"/>
            </w:r>
            <w:r w:rsidR="00981992" w:rsidRPr="005366A4">
              <w:rPr>
                <w:b w:val="0"/>
                <w:webHidden/>
              </w:rPr>
              <w:instrText xml:space="preserve"> PAGEREF _Toc205370989 \h </w:instrText>
            </w:r>
            <w:r w:rsidR="00981992" w:rsidRPr="005366A4">
              <w:rPr>
                <w:b w:val="0"/>
                <w:webHidden/>
              </w:rPr>
            </w:r>
            <w:r w:rsidR="00981992" w:rsidRPr="005366A4">
              <w:rPr>
                <w:b w:val="0"/>
                <w:webHidden/>
              </w:rPr>
              <w:fldChar w:fldCharType="separate"/>
            </w:r>
            <w:r w:rsidR="00447425">
              <w:rPr>
                <w:b w:val="0"/>
                <w:webHidden/>
              </w:rPr>
              <w:t>27</w:t>
            </w:r>
            <w:r w:rsidR="00981992" w:rsidRPr="005366A4">
              <w:rPr>
                <w:b w:val="0"/>
                <w:webHidden/>
              </w:rPr>
              <w:fldChar w:fldCharType="end"/>
            </w:r>
          </w:hyperlink>
        </w:p>
        <w:p w14:paraId="23E86ED3" w14:textId="77777777" w:rsidR="00981992" w:rsidRPr="005366A4" w:rsidRDefault="00E858A1" w:rsidP="00B86680">
          <w:pPr>
            <w:pStyle w:val="TOC1"/>
            <w:ind w:left="284"/>
            <w:rPr>
              <w:rFonts w:asciiTheme="minorHAnsi" w:eastAsiaTheme="minorEastAsia" w:hAnsiTheme="minorHAnsi"/>
              <w:b w:val="0"/>
              <w:bCs w:val="0"/>
              <w:sz w:val="22"/>
              <w:lang w:eastAsia="en-US"/>
            </w:rPr>
          </w:pPr>
          <w:hyperlink w:anchor="_Toc205370990" w:history="1">
            <w:r w:rsidR="00981992" w:rsidRPr="005366A4">
              <w:rPr>
                <w:rStyle w:val="Hyperlink"/>
                <w:rFonts w:eastAsia="TimesNewRoman" w:hAnsi="Calibri" w:cs="Times New Roman"/>
                <w:b w:val="0"/>
              </w:rPr>
              <w:t>3.9 Summary</w:t>
            </w:r>
            <w:r w:rsidR="00981992" w:rsidRPr="005366A4">
              <w:rPr>
                <w:b w:val="0"/>
                <w:webHidden/>
              </w:rPr>
              <w:tab/>
            </w:r>
            <w:r w:rsidR="00981992" w:rsidRPr="005366A4">
              <w:rPr>
                <w:b w:val="0"/>
                <w:webHidden/>
              </w:rPr>
              <w:fldChar w:fldCharType="begin"/>
            </w:r>
            <w:r w:rsidR="00981992" w:rsidRPr="005366A4">
              <w:rPr>
                <w:b w:val="0"/>
                <w:webHidden/>
              </w:rPr>
              <w:instrText xml:space="preserve"> PAGEREF _Toc205370990 \h </w:instrText>
            </w:r>
            <w:r w:rsidR="00981992" w:rsidRPr="005366A4">
              <w:rPr>
                <w:b w:val="0"/>
                <w:webHidden/>
              </w:rPr>
            </w:r>
            <w:r w:rsidR="00981992" w:rsidRPr="005366A4">
              <w:rPr>
                <w:b w:val="0"/>
                <w:webHidden/>
              </w:rPr>
              <w:fldChar w:fldCharType="separate"/>
            </w:r>
            <w:r w:rsidR="00447425">
              <w:rPr>
                <w:b w:val="0"/>
                <w:webHidden/>
              </w:rPr>
              <w:t>28</w:t>
            </w:r>
            <w:r w:rsidR="00981992" w:rsidRPr="005366A4">
              <w:rPr>
                <w:b w:val="0"/>
                <w:webHidden/>
              </w:rPr>
              <w:fldChar w:fldCharType="end"/>
            </w:r>
          </w:hyperlink>
        </w:p>
        <w:p w14:paraId="26F06786" w14:textId="77777777" w:rsidR="00981992" w:rsidRDefault="00E858A1">
          <w:pPr>
            <w:pStyle w:val="TOC1"/>
            <w:rPr>
              <w:rFonts w:asciiTheme="minorHAnsi" w:eastAsiaTheme="minorEastAsia" w:hAnsiTheme="minorHAnsi"/>
              <w:b w:val="0"/>
              <w:bCs w:val="0"/>
              <w:sz w:val="22"/>
              <w:lang w:eastAsia="en-US"/>
            </w:rPr>
          </w:pPr>
          <w:hyperlink w:anchor="_Toc205370991" w:history="1">
            <w:r w:rsidR="00981992" w:rsidRPr="00805F8D">
              <w:rPr>
                <w:rStyle w:val="Hyperlink"/>
              </w:rPr>
              <w:t>CHAPTER FOUR</w:t>
            </w:r>
            <w:r w:rsidR="00981992">
              <w:rPr>
                <w:webHidden/>
              </w:rPr>
              <w:tab/>
            </w:r>
            <w:r w:rsidR="00981992">
              <w:rPr>
                <w:webHidden/>
              </w:rPr>
              <w:fldChar w:fldCharType="begin"/>
            </w:r>
            <w:r w:rsidR="00981992">
              <w:rPr>
                <w:webHidden/>
              </w:rPr>
              <w:instrText xml:space="preserve"> PAGEREF _Toc205370991 \h </w:instrText>
            </w:r>
            <w:r w:rsidR="00981992">
              <w:rPr>
                <w:webHidden/>
              </w:rPr>
            </w:r>
            <w:r w:rsidR="00981992">
              <w:rPr>
                <w:webHidden/>
              </w:rPr>
              <w:fldChar w:fldCharType="separate"/>
            </w:r>
            <w:r w:rsidR="00447425">
              <w:rPr>
                <w:webHidden/>
              </w:rPr>
              <w:t>29</w:t>
            </w:r>
            <w:r w:rsidR="00981992">
              <w:rPr>
                <w:webHidden/>
              </w:rPr>
              <w:fldChar w:fldCharType="end"/>
            </w:r>
          </w:hyperlink>
        </w:p>
        <w:p w14:paraId="6FC05578" w14:textId="77777777" w:rsidR="00981992" w:rsidRDefault="00E858A1">
          <w:pPr>
            <w:pStyle w:val="TOC1"/>
            <w:rPr>
              <w:rFonts w:asciiTheme="minorHAnsi" w:eastAsiaTheme="minorEastAsia" w:hAnsiTheme="minorHAnsi"/>
              <w:b w:val="0"/>
              <w:bCs w:val="0"/>
              <w:sz w:val="22"/>
              <w:lang w:eastAsia="en-US"/>
            </w:rPr>
          </w:pPr>
          <w:hyperlink w:anchor="_Toc205370992" w:history="1">
            <w:r w:rsidR="00981992" w:rsidRPr="00805F8D">
              <w:rPr>
                <w:rStyle w:val="Hyperlink"/>
              </w:rPr>
              <w:t>RESEARCH FINDINGS AND DISCUSSIONS</w:t>
            </w:r>
            <w:r w:rsidR="00981992">
              <w:rPr>
                <w:webHidden/>
              </w:rPr>
              <w:tab/>
            </w:r>
            <w:r w:rsidR="00981992">
              <w:rPr>
                <w:webHidden/>
              </w:rPr>
              <w:fldChar w:fldCharType="begin"/>
            </w:r>
            <w:r w:rsidR="00981992">
              <w:rPr>
                <w:webHidden/>
              </w:rPr>
              <w:instrText xml:space="preserve"> PAGEREF _Toc205370992 \h </w:instrText>
            </w:r>
            <w:r w:rsidR="00981992">
              <w:rPr>
                <w:webHidden/>
              </w:rPr>
            </w:r>
            <w:r w:rsidR="00981992">
              <w:rPr>
                <w:webHidden/>
              </w:rPr>
              <w:fldChar w:fldCharType="separate"/>
            </w:r>
            <w:r w:rsidR="00447425">
              <w:rPr>
                <w:webHidden/>
              </w:rPr>
              <w:t>29</w:t>
            </w:r>
            <w:r w:rsidR="00981992">
              <w:rPr>
                <w:webHidden/>
              </w:rPr>
              <w:fldChar w:fldCharType="end"/>
            </w:r>
          </w:hyperlink>
        </w:p>
        <w:p w14:paraId="409BDBF9" w14:textId="77777777" w:rsidR="00981992" w:rsidRPr="005366A4" w:rsidRDefault="00E858A1" w:rsidP="00B86680">
          <w:pPr>
            <w:pStyle w:val="TOC1"/>
            <w:ind w:left="284"/>
            <w:rPr>
              <w:rFonts w:asciiTheme="minorHAnsi" w:eastAsiaTheme="minorEastAsia" w:hAnsiTheme="minorHAnsi"/>
              <w:b w:val="0"/>
              <w:bCs w:val="0"/>
              <w:sz w:val="22"/>
              <w:lang w:eastAsia="en-US"/>
            </w:rPr>
          </w:pPr>
          <w:hyperlink w:anchor="_Toc205370993" w:history="1">
            <w:r w:rsidR="00981992" w:rsidRPr="005366A4">
              <w:rPr>
                <w:rStyle w:val="Hyperlink"/>
                <w:rFonts w:eastAsia="TimesNewRoman,Bold"/>
                <w:b w:val="0"/>
              </w:rPr>
              <w:t>4.0 Introduction</w:t>
            </w:r>
            <w:r w:rsidR="00981992" w:rsidRPr="005366A4">
              <w:rPr>
                <w:b w:val="0"/>
                <w:webHidden/>
              </w:rPr>
              <w:tab/>
            </w:r>
            <w:r w:rsidR="00981992" w:rsidRPr="005366A4">
              <w:rPr>
                <w:b w:val="0"/>
                <w:webHidden/>
              </w:rPr>
              <w:fldChar w:fldCharType="begin"/>
            </w:r>
            <w:r w:rsidR="00981992" w:rsidRPr="005366A4">
              <w:rPr>
                <w:b w:val="0"/>
                <w:webHidden/>
              </w:rPr>
              <w:instrText xml:space="preserve"> PAGEREF _Toc205370993 \h </w:instrText>
            </w:r>
            <w:r w:rsidR="00981992" w:rsidRPr="005366A4">
              <w:rPr>
                <w:b w:val="0"/>
                <w:webHidden/>
              </w:rPr>
            </w:r>
            <w:r w:rsidR="00981992" w:rsidRPr="005366A4">
              <w:rPr>
                <w:b w:val="0"/>
                <w:webHidden/>
              </w:rPr>
              <w:fldChar w:fldCharType="separate"/>
            </w:r>
            <w:r w:rsidR="00447425">
              <w:rPr>
                <w:b w:val="0"/>
                <w:webHidden/>
              </w:rPr>
              <w:t>29</w:t>
            </w:r>
            <w:r w:rsidR="00981992" w:rsidRPr="005366A4">
              <w:rPr>
                <w:b w:val="0"/>
                <w:webHidden/>
              </w:rPr>
              <w:fldChar w:fldCharType="end"/>
            </w:r>
          </w:hyperlink>
        </w:p>
        <w:p w14:paraId="3E0EF13A" w14:textId="47CBB798" w:rsidR="00981992" w:rsidRDefault="00E858A1" w:rsidP="00B86680">
          <w:pPr>
            <w:pStyle w:val="TOC1"/>
            <w:ind w:left="284"/>
            <w:rPr>
              <w:rFonts w:asciiTheme="minorHAnsi" w:eastAsiaTheme="minorEastAsia" w:hAnsiTheme="minorHAnsi"/>
              <w:b w:val="0"/>
              <w:bCs w:val="0"/>
              <w:sz w:val="22"/>
              <w:lang w:eastAsia="en-US"/>
            </w:rPr>
          </w:pPr>
          <w:hyperlink w:anchor="_Toc205370994" w:history="1">
            <w:r w:rsidR="00981992" w:rsidRPr="005366A4">
              <w:rPr>
                <w:rStyle w:val="Hyperlink"/>
                <w:b w:val="0"/>
                <w:lang w:eastAsia="en-GB"/>
              </w:rPr>
              <w:t>4.1 Presentation of the Study Findings</w:t>
            </w:r>
            <w:r w:rsidR="00981992" w:rsidRPr="005366A4">
              <w:rPr>
                <w:b w:val="0"/>
                <w:webHidden/>
              </w:rPr>
              <w:tab/>
            </w:r>
            <w:r w:rsidR="00981992" w:rsidRPr="005366A4">
              <w:rPr>
                <w:b w:val="0"/>
                <w:webHidden/>
              </w:rPr>
              <w:fldChar w:fldCharType="begin"/>
            </w:r>
            <w:r w:rsidR="00981992" w:rsidRPr="005366A4">
              <w:rPr>
                <w:b w:val="0"/>
                <w:webHidden/>
              </w:rPr>
              <w:instrText xml:space="preserve"> PAGEREF _Toc205370994 \h </w:instrText>
            </w:r>
            <w:r w:rsidR="00981992" w:rsidRPr="005366A4">
              <w:rPr>
                <w:b w:val="0"/>
                <w:webHidden/>
              </w:rPr>
            </w:r>
            <w:r w:rsidR="00981992" w:rsidRPr="005366A4">
              <w:rPr>
                <w:b w:val="0"/>
                <w:webHidden/>
              </w:rPr>
              <w:fldChar w:fldCharType="separate"/>
            </w:r>
            <w:r w:rsidR="00447425">
              <w:rPr>
                <w:b w:val="0"/>
                <w:webHidden/>
              </w:rPr>
              <w:t>29</w:t>
            </w:r>
            <w:r w:rsidR="00981992" w:rsidRPr="005366A4">
              <w:rPr>
                <w:b w:val="0"/>
                <w:webHidden/>
              </w:rPr>
              <w:fldChar w:fldCharType="end"/>
            </w:r>
          </w:hyperlink>
        </w:p>
        <w:p w14:paraId="5E4903E7" w14:textId="77777777" w:rsidR="00981992" w:rsidRPr="005366A4" w:rsidRDefault="00E858A1" w:rsidP="00B86680">
          <w:pPr>
            <w:pStyle w:val="TOC1"/>
            <w:ind w:left="284"/>
            <w:rPr>
              <w:rFonts w:asciiTheme="minorHAnsi" w:eastAsiaTheme="minorEastAsia" w:hAnsiTheme="minorHAnsi"/>
              <w:b w:val="0"/>
              <w:bCs w:val="0"/>
              <w:sz w:val="22"/>
              <w:lang w:eastAsia="en-US"/>
            </w:rPr>
          </w:pPr>
          <w:hyperlink w:anchor="_Toc205371006" w:history="1">
            <w:r w:rsidR="00981992" w:rsidRPr="005366A4">
              <w:rPr>
                <w:rStyle w:val="Hyperlink"/>
                <w:b w:val="0"/>
              </w:rPr>
              <w:t>4.2 Limitations of the Study</w:t>
            </w:r>
            <w:r w:rsidR="00981992" w:rsidRPr="005366A4">
              <w:rPr>
                <w:b w:val="0"/>
                <w:webHidden/>
              </w:rPr>
              <w:tab/>
            </w:r>
            <w:r w:rsidR="00981992" w:rsidRPr="005366A4">
              <w:rPr>
                <w:b w:val="0"/>
                <w:webHidden/>
              </w:rPr>
              <w:fldChar w:fldCharType="begin"/>
            </w:r>
            <w:r w:rsidR="00981992" w:rsidRPr="005366A4">
              <w:rPr>
                <w:b w:val="0"/>
                <w:webHidden/>
              </w:rPr>
              <w:instrText xml:space="preserve"> PAGEREF _Toc205371006 \h </w:instrText>
            </w:r>
            <w:r w:rsidR="00981992" w:rsidRPr="005366A4">
              <w:rPr>
                <w:b w:val="0"/>
                <w:webHidden/>
              </w:rPr>
            </w:r>
            <w:r w:rsidR="00981992" w:rsidRPr="005366A4">
              <w:rPr>
                <w:b w:val="0"/>
                <w:webHidden/>
              </w:rPr>
              <w:fldChar w:fldCharType="separate"/>
            </w:r>
            <w:r w:rsidR="00447425">
              <w:rPr>
                <w:b w:val="0"/>
                <w:webHidden/>
              </w:rPr>
              <w:t>41</w:t>
            </w:r>
            <w:r w:rsidR="00981992" w:rsidRPr="005366A4">
              <w:rPr>
                <w:b w:val="0"/>
                <w:webHidden/>
              </w:rPr>
              <w:fldChar w:fldCharType="end"/>
            </w:r>
          </w:hyperlink>
        </w:p>
        <w:p w14:paraId="322799D9" w14:textId="77777777" w:rsidR="00981992" w:rsidRPr="005366A4" w:rsidRDefault="00E858A1" w:rsidP="00B86680">
          <w:pPr>
            <w:pStyle w:val="TOC1"/>
            <w:ind w:left="284"/>
            <w:rPr>
              <w:rFonts w:asciiTheme="minorHAnsi" w:eastAsiaTheme="minorEastAsia" w:hAnsiTheme="minorHAnsi"/>
              <w:b w:val="0"/>
              <w:bCs w:val="0"/>
              <w:sz w:val="22"/>
              <w:lang w:eastAsia="en-US"/>
            </w:rPr>
          </w:pPr>
          <w:hyperlink w:anchor="_Toc205371007" w:history="1">
            <w:r w:rsidR="00981992" w:rsidRPr="005366A4">
              <w:rPr>
                <w:rStyle w:val="Hyperlink"/>
                <w:b w:val="0"/>
              </w:rPr>
              <w:t>4.3 Chapter Summary</w:t>
            </w:r>
            <w:r w:rsidR="00981992" w:rsidRPr="005366A4">
              <w:rPr>
                <w:b w:val="0"/>
                <w:webHidden/>
              </w:rPr>
              <w:tab/>
            </w:r>
            <w:r w:rsidR="00981992" w:rsidRPr="005366A4">
              <w:rPr>
                <w:b w:val="0"/>
                <w:webHidden/>
              </w:rPr>
              <w:fldChar w:fldCharType="begin"/>
            </w:r>
            <w:r w:rsidR="00981992" w:rsidRPr="005366A4">
              <w:rPr>
                <w:b w:val="0"/>
                <w:webHidden/>
              </w:rPr>
              <w:instrText xml:space="preserve"> PAGEREF _Toc205371007 \h </w:instrText>
            </w:r>
            <w:r w:rsidR="00981992" w:rsidRPr="005366A4">
              <w:rPr>
                <w:b w:val="0"/>
                <w:webHidden/>
              </w:rPr>
            </w:r>
            <w:r w:rsidR="00981992" w:rsidRPr="005366A4">
              <w:rPr>
                <w:b w:val="0"/>
                <w:webHidden/>
              </w:rPr>
              <w:fldChar w:fldCharType="separate"/>
            </w:r>
            <w:r w:rsidR="00447425">
              <w:rPr>
                <w:b w:val="0"/>
                <w:webHidden/>
              </w:rPr>
              <w:t>42</w:t>
            </w:r>
            <w:r w:rsidR="00981992" w:rsidRPr="005366A4">
              <w:rPr>
                <w:b w:val="0"/>
                <w:webHidden/>
              </w:rPr>
              <w:fldChar w:fldCharType="end"/>
            </w:r>
          </w:hyperlink>
        </w:p>
        <w:p w14:paraId="3445E702" w14:textId="77777777" w:rsidR="00981992" w:rsidRDefault="00E858A1">
          <w:pPr>
            <w:pStyle w:val="TOC1"/>
            <w:rPr>
              <w:rFonts w:asciiTheme="minorHAnsi" w:eastAsiaTheme="minorEastAsia" w:hAnsiTheme="minorHAnsi"/>
              <w:b w:val="0"/>
              <w:bCs w:val="0"/>
              <w:sz w:val="22"/>
              <w:lang w:eastAsia="en-US"/>
            </w:rPr>
          </w:pPr>
          <w:hyperlink w:anchor="_Toc205371008" w:history="1">
            <w:r w:rsidR="00981992" w:rsidRPr="00805F8D">
              <w:rPr>
                <w:rStyle w:val="Hyperlink"/>
              </w:rPr>
              <w:t>CHAPTER FIVE</w:t>
            </w:r>
            <w:r w:rsidR="00981992">
              <w:rPr>
                <w:webHidden/>
              </w:rPr>
              <w:tab/>
            </w:r>
            <w:r w:rsidR="00981992">
              <w:rPr>
                <w:webHidden/>
              </w:rPr>
              <w:fldChar w:fldCharType="begin"/>
            </w:r>
            <w:r w:rsidR="00981992">
              <w:rPr>
                <w:webHidden/>
              </w:rPr>
              <w:instrText xml:space="preserve"> PAGEREF _Toc205371008 \h </w:instrText>
            </w:r>
            <w:r w:rsidR="00981992">
              <w:rPr>
                <w:webHidden/>
              </w:rPr>
            </w:r>
            <w:r w:rsidR="00981992">
              <w:rPr>
                <w:webHidden/>
              </w:rPr>
              <w:fldChar w:fldCharType="separate"/>
            </w:r>
            <w:r w:rsidR="00447425">
              <w:rPr>
                <w:webHidden/>
              </w:rPr>
              <w:t>43</w:t>
            </w:r>
            <w:r w:rsidR="00981992">
              <w:rPr>
                <w:webHidden/>
              </w:rPr>
              <w:fldChar w:fldCharType="end"/>
            </w:r>
          </w:hyperlink>
        </w:p>
        <w:p w14:paraId="78BC1502" w14:textId="77777777" w:rsidR="00981992" w:rsidRDefault="00E858A1">
          <w:pPr>
            <w:pStyle w:val="TOC1"/>
            <w:rPr>
              <w:rFonts w:asciiTheme="minorHAnsi" w:eastAsiaTheme="minorEastAsia" w:hAnsiTheme="minorHAnsi"/>
              <w:b w:val="0"/>
              <w:bCs w:val="0"/>
              <w:sz w:val="22"/>
              <w:lang w:eastAsia="en-US"/>
            </w:rPr>
          </w:pPr>
          <w:hyperlink w:anchor="_Toc205371009" w:history="1">
            <w:r w:rsidR="00981992" w:rsidRPr="00805F8D">
              <w:rPr>
                <w:rStyle w:val="Hyperlink"/>
              </w:rPr>
              <w:t>SUMMARY, RECOMMENDATIONS AND CONCLUSIONS</w:t>
            </w:r>
            <w:r w:rsidR="00981992">
              <w:rPr>
                <w:webHidden/>
              </w:rPr>
              <w:tab/>
            </w:r>
            <w:r w:rsidR="00981992">
              <w:rPr>
                <w:webHidden/>
              </w:rPr>
              <w:fldChar w:fldCharType="begin"/>
            </w:r>
            <w:r w:rsidR="00981992">
              <w:rPr>
                <w:webHidden/>
              </w:rPr>
              <w:instrText xml:space="preserve"> PAGEREF _Toc205371009 \h </w:instrText>
            </w:r>
            <w:r w:rsidR="00981992">
              <w:rPr>
                <w:webHidden/>
              </w:rPr>
            </w:r>
            <w:r w:rsidR="00981992">
              <w:rPr>
                <w:webHidden/>
              </w:rPr>
              <w:fldChar w:fldCharType="separate"/>
            </w:r>
            <w:r w:rsidR="00447425">
              <w:rPr>
                <w:webHidden/>
              </w:rPr>
              <w:t>43</w:t>
            </w:r>
            <w:r w:rsidR="00981992">
              <w:rPr>
                <w:webHidden/>
              </w:rPr>
              <w:fldChar w:fldCharType="end"/>
            </w:r>
          </w:hyperlink>
        </w:p>
        <w:p w14:paraId="627EF366" w14:textId="77777777" w:rsidR="00981992" w:rsidRPr="005366A4" w:rsidRDefault="00E858A1" w:rsidP="00B86680">
          <w:pPr>
            <w:pStyle w:val="TOC1"/>
            <w:ind w:left="284"/>
            <w:rPr>
              <w:rFonts w:asciiTheme="minorHAnsi" w:eastAsiaTheme="minorEastAsia" w:hAnsiTheme="minorHAnsi"/>
              <w:b w:val="0"/>
              <w:bCs w:val="0"/>
              <w:sz w:val="22"/>
              <w:lang w:eastAsia="en-US"/>
            </w:rPr>
          </w:pPr>
          <w:hyperlink w:anchor="_Toc205371010" w:history="1">
            <w:r w:rsidR="00981992" w:rsidRPr="005366A4">
              <w:rPr>
                <w:rStyle w:val="Hyperlink"/>
                <w:b w:val="0"/>
              </w:rPr>
              <w:t>5.0 Introduction</w:t>
            </w:r>
            <w:r w:rsidR="00981992" w:rsidRPr="005366A4">
              <w:rPr>
                <w:b w:val="0"/>
                <w:webHidden/>
              </w:rPr>
              <w:tab/>
            </w:r>
            <w:r w:rsidR="00981992" w:rsidRPr="005366A4">
              <w:rPr>
                <w:b w:val="0"/>
                <w:webHidden/>
              </w:rPr>
              <w:fldChar w:fldCharType="begin"/>
            </w:r>
            <w:r w:rsidR="00981992" w:rsidRPr="005366A4">
              <w:rPr>
                <w:b w:val="0"/>
                <w:webHidden/>
              </w:rPr>
              <w:instrText xml:space="preserve"> PAGEREF _Toc205371010 \h </w:instrText>
            </w:r>
            <w:r w:rsidR="00981992" w:rsidRPr="005366A4">
              <w:rPr>
                <w:b w:val="0"/>
                <w:webHidden/>
              </w:rPr>
            </w:r>
            <w:r w:rsidR="00981992" w:rsidRPr="005366A4">
              <w:rPr>
                <w:b w:val="0"/>
                <w:webHidden/>
              </w:rPr>
              <w:fldChar w:fldCharType="separate"/>
            </w:r>
            <w:r w:rsidR="00447425">
              <w:rPr>
                <w:b w:val="0"/>
                <w:webHidden/>
              </w:rPr>
              <w:t>43</w:t>
            </w:r>
            <w:r w:rsidR="00981992" w:rsidRPr="005366A4">
              <w:rPr>
                <w:b w:val="0"/>
                <w:webHidden/>
              </w:rPr>
              <w:fldChar w:fldCharType="end"/>
            </w:r>
          </w:hyperlink>
        </w:p>
        <w:p w14:paraId="0E88F662" w14:textId="55E5D061" w:rsidR="00981992" w:rsidRPr="005366A4" w:rsidRDefault="00E858A1" w:rsidP="00B86680">
          <w:pPr>
            <w:pStyle w:val="TOC1"/>
            <w:ind w:left="284"/>
            <w:rPr>
              <w:rFonts w:asciiTheme="minorHAnsi" w:eastAsiaTheme="minorEastAsia" w:hAnsiTheme="minorHAnsi"/>
              <w:b w:val="0"/>
              <w:bCs w:val="0"/>
              <w:sz w:val="22"/>
              <w:lang w:eastAsia="en-US"/>
            </w:rPr>
          </w:pPr>
          <w:hyperlink w:anchor="_Toc205371011" w:history="1">
            <w:r w:rsidR="00981992" w:rsidRPr="005366A4">
              <w:rPr>
                <w:rStyle w:val="Hyperlink"/>
                <w:b w:val="0"/>
              </w:rPr>
              <w:t>5.1 Summary of findings</w:t>
            </w:r>
            <w:r w:rsidR="00981992" w:rsidRPr="005366A4">
              <w:rPr>
                <w:b w:val="0"/>
                <w:webHidden/>
              </w:rPr>
              <w:tab/>
            </w:r>
            <w:r w:rsidR="00981992" w:rsidRPr="005366A4">
              <w:rPr>
                <w:b w:val="0"/>
                <w:webHidden/>
              </w:rPr>
              <w:fldChar w:fldCharType="begin"/>
            </w:r>
            <w:r w:rsidR="00981992" w:rsidRPr="005366A4">
              <w:rPr>
                <w:b w:val="0"/>
                <w:webHidden/>
              </w:rPr>
              <w:instrText xml:space="preserve"> PAGEREF _Toc205371011 \h </w:instrText>
            </w:r>
            <w:r w:rsidR="00981992" w:rsidRPr="005366A4">
              <w:rPr>
                <w:b w:val="0"/>
                <w:webHidden/>
              </w:rPr>
            </w:r>
            <w:r w:rsidR="00981992" w:rsidRPr="005366A4">
              <w:rPr>
                <w:b w:val="0"/>
                <w:webHidden/>
              </w:rPr>
              <w:fldChar w:fldCharType="separate"/>
            </w:r>
            <w:r w:rsidR="00447425">
              <w:rPr>
                <w:b w:val="0"/>
                <w:webHidden/>
              </w:rPr>
              <w:t>43</w:t>
            </w:r>
            <w:r w:rsidR="00981992" w:rsidRPr="005366A4">
              <w:rPr>
                <w:b w:val="0"/>
                <w:webHidden/>
              </w:rPr>
              <w:fldChar w:fldCharType="end"/>
            </w:r>
          </w:hyperlink>
        </w:p>
        <w:p w14:paraId="3760D9A8" w14:textId="413721B2" w:rsidR="00981992" w:rsidRPr="005366A4" w:rsidRDefault="00E858A1" w:rsidP="00B86680">
          <w:pPr>
            <w:pStyle w:val="TOC1"/>
            <w:ind w:left="284"/>
            <w:rPr>
              <w:rFonts w:asciiTheme="minorHAnsi" w:eastAsiaTheme="minorEastAsia" w:hAnsiTheme="minorHAnsi"/>
              <w:b w:val="0"/>
              <w:bCs w:val="0"/>
              <w:sz w:val="22"/>
              <w:lang w:eastAsia="en-US"/>
            </w:rPr>
          </w:pPr>
          <w:hyperlink w:anchor="_Toc205371016" w:history="1">
            <w:r w:rsidR="00981992" w:rsidRPr="005366A4">
              <w:rPr>
                <w:rStyle w:val="Hyperlink"/>
                <w:b w:val="0"/>
              </w:rPr>
              <w:t xml:space="preserve">5.2 </w:t>
            </w:r>
            <w:r w:rsidR="004D28D4">
              <w:rPr>
                <w:rStyle w:val="Hyperlink"/>
                <w:b w:val="0"/>
              </w:rPr>
              <w:t>Conclusions</w:t>
            </w:r>
            <w:r w:rsidR="00981992" w:rsidRPr="005366A4">
              <w:rPr>
                <w:b w:val="0"/>
                <w:webHidden/>
              </w:rPr>
              <w:tab/>
            </w:r>
            <w:r w:rsidR="00981992" w:rsidRPr="005366A4">
              <w:rPr>
                <w:b w:val="0"/>
                <w:webHidden/>
              </w:rPr>
              <w:fldChar w:fldCharType="begin"/>
            </w:r>
            <w:r w:rsidR="00981992" w:rsidRPr="005366A4">
              <w:rPr>
                <w:b w:val="0"/>
                <w:webHidden/>
              </w:rPr>
              <w:instrText xml:space="preserve"> PAGEREF _Toc205371016 \h </w:instrText>
            </w:r>
            <w:r w:rsidR="00981992" w:rsidRPr="005366A4">
              <w:rPr>
                <w:b w:val="0"/>
                <w:webHidden/>
              </w:rPr>
            </w:r>
            <w:r w:rsidR="00981992" w:rsidRPr="005366A4">
              <w:rPr>
                <w:b w:val="0"/>
                <w:webHidden/>
              </w:rPr>
              <w:fldChar w:fldCharType="separate"/>
            </w:r>
            <w:r w:rsidR="00447425">
              <w:rPr>
                <w:b w:val="0"/>
                <w:webHidden/>
              </w:rPr>
              <w:t>44</w:t>
            </w:r>
            <w:r w:rsidR="00981992" w:rsidRPr="005366A4">
              <w:rPr>
                <w:b w:val="0"/>
                <w:webHidden/>
              </w:rPr>
              <w:fldChar w:fldCharType="end"/>
            </w:r>
          </w:hyperlink>
        </w:p>
        <w:p w14:paraId="198AC385" w14:textId="005DF363" w:rsidR="00981992" w:rsidRPr="005366A4" w:rsidRDefault="00E858A1" w:rsidP="00B86680">
          <w:pPr>
            <w:pStyle w:val="TOC1"/>
            <w:ind w:left="284"/>
            <w:rPr>
              <w:rFonts w:asciiTheme="minorHAnsi" w:eastAsiaTheme="minorEastAsia" w:hAnsiTheme="minorHAnsi"/>
              <w:b w:val="0"/>
              <w:bCs w:val="0"/>
              <w:sz w:val="22"/>
              <w:lang w:eastAsia="en-US"/>
            </w:rPr>
          </w:pPr>
          <w:hyperlink w:anchor="_Toc205371017" w:history="1">
            <w:r w:rsidR="00981992" w:rsidRPr="005366A4">
              <w:rPr>
                <w:rStyle w:val="Hyperlink"/>
                <w:b w:val="0"/>
              </w:rPr>
              <w:t xml:space="preserve">5.3 </w:t>
            </w:r>
            <w:r w:rsidR="004D28D4">
              <w:rPr>
                <w:rStyle w:val="Hyperlink"/>
                <w:b w:val="0"/>
              </w:rPr>
              <w:t>Recommendations</w:t>
            </w:r>
            <w:r w:rsidR="00981992" w:rsidRPr="005366A4">
              <w:rPr>
                <w:b w:val="0"/>
                <w:webHidden/>
              </w:rPr>
              <w:tab/>
            </w:r>
            <w:r w:rsidR="00981992" w:rsidRPr="005366A4">
              <w:rPr>
                <w:b w:val="0"/>
                <w:webHidden/>
              </w:rPr>
              <w:fldChar w:fldCharType="begin"/>
            </w:r>
            <w:r w:rsidR="00981992" w:rsidRPr="005366A4">
              <w:rPr>
                <w:b w:val="0"/>
                <w:webHidden/>
              </w:rPr>
              <w:instrText xml:space="preserve"> PAGEREF _Toc205371017 \h </w:instrText>
            </w:r>
            <w:r w:rsidR="00981992" w:rsidRPr="005366A4">
              <w:rPr>
                <w:b w:val="0"/>
                <w:webHidden/>
              </w:rPr>
            </w:r>
            <w:r w:rsidR="00981992" w:rsidRPr="005366A4">
              <w:rPr>
                <w:b w:val="0"/>
                <w:webHidden/>
              </w:rPr>
              <w:fldChar w:fldCharType="separate"/>
            </w:r>
            <w:r w:rsidR="00447425">
              <w:rPr>
                <w:b w:val="0"/>
                <w:webHidden/>
              </w:rPr>
              <w:t>45</w:t>
            </w:r>
            <w:r w:rsidR="00981992" w:rsidRPr="005366A4">
              <w:rPr>
                <w:b w:val="0"/>
                <w:webHidden/>
              </w:rPr>
              <w:fldChar w:fldCharType="end"/>
            </w:r>
          </w:hyperlink>
        </w:p>
        <w:p w14:paraId="7B7B95B6" w14:textId="77777777" w:rsidR="00981992" w:rsidRPr="005366A4" w:rsidRDefault="00E858A1" w:rsidP="00B86680">
          <w:pPr>
            <w:pStyle w:val="TOC1"/>
            <w:ind w:left="284"/>
            <w:rPr>
              <w:rFonts w:asciiTheme="minorHAnsi" w:eastAsiaTheme="minorEastAsia" w:hAnsiTheme="minorHAnsi"/>
              <w:b w:val="0"/>
              <w:bCs w:val="0"/>
              <w:sz w:val="22"/>
              <w:lang w:eastAsia="en-US"/>
            </w:rPr>
          </w:pPr>
          <w:hyperlink w:anchor="_Toc205371018" w:history="1">
            <w:r w:rsidR="00981992" w:rsidRPr="005366A4">
              <w:rPr>
                <w:rStyle w:val="Hyperlink"/>
                <w:b w:val="0"/>
              </w:rPr>
              <w:t>5.4 Suggestions for Further Study</w:t>
            </w:r>
            <w:r w:rsidR="00981992" w:rsidRPr="005366A4">
              <w:rPr>
                <w:b w:val="0"/>
                <w:webHidden/>
              </w:rPr>
              <w:tab/>
            </w:r>
            <w:r w:rsidR="00981992" w:rsidRPr="005366A4">
              <w:rPr>
                <w:b w:val="0"/>
                <w:webHidden/>
              </w:rPr>
              <w:fldChar w:fldCharType="begin"/>
            </w:r>
            <w:r w:rsidR="00981992" w:rsidRPr="005366A4">
              <w:rPr>
                <w:b w:val="0"/>
                <w:webHidden/>
              </w:rPr>
              <w:instrText xml:space="preserve"> PAGEREF _Toc205371018 \h </w:instrText>
            </w:r>
            <w:r w:rsidR="00981992" w:rsidRPr="005366A4">
              <w:rPr>
                <w:b w:val="0"/>
                <w:webHidden/>
              </w:rPr>
            </w:r>
            <w:r w:rsidR="00981992" w:rsidRPr="005366A4">
              <w:rPr>
                <w:b w:val="0"/>
                <w:webHidden/>
              </w:rPr>
              <w:fldChar w:fldCharType="separate"/>
            </w:r>
            <w:r w:rsidR="00447425">
              <w:rPr>
                <w:b w:val="0"/>
                <w:webHidden/>
              </w:rPr>
              <w:t>46</w:t>
            </w:r>
            <w:r w:rsidR="00981992" w:rsidRPr="005366A4">
              <w:rPr>
                <w:b w:val="0"/>
                <w:webHidden/>
              </w:rPr>
              <w:fldChar w:fldCharType="end"/>
            </w:r>
          </w:hyperlink>
        </w:p>
        <w:p w14:paraId="4F2B637F" w14:textId="77777777" w:rsidR="00981992" w:rsidRDefault="00E858A1">
          <w:pPr>
            <w:pStyle w:val="TOC1"/>
            <w:rPr>
              <w:rFonts w:asciiTheme="minorHAnsi" w:eastAsiaTheme="minorEastAsia" w:hAnsiTheme="minorHAnsi"/>
              <w:b w:val="0"/>
              <w:bCs w:val="0"/>
              <w:sz w:val="22"/>
              <w:lang w:eastAsia="en-US"/>
            </w:rPr>
          </w:pPr>
          <w:hyperlink w:anchor="_Toc205371019" w:history="1">
            <w:r w:rsidR="00981992" w:rsidRPr="00805F8D">
              <w:rPr>
                <w:rStyle w:val="Hyperlink"/>
                <w:rFonts w:eastAsia="TimesNewRoman" w:hAnsi="Calibri" w:cs="Times New Roman"/>
              </w:rPr>
              <w:t>REFERENCES</w:t>
            </w:r>
            <w:r w:rsidR="00981992">
              <w:rPr>
                <w:webHidden/>
              </w:rPr>
              <w:tab/>
            </w:r>
            <w:r w:rsidR="00981992">
              <w:rPr>
                <w:webHidden/>
              </w:rPr>
              <w:fldChar w:fldCharType="begin"/>
            </w:r>
            <w:r w:rsidR="00981992">
              <w:rPr>
                <w:webHidden/>
              </w:rPr>
              <w:instrText xml:space="preserve"> PAGEREF _Toc205371019 \h </w:instrText>
            </w:r>
            <w:r w:rsidR="00981992">
              <w:rPr>
                <w:webHidden/>
              </w:rPr>
            </w:r>
            <w:r w:rsidR="00981992">
              <w:rPr>
                <w:webHidden/>
              </w:rPr>
              <w:fldChar w:fldCharType="separate"/>
            </w:r>
            <w:r w:rsidR="00447425">
              <w:rPr>
                <w:webHidden/>
              </w:rPr>
              <w:t>47</w:t>
            </w:r>
            <w:r w:rsidR="00981992">
              <w:rPr>
                <w:webHidden/>
              </w:rPr>
              <w:fldChar w:fldCharType="end"/>
            </w:r>
          </w:hyperlink>
        </w:p>
        <w:p w14:paraId="4E94ED0E" w14:textId="31F32C43" w:rsidR="00981992" w:rsidRDefault="00E858A1">
          <w:pPr>
            <w:pStyle w:val="TOC1"/>
            <w:rPr>
              <w:rFonts w:asciiTheme="minorHAnsi" w:eastAsiaTheme="minorEastAsia" w:hAnsiTheme="minorHAnsi"/>
              <w:b w:val="0"/>
              <w:bCs w:val="0"/>
              <w:sz w:val="22"/>
              <w:lang w:eastAsia="en-US"/>
            </w:rPr>
          </w:pPr>
          <w:hyperlink w:anchor="_Toc205371020" w:history="1">
            <w:r w:rsidR="00981992" w:rsidRPr="00805F8D">
              <w:rPr>
                <w:rStyle w:val="Hyperlink"/>
                <w:rFonts w:eastAsia="TimesNewRoman" w:hAnsi="Calibri" w:cs="Times New Roman"/>
              </w:rPr>
              <w:t>APPENDICES</w:t>
            </w:r>
          </w:hyperlink>
        </w:p>
        <w:p w14:paraId="42571DD5" w14:textId="1DC8254C" w:rsidR="00981992" w:rsidRDefault="00E858A1">
          <w:pPr>
            <w:pStyle w:val="TOC1"/>
            <w:rPr>
              <w:rFonts w:asciiTheme="minorHAnsi" w:eastAsiaTheme="minorEastAsia" w:hAnsiTheme="minorHAnsi"/>
              <w:b w:val="0"/>
              <w:bCs w:val="0"/>
              <w:sz w:val="22"/>
              <w:lang w:eastAsia="en-US"/>
            </w:rPr>
          </w:pPr>
          <w:hyperlink w:anchor="_Toc205371021" w:history="1">
            <w:r w:rsidR="00981992" w:rsidRPr="00805F8D">
              <w:rPr>
                <w:rStyle w:val="Hyperlink"/>
              </w:rPr>
              <w:t>APPENDIX I: INTRODUCTORY LETTER</w:t>
            </w:r>
          </w:hyperlink>
        </w:p>
        <w:p w14:paraId="232055DD" w14:textId="7934ADFC" w:rsidR="00981992" w:rsidRDefault="00E858A1">
          <w:pPr>
            <w:pStyle w:val="TOC1"/>
            <w:rPr>
              <w:rFonts w:asciiTheme="minorHAnsi" w:eastAsiaTheme="minorEastAsia" w:hAnsiTheme="minorHAnsi"/>
              <w:b w:val="0"/>
              <w:bCs w:val="0"/>
              <w:sz w:val="22"/>
              <w:lang w:eastAsia="en-US"/>
            </w:rPr>
          </w:pPr>
          <w:hyperlink w:anchor="_Toc205371022" w:history="1">
            <w:r w:rsidR="00981992" w:rsidRPr="00805F8D">
              <w:rPr>
                <w:rStyle w:val="Hyperlink"/>
                <w:rFonts w:eastAsia="Times New Roman"/>
              </w:rPr>
              <w:t>APPENDIX II:</w:t>
            </w:r>
            <w:r w:rsidR="00981992" w:rsidRPr="00805F8D">
              <w:rPr>
                <w:rStyle w:val="Hyperlink"/>
              </w:rPr>
              <w:t xml:space="preserve"> QUESTIONNAIRE</w:t>
            </w:r>
          </w:hyperlink>
        </w:p>
        <w:p w14:paraId="6AE592BF" w14:textId="393A9A9E" w:rsidR="00D77697" w:rsidRDefault="00D77697">
          <w:r>
            <w:rPr>
              <w:b/>
              <w:bCs/>
              <w:noProof/>
            </w:rPr>
            <w:fldChar w:fldCharType="end"/>
          </w:r>
        </w:p>
      </w:sdtContent>
    </w:sdt>
    <w:p w14:paraId="3B0586ED" w14:textId="7B411277" w:rsidR="006E0C63" w:rsidRPr="006E0C63" w:rsidRDefault="006E0C63" w:rsidP="006E0C63">
      <w:pPr>
        <w:rPr>
          <w:lang w:val="en-US" w:eastAsia="zh-CN"/>
        </w:rPr>
      </w:pPr>
    </w:p>
    <w:p w14:paraId="54CE80F4" w14:textId="77777777" w:rsidR="006E0C63" w:rsidRDefault="006E0C63" w:rsidP="00D26A28">
      <w:pPr>
        <w:spacing w:line="240" w:lineRule="auto"/>
        <w:rPr>
          <w:rFonts w:eastAsia="SimSun"/>
          <w:color w:val="000000" w:themeColor="text1"/>
          <w:lang w:eastAsia="zh-CN"/>
        </w:rPr>
      </w:pPr>
    </w:p>
    <w:p w14:paraId="1135E503" w14:textId="0A6E51CD" w:rsidR="006E0C63" w:rsidRDefault="006E0C63" w:rsidP="00D26A28">
      <w:pPr>
        <w:spacing w:line="240" w:lineRule="auto"/>
        <w:rPr>
          <w:rFonts w:eastAsia="SimSun"/>
          <w:color w:val="000000" w:themeColor="text1"/>
          <w:lang w:eastAsia="zh-CN"/>
        </w:rPr>
      </w:pPr>
    </w:p>
    <w:p w14:paraId="5B9F6BCB" w14:textId="4544CE9C" w:rsidR="006E0C63" w:rsidRDefault="006E0C63" w:rsidP="00D26A28">
      <w:pPr>
        <w:spacing w:line="240" w:lineRule="auto"/>
        <w:rPr>
          <w:rFonts w:eastAsia="SimSun"/>
          <w:color w:val="000000" w:themeColor="text1"/>
          <w:lang w:eastAsia="zh-CN"/>
        </w:rPr>
      </w:pPr>
    </w:p>
    <w:p w14:paraId="0DF7446F" w14:textId="77777777" w:rsidR="006E0C63" w:rsidRDefault="006E0C63" w:rsidP="00D26A28">
      <w:pPr>
        <w:spacing w:line="240" w:lineRule="auto"/>
        <w:rPr>
          <w:rFonts w:eastAsia="SimSun"/>
          <w:color w:val="000000" w:themeColor="text1"/>
          <w:lang w:eastAsia="zh-CN"/>
        </w:rPr>
      </w:pPr>
    </w:p>
    <w:p w14:paraId="62090933" w14:textId="3A631215" w:rsidR="006E0C63" w:rsidRDefault="006E0C63" w:rsidP="00D26A28">
      <w:pPr>
        <w:spacing w:line="240" w:lineRule="auto"/>
        <w:rPr>
          <w:rFonts w:eastAsia="SimSun"/>
          <w:color w:val="000000" w:themeColor="text1"/>
          <w:lang w:eastAsia="zh-CN"/>
        </w:rPr>
      </w:pPr>
    </w:p>
    <w:p w14:paraId="0FB2D02F" w14:textId="7248C920" w:rsidR="006E0C63" w:rsidRDefault="006E0C63" w:rsidP="00D26A28">
      <w:pPr>
        <w:spacing w:line="240" w:lineRule="auto"/>
        <w:rPr>
          <w:rFonts w:eastAsia="SimSun"/>
          <w:color w:val="000000" w:themeColor="text1"/>
          <w:lang w:eastAsia="zh-CN"/>
        </w:rPr>
      </w:pPr>
    </w:p>
    <w:p w14:paraId="59E948B4" w14:textId="61C3E598" w:rsidR="006E0C63" w:rsidRDefault="006E0C63" w:rsidP="00D26A28">
      <w:pPr>
        <w:spacing w:line="240" w:lineRule="auto"/>
        <w:rPr>
          <w:rFonts w:eastAsia="SimSun"/>
          <w:color w:val="000000" w:themeColor="text1"/>
          <w:lang w:eastAsia="zh-CN"/>
        </w:rPr>
      </w:pPr>
    </w:p>
    <w:p w14:paraId="659712FB" w14:textId="3FFCA979" w:rsidR="006E0C63" w:rsidRDefault="006E0C63" w:rsidP="00D26A28">
      <w:pPr>
        <w:spacing w:line="240" w:lineRule="auto"/>
        <w:rPr>
          <w:rFonts w:eastAsia="SimSun"/>
          <w:color w:val="000000" w:themeColor="text1"/>
          <w:lang w:eastAsia="zh-CN"/>
        </w:rPr>
      </w:pPr>
    </w:p>
    <w:p w14:paraId="6FC00F1B" w14:textId="77777777" w:rsidR="006E0C63" w:rsidRDefault="006E0C63" w:rsidP="00D26A28">
      <w:pPr>
        <w:spacing w:line="240" w:lineRule="auto"/>
        <w:rPr>
          <w:rFonts w:eastAsia="SimSun"/>
          <w:color w:val="000000" w:themeColor="text1"/>
          <w:lang w:eastAsia="zh-CN"/>
        </w:rPr>
      </w:pPr>
    </w:p>
    <w:p w14:paraId="36107C8A" w14:textId="1E874E48" w:rsidR="006E0C63" w:rsidRDefault="006E0C63" w:rsidP="00D26A28">
      <w:pPr>
        <w:spacing w:line="240" w:lineRule="auto"/>
        <w:rPr>
          <w:rFonts w:eastAsia="SimSun"/>
          <w:color w:val="000000" w:themeColor="text1"/>
          <w:lang w:eastAsia="zh-CN"/>
        </w:rPr>
      </w:pPr>
    </w:p>
    <w:p w14:paraId="31868C2E" w14:textId="670E9F63" w:rsidR="006E0C63" w:rsidRDefault="006E0C63" w:rsidP="00D26A28">
      <w:pPr>
        <w:spacing w:line="240" w:lineRule="auto"/>
        <w:rPr>
          <w:rFonts w:eastAsia="SimSun"/>
          <w:color w:val="000000" w:themeColor="text1"/>
          <w:lang w:eastAsia="zh-CN"/>
        </w:rPr>
      </w:pPr>
    </w:p>
    <w:p w14:paraId="11BC9695" w14:textId="1E089765" w:rsidR="006E0C63" w:rsidRDefault="006E0C63" w:rsidP="00D26A28">
      <w:pPr>
        <w:spacing w:line="240" w:lineRule="auto"/>
        <w:rPr>
          <w:rFonts w:eastAsia="SimSun"/>
          <w:color w:val="000000" w:themeColor="text1"/>
          <w:lang w:eastAsia="zh-CN"/>
        </w:rPr>
      </w:pPr>
    </w:p>
    <w:p w14:paraId="0AE98BC1" w14:textId="14CDD045" w:rsidR="006E0C63" w:rsidRDefault="006E0C63" w:rsidP="00D26A28">
      <w:pPr>
        <w:spacing w:line="240" w:lineRule="auto"/>
        <w:rPr>
          <w:rFonts w:eastAsia="SimSun"/>
          <w:color w:val="000000" w:themeColor="text1"/>
          <w:lang w:eastAsia="zh-CN"/>
        </w:rPr>
      </w:pPr>
    </w:p>
    <w:p w14:paraId="3CA31260" w14:textId="517D4952" w:rsidR="006E0C63" w:rsidRDefault="006E0C63" w:rsidP="00D26A28">
      <w:pPr>
        <w:spacing w:line="240" w:lineRule="auto"/>
        <w:rPr>
          <w:rFonts w:eastAsia="SimSun"/>
          <w:color w:val="000000" w:themeColor="text1"/>
          <w:lang w:eastAsia="zh-CN"/>
        </w:rPr>
      </w:pPr>
    </w:p>
    <w:p w14:paraId="5704CD9B" w14:textId="31143298" w:rsidR="006E0C63" w:rsidRDefault="006E0C63" w:rsidP="00D26A28">
      <w:pPr>
        <w:spacing w:line="240" w:lineRule="auto"/>
        <w:rPr>
          <w:rFonts w:eastAsia="SimSun"/>
          <w:color w:val="000000" w:themeColor="text1"/>
          <w:lang w:eastAsia="zh-CN"/>
        </w:rPr>
      </w:pPr>
    </w:p>
    <w:p w14:paraId="6E50A040" w14:textId="5C32ECAE" w:rsidR="006E0C63" w:rsidRDefault="006E0C63" w:rsidP="00D26A28">
      <w:pPr>
        <w:spacing w:line="240" w:lineRule="auto"/>
        <w:rPr>
          <w:rFonts w:eastAsia="SimSun"/>
          <w:color w:val="000000" w:themeColor="text1"/>
          <w:lang w:eastAsia="zh-CN"/>
        </w:rPr>
      </w:pPr>
    </w:p>
    <w:p w14:paraId="2620BB80" w14:textId="4E70D4EA" w:rsidR="006E0C63" w:rsidRDefault="006E0C63" w:rsidP="00D26A28">
      <w:pPr>
        <w:spacing w:line="240" w:lineRule="auto"/>
        <w:rPr>
          <w:rFonts w:eastAsia="SimSun"/>
          <w:color w:val="000000" w:themeColor="text1"/>
          <w:lang w:eastAsia="zh-CN"/>
        </w:rPr>
      </w:pPr>
    </w:p>
    <w:p w14:paraId="50C5E7E7" w14:textId="77777777" w:rsidR="006E0C63" w:rsidRDefault="006E0C63" w:rsidP="00D26A28">
      <w:pPr>
        <w:spacing w:line="240" w:lineRule="auto"/>
        <w:rPr>
          <w:rFonts w:eastAsia="SimSun"/>
          <w:color w:val="000000" w:themeColor="text1"/>
          <w:lang w:eastAsia="zh-CN"/>
        </w:rPr>
      </w:pPr>
    </w:p>
    <w:p w14:paraId="6D6C168A" w14:textId="033E239D" w:rsidR="00D26A28" w:rsidRPr="00D321DB" w:rsidRDefault="00D26A28" w:rsidP="00D26A28">
      <w:pPr>
        <w:spacing w:line="240" w:lineRule="auto"/>
        <w:rPr>
          <w:rFonts w:eastAsiaTheme="majorEastAsia"/>
          <w:b/>
          <w:bCs/>
          <w:color w:val="000000" w:themeColor="text1"/>
          <w:lang w:eastAsia="zh-CN"/>
        </w:rPr>
      </w:pPr>
      <w:r w:rsidRPr="00D321DB">
        <w:rPr>
          <w:rFonts w:eastAsia="SimSun"/>
          <w:color w:val="000000" w:themeColor="text1"/>
          <w:lang w:eastAsia="zh-CN"/>
        </w:rPr>
        <w:br w:type="page"/>
      </w:r>
    </w:p>
    <w:p w14:paraId="192874B8" w14:textId="0A125494" w:rsidR="00D77697" w:rsidRDefault="00D96C78" w:rsidP="00D77697">
      <w:pPr>
        <w:pStyle w:val="Heading1"/>
        <w:jc w:val="center"/>
        <w:rPr>
          <w:noProof/>
          <w:lang w:eastAsia="zh-CN"/>
        </w:rPr>
      </w:pPr>
      <w:bookmarkStart w:id="11" w:name="_Toc204757643"/>
      <w:bookmarkStart w:id="12" w:name="_Toc205370944"/>
      <w:r>
        <w:rPr>
          <w:lang w:eastAsia="zh-CN"/>
        </w:rPr>
        <w:lastRenderedPageBreak/>
        <w:t>LIST OF TABLES</w:t>
      </w:r>
      <w:bookmarkEnd w:id="11"/>
      <w:bookmarkEnd w:id="12"/>
      <w:r w:rsidR="00D77697">
        <w:rPr>
          <w:b w:val="0"/>
          <w:bCs/>
          <w:color w:val="000000" w:themeColor="text1"/>
          <w:lang w:eastAsia="zh-CN"/>
        </w:rPr>
        <w:fldChar w:fldCharType="begin"/>
      </w:r>
      <w:r w:rsidR="00D77697">
        <w:rPr>
          <w:b w:val="0"/>
          <w:bCs/>
          <w:color w:val="000000" w:themeColor="text1"/>
          <w:lang w:eastAsia="zh-CN"/>
        </w:rPr>
        <w:instrText xml:space="preserve"> TOC \h \z \c "Table" </w:instrText>
      </w:r>
      <w:r w:rsidR="00D77697">
        <w:rPr>
          <w:b w:val="0"/>
          <w:bCs/>
          <w:color w:val="000000" w:themeColor="text1"/>
          <w:lang w:eastAsia="zh-CN"/>
        </w:rPr>
        <w:fldChar w:fldCharType="separate"/>
      </w:r>
    </w:p>
    <w:p w14:paraId="4012666C" w14:textId="77777777" w:rsidR="00D77697" w:rsidRPr="00D77697" w:rsidRDefault="00E858A1">
      <w:pPr>
        <w:pStyle w:val="TableofFigures"/>
        <w:tabs>
          <w:tab w:val="right" w:leader="dot" w:pos="9016"/>
        </w:tabs>
        <w:rPr>
          <w:rFonts w:asciiTheme="minorHAnsi" w:eastAsiaTheme="minorEastAsia" w:hAnsiTheme="minorHAnsi"/>
          <w:b/>
          <w:noProof/>
          <w:sz w:val="22"/>
        </w:rPr>
      </w:pPr>
      <w:hyperlink w:anchor="_Toc205360214" w:history="1">
        <w:r w:rsidR="00D77697" w:rsidRPr="00D77697">
          <w:rPr>
            <w:rStyle w:val="Hyperlink"/>
            <w:b/>
            <w:noProof/>
          </w:rPr>
          <w:t xml:space="preserve">Table 1: </w:t>
        </w:r>
        <w:r w:rsidR="00D77697" w:rsidRPr="00D77697">
          <w:rPr>
            <w:rStyle w:val="Hyperlink"/>
            <w:noProof/>
          </w:rPr>
          <w:t>Research Gaps</w:t>
        </w:r>
        <w:r w:rsidR="00D77697" w:rsidRPr="00D77697">
          <w:rPr>
            <w:b/>
            <w:noProof/>
            <w:webHidden/>
          </w:rPr>
          <w:tab/>
        </w:r>
        <w:r w:rsidR="00D77697" w:rsidRPr="00D77697">
          <w:rPr>
            <w:b/>
            <w:noProof/>
            <w:webHidden/>
          </w:rPr>
          <w:fldChar w:fldCharType="begin"/>
        </w:r>
        <w:r w:rsidR="00D77697" w:rsidRPr="00D77697">
          <w:rPr>
            <w:b/>
            <w:noProof/>
            <w:webHidden/>
          </w:rPr>
          <w:instrText xml:space="preserve"> PAGEREF _Toc205360214 \h </w:instrText>
        </w:r>
        <w:r w:rsidR="00D77697" w:rsidRPr="00D77697">
          <w:rPr>
            <w:b/>
            <w:noProof/>
            <w:webHidden/>
          </w:rPr>
        </w:r>
        <w:r w:rsidR="00D77697" w:rsidRPr="00D77697">
          <w:rPr>
            <w:b/>
            <w:noProof/>
            <w:webHidden/>
          </w:rPr>
          <w:fldChar w:fldCharType="separate"/>
        </w:r>
        <w:r w:rsidR="00D979E8">
          <w:rPr>
            <w:b/>
            <w:noProof/>
            <w:webHidden/>
          </w:rPr>
          <w:t>21</w:t>
        </w:r>
        <w:r w:rsidR="00D77697" w:rsidRPr="00D77697">
          <w:rPr>
            <w:b/>
            <w:noProof/>
            <w:webHidden/>
          </w:rPr>
          <w:fldChar w:fldCharType="end"/>
        </w:r>
      </w:hyperlink>
    </w:p>
    <w:p w14:paraId="1CF02430" w14:textId="77777777" w:rsidR="00D77697" w:rsidRPr="00D77697" w:rsidRDefault="00E858A1">
      <w:pPr>
        <w:pStyle w:val="TableofFigures"/>
        <w:tabs>
          <w:tab w:val="right" w:leader="dot" w:pos="9016"/>
        </w:tabs>
        <w:rPr>
          <w:rFonts w:asciiTheme="minorHAnsi" w:eastAsiaTheme="minorEastAsia" w:hAnsiTheme="minorHAnsi"/>
          <w:b/>
          <w:noProof/>
          <w:sz w:val="22"/>
        </w:rPr>
      </w:pPr>
      <w:hyperlink w:anchor="_Toc205360215" w:history="1">
        <w:r w:rsidR="00D77697" w:rsidRPr="00D77697">
          <w:rPr>
            <w:rStyle w:val="Hyperlink"/>
            <w:b/>
            <w:noProof/>
          </w:rPr>
          <w:t xml:space="preserve">Table 2: </w:t>
        </w:r>
        <w:r w:rsidR="00D77697" w:rsidRPr="00D77697">
          <w:rPr>
            <w:rStyle w:val="Hyperlink"/>
            <w:noProof/>
          </w:rPr>
          <w:t>Showing Operationalization of Variables</w:t>
        </w:r>
        <w:r w:rsidR="00D77697" w:rsidRPr="00D77697">
          <w:rPr>
            <w:b/>
            <w:noProof/>
            <w:webHidden/>
          </w:rPr>
          <w:tab/>
        </w:r>
        <w:r w:rsidR="00D77697" w:rsidRPr="00D77697">
          <w:rPr>
            <w:b/>
            <w:noProof/>
            <w:webHidden/>
          </w:rPr>
          <w:fldChar w:fldCharType="begin"/>
        </w:r>
        <w:r w:rsidR="00D77697" w:rsidRPr="00D77697">
          <w:rPr>
            <w:b/>
            <w:noProof/>
            <w:webHidden/>
          </w:rPr>
          <w:instrText xml:space="preserve"> PAGEREF _Toc205360215 \h </w:instrText>
        </w:r>
        <w:r w:rsidR="00D77697" w:rsidRPr="00D77697">
          <w:rPr>
            <w:b/>
            <w:noProof/>
            <w:webHidden/>
          </w:rPr>
        </w:r>
        <w:r w:rsidR="00D77697" w:rsidRPr="00D77697">
          <w:rPr>
            <w:b/>
            <w:noProof/>
            <w:webHidden/>
          </w:rPr>
          <w:fldChar w:fldCharType="separate"/>
        </w:r>
        <w:r w:rsidR="00D979E8">
          <w:rPr>
            <w:b/>
            <w:noProof/>
            <w:webHidden/>
          </w:rPr>
          <w:t>23</w:t>
        </w:r>
        <w:r w:rsidR="00D77697" w:rsidRPr="00D77697">
          <w:rPr>
            <w:b/>
            <w:noProof/>
            <w:webHidden/>
          </w:rPr>
          <w:fldChar w:fldCharType="end"/>
        </w:r>
      </w:hyperlink>
    </w:p>
    <w:p w14:paraId="43A90EF1" w14:textId="77777777" w:rsidR="00D77697" w:rsidRPr="00D77697" w:rsidRDefault="00E858A1">
      <w:pPr>
        <w:pStyle w:val="TableofFigures"/>
        <w:tabs>
          <w:tab w:val="right" w:leader="dot" w:pos="9016"/>
        </w:tabs>
        <w:rPr>
          <w:rFonts w:asciiTheme="minorHAnsi" w:eastAsiaTheme="minorEastAsia" w:hAnsiTheme="minorHAnsi"/>
          <w:b/>
          <w:noProof/>
          <w:sz w:val="22"/>
        </w:rPr>
      </w:pPr>
      <w:hyperlink w:anchor="_Toc205360216" w:history="1">
        <w:r w:rsidR="00D77697" w:rsidRPr="00D77697">
          <w:rPr>
            <w:rStyle w:val="Hyperlink"/>
            <w:b/>
            <w:noProof/>
          </w:rPr>
          <w:t xml:space="preserve">Table 3: </w:t>
        </w:r>
        <w:r w:rsidR="00D77697" w:rsidRPr="00D77697">
          <w:rPr>
            <w:rStyle w:val="Hyperlink"/>
            <w:noProof/>
          </w:rPr>
          <w:t>Target Population</w:t>
        </w:r>
        <w:r w:rsidR="00D77697" w:rsidRPr="00D77697">
          <w:rPr>
            <w:b/>
            <w:noProof/>
            <w:webHidden/>
          </w:rPr>
          <w:tab/>
        </w:r>
        <w:r w:rsidR="00D77697" w:rsidRPr="00D77697">
          <w:rPr>
            <w:b/>
            <w:noProof/>
            <w:webHidden/>
          </w:rPr>
          <w:fldChar w:fldCharType="begin"/>
        </w:r>
        <w:r w:rsidR="00D77697" w:rsidRPr="00D77697">
          <w:rPr>
            <w:b/>
            <w:noProof/>
            <w:webHidden/>
          </w:rPr>
          <w:instrText xml:space="preserve"> PAGEREF _Toc205360216 \h </w:instrText>
        </w:r>
        <w:r w:rsidR="00D77697" w:rsidRPr="00D77697">
          <w:rPr>
            <w:b/>
            <w:noProof/>
            <w:webHidden/>
          </w:rPr>
        </w:r>
        <w:r w:rsidR="00D77697" w:rsidRPr="00D77697">
          <w:rPr>
            <w:b/>
            <w:noProof/>
            <w:webHidden/>
          </w:rPr>
          <w:fldChar w:fldCharType="separate"/>
        </w:r>
        <w:r w:rsidR="00D979E8">
          <w:rPr>
            <w:b/>
            <w:noProof/>
            <w:webHidden/>
          </w:rPr>
          <w:t>25</w:t>
        </w:r>
        <w:r w:rsidR="00D77697" w:rsidRPr="00D77697">
          <w:rPr>
            <w:b/>
            <w:noProof/>
            <w:webHidden/>
          </w:rPr>
          <w:fldChar w:fldCharType="end"/>
        </w:r>
      </w:hyperlink>
    </w:p>
    <w:p w14:paraId="47AF14A8" w14:textId="77777777" w:rsidR="00D77697" w:rsidRPr="00D77697" w:rsidRDefault="00E858A1">
      <w:pPr>
        <w:pStyle w:val="TableofFigures"/>
        <w:tabs>
          <w:tab w:val="right" w:leader="dot" w:pos="9016"/>
        </w:tabs>
        <w:rPr>
          <w:rFonts w:asciiTheme="minorHAnsi" w:eastAsiaTheme="minorEastAsia" w:hAnsiTheme="minorHAnsi"/>
          <w:b/>
          <w:noProof/>
          <w:sz w:val="22"/>
        </w:rPr>
      </w:pPr>
      <w:hyperlink w:anchor="_Toc205360217" w:history="1">
        <w:r w:rsidR="00D77697" w:rsidRPr="00D77697">
          <w:rPr>
            <w:rStyle w:val="Hyperlink"/>
            <w:b/>
            <w:noProof/>
          </w:rPr>
          <w:t xml:space="preserve">Table 4: </w:t>
        </w:r>
        <w:r w:rsidR="00D77697" w:rsidRPr="00D77697">
          <w:rPr>
            <w:rStyle w:val="Hyperlink"/>
            <w:noProof/>
          </w:rPr>
          <w:t>Proportionate Sampling</w:t>
        </w:r>
        <w:r w:rsidR="00D77697" w:rsidRPr="00D77697">
          <w:rPr>
            <w:b/>
            <w:noProof/>
            <w:webHidden/>
          </w:rPr>
          <w:tab/>
        </w:r>
        <w:r w:rsidR="00D77697" w:rsidRPr="00D77697">
          <w:rPr>
            <w:b/>
            <w:noProof/>
            <w:webHidden/>
          </w:rPr>
          <w:fldChar w:fldCharType="begin"/>
        </w:r>
        <w:r w:rsidR="00D77697" w:rsidRPr="00D77697">
          <w:rPr>
            <w:b/>
            <w:noProof/>
            <w:webHidden/>
          </w:rPr>
          <w:instrText xml:space="preserve"> PAGEREF _Toc205360217 \h </w:instrText>
        </w:r>
        <w:r w:rsidR="00D77697" w:rsidRPr="00D77697">
          <w:rPr>
            <w:b/>
            <w:noProof/>
            <w:webHidden/>
          </w:rPr>
        </w:r>
        <w:r w:rsidR="00D77697" w:rsidRPr="00D77697">
          <w:rPr>
            <w:b/>
            <w:noProof/>
            <w:webHidden/>
          </w:rPr>
          <w:fldChar w:fldCharType="separate"/>
        </w:r>
        <w:r w:rsidR="00D979E8">
          <w:rPr>
            <w:b/>
            <w:noProof/>
            <w:webHidden/>
          </w:rPr>
          <w:t>26</w:t>
        </w:r>
        <w:r w:rsidR="00D77697" w:rsidRPr="00D77697">
          <w:rPr>
            <w:b/>
            <w:noProof/>
            <w:webHidden/>
          </w:rPr>
          <w:fldChar w:fldCharType="end"/>
        </w:r>
      </w:hyperlink>
    </w:p>
    <w:p w14:paraId="22B85A75" w14:textId="77777777" w:rsidR="00D77697" w:rsidRPr="00D77697" w:rsidRDefault="00E858A1">
      <w:pPr>
        <w:pStyle w:val="TableofFigures"/>
        <w:tabs>
          <w:tab w:val="right" w:leader="dot" w:pos="9016"/>
        </w:tabs>
        <w:rPr>
          <w:rFonts w:asciiTheme="minorHAnsi" w:eastAsiaTheme="minorEastAsia" w:hAnsiTheme="minorHAnsi"/>
          <w:b/>
          <w:noProof/>
          <w:sz w:val="22"/>
        </w:rPr>
      </w:pPr>
      <w:hyperlink w:anchor="_Toc205360218" w:history="1">
        <w:r w:rsidR="00D77697" w:rsidRPr="00D77697">
          <w:rPr>
            <w:rStyle w:val="Hyperlink"/>
            <w:b/>
            <w:noProof/>
          </w:rPr>
          <w:t xml:space="preserve">Table 5: </w:t>
        </w:r>
        <w:r w:rsidR="00D77697" w:rsidRPr="00D77697">
          <w:rPr>
            <w:rStyle w:val="Hyperlink"/>
            <w:noProof/>
          </w:rPr>
          <w:t>Age of Respondents</w:t>
        </w:r>
        <w:r w:rsidR="00D77697" w:rsidRPr="00D77697">
          <w:rPr>
            <w:b/>
            <w:noProof/>
            <w:webHidden/>
          </w:rPr>
          <w:tab/>
        </w:r>
        <w:r w:rsidR="00D77697" w:rsidRPr="00D77697">
          <w:rPr>
            <w:b/>
            <w:noProof/>
            <w:webHidden/>
          </w:rPr>
          <w:fldChar w:fldCharType="begin"/>
        </w:r>
        <w:r w:rsidR="00D77697" w:rsidRPr="00D77697">
          <w:rPr>
            <w:b/>
            <w:noProof/>
            <w:webHidden/>
          </w:rPr>
          <w:instrText xml:space="preserve"> PAGEREF _Toc205360218 \h </w:instrText>
        </w:r>
        <w:r w:rsidR="00D77697" w:rsidRPr="00D77697">
          <w:rPr>
            <w:b/>
            <w:noProof/>
            <w:webHidden/>
          </w:rPr>
        </w:r>
        <w:r w:rsidR="00D77697" w:rsidRPr="00D77697">
          <w:rPr>
            <w:b/>
            <w:noProof/>
            <w:webHidden/>
          </w:rPr>
          <w:fldChar w:fldCharType="separate"/>
        </w:r>
        <w:r w:rsidR="00D979E8">
          <w:rPr>
            <w:b/>
            <w:noProof/>
            <w:webHidden/>
          </w:rPr>
          <w:t>31</w:t>
        </w:r>
        <w:r w:rsidR="00D77697" w:rsidRPr="00D77697">
          <w:rPr>
            <w:b/>
            <w:noProof/>
            <w:webHidden/>
          </w:rPr>
          <w:fldChar w:fldCharType="end"/>
        </w:r>
      </w:hyperlink>
    </w:p>
    <w:p w14:paraId="157303C9" w14:textId="77777777" w:rsidR="00D77697" w:rsidRPr="00D77697" w:rsidRDefault="00E858A1">
      <w:pPr>
        <w:pStyle w:val="TableofFigures"/>
        <w:tabs>
          <w:tab w:val="right" w:leader="dot" w:pos="9016"/>
        </w:tabs>
        <w:rPr>
          <w:rFonts w:asciiTheme="minorHAnsi" w:eastAsiaTheme="minorEastAsia" w:hAnsiTheme="minorHAnsi"/>
          <w:b/>
          <w:noProof/>
          <w:sz w:val="22"/>
        </w:rPr>
      </w:pPr>
      <w:hyperlink w:anchor="_Toc205360219" w:history="1">
        <w:r w:rsidR="00D77697" w:rsidRPr="00D77697">
          <w:rPr>
            <w:rStyle w:val="Hyperlink"/>
            <w:b/>
            <w:noProof/>
          </w:rPr>
          <w:t xml:space="preserve">Table 6: </w:t>
        </w:r>
        <w:r w:rsidR="00D77697" w:rsidRPr="00D77697">
          <w:rPr>
            <w:rStyle w:val="Hyperlink"/>
            <w:noProof/>
          </w:rPr>
          <w:t>Gender of Respondents</w:t>
        </w:r>
        <w:r w:rsidR="00D77697" w:rsidRPr="00D77697">
          <w:rPr>
            <w:b/>
            <w:noProof/>
            <w:webHidden/>
          </w:rPr>
          <w:tab/>
        </w:r>
        <w:r w:rsidR="00D77697" w:rsidRPr="00D77697">
          <w:rPr>
            <w:b/>
            <w:noProof/>
            <w:webHidden/>
          </w:rPr>
          <w:fldChar w:fldCharType="begin"/>
        </w:r>
        <w:r w:rsidR="00D77697" w:rsidRPr="00D77697">
          <w:rPr>
            <w:b/>
            <w:noProof/>
            <w:webHidden/>
          </w:rPr>
          <w:instrText xml:space="preserve"> PAGEREF _Toc205360219 \h </w:instrText>
        </w:r>
        <w:r w:rsidR="00D77697" w:rsidRPr="00D77697">
          <w:rPr>
            <w:b/>
            <w:noProof/>
            <w:webHidden/>
          </w:rPr>
        </w:r>
        <w:r w:rsidR="00D77697" w:rsidRPr="00D77697">
          <w:rPr>
            <w:b/>
            <w:noProof/>
            <w:webHidden/>
          </w:rPr>
          <w:fldChar w:fldCharType="separate"/>
        </w:r>
        <w:r w:rsidR="00D979E8">
          <w:rPr>
            <w:b/>
            <w:noProof/>
            <w:webHidden/>
          </w:rPr>
          <w:t>32</w:t>
        </w:r>
        <w:r w:rsidR="00D77697" w:rsidRPr="00D77697">
          <w:rPr>
            <w:b/>
            <w:noProof/>
            <w:webHidden/>
          </w:rPr>
          <w:fldChar w:fldCharType="end"/>
        </w:r>
      </w:hyperlink>
    </w:p>
    <w:p w14:paraId="78650238" w14:textId="77777777" w:rsidR="00D77697" w:rsidRPr="00D77697" w:rsidRDefault="00E858A1">
      <w:pPr>
        <w:pStyle w:val="TableofFigures"/>
        <w:tabs>
          <w:tab w:val="right" w:leader="dot" w:pos="9016"/>
        </w:tabs>
        <w:rPr>
          <w:rFonts w:asciiTheme="minorHAnsi" w:eastAsiaTheme="minorEastAsia" w:hAnsiTheme="minorHAnsi"/>
          <w:b/>
          <w:noProof/>
          <w:sz w:val="22"/>
        </w:rPr>
      </w:pPr>
      <w:hyperlink w:anchor="_Toc205360220" w:history="1">
        <w:r w:rsidR="00D77697" w:rsidRPr="00D77697">
          <w:rPr>
            <w:rStyle w:val="Hyperlink"/>
            <w:b/>
            <w:noProof/>
          </w:rPr>
          <w:t xml:space="preserve">Table 7: </w:t>
        </w:r>
        <w:r w:rsidR="00D77697" w:rsidRPr="00D77697">
          <w:rPr>
            <w:rStyle w:val="Hyperlink"/>
            <w:noProof/>
          </w:rPr>
          <w:t>Respondents Level of Education</w:t>
        </w:r>
        <w:r w:rsidR="00D77697" w:rsidRPr="00D77697">
          <w:rPr>
            <w:b/>
            <w:noProof/>
            <w:webHidden/>
          </w:rPr>
          <w:tab/>
        </w:r>
        <w:r w:rsidR="00D77697" w:rsidRPr="00D77697">
          <w:rPr>
            <w:b/>
            <w:noProof/>
            <w:webHidden/>
          </w:rPr>
          <w:fldChar w:fldCharType="begin"/>
        </w:r>
        <w:r w:rsidR="00D77697" w:rsidRPr="00D77697">
          <w:rPr>
            <w:b/>
            <w:noProof/>
            <w:webHidden/>
          </w:rPr>
          <w:instrText xml:space="preserve"> PAGEREF _Toc205360220 \h </w:instrText>
        </w:r>
        <w:r w:rsidR="00D77697" w:rsidRPr="00D77697">
          <w:rPr>
            <w:b/>
            <w:noProof/>
            <w:webHidden/>
          </w:rPr>
        </w:r>
        <w:r w:rsidR="00D77697" w:rsidRPr="00D77697">
          <w:rPr>
            <w:b/>
            <w:noProof/>
            <w:webHidden/>
          </w:rPr>
          <w:fldChar w:fldCharType="separate"/>
        </w:r>
        <w:r w:rsidR="00D979E8">
          <w:rPr>
            <w:b/>
            <w:noProof/>
            <w:webHidden/>
          </w:rPr>
          <w:t>32</w:t>
        </w:r>
        <w:r w:rsidR="00D77697" w:rsidRPr="00D77697">
          <w:rPr>
            <w:b/>
            <w:noProof/>
            <w:webHidden/>
          </w:rPr>
          <w:fldChar w:fldCharType="end"/>
        </w:r>
      </w:hyperlink>
    </w:p>
    <w:p w14:paraId="56131421" w14:textId="77777777" w:rsidR="00D77697" w:rsidRPr="00D77697" w:rsidRDefault="00E858A1">
      <w:pPr>
        <w:pStyle w:val="TableofFigures"/>
        <w:tabs>
          <w:tab w:val="right" w:leader="dot" w:pos="9016"/>
        </w:tabs>
        <w:rPr>
          <w:rFonts w:asciiTheme="minorHAnsi" w:eastAsiaTheme="minorEastAsia" w:hAnsiTheme="minorHAnsi"/>
          <w:b/>
          <w:noProof/>
          <w:sz w:val="22"/>
        </w:rPr>
      </w:pPr>
      <w:hyperlink w:anchor="_Toc205360221" w:history="1">
        <w:r w:rsidR="00D77697" w:rsidRPr="00D77697">
          <w:rPr>
            <w:rStyle w:val="Hyperlink"/>
            <w:b/>
            <w:noProof/>
          </w:rPr>
          <w:t>Table 8:</w:t>
        </w:r>
        <w:r w:rsidR="00D77697" w:rsidRPr="00D77697">
          <w:rPr>
            <w:rStyle w:val="Hyperlink"/>
            <w:noProof/>
          </w:rPr>
          <w:t xml:space="preserve"> Duration of Business Operation</w:t>
        </w:r>
        <w:r w:rsidR="00D77697" w:rsidRPr="00D77697">
          <w:rPr>
            <w:b/>
            <w:noProof/>
            <w:webHidden/>
          </w:rPr>
          <w:tab/>
        </w:r>
        <w:r w:rsidR="00D77697" w:rsidRPr="00D77697">
          <w:rPr>
            <w:b/>
            <w:noProof/>
            <w:webHidden/>
          </w:rPr>
          <w:fldChar w:fldCharType="begin"/>
        </w:r>
        <w:r w:rsidR="00D77697" w:rsidRPr="00D77697">
          <w:rPr>
            <w:b/>
            <w:noProof/>
            <w:webHidden/>
          </w:rPr>
          <w:instrText xml:space="preserve"> PAGEREF _Toc205360221 \h </w:instrText>
        </w:r>
        <w:r w:rsidR="00D77697" w:rsidRPr="00D77697">
          <w:rPr>
            <w:b/>
            <w:noProof/>
            <w:webHidden/>
          </w:rPr>
        </w:r>
        <w:r w:rsidR="00D77697" w:rsidRPr="00D77697">
          <w:rPr>
            <w:b/>
            <w:noProof/>
            <w:webHidden/>
          </w:rPr>
          <w:fldChar w:fldCharType="separate"/>
        </w:r>
        <w:r w:rsidR="00D979E8">
          <w:rPr>
            <w:b/>
            <w:noProof/>
            <w:webHidden/>
          </w:rPr>
          <w:t>32</w:t>
        </w:r>
        <w:r w:rsidR="00D77697" w:rsidRPr="00D77697">
          <w:rPr>
            <w:b/>
            <w:noProof/>
            <w:webHidden/>
          </w:rPr>
          <w:fldChar w:fldCharType="end"/>
        </w:r>
      </w:hyperlink>
    </w:p>
    <w:p w14:paraId="34F82482" w14:textId="77777777" w:rsidR="00D77697" w:rsidRPr="00D77697" w:rsidRDefault="00E858A1">
      <w:pPr>
        <w:pStyle w:val="TableofFigures"/>
        <w:tabs>
          <w:tab w:val="right" w:leader="dot" w:pos="9016"/>
        </w:tabs>
        <w:rPr>
          <w:rFonts w:asciiTheme="minorHAnsi" w:eastAsiaTheme="minorEastAsia" w:hAnsiTheme="minorHAnsi"/>
          <w:b/>
          <w:noProof/>
          <w:sz w:val="22"/>
        </w:rPr>
      </w:pPr>
      <w:hyperlink w:anchor="_Toc205360222" w:history="1">
        <w:r w:rsidR="00D77697" w:rsidRPr="00D77697">
          <w:rPr>
            <w:rStyle w:val="Hyperlink"/>
            <w:b/>
            <w:noProof/>
          </w:rPr>
          <w:t xml:space="preserve">Table 9: </w:t>
        </w:r>
        <w:r w:rsidR="00D77697" w:rsidRPr="00D77697">
          <w:rPr>
            <w:rStyle w:val="Hyperlink"/>
            <w:noProof/>
          </w:rPr>
          <w:t>Use of E-commerce</w:t>
        </w:r>
        <w:r w:rsidR="00D77697" w:rsidRPr="00D77697">
          <w:rPr>
            <w:b/>
            <w:noProof/>
            <w:webHidden/>
          </w:rPr>
          <w:tab/>
        </w:r>
        <w:r w:rsidR="00D77697" w:rsidRPr="00D77697">
          <w:rPr>
            <w:b/>
            <w:noProof/>
            <w:webHidden/>
          </w:rPr>
          <w:fldChar w:fldCharType="begin"/>
        </w:r>
        <w:r w:rsidR="00D77697" w:rsidRPr="00D77697">
          <w:rPr>
            <w:b/>
            <w:noProof/>
            <w:webHidden/>
          </w:rPr>
          <w:instrText xml:space="preserve"> PAGEREF _Toc205360222 \h </w:instrText>
        </w:r>
        <w:r w:rsidR="00D77697" w:rsidRPr="00D77697">
          <w:rPr>
            <w:b/>
            <w:noProof/>
            <w:webHidden/>
          </w:rPr>
        </w:r>
        <w:r w:rsidR="00D77697" w:rsidRPr="00D77697">
          <w:rPr>
            <w:b/>
            <w:noProof/>
            <w:webHidden/>
          </w:rPr>
          <w:fldChar w:fldCharType="separate"/>
        </w:r>
        <w:r w:rsidR="00D979E8">
          <w:rPr>
            <w:b/>
            <w:noProof/>
            <w:webHidden/>
          </w:rPr>
          <w:t>33</w:t>
        </w:r>
        <w:r w:rsidR="00D77697" w:rsidRPr="00D77697">
          <w:rPr>
            <w:b/>
            <w:noProof/>
            <w:webHidden/>
          </w:rPr>
          <w:fldChar w:fldCharType="end"/>
        </w:r>
      </w:hyperlink>
    </w:p>
    <w:p w14:paraId="2E9D65FF" w14:textId="77777777" w:rsidR="00D77697" w:rsidRPr="00D77697" w:rsidRDefault="00E858A1">
      <w:pPr>
        <w:pStyle w:val="TableofFigures"/>
        <w:tabs>
          <w:tab w:val="right" w:leader="dot" w:pos="9016"/>
        </w:tabs>
        <w:rPr>
          <w:rFonts w:asciiTheme="minorHAnsi" w:eastAsiaTheme="minorEastAsia" w:hAnsiTheme="minorHAnsi"/>
          <w:b/>
          <w:noProof/>
          <w:sz w:val="22"/>
        </w:rPr>
      </w:pPr>
      <w:hyperlink w:anchor="_Toc205360223" w:history="1">
        <w:r w:rsidR="00D77697" w:rsidRPr="00D77697">
          <w:rPr>
            <w:rStyle w:val="Hyperlink"/>
            <w:b/>
            <w:noProof/>
          </w:rPr>
          <w:t xml:space="preserve">Table 10: </w:t>
        </w:r>
        <w:r w:rsidR="00D77697" w:rsidRPr="00D77697">
          <w:rPr>
            <w:rStyle w:val="Hyperlink"/>
            <w:rFonts w:eastAsiaTheme="majorEastAsia" w:cstheme="majorBidi"/>
            <w:noProof/>
          </w:rPr>
          <w:t>E-commerce Platforms Used</w:t>
        </w:r>
        <w:r w:rsidR="00D77697" w:rsidRPr="00D77697">
          <w:rPr>
            <w:b/>
            <w:noProof/>
            <w:webHidden/>
          </w:rPr>
          <w:tab/>
        </w:r>
        <w:r w:rsidR="00D77697" w:rsidRPr="00D77697">
          <w:rPr>
            <w:b/>
            <w:noProof/>
            <w:webHidden/>
          </w:rPr>
          <w:fldChar w:fldCharType="begin"/>
        </w:r>
        <w:r w:rsidR="00D77697" w:rsidRPr="00D77697">
          <w:rPr>
            <w:b/>
            <w:noProof/>
            <w:webHidden/>
          </w:rPr>
          <w:instrText xml:space="preserve"> PAGEREF _Toc205360223 \h </w:instrText>
        </w:r>
        <w:r w:rsidR="00D77697" w:rsidRPr="00D77697">
          <w:rPr>
            <w:b/>
            <w:noProof/>
            <w:webHidden/>
          </w:rPr>
        </w:r>
        <w:r w:rsidR="00D77697" w:rsidRPr="00D77697">
          <w:rPr>
            <w:b/>
            <w:noProof/>
            <w:webHidden/>
          </w:rPr>
          <w:fldChar w:fldCharType="separate"/>
        </w:r>
        <w:r w:rsidR="00D979E8">
          <w:rPr>
            <w:b/>
            <w:noProof/>
            <w:webHidden/>
          </w:rPr>
          <w:t>33</w:t>
        </w:r>
        <w:r w:rsidR="00D77697" w:rsidRPr="00D77697">
          <w:rPr>
            <w:b/>
            <w:noProof/>
            <w:webHidden/>
          </w:rPr>
          <w:fldChar w:fldCharType="end"/>
        </w:r>
      </w:hyperlink>
    </w:p>
    <w:p w14:paraId="675EA826" w14:textId="77777777" w:rsidR="00D77697" w:rsidRPr="00D77697" w:rsidRDefault="00E858A1">
      <w:pPr>
        <w:pStyle w:val="TableofFigures"/>
        <w:tabs>
          <w:tab w:val="right" w:leader="dot" w:pos="9016"/>
        </w:tabs>
        <w:rPr>
          <w:rFonts w:asciiTheme="minorHAnsi" w:eastAsiaTheme="minorEastAsia" w:hAnsiTheme="minorHAnsi"/>
          <w:b/>
          <w:noProof/>
          <w:sz w:val="22"/>
        </w:rPr>
      </w:pPr>
      <w:hyperlink w:anchor="_Toc205360224" w:history="1">
        <w:r w:rsidR="00D77697" w:rsidRPr="00D77697">
          <w:rPr>
            <w:rStyle w:val="Hyperlink"/>
            <w:b/>
            <w:noProof/>
          </w:rPr>
          <w:t xml:space="preserve">Table 11: </w:t>
        </w:r>
        <w:r w:rsidR="00D77697" w:rsidRPr="00D77697">
          <w:rPr>
            <w:rStyle w:val="Hyperlink"/>
            <w:noProof/>
          </w:rPr>
          <w:t>Descriptive Results on Technological Infrastructure</w:t>
        </w:r>
        <w:r w:rsidR="00D77697" w:rsidRPr="00D77697">
          <w:rPr>
            <w:b/>
            <w:noProof/>
            <w:webHidden/>
          </w:rPr>
          <w:tab/>
        </w:r>
        <w:r w:rsidR="00D77697" w:rsidRPr="00D77697">
          <w:rPr>
            <w:b/>
            <w:noProof/>
            <w:webHidden/>
          </w:rPr>
          <w:fldChar w:fldCharType="begin"/>
        </w:r>
        <w:r w:rsidR="00D77697" w:rsidRPr="00D77697">
          <w:rPr>
            <w:b/>
            <w:noProof/>
            <w:webHidden/>
          </w:rPr>
          <w:instrText xml:space="preserve"> PAGEREF _Toc205360224 \h </w:instrText>
        </w:r>
        <w:r w:rsidR="00D77697" w:rsidRPr="00D77697">
          <w:rPr>
            <w:b/>
            <w:noProof/>
            <w:webHidden/>
          </w:rPr>
        </w:r>
        <w:r w:rsidR="00D77697" w:rsidRPr="00D77697">
          <w:rPr>
            <w:b/>
            <w:noProof/>
            <w:webHidden/>
          </w:rPr>
          <w:fldChar w:fldCharType="separate"/>
        </w:r>
        <w:r w:rsidR="00D979E8">
          <w:rPr>
            <w:b/>
            <w:noProof/>
            <w:webHidden/>
          </w:rPr>
          <w:t>34</w:t>
        </w:r>
        <w:r w:rsidR="00D77697" w:rsidRPr="00D77697">
          <w:rPr>
            <w:b/>
            <w:noProof/>
            <w:webHidden/>
          </w:rPr>
          <w:fldChar w:fldCharType="end"/>
        </w:r>
      </w:hyperlink>
    </w:p>
    <w:p w14:paraId="3565A2B5" w14:textId="77777777" w:rsidR="00D77697" w:rsidRPr="00D77697" w:rsidRDefault="00E858A1">
      <w:pPr>
        <w:pStyle w:val="TableofFigures"/>
        <w:tabs>
          <w:tab w:val="right" w:leader="dot" w:pos="9016"/>
        </w:tabs>
        <w:rPr>
          <w:rFonts w:asciiTheme="minorHAnsi" w:eastAsiaTheme="minorEastAsia" w:hAnsiTheme="minorHAnsi"/>
          <w:b/>
          <w:noProof/>
          <w:sz w:val="22"/>
        </w:rPr>
      </w:pPr>
      <w:hyperlink w:anchor="_Toc205360225" w:history="1">
        <w:r w:rsidR="00D77697" w:rsidRPr="00D77697">
          <w:rPr>
            <w:rStyle w:val="Hyperlink"/>
            <w:b/>
            <w:noProof/>
          </w:rPr>
          <w:t xml:space="preserve">Table 12: </w:t>
        </w:r>
        <w:r w:rsidR="00D77697" w:rsidRPr="00D77697">
          <w:rPr>
            <w:rStyle w:val="Hyperlink"/>
            <w:noProof/>
          </w:rPr>
          <w:t>Descriptive Results</w:t>
        </w:r>
        <w:r w:rsidR="00D77697" w:rsidRPr="00D77697">
          <w:rPr>
            <w:rStyle w:val="Hyperlink"/>
            <w:rFonts w:eastAsiaTheme="majorEastAsia" w:cstheme="majorBidi"/>
            <w:noProof/>
          </w:rPr>
          <w:t xml:space="preserve"> on Financial Factors</w:t>
        </w:r>
        <w:r w:rsidR="00D77697" w:rsidRPr="00D77697">
          <w:rPr>
            <w:b/>
            <w:noProof/>
            <w:webHidden/>
          </w:rPr>
          <w:tab/>
        </w:r>
        <w:r w:rsidR="00D77697" w:rsidRPr="00D77697">
          <w:rPr>
            <w:b/>
            <w:noProof/>
            <w:webHidden/>
          </w:rPr>
          <w:fldChar w:fldCharType="begin"/>
        </w:r>
        <w:r w:rsidR="00D77697" w:rsidRPr="00D77697">
          <w:rPr>
            <w:b/>
            <w:noProof/>
            <w:webHidden/>
          </w:rPr>
          <w:instrText xml:space="preserve"> PAGEREF _Toc205360225 \h </w:instrText>
        </w:r>
        <w:r w:rsidR="00D77697" w:rsidRPr="00D77697">
          <w:rPr>
            <w:b/>
            <w:noProof/>
            <w:webHidden/>
          </w:rPr>
        </w:r>
        <w:r w:rsidR="00D77697" w:rsidRPr="00D77697">
          <w:rPr>
            <w:b/>
            <w:noProof/>
            <w:webHidden/>
          </w:rPr>
          <w:fldChar w:fldCharType="separate"/>
        </w:r>
        <w:r w:rsidR="00D979E8">
          <w:rPr>
            <w:b/>
            <w:noProof/>
            <w:webHidden/>
          </w:rPr>
          <w:t>37</w:t>
        </w:r>
        <w:r w:rsidR="00D77697" w:rsidRPr="00D77697">
          <w:rPr>
            <w:b/>
            <w:noProof/>
            <w:webHidden/>
          </w:rPr>
          <w:fldChar w:fldCharType="end"/>
        </w:r>
      </w:hyperlink>
    </w:p>
    <w:p w14:paraId="171FB89F" w14:textId="77777777" w:rsidR="00D77697" w:rsidRPr="00D77697" w:rsidRDefault="00E858A1">
      <w:pPr>
        <w:pStyle w:val="TableofFigures"/>
        <w:tabs>
          <w:tab w:val="right" w:leader="dot" w:pos="9016"/>
        </w:tabs>
        <w:rPr>
          <w:rFonts w:asciiTheme="minorHAnsi" w:eastAsiaTheme="minorEastAsia" w:hAnsiTheme="minorHAnsi"/>
          <w:b/>
          <w:noProof/>
          <w:sz w:val="22"/>
        </w:rPr>
      </w:pPr>
      <w:hyperlink w:anchor="_Toc205360226" w:history="1">
        <w:r w:rsidR="00D77697" w:rsidRPr="00D77697">
          <w:rPr>
            <w:rStyle w:val="Hyperlink"/>
            <w:b/>
            <w:noProof/>
          </w:rPr>
          <w:t xml:space="preserve">Table 13 </w:t>
        </w:r>
        <w:r w:rsidR="00D77697" w:rsidRPr="00D77697">
          <w:rPr>
            <w:rStyle w:val="Hyperlink"/>
            <w:rFonts w:eastAsiaTheme="majorEastAsia" w:cstheme="majorBidi"/>
            <w:noProof/>
          </w:rPr>
          <w:t>Descriptive Analysis on Market and Customer-Related Factors</w:t>
        </w:r>
        <w:r w:rsidR="00D77697" w:rsidRPr="00D77697">
          <w:rPr>
            <w:b/>
            <w:noProof/>
            <w:webHidden/>
          </w:rPr>
          <w:tab/>
        </w:r>
        <w:r w:rsidR="00D77697" w:rsidRPr="00D77697">
          <w:rPr>
            <w:b/>
            <w:noProof/>
            <w:webHidden/>
          </w:rPr>
          <w:fldChar w:fldCharType="begin"/>
        </w:r>
        <w:r w:rsidR="00D77697" w:rsidRPr="00D77697">
          <w:rPr>
            <w:b/>
            <w:noProof/>
            <w:webHidden/>
          </w:rPr>
          <w:instrText xml:space="preserve"> PAGEREF _Toc205360226 \h </w:instrText>
        </w:r>
        <w:r w:rsidR="00D77697" w:rsidRPr="00D77697">
          <w:rPr>
            <w:b/>
            <w:noProof/>
            <w:webHidden/>
          </w:rPr>
        </w:r>
        <w:r w:rsidR="00D77697" w:rsidRPr="00D77697">
          <w:rPr>
            <w:b/>
            <w:noProof/>
            <w:webHidden/>
          </w:rPr>
          <w:fldChar w:fldCharType="separate"/>
        </w:r>
        <w:r w:rsidR="00D979E8">
          <w:rPr>
            <w:b/>
            <w:noProof/>
            <w:webHidden/>
          </w:rPr>
          <w:t>39</w:t>
        </w:r>
        <w:r w:rsidR="00D77697" w:rsidRPr="00D77697">
          <w:rPr>
            <w:b/>
            <w:noProof/>
            <w:webHidden/>
          </w:rPr>
          <w:fldChar w:fldCharType="end"/>
        </w:r>
      </w:hyperlink>
    </w:p>
    <w:p w14:paraId="36FA6E73" w14:textId="77777777" w:rsidR="00D77697" w:rsidRPr="00D77697" w:rsidRDefault="00E858A1">
      <w:pPr>
        <w:pStyle w:val="TableofFigures"/>
        <w:tabs>
          <w:tab w:val="right" w:leader="dot" w:pos="9016"/>
        </w:tabs>
        <w:rPr>
          <w:rFonts w:asciiTheme="minorHAnsi" w:eastAsiaTheme="minorEastAsia" w:hAnsiTheme="minorHAnsi"/>
          <w:b/>
          <w:noProof/>
          <w:sz w:val="22"/>
        </w:rPr>
      </w:pPr>
      <w:hyperlink w:anchor="_Toc205360227" w:history="1">
        <w:r w:rsidR="00D77697" w:rsidRPr="00D77697">
          <w:rPr>
            <w:rStyle w:val="Hyperlink"/>
            <w:b/>
            <w:noProof/>
          </w:rPr>
          <w:t xml:space="preserve">Table 14: </w:t>
        </w:r>
        <w:r w:rsidR="00D77697" w:rsidRPr="00D77697">
          <w:rPr>
            <w:rStyle w:val="Hyperlink"/>
            <w:rFonts w:eastAsiaTheme="majorEastAsia" w:cstheme="majorBidi"/>
            <w:noProof/>
          </w:rPr>
          <w:t xml:space="preserve">Descriptive Analysis on </w:t>
        </w:r>
        <w:r w:rsidR="00D77697" w:rsidRPr="00D77697">
          <w:rPr>
            <w:rStyle w:val="Hyperlink"/>
            <w:noProof/>
          </w:rPr>
          <w:t>Legal and Regulatory Factors</w:t>
        </w:r>
        <w:r w:rsidR="00D77697" w:rsidRPr="00D77697">
          <w:rPr>
            <w:b/>
            <w:noProof/>
            <w:webHidden/>
          </w:rPr>
          <w:tab/>
        </w:r>
        <w:r w:rsidR="00D77697" w:rsidRPr="00D77697">
          <w:rPr>
            <w:b/>
            <w:noProof/>
            <w:webHidden/>
          </w:rPr>
          <w:fldChar w:fldCharType="begin"/>
        </w:r>
        <w:r w:rsidR="00D77697" w:rsidRPr="00D77697">
          <w:rPr>
            <w:b/>
            <w:noProof/>
            <w:webHidden/>
          </w:rPr>
          <w:instrText xml:space="preserve"> PAGEREF _Toc205360227 \h </w:instrText>
        </w:r>
        <w:r w:rsidR="00D77697" w:rsidRPr="00D77697">
          <w:rPr>
            <w:b/>
            <w:noProof/>
            <w:webHidden/>
          </w:rPr>
        </w:r>
        <w:r w:rsidR="00D77697" w:rsidRPr="00D77697">
          <w:rPr>
            <w:b/>
            <w:noProof/>
            <w:webHidden/>
          </w:rPr>
          <w:fldChar w:fldCharType="separate"/>
        </w:r>
        <w:r w:rsidR="00D979E8">
          <w:rPr>
            <w:b/>
            <w:noProof/>
            <w:webHidden/>
          </w:rPr>
          <w:t>41</w:t>
        </w:r>
        <w:r w:rsidR="00D77697" w:rsidRPr="00D77697">
          <w:rPr>
            <w:b/>
            <w:noProof/>
            <w:webHidden/>
          </w:rPr>
          <w:fldChar w:fldCharType="end"/>
        </w:r>
      </w:hyperlink>
    </w:p>
    <w:p w14:paraId="34DAC190" w14:textId="7BB705CB" w:rsidR="00D96C78" w:rsidRDefault="00D77697" w:rsidP="00D77697">
      <w:pPr>
        <w:jc w:val="left"/>
        <w:rPr>
          <w:rFonts w:eastAsiaTheme="majorEastAsia"/>
          <w:b/>
          <w:bCs/>
          <w:color w:val="000000" w:themeColor="text1"/>
          <w:lang w:val="en-US" w:eastAsia="zh-CN"/>
        </w:rPr>
      </w:pPr>
      <w:r>
        <w:rPr>
          <w:rFonts w:eastAsiaTheme="majorEastAsia"/>
          <w:b/>
          <w:bCs/>
          <w:color w:val="000000" w:themeColor="text1"/>
          <w:lang w:val="en-US" w:eastAsia="zh-CN"/>
        </w:rPr>
        <w:fldChar w:fldCharType="end"/>
      </w:r>
    </w:p>
    <w:p w14:paraId="7C4358F3" w14:textId="77777777" w:rsidR="00D77697" w:rsidRDefault="00D77697" w:rsidP="00D77697">
      <w:pPr>
        <w:jc w:val="left"/>
        <w:rPr>
          <w:rFonts w:eastAsiaTheme="majorEastAsia"/>
          <w:b/>
          <w:bCs/>
          <w:color w:val="000000" w:themeColor="text1"/>
          <w:lang w:val="en-US" w:eastAsia="zh-CN"/>
        </w:rPr>
      </w:pPr>
    </w:p>
    <w:p w14:paraId="3EB86268" w14:textId="77777777" w:rsidR="00D77697" w:rsidRDefault="00D77697" w:rsidP="00D77697">
      <w:pPr>
        <w:jc w:val="left"/>
        <w:rPr>
          <w:rFonts w:eastAsiaTheme="majorEastAsia"/>
          <w:b/>
          <w:bCs/>
          <w:color w:val="000000" w:themeColor="text1"/>
          <w:lang w:val="en-US" w:eastAsia="zh-CN"/>
        </w:rPr>
      </w:pPr>
    </w:p>
    <w:p w14:paraId="6558C394" w14:textId="77777777" w:rsidR="00D77697" w:rsidRDefault="00D77697" w:rsidP="00D77697">
      <w:pPr>
        <w:jc w:val="left"/>
        <w:rPr>
          <w:rFonts w:eastAsiaTheme="majorEastAsia"/>
          <w:b/>
          <w:bCs/>
          <w:color w:val="000000" w:themeColor="text1"/>
          <w:lang w:val="en-US" w:eastAsia="zh-CN"/>
        </w:rPr>
      </w:pPr>
    </w:p>
    <w:p w14:paraId="5F775BEA" w14:textId="77777777" w:rsidR="00D77697" w:rsidRDefault="00D77697" w:rsidP="00D77697">
      <w:pPr>
        <w:jc w:val="left"/>
        <w:rPr>
          <w:rFonts w:eastAsiaTheme="majorEastAsia"/>
          <w:b/>
          <w:bCs/>
          <w:color w:val="000000" w:themeColor="text1"/>
          <w:lang w:val="en-US" w:eastAsia="zh-CN"/>
        </w:rPr>
      </w:pPr>
    </w:p>
    <w:p w14:paraId="500671DB" w14:textId="77777777" w:rsidR="00D77697" w:rsidRDefault="00D77697" w:rsidP="00D77697">
      <w:pPr>
        <w:jc w:val="left"/>
        <w:rPr>
          <w:rFonts w:eastAsiaTheme="majorEastAsia"/>
          <w:b/>
          <w:bCs/>
          <w:color w:val="000000" w:themeColor="text1"/>
          <w:lang w:val="en-US" w:eastAsia="zh-CN"/>
        </w:rPr>
      </w:pPr>
    </w:p>
    <w:p w14:paraId="29F89B29" w14:textId="77777777" w:rsidR="00D77697" w:rsidRDefault="00D77697" w:rsidP="00D77697">
      <w:pPr>
        <w:jc w:val="left"/>
        <w:rPr>
          <w:rFonts w:eastAsiaTheme="majorEastAsia"/>
          <w:b/>
          <w:bCs/>
          <w:color w:val="000000" w:themeColor="text1"/>
          <w:lang w:val="en-US" w:eastAsia="zh-CN"/>
        </w:rPr>
      </w:pPr>
    </w:p>
    <w:p w14:paraId="49BDC916" w14:textId="77777777" w:rsidR="00D77697" w:rsidRDefault="00D77697" w:rsidP="00D77697">
      <w:pPr>
        <w:jc w:val="left"/>
        <w:rPr>
          <w:rFonts w:eastAsiaTheme="majorEastAsia"/>
          <w:b/>
          <w:bCs/>
          <w:color w:val="000000" w:themeColor="text1"/>
          <w:lang w:val="en-US" w:eastAsia="zh-CN"/>
        </w:rPr>
      </w:pPr>
    </w:p>
    <w:p w14:paraId="56B2E81D" w14:textId="77777777" w:rsidR="00D77697" w:rsidRDefault="00D77697" w:rsidP="00D77697">
      <w:pPr>
        <w:jc w:val="left"/>
        <w:rPr>
          <w:rFonts w:eastAsiaTheme="majorEastAsia"/>
          <w:b/>
          <w:bCs/>
          <w:color w:val="000000" w:themeColor="text1"/>
          <w:lang w:val="en-US" w:eastAsia="zh-CN"/>
        </w:rPr>
      </w:pPr>
    </w:p>
    <w:p w14:paraId="0046C236" w14:textId="77777777" w:rsidR="00D77697" w:rsidRDefault="00D77697" w:rsidP="00D77697">
      <w:pPr>
        <w:jc w:val="left"/>
        <w:rPr>
          <w:rFonts w:eastAsiaTheme="majorEastAsia"/>
          <w:b/>
          <w:bCs/>
          <w:color w:val="000000" w:themeColor="text1"/>
          <w:lang w:val="en-US" w:eastAsia="zh-CN"/>
        </w:rPr>
      </w:pPr>
    </w:p>
    <w:p w14:paraId="21BB2B04" w14:textId="48895F0D" w:rsidR="00B96F4D" w:rsidRDefault="00D26A28" w:rsidP="0038647E">
      <w:pPr>
        <w:pStyle w:val="Heading1"/>
        <w:jc w:val="center"/>
        <w:rPr>
          <w:lang w:eastAsia="zh-CN"/>
        </w:rPr>
      </w:pPr>
      <w:bookmarkStart w:id="13" w:name="_Toc204757644"/>
      <w:bookmarkStart w:id="14" w:name="_Toc205370945"/>
      <w:r>
        <w:rPr>
          <w:lang w:eastAsia="zh-CN"/>
        </w:rPr>
        <w:lastRenderedPageBreak/>
        <w:t>LIST OF FIGURES</w:t>
      </w:r>
      <w:bookmarkEnd w:id="13"/>
      <w:bookmarkEnd w:id="14"/>
    </w:p>
    <w:p w14:paraId="086CF31E" w14:textId="77777777" w:rsidR="00D77697" w:rsidRDefault="00D77697">
      <w:pPr>
        <w:pStyle w:val="TableofFigures"/>
        <w:tabs>
          <w:tab w:val="right" w:leader="dot" w:pos="9016"/>
        </w:tabs>
        <w:rPr>
          <w:rFonts w:asciiTheme="minorHAnsi" w:eastAsiaTheme="minorEastAsia" w:hAnsiTheme="minorHAnsi"/>
          <w:noProof/>
          <w:sz w:val="22"/>
        </w:rPr>
      </w:pPr>
      <w:r>
        <w:rPr>
          <w:rFonts w:eastAsiaTheme="majorEastAsia"/>
          <w:b/>
          <w:bCs/>
          <w:color w:val="000000" w:themeColor="text1"/>
          <w:lang w:eastAsia="zh-CN"/>
        </w:rPr>
        <w:fldChar w:fldCharType="begin"/>
      </w:r>
      <w:r>
        <w:rPr>
          <w:rFonts w:eastAsiaTheme="majorEastAsia"/>
          <w:b/>
          <w:bCs/>
          <w:color w:val="000000" w:themeColor="text1"/>
          <w:lang w:eastAsia="zh-CN"/>
        </w:rPr>
        <w:instrText xml:space="preserve"> TOC \h \z \c "Figure" </w:instrText>
      </w:r>
      <w:r>
        <w:rPr>
          <w:rFonts w:eastAsiaTheme="majorEastAsia"/>
          <w:b/>
          <w:bCs/>
          <w:color w:val="000000" w:themeColor="text1"/>
          <w:lang w:eastAsia="zh-CN"/>
        </w:rPr>
        <w:fldChar w:fldCharType="separate"/>
      </w:r>
      <w:hyperlink w:anchor="_Toc205360199" w:history="1">
        <w:r w:rsidRPr="00D54E78">
          <w:rPr>
            <w:rStyle w:val="Hyperlink"/>
            <w:b/>
            <w:noProof/>
          </w:rPr>
          <w:t xml:space="preserve">Figure 1: </w:t>
        </w:r>
        <w:r w:rsidRPr="00D77697">
          <w:rPr>
            <w:rStyle w:val="Hyperlink"/>
            <w:noProof/>
          </w:rPr>
          <w:t>Conceptual Framework</w:t>
        </w:r>
        <w:r w:rsidRPr="00D77697">
          <w:rPr>
            <w:noProof/>
            <w:webHidden/>
          </w:rPr>
          <w:tab/>
        </w:r>
        <w:r w:rsidRPr="00D77697">
          <w:rPr>
            <w:noProof/>
            <w:webHidden/>
          </w:rPr>
          <w:fldChar w:fldCharType="begin"/>
        </w:r>
        <w:r w:rsidRPr="00D77697">
          <w:rPr>
            <w:noProof/>
            <w:webHidden/>
          </w:rPr>
          <w:instrText xml:space="preserve"> PAGEREF _Toc205360199 \h </w:instrText>
        </w:r>
        <w:r w:rsidRPr="00D77697">
          <w:rPr>
            <w:noProof/>
            <w:webHidden/>
          </w:rPr>
        </w:r>
        <w:r w:rsidRPr="00D77697">
          <w:rPr>
            <w:noProof/>
            <w:webHidden/>
          </w:rPr>
          <w:fldChar w:fldCharType="separate"/>
        </w:r>
        <w:r w:rsidR="00D979E8">
          <w:rPr>
            <w:noProof/>
            <w:webHidden/>
          </w:rPr>
          <w:t>22</w:t>
        </w:r>
        <w:r w:rsidRPr="00D77697">
          <w:rPr>
            <w:noProof/>
            <w:webHidden/>
          </w:rPr>
          <w:fldChar w:fldCharType="end"/>
        </w:r>
      </w:hyperlink>
    </w:p>
    <w:p w14:paraId="1149B4EF" w14:textId="376635C2" w:rsidR="00D26A28" w:rsidRDefault="00D77697" w:rsidP="00D26A28">
      <w:pPr>
        <w:spacing w:line="276" w:lineRule="auto"/>
        <w:jc w:val="left"/>
        <w:rPr>
          <w:rFonts w:eastAsiaTheme="majorEastAsia"/>
          <w:b/>
          <w:bCs/>
          <w:color w:val="000000" w:themeColor="text1"/>
          <w:lang w:eastAsia="zh-CN"/>
        </w:rPr>
      </w:pPr>
      <w:r>
        <w:rPr>
          <w:rFonts w:eastAsiaTheme="majorEastAsia"/>
          <w:b/>
          <w:bCs/>
          <w:color w:val="000000" w:themeColor="text1"/>
          <w:lang w:eastAsia="zh-CN"/>
        </w:rPr>
        <w:fldChar w:fldCharType="end"/>
      </w:r>
      <w:r w:rsidR="00D26A28">
        <w:rPr>
          <w:rFonts w:eastAsiaTheme="majorEastAsia"/>
          <w:b/>
          <w:bCs/>
          <w:color w:val="000000" w:themeColor="text1"/>
          <w:lang w:eastAsia="zh-CN"/>
        </w:rPr>
        <w:br w:type="page"/>
      </w:r>
    </w:p>
    <w:p w14:paraId="2C9B661C" w14:textId="13F74464" w:rsidR="00B96F4D" w:rsidRPr="00D321DB" w:rsidRDefault="0029190F" w:rsidP="0038647E">
      <w:pPr>
        <w:pStyle w:val="Heading1"/>
        <w:jc w:val="center"/>
        <w:rPr>
          <w:lang w:eastAsia="zh-CN"/>
        </w:rPr>
      </w:pPr>
      <w:bookmarkStart w:id="15" w:name="_Toc204757645"/>
      <w:bookmarkStart w:id="16" w:name="_Toc205370946"/>
      <w:r>
        <w:rPr>
          <w:lang w:eastAsia="zh-CN"/>
        </w:rPr>
        <w:lastRenderedPageBreak/>
        <w:t xml:space="preserve">LIST OF </w:t>
      </w:r>
      <w:r w:rsidR="00D26A28" w:rsidRPr="00D321DB">
        <w:rPr>
          <w:lang w:eastAsia="zh-CN"/>
        </w:rPr>
        <w:t>ABBREVIATIONS AND ACRONYMS</w:t>
      </w:r>
      <w:bookmarkEnd w:id="15"/>
      <w:bookmarkEnd w:id="16"/>
    </w:p>
    <w:p w14:paraId="37C809A3" w14:textId="31B6B330" w:rsidR="001A0F3E" w:rsidRDefault="00350783" w:rsidP="00C70D15">
      <w:r>
        <w:rPr>
          <w:noProof/>
          <w:lang w:val="en-US"/>
        </w:rPr>
        <w:drawing>
          <wp:inline distT="0" distB="0" distL="0" distR="0" wp14:anchorId="2BCBED9F" wp14:editId="2014E8A4">
            <wp:extent cx="5800725" cy="52006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00725" cy="5200650"/>
                    </a:xfrm>
                    <a:prstGeom prst="rect">
                      <a:avLst/>
                    </a:prstGeom>
                    <a:noFill/>
                  </pic:spPr>
                </pic:pic>
              </a:graphicData>
            </a:graphic>
          </wp:inline>
        </w:drawing>
      </w:r>
    </w:p>
    <w:p w14:paraId="307ED647" w14:textId="77777777" w:rsidR="001A0F3E" w:rsidRDefault="001A0F3E">
      <w:pPr>
        <w:rPr>
          <w:rFonts w:eastAsiaTheme="majorEastAsia" w:cstheme="majorBidi"/>
          <w:b/>
          <w:color w:val="auto"/>
          <w:szCs w:val="32"/>
        </w:rPr>
      </w:pPr>
      <w:r>
        <w:br w:type="page"/>
      </w:r>
    </w:p>
    <w:p w14:paraId="70AC834D" w14:textId="46D384C7" w:rsidR="00D0057C" w:rsidRDefault="001A0F3E" w:rsidP="0038647E">
      <w:pPr>
        <w:pStyle w:val="Heading1"/>
        <w:jc w:val="center"/>
      </w:pPr>
      <w:bookmarkStart w:id="17" w:name="_Toc204757646"/>
      <w:bookmarkStart w:id="18" w:name="_Toc205370947"/>
      <w:r w:rsidRPr="00C22B8A">
        <w:lastRenderedPageBreak/>
        <w:t>OPERATIONAL DEFINITION OF TERMS</w:t>
      </w:r>
      <w:bookmarkEnd w:id="17"/>
      <w:bookmarkEnd w:id="18"/>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63"/>
        <w:gridCol w:w="6533"/>
      </w:tblGrid>
      <w:tr w:rsidR="0029190F" w:rsidRPr="0029190F" w14:paraId="31F60E68" w14:textId="77777777" w:rsidTr="0029190F">
        <w:tc>
          <w:tcPr>
            <w:tcW w:w="1763" w:type="dxa"/>
          </w:tcPr>
          <w:p w14:paraId="4A8D4BE0" w14:textId="2210BBE0" w:rsidR="0029190F" w:rsidRPr="0029190F" w:rsidRDefault="0029190F" w:rsidP="0029190F">
            <w:pPr>
              <w:spacing w:line="360" w:lineRule="auto"/>
              <w:rPr>
                <w:rFonts w:ascii="Times New Roman" w:hAnsi="Times New Roman" w:cs="Times New Roman"/>
                <w:sz w:val="24"/>
                <w:szCs w:val="24"/>
              </w:rPr>
            </w:pPr>
            <w:r w:rsidRPr="0029190F">
              <w:rPr>
                <w:rFonts w:ascii="Times New Roman" w:hAnsi="Times New Roman" w:cs="Times New Roman"/>
                <w:b/>
                <w:bCs/>
                <w:sz w:val="24"/>
                <w:szCs w:val="24"/>
              </w:rPr>
              <w:t>Cybersecurity</w:t>
            </w:r>
            <w:r w:rsidRPr="0029190F">
              <w:rPr>
                <w:rFonts w:ascii="Times New Roman" w:hAnsi="Times New Roman" w:cs="Times New Roman"/>
                <w:sz w:val="24"/>
                <w:szCs w:val="24"/>
              </w:rPr>
              <w:t>:</w:t>
            </w:r>
          </w:p>
          <w:p w14:paraId="7B73C2D1" w14:textId="77777777" w:rsidR="0029190F" w:rsidRPr="0029190F" w:rsidRDefault="0029190F" w:rsidP="0029190F">
            <w:pPr>
              <w:pStyle w:val="ListParagraph"/>
              <w:spacing w:line="360" w:lineRule="auto"/>
              <w:ind w:left="0"/>
              <w:rPr>
                <w:rFonts w:ascii="Times New Roman" w:hAnsi="Times New Roman" w:cs="Times New Roman"/>
                <w:sz w:val="24"/>
                <w:szCs w:val="24"/>
              </w:rPr>
            </w:pPr>
          </w:p>
        </w:tc>
        <w:tc>
          <w:tcPr>
            <w:tcW w:w="6533" w:type="dxa"/>
          </w:tcPr>
          <w:p w14:paraId="2305D62C" w14:textId="78364890" w:rsidR="0029190F" w:rsidRPr="004E6CDF" w:rsidRDefault="004E6CDF" w:rsidP="00E22E24">
            <w:pPr>
              <w:pStyle w:val="ListParagraph"/>
              <w:spacing w:line="360" w:lineRule="auto"/>
              <w:ind w:left="0"/>
              <w:jc w:val="both"/>
              <w:rPr>
                <w:rFonts w:ascii="Times New Roman" w:hAnsi="Times New Roman" w:cs="Times New Roman"/>
                <w:sz w:val="24"/>
                <w:szCs w:val="24"/>
              </w:rPr>
            </w:pPr>
            <w:r w:rsidRPr="004E6CDF">
              <w:rPr>
                <w:rFonts w:ascii="Times New Roman" w:hAnsi="Times New Roman" w:cs="Times New Roman"/>
                <w:sz w:val="24"/>
                <w:szCs w:val="24"/>
              </w:rPr>
              <w:t>cybersecurity encompasses the protection of online platforms, customer information, and financial transactions against threats such as hacking, phishing, malware, and identity theft. Strong cybersecurity practices are essential to maintaining trust, ensuring data integrity, and preventing fraud in online business environments.</w:t>
            </w:r>
          </w:p>
        </w:tc>
      </w:tr>
      <w:tr w:rsidR="0029190F" w:rsidRPr="0029190F" w14:paraId="354E484A" w14:textId="77777777" w:rsidTr="0029190F">
        <w:tc>
          <w:tcPr>
            <w:tcW w:w="1763" w:type="dxa"/>
          </w:tcPr>
          <w:p w14:paraId="6B565CE1" w14:textId="77777777" w:rsidR="0029190F" w:rsidRPr="0029190F" w:rsidRDefault="0029190F" w:rsidP="0029190F">
            <w:pPr>
              <w:spacing w:line="360" w:lineRule="auto"/>
              <w:rPr>
                <w:rFonts w:ascii="Times New Roman" w:hAnsi="Times New Roman" w:cs="Times New Roman"/>
                <w:sz w:val="24"/>
                <w:szCs w:val="24"/>
              </w:rPr>
            </w:pPr>
            <w:r w:rsidRPr="0029190F">
              <w:rPr>
                <w:rFonts w:ascii="Times New Roman" w:hAnsi="Times New Roman" w:cs="Times New Roman"/>
                <w:b/>
                <w:bCs/>
                <w:sz w:val="24"/>
                <w:szCs w:val="24"/>
              </w:rPr>
              <w:t>Development</w:t>
            </w:r>
            <w:r w:rsidRPr="0029190F">
              <w:rPr>
                <w:rFonts w:ascii="Times New Roman" w:hAnsi="Times New Roman" w:cs="Times New Roman"/>
                <w:sz w:val="24"/>
                <w:szCs w:val="24"/>
              </w:rPr>
              <w:t xml:space="preserve">: </w:t>
            </w:r>
          </w:p>
          <w:p w14:paraId="47937D01" w14:textId="77777777" w:rsidR="0029190F" w:rsidRPr="0029190F" w:rsidRDefault="0029190F" w:rsidP="0029190F">
            <w:pPr>
              <w:pStyle w:val="ListParagraph"/>
              <w:spacing w:line="360" w:lineRule="auto"/>
              <w:ind w:left="0"/>
              <w:rPr>
                <w:rFonts w:ascii="Times New Roman" w:hAnsi="Times New Roman" w:cs="Times New Roman"/>
                <w:sz w:val="24"/>
                <w:szCs w:val="24"/>
              </w:rPr>
            </w:pPr>
          </w:p>
        </w:tc>
        <w:tc>
          <w:tcPr>
            <w:tcW w:w="6533" w:type="dxa"/>
          </w:tcPr>
          <w:p w14:paraId="002F654F" w14:textId="691B2DA2" w:rsidR="0029190F" w:rsidRPr="0029190F" w:rsidRDefault="004E6CDF" w:rsidP="00E22E24">
            <w:pPr>
              <w:pStyle w:val="ListParagraph"/>
              <w:spacing w:line="360" w:lineRule="auto"/>
              <w:ind w:left="0"/>
              <w:jc w:val="both"/>
              <w:rPr>
                <w:rFonts w:ascii="Times New Roman" w:hAnsi="Times New Roman" w:cs="Times New Roman"/>
                <w:sz w:val="24"/>
                <w:szCs w:val="24"/>
              </w:rPr>
            </w:pPr>
            <w:r w:rsidRPr="004E6CDF">
              <w:rPr>
                <w:rFonts w:ascii="Times New Roman" w:hAnsi="Times New Roman" w:cs="Times New Roman"/>
                <w:sz w:val="24"/>
                <w:szCs w:val="24"/>
              </w:rPr>
              <w:t>Development, within the e-commerce framework, signifies the process of enhancing and expanding digital business operations. This involves the integration of advanced technologies, refinement of online marketing strategies, and improvements in customer engagement and service delivery.</w:t>
            </w:r>
          </w:p>
        </w:tc>
      </w:tr>
      <w:tr w:rsidR="0029190F" w:rsidRPr="0029190F" w14:paraId="24594622" w14:textId="77777777" w:rsidTr="0029190F">
        <w:tc>
          <w:tcPr>
            <w:tcW w:w="1763" w:type="dxa"/>
          </w:tcPr>
          <w:p w14:paraId="27BA496B" w14:textId="77777777" w:rsidR="0029190F" w:rsidRPr="0029190F" w:rsidRDefault="0029190F" w:rsidP="0029190F">
            <w:pPr>
              <w:spacing w:line="360" w:lineRule="auto"/>
              <w:rPr>
                <w:rFonts w:ascii="Times New Roman" w:hAnsi="Times New Roman" w:cs="Times New Roman"/>
                <w:sz w:val="24"/>
                <w:szCs w:val="24"/>
              </w:rPr>
            </w:pPr>
            <w:r w:rsidRPr="0029190F">
              <w:rPr>
                <w:rFonts w:ascii="Times New Roman" w:hAnsi="Times New Roman" w:cs="Times New Roman"/>
                <w:b/>
                <w:bCs/>
                <w:sz w:val="24"/>
                <w:szCs w:val="24"/>
              </w:rPr>
              <w:t>Digital Infrastructure</w:t>
            </w:r>
            <w:r w:rsidRPr="0029190F">
              <w:rPr>
                <w:rFonts w:ascii="Times New Roman" w:hAnsi="Times New Roman" w:cs="Times New Roman"/>
                <w:sz w:val="24"/>
                <w:szCs w:val="24"/>
              </w:rPr>
              <w:t xml:space="preserve">: </w:t>
            </w:r>
          </w:p>
          <w:p w14:paraId="17380864" w14:textId="77777777" w:rsidR="0029190F" w:rsidRPr="0029190F" w:rsidRDefault="0029190F" w:rsidP="0029190F">
            <w:pPr>
              <w:pStyle w:val="ListParagraph"/>
              <w:spacing w:line="360" w:lineRule="auto"/>
              <w:ind w:left="0"/>
              <w:rPr>
                <w:rFonts w:ascii="Times New Roman" w:hAnsi="Times New Roman" w:cs="Times New Roman"/>
                <w:sz w:val="24"/>
                <w:szCs w:val="24"/>
              </w:rPr>
            </w:pPr>
          </w:p>
        </w:tc>
        <w:tc>
          <w:tcPr>
            <w:tcW w:w="6533" w:type="dxa"/>
          </w:tcPr>
          <w:p w14:paraId="5BA6AD75" w14:textId="07CC28F1" w:rsidR="0029190F" w:rsidRPr="0029190F" w:rsidRDefault="004E6CDF" w:rsidP="00E22E24">
            <w:pPr>
              <w:pStyle w:val="ListParagraph"/>
              <w:spacing w:line="360" w:lineRule="auto"/>
              <w:ind w:left="0"/>
              <w:jc w:val="both"/>
              <w:rPr>
                <w:rFonts w:ascii="Times New Roman" w:hAnsi="Times New Roman" w:cs="Times New Roman"/>
                <w:sz w:val="24"/>
                <w:szCs w:val="24"/>
              </w:rPr>
            </w:pPr>
            <w:r w:rsidRPr="004E6CDF">
              <w:rPr>
                <w:rFonts w:ascii="Times New Roman" w:hAnsi="Times New Roman" w:cs="Times New Roman"/>
                <w:sz w:val="24"/>
                <w:szCs w:val="24"/>
              </w:rPr>
              <w:t>Digital infrastructure encompasses the foundational physical and technological systems required to support e-commerce operations</w:t>
            </w:r>
          </w:p>
        </w:tc>
      </w:tr>
      <w:tr w:rsidR="0029190F" w:rsidRPr="0029190F" w14:paraId="26BD4185" w14:textId="77777777" w:rsidTr="0029190F">
        <w:tc>
          <w:tcPr>
            <w:tcW w:w="1763" w:type="dxa"/>
          </w:tcPr>
          <w:p w14:paraId="0A71FCCC" w14:textId="77777777" w:rsidR="0029190F" w:rsidRPr="0029190F" w:rsidRDefault="0029190F" w:rsidP="0029190F">
            <w:pPr>
              <w:spacing w:line="360" w:lineRule="auto"/>
              <w:rPr>
                <w:rFonts w:ascii="Times New Roman" w:hAnsi="Times New Roman" w:cs="Times New Roman"/>
                <w:sz w:val="24"/>
                <w:szCs w:val="24"/>
              </w:rPr>
            </w:pPr>
            <w:r w:rsidRPr="0029190F">
              <w:rPr>
                <w:rFonts w:ascii="Times New Roman" w:hAnsi="Times New Roman" w:cs="Times New Roman"/>
                <w:b/>
                <w:bCs/>
                <w:sz w:val="24"/>
                <w:szCs w:val="24"/>
              </w:rPr>
              <w:t>E-Commerce</w:t>
            </w:r>
            <w:r w:rsidRPr="0029190F">
              <w:rPr>
                <w:rFonts w:ascii="Times New Roman" w:hAnsi="Times New Roman" w:cs="Times New Roman"/>
                <w:sz w:val="24"/>
                <w:szCs w:val="24"/>
              </w:rPr>
              <w:t xml:space="preserve">: </w:t>
            </w:r>
          </w:p>
          <w:p w14:paraId="0FE45E05" w14:textId="77777777" w:rsidR="0029190F" w:rsidRPr="0029190F" w:rsidRDefault="0029190F" w:rsidP="0029190F">
            <w:pPr>
              <w:pStyle w:val="ListParagraph"/>
              <w:spacing w:line="360" w:lineRule="auto"/>
              <w:ind w:left="0"/>
              <w:rPr>
                <w:rFonts w:ascii="Times New Roman" w:hAnsi="Times New Roman" w:cs="Times New Roman"/>
                <w:sz w:val="24"/>
                <w:szCs w:val="24"/>
              </w:rPr>
            </w:pPr>
          </w:p>
        </w:tc>
        <w:tc>
          <w:tcPr>
            <w:tcW w:w="6533" w:type="dxa"/>
          </w:tcPr>
          <w:p w14:paraId="46F7AD39" w14:textId="7B9601A5" w:rsidR="0029190F" w:rsidRPr="0029190F" w:rsidRDefault="00E0627A" w:rsidP="00E22E24">
            <w:pPr>
              <w:pStyle w:val="ListParagraph"/>
              <w:spacing w:line="360" w:lineRule="auto"/>
              <w:ind w:left="0"/>
              <w:jc w:val="both"/>
              <w:rPr>
                <w:rFonts w:ascii="Times New Roman" w:hAnsi="Times New Roman" w:cs="Times New Roman"/>
                <w:sz w:val="24"/>
                <w:szCs w:val="24"/>
              </w:rPr>
            </w:pPr>
            <w:r w:rsidRPr="00E0627A">
              <w:rPr>
                <w:rFonts w:ascii="Times New Roman" w:hAnsi="Times New Roman" w:cs="Times New Roman"/>
                <w:sz w:val="24"/>
                <w:szCs w:val="24"/>
              </w:rPr>
              <w:t>Involves the purchase and sale of products and services using digital platforms, mainly via the internet.</w:t>
            </w:r>
          </w:p>
        </w:tc>
      </w:tr>
      <w:tr w:rsidR="0029190F" w:rsidRPr="0029190F" w14:paraId="69256A14" w14:textId="77777777" w:rsidTr="0029190F">
        <w:tc>
          <w:tcPr>
            <w:tcW w:w="1763" w:type="dxa"/>
          </w:tcPr>
          <w:p w14:paraId="45874EAD" w14:textId="3CA7A044" w:rsidR="0029190F" w:rsidRPr="0029190F" w:rsidRDefault="0029190F" w:rsidP="0029190F">
            <w:pPr>
              <w:pStyle w:val="ListParagraph"/>
              <w:spacing w:line="360" w:lineRule="auto"/>
              <w:ind w:left="0"/>
              <w:rPr>
                <w:rFonts w:ascii="Times New Roman" w:hAnsi="Times New Roman" w:cs="Times New Roman"/>
                <w:b/>
                <w:sz w:val="24"/>
                <w:szCs w:val="24"/>
              </w:rPr>
            </w:pPr>
            <w:r w:rsidRPr="0029190F">
              <w:rPr>
                <w:rFonts w:ascii="Times New Roman" w:hAnsi="Times New Roman" w:cs="Times New Roman"/>
                <w:b/>
                <w:sz w:val="24"/>
                <w:szCs w:val="24"/>
              </w:rPr>
              <w:t>Online Payment Systems:</w:t>
            </w:r>
          </w:p>
        </w:tc>
        <w:tc>
          <w:tcPr>
            <w:tcW w:w="6533" w:type="dxa"/>
          </w:tcPr>
          <w:p w14:paraId="72E22800" w14:textId="3058C5B8" w:rsidR="0029190F" w:rsidRPr="0029190F" w:rsidRDefault="004E6CDF" w:rsidP="00E22E24">
            <w:pPr>
              <w:pStyle w:val="ListParagraph"/>
              <w:spacing w:line="360" w:lineRule="auto"/>
              <w:ind w:left="0"/>
              <w:jc w:val="both"/>
              <w:rPr>
                <w:rFonts w:ascii="Times New Roman" w:hAnsi="Times New Roman" w:cs="Times New Roman"/>
                <w:sz w:val="24"/>
                <w:szCs w:val="24"/>
              </w:rPr>
            </w:pPr>
            <w:r w:rsidRPr="004E6CDF">
              <w:rPr>
                <w:rFonts w:ascii="Times New Roman" w:hAnsi="Times New Roman" w:cs="Times New Roman"/>
                <w:sz w:val="24"/>
                <w:szCs w:val="24"/>
              </w:rPr>
              <w:t>Online payment systems are digital mechanisms used to facilitate monetary transactions over the internet. These systems include credit and debit cards, electronic funds transfers (EFT), mobile payment solutions such as M-Pesa, and digital wallets like PayPal</w:t>
            </w:r>
            <w:r>
              <w:rPr>
                <w:rFonts w:ascii="Times New Roman" w:hAnsi="Times New Roman" w:cs="Times New Roman"/>
                <w:sz w:val="24"/>
                <w:szCs w:val="24"/>
              </w:rPr>
              <w:t>.</w:t>
            </w:r>
          </w:p>
        </w:tc>
      </w:tr>
      <w:tr w:rsidR="0029190F" w:rsidRPr="0029190F" w14:paraId="299DFCFF" w14:textId="77777777" w:rsidTr="0029190F">
        <w:tc>
          <w:tcPr>
            <w:tcW w:w="1763" w:type="dxa"/>
          </w:tcPr>
          <w:p w14:paraId="5B6378A0" w14:textId="7FCC207A" w:rsidR="0029190F" w:rsidRPr="0029190F" w:rsidRDefault="0029190F" w:rsidP="0029190F">
            <w:pPr>
              <w:pStyle w:val="ListParagraph"/>
              <w:spacing w:line="360" w:lineRule="auto"/>
              <w:ind w:left="0"/>
              <w:rPr>
                <w:rFonts w:ascii="Times New Roman" w:hAnsi="Times New Roman" w:cs="Times New Roman"/>
                <w:sz w:val="24"/>
                <w:szCs w:val="24"/>
              </w:rPr>
            </w:pPr>
            <w:r w:rsidRPr="0029190F">
              <w:rPr>
                <w:rFonts w:ascii="Times New Roman" w:hAnsi="Times New Roman" w:cs="Times New Roman"/>
                <w:b/>
                <w:bCs/>
                <w:sz w:val="24"/>
                <w:szCs w:val="24"/>
              </w:rPr>
              <w:t>Small and Medium Enterprises (SMEs)</w:t>
            </w:r>
            <w:r w:rsidRPr="0029190F">
              <w:rPr>
                <w:rFonts w:ascii="Times New Roman" w:hAnsi="Times New Roman" w:cs="Times New Roman"/>
                <w:sz w:val="24"/>
                <w:szCs w:val="24"/>
              </w:rPr>
              <w:t>:</w:t>
            </w:r>
          </w:p>
        </w:tc>
        <w:tc>
          <w:tcPr>
            <w:tcW w:w="6533" w:type="dxa"/>
          </w:tcPr>
          <w:p w14:paraId="12177987" w14:textId="78AE31B7" w:rsidR="0029190F" w:rsidRPr="0029190F" w:rsidRDefault="004E6CDF" w:rsidP="00E22E24">
            <w:pPr>
              <w:pStyle w:val="ListParagraph"/>
              <w:spacing w:line="360" w:lineRule="auto"/>
              <w:ind w:left="0"/>
              <w:jc w:val="both"/>
              <w:rPr>
                <w:rFonts w:ascii="Times New Roman" w:hAnsi="Times New Roman" w:cs="Times New Roman"/>
                <w:sz w:val="24"/>
                <w:szCs w:val="24"/>
              </w:rPr>
            </w:pPr>
            <w:r w:rsidRPr="004E6CDF">
              <w:rPr>
                <w:rFonts w:ascii="Times New Roman" w:hAnsi="Times New Roman" w:cs="Times New Roman"/>
                <w:sz w:val="24"/>
                <w:szCs w:val="24"/>
              </w:rPr>
              <w:t>Small and Medium Enterprises (SMEs) are business entities characterized by limited scale in terms of employee count and annual turnover</w:t>
            </w:r>
          </w:p>
        </w:tc>
      </w:tr>
    </w:tbl>
    <w:p w14:paraId="10077664" w14:textId="77777777" w:rsidR="0029190F" w:rsidRPr="00544794" w:rsidRDefault="0029190F" w:rsidP="00D0057C">
      <w:pPr>
        <w:pStyle w:val="ListParagraph"/>
      </w:pPr>
    </w:p>
    <w:p w14:paraId="455E9CE6" w14:textId="28F1EEC6" w:rsidR="009E29D8" w:rsidRDefault="009E29D8" w:rsidP="00593283">
      <w:pPr>
        <w:rPr>
          <w:lang w:val="en-US"/>
        </w:rPr>
      </w:pPr>
    </w:p>
    <w:p w14:paraId="269E33A5" w14:textId="77777777" w:rsidR="004E6CDF" w:rsidRDefault="004E6CDF" w:rsidP="004E6CDF">
      <w:pPr>
        <w:rPr>
          <w:lang w:val="en-US"/>
        </w:rPr>
      </w:pPr>
    </w:p>
    <w:p w14:paraId="08DEBA09" w14:textId="77777777" w:rsidR="004E6CDF" w:rsidRPr="00593283" w:rsidRDefault="004E6CDF" w:rsidP="00593283">
      <w:pPr>
        <w:rPr>
          <w:lang w:val="en-US"/>
        </w:rPr>
        <w:sectPr w:rsidR="004E6CDF" w:rsidRPr="00593283" w:rsidSect="00EC2195">
          <w:footerReference w:type="default" r:id="rId11"/>
          <w:pgSz w:w="11906" w:h="16838" w:code="9"/>
          <w:pgMar w:top="1440" w:right="1440" w:bottom="1440" w:left="1440" w:header="706" w:footer="706" w:gutter="0"/>
          <w:pgNumType w:fmt="lowerRoman" w:start="1"/>
          <w:cols w:space="708"/>
          <w:titlePg/>
          <w:docGrid w:linePitch="360"/>
        </w:sectPr>
      </w:pPr>
    </w:p>
    <w:p w14:paraId="7BFE631D" w14:textId="77777777" w:rsidR="00BD6EE2" w:rsidRDefault="0049483A" w:rsidP="00EF34EB">
      <w:pPr>
        <w:pStyle w:val="Heading1"/>
        <w:jc w:val="center"/>
      </w:pPr>
      <w:bookmarkStart w:id="19" w:name="_Toc204757647"/>
      <w:bookmarkStart w:id="20" w:name="_Toc205370948"/>
      <w:r>
        <w:lastRenderedPageBreak/>
        <w:t>CHAPTER ONE</w:t>
      </w:r>
      <w:bookmarkEnd w:id="19"/>
      <w:bookmarkEnd w:id="20"/>
    </w:p>
    <w:p w14:paraId="05F23E32" w14:textId="6A1CFCDF" w:rsidR="0049483A" w:rsidRDefault="0049483A" w:rsidP="00EF34EB">
      <w:pPr>
        <w:pStyle w:val="Heading1"/>
        <w:jc w:val="center"/>
      </w:pPr>
      <w:bookmarkStart w:id="21" w:name="_Toc204757648"/>
      <w:bookmarkStart w:id="22" w:name="_Toc205370949"/>
      <w:r>
        <w:t>INTRODUCTION</w:t>
      </w:r>
      <w:r w:rsidR="00E252AA">
        <w:t xml:space="preserve"> OF THE STUDY</w:t>
      </w:r>
      <w:bookmarkEnd w:id="21"/>
      <w:bookmarkEnd w:id="22"/>
    </w:p>
    <w:p w14:paraId="5DDA4E4B" w14:textId="40BC7D70" w:rsidR="00FA2979" w:rsidRPr="00C22B8A" w:rsidRDefault="00FA2979" w:rsidP="00EF34EB">
      <w:pPr>
        <w:pStyle w:val="Heading1"/>
      </w:pPr>
      <w:bookmarkStart w:id="23" w:name="_Toc204757649"/>
      <w:bookmarkStart w:id="24" w:name="_Toc205370950"/>
      <w:r>
        <w:t>1.</w:t>
      </w:r>
      <w:r w:rsidR="00B8036A">
        <w:t>0</w:t>
      </w:r>
      <w:r>
        <w:t xml:space="preserve"> </w:t>
      </w:r>
      <w:r w:rsidRPr="00C22B8A">
        <w:t>Introduction</w:t>
      </w:r>
      <w:bookmarkEnd w:id="23"/>
      <w:bookmarkEnd w:id="24"/>
    </w:p>
    <w:p w14:paraId="27688630" w14:textId="0DE5F912" w:rsidR="009F30CF" w:rsidRPr="00FA2979" w:rsidRDefault="009F30CF" w:rsidP="00FA2979">
      <w:pPr>
        <w:rPr>
          <w:lang w:val="en-US"/>
        </w:rPr>
      </w:pPr>
      <w:r w:rsidRPr="009F30CF">
        <w:t>This chapter introduces the study by presenting its background, research problem, objectives, and key research questions. It also outlines the study's significance, discusses its potential contributions, and highlights its limitations, providing a clear overview of the research scope and focus.</w:t>
      </w:r>
    </w:p>
    <w:p w14:paraId="358342B5" w14:textId="1A8929BE" w:rsidR="0049483A" w:rsidRPr="00766E14" w:rsidRDefault="00766E14" w:rsidP="00EF34EB">
      <w:pPr>
        <w:pStyle w:val="Heading1"/>
      </w:pPr>
      <w:bookmarkStart w:id="25" w:name="_Toc204757650"/>
      <w:bookmarkStart w:id="26" w:name="_Toc205370951"/>
      <w:r>
        <w:t>1.</w:t>
      </w:r>
      <w:r w:rsidR="00EF34EB">
        <w:t>1</w:t>
      </w:r>
      <w:r>
        <w:t xml:space="preserve"> </w:t>
      </w:r>
      <w:r w:rsidRPr="00766E14">
        <w:t>Background Information</w:t>
      </w:r>
      <w:bookmarkEnd w:id="25"/>
      <w:bookmarkEnd w:id="26"/>
      <w:r w:rsidRPr="00766E14">
        <w:t xml:space="preserve"> </w:t>
      </w:r>
    </w:p>
    <w:p w14:paraId="7FD9C97D" w14:textId="2251D0BF" w:rsidR="006F01F2" w:rsidRPr="006F01F2" w:rsidRDefault="006F01F2" w:rsidP="006F01F2">
      <w:pPr>
        <w:rPr>
          <w:lang w:val="en-US"/>
        </w:rPr>
      </w:pPr>
      <w:r w:rsidRPr="006F01F2">
        <w:rPr>
          <w:lang w:val="en-US"/>
        </w:rPr>
        <w:t>E-commerce, as a subset of international trade, involves transactions between parties located in distinct customs territories, facilitated entirely through digital platforms. These transactions are voluntarily undertaken, with logistics and product delivery being independently arranged across borders (Wei et al., 2017). E-commerce is characterized by several distinct features: it is intangible, operates in real time, evolves rapidly, reaches global markets, and functions without the need for paper-based documentation. Over the last two decades, e-commerce has undergone exponential growth, transitioning from a virtually unknown concept to a major global trade channel. According to Fatima et al. (2017), global e-commerce was projected to reach an estimated value of USD 1.92 trillion by the end of 2016</w:t>
      </w:r>
      <w:r>
        <w:rPr>
          <w:lang w:val="en-US"/>
        </w:rPr>
        <w:t>, reflecting its meteoric rise.</w:t>
      </w:r>
    </w:p>
    <w:p w14:paraId="4B9DB221" w14:textId="7EDE12BF" w:rsidR="006F01F2" w:rsidRPr="006F01F2" w:rsidRDefault="006F01F2" w:rsidP="006F01F2">
      <w:pPr>
        <w:rPr>
          <w:lang w:val="en-US"/>
        </w:rPr>
      </w:pPr>
      <w:r w:rsidRPr="006F01F2">
        <w:rPr>
          <w:lang w:val="en-US"/>
        </w:rPr>
        <w:t>A critical en</w:t>
      </w:r>
      <w:r>
        <w:rPr>
          <w:lang w:val="en-US"/>
        </w:rPr>
        <w:t xml:space="preserve">abler of e-commerce development </w:t>
      </w:r>
      <w:r w:rsidRPr="006F01F2">
        <w:rPr>
          <w:lang w:val="en-US"/>
        </w:rPr>
        <w:t>especially for smal</w:t>
      </w:r>
      <w:r>
        <w:rPr>
          <w:lang w:val="en-US"/>
        </w:rPr>
        <w:t xml:space="preserve">l and medium enterprises (SMEs) </w:t>
      </w:r>
      <w:r w:rsidRPr="006F01F2">
        <w:rPr>
          <w:lang w:val="en-US"/>
        </w:rPr>
        <w:t>is the presence of adequate technological infrastructure. A 2023 report by Statista revealed that over 4.66 billion people worldwide now have internet access, underscoring the immense market potential for online business ventures. However, for SMEs to tap into this digital opportunity, they must first overcome barriers such as inconsistent internet connectivity, lack of affordable technological solutions, and limited access to platforms tailored to their scale and operati</w:t>
      </w:r>
      <w:r>
        <w:rPr>
          <w:lang w:val="en-US"/>
        </w:rPr>
        <w:t>onal needs.</w:t>
      </w:r>
    </w:p>
    <w:p w14:paraId="2F4AA8D1" w14:textId="3DD9833A" w:rsidR="006F01F2" w:rsidRPr="006F01F2" w:rsidRDefault="006F01F2" w:rsidP="006F01F2">
      <w:pPr>
        <w:rPr>
          <w:lang w:val="en-US"/>
        </w:rPr>
      </w:pPr>
      <w:r w:rsidRPr="006F01F2">
        <w:rPr>
          <w:lang w:val="en-US"/>
        </w:rPr>
        <w:t xml:space="preserve">In China, despite being a pioneer in the digital economy, SMEs still report significant financial constraints. A 2022 study published in the Journal of Small Business Management indicated that 67% of Chinese SMEs identified lack of capital as a key barrier to e-commerce adoption (Looi, 2018). In response, the Chinese government introduced the “Internet Plus” initiative to provide SMEs with financial support and digital integration tools. Likewise, in India, the Ministry of Micro, Small, and Medium Enterprises reported in 2023 that just 16% of MSMEs had access to formal financial credit, which stifled investment in digital platforms. Programs </w:t>
      </w:r>
      <w:r w:rsidRPr="006F01F2">
        <w:rPr>
          <w:lang w:val="en-US"/>
        </w:rPr>
        <w:lastRenderedPageBreak/>
        <w:t>such as “Digital India” and the “Open Network for Digital Commerce (ONDC)” are now being implemented to provide both technological and financial resources to facilitate SME participation in e-commerc</w:t>
      </w:r>
      <w:r>
        <w:rPr>
          <w:lang w:val="en-US"/>
        </w:rPr>
        <w:t xml:space="preserve">e (Hendricks &amp; </w:t>
      </w:r>
      <w:proofErr w:type="spellStart"/>
      <w:r>
        <w:rPr>
          <w:lang w:val="en-US"/>
        </w:rPr>
        <w:t>Mwapwele</w:t>
      </w:r>
      <w:proofErr w:type="spellEnd"/>
      <w:r>
        <w:rPr>
          <w:lang w:val="en-US"/>
        </w:rPr>
        <w:t>, 2024).</w:t>
      </w:r>
    </w:p>
    <w:p w14:paraId="1E270FEF" w14:textId="68C2D4D7" w:rsidR="006F01F2" w:rsidRPr="006F01F2" w:rsidRDefault="006F01F2" w:rsidP="006F01F2">
      <w:pPr>
        <w:rPr>
          <w:lang w:val="en-US"/>
        </w:rPr>
      </w:pPr>
      <w:proofErr w:type="spellStart"/>
      <w:r w:rsidRPr="006F01F2">
        <w:rPr>
          <w:lang w:val="en-US"/>
        </w:rPr>
        <w:t>Papazafeiropoulou</w:t>
      </w:r>
      <w:proofErr w:type="spellEnd"/>
      <w:r w:rsidRPr="006F01F2">
        <w:rPr>
          <w:lang w:val="en-US"/>
        </w:rPr>
        <w:t xml:space="preserve"> et al. (2022) found that resistance to change, lack of awareness about digital tools, and distrust in the security of online transactions continue to discourage e-commerce adoption among SMEs. Yet, the benefits are clear: e-commerce can expand market access, diversify trade, enhance competitiveness, and reduce operational costs. Moreover, it enables SMEs to access international markets, build efficient supply chains, and improve customer engagement. Importantly, cross-border e-commerce is not limited to tangible goods; it encompasses digital goods, services, and even real estate. For instance, a user in one country can invest in a real estate property abroad without physically relocating, completing the entire transaction online. Service-based digital trade, such as legal consultations or software support, particularly highlights the efficiency and global potential of e-commerce (Hussein &amp; Baha</w:t>
      </w:r>
      <w:r>
        <w:rPr>
          <w:lang w:val="en-US"/>
        </w:rPr>
        <w:t>rudin, 2023; Wan &amp; Chen, 2018).</w:t>
      </w:r>
    </w:p>
    <w:p w14:paraId="62E018B6" w14:textId="216AB9A9" w:rsidR="006F01F2" w:rsidRPr="006F01F2" w:rsidRDefault="006F01F2" w:rsidP="006F01F2">
      <w:pPr>
        <w:rPr>
          <w:lang w:val="en-US"/>
        </w:rPr>
      </w:pPr>
      <w:r w:rsidRPr="006F01F2">
        <w:rPr>
          <w:lang w:val="en-US"/>
        </w:rPr>
        <w:t>In the African context, e-commerce faces more formidable challenges due to lower internet penetration and infrastructural deficits. The World Bank’s 2021 Digital Economy for Africa report noted that only 28% of the continent’s population had internet access, severely restricting the ability of SMEs to leverage e-commerce platforms (Kimana, 2022). However, there are emerging success stories. Kenya, for instance, has made impressive strides in digital connectivity. The Communications Authority of Kenya reported in 2022 that internet penetration had reached 93.9%, primarily driven by widespread mobile internet adoption. These advancements have contributed to rapid growth in Kenya’s e-commerce</w:t>
      </w:r>
      <w:r>
        <w:rPr>
          <w:lang w:val="en-US"/>
        </w:rPr>
        <w:t xml:space="preserve"> sector, especially among SMEs.</w:t>
      </w:r>
    </w:p>
    <w:p w14:paraId="16C91C93" w14:textId="4A20F314" w:rsidR="006F01F2" w:rsidRDefault="006F01F2" w:rsidP="006F01F2">
      <w:pPr>
        <w:rPr>
          <w:lang w:val="en-US"/>
        </w:rPr>
      </w:pPr>
      <w:r w:rsidRPr="006F01F2">
        <w:rPr>
          <w:lang w:val="en-US"/>
        </w:rPr>
        <w:t xml:space="preserve">The future of e-commerce in Kenya looks promising. Analysts project that ongoing improvements in mobile internet speed, the introduction of a comprehensive national addressing system, and a growing cultural acceptance of digital transactions will catalyze further growth (Wanjau </w:t>
      </w:r>
      <w:r w:rsidRPr="006F01F2">
        <w:rPr>
          <w:i/>
          <w:lang w:val="en-US"/>
        </w:rPr>
        <w:t>et al</w:t>
      </w:r>
      <w:r w:rsidRPr="006F01F2">
        <w:rPr>
          <w:lang w:val="en-US"/>
        </w:rPr>
        <w:t xml:space="preserve">., 2023). In 2014, the country’s e-commerce market was valued at approximately </w:t>
      </w:r>
      <w:proofErr w:type="spellStart"/>
      <w:r w:rsidRPr="006F01F2">
        <w:rPr>
          <w:lang w:val="en-US"/>
        </w:rPr>
        <w:t>Ksh</w:t>
      </w:r>
      <w:proofErr w:type="spellEnd"/>
      <w:r w:rsidRPr="006F01F2">
        <w:rPr>
          <w:lang w:val="en-US"/>
        </w:rPr>
        <w:t>. 4.3 billion, and it has continued to expand since then. As one of Africa’s leading digital economies, Kenya is considered well-positioned for substantial e-commerce expansion (</w:t>
      </w:r>
      <w:proofErr w:type="spellStart"/>
      <w:r w:rsidRPr="006F01F2">
        <w:rPr>
          <w:lang w:val="en-US"/>
        </w:rPr>
        <w:t>Atema</w:t>
      </w:r>
      <w:proofErr w:type="spellEnd"/>
      <w:r w:rsidRPr="006F01F2">
        <w:rPr>
          <w:lang w:val="en-US"/>
        </w:rPr>
        <w:t>, 2018). Nevertheless, SMEs in Kenya still face numerous constraints that limit their ability to fully capitalize on digital trade. These include technological limitations, financial bottlenecks, regulatory complexities, and limited customer trust in online platforms.</w:t>
      </w:r>
    </w:p>
    <w:p w14:paraId="1EB31F61" w14:textId="40D65C06" w:rsidR="00766E14" w:rsidRDefault="00766E14" w:rsidP="00EF34EB">
      <w:pPr>
        <w:pStyle w:val="Heading1"/>
      </w:pPr>
      <w:bookmarkStart w:id="27" w:name="_Toc204757651"/>
      <w:bookmarkStart w:id="28" w:name="_Toc205370952"/>
      <w:r>
        <w:lastRenderedPageBreak/>
        <w:t>1.</w:t>
      </w:r>
      <w:r w:rsidR="00EF34EB">
        <w:t xml:space="preserve">2 </w:t>
      </w:r>
      <w:r>
        <w:t>Statement of the Problem</w:t>
      </w:r>
      <w:bookmarkEnd w:id="27"/>
      <w:bookmarkEnd w:id="28"/>
    </w:p>
    <w:p w14:paraId="272E9248" w14:textId="36FBF2CD" w:rsidR="006F01F2" w:rsidRPr="006F01F2" w:rsidRDefault="006F01F2" w:rsidP="006F01F2">
      <w:pPr>
        <w:rPr>
          <w:lang w:val="en-US"/>
        </w:rPr>
      </w:pPr>
      <w:r w:rsidRPr="006F01F2">
        <w:rPr>
          <w:lang w:val="en-US"/>
        </w:rPr>
        <w:t>According to the World Bank (2018), inefficient border management and bureaucratic bottlenecks significantly restrict economic advancement by impeding access to international markets. Lengthy delays associated with export and import procedures tend to reduce the volume and efficiency of trade. As the cost and time required for cross-border transactions escalate, local businesses find it increasingly difficult to participate in global commerce. Ineffective customs clearance systems, underdeveloped infrastructure, and unreliable logistics services all contribute to delays, leading to additional expenses such as prolonged storage charges, inspection costs, and demurrage. In fact, several African countries are estimated to suffer revenue losses exceeding 5% of their Gross Domestic Product (GDP) due to such border inefficiencies. The World Bank (2014) further emphasized that even a one-day reduction in inland travel time across Sub-Saharan Africa could boost export volumes by as much as 7% (Kimana, 2022), underscoring the significance of streamli</w:t>
      </w:r>
      <w:r>
        <w:rPr>
          <w:lang w:val="en-US"/>
        </w:rPr>
        <w:t>ned logistics for trade growth.</w:t>
      </w:r>
    </w:p>
    <w:p w14:paraId="03201D52" w14:textId="62EBBE56" w:rsidR="006F01F2" w:rsidRPr="006F01F2" w:rsidRDefault="006F01F2" w:rsidP="006F01F2">
      <w:pPr>
        <w:rPr>
          <w:lang w:val="en-US"/>
        </w:rPr>
      </w:pPr>
      <w:r>
        <w:rPr>
          <w:lang w:val="en-US"/>
        </w:rPr>
        <w:t xml:space="preserve">In global contexts like China </w:t>
      </w:r>
      <w:r w:rsidRPr="006F01F2">
        <w:rPr>
          <w:lang w:val="en-US"/>
        </w:rPr>
        <w:t>despite its rapid digital transformation and dom</w:t>
      </w:r>
      <w:r>
        <w:rPr>
          <w:lang w:val="en-US"/>
        </w:rPr>
        <w:t xml:space="preserve">inance in the e-commerce sector </w:t>
      </w:r>
      <w:r w:rsidRPr="006F01F2">
        <w:rPr>
          <w:lang w:val="en-US"/>
        </w:rPr>
        <w:t>cross-border e-commerce continues to face external constraints. Factors such as geographic distance, cultural disparities, difficulties with international payment systems, varying tariff regimes, and regulatory incompatibilities still exert a substantial influence on the development and efficiency of e-commerce platforms. These challenges have hindered the momentum of digital trade and caused a deceleration in the growth of cross-border e-commerce enterprises, subsequently affecting China’s economic and trade relations with other countries (Looi, 2018). Recognizing and addressing these issues is essential. Research suggests that identifying the relationships between these limiting factors and actively mitigating their impact can enhance the scalability and global reach of e-commerce platf</w:t>
      </w:r>
      <w:r>
        <w:rPr>
          <w:lang w:val="en-US"/>
        </w:rPr>
        <w:t xml:space="preserve">orms </w:t>
      </w:r>
      <w:r w:rsidRPr="006F01F2">
        <w:rPr>
          <w:lang w:val="en-US"/>
        </w:rPr>
        <w:t>not just in China, but also in emerging economies pursuing digital trade ad</w:t>
      </w:r>
      <w:r w:rsidR="00842B7A">
        <w:rPr>
          <w:lang w:val="en-US"/>
        </w:rPr>
        <w:t>vancement (Wang &amp; Zhang, 2017).</w:t>
      </w:r>
    </w:p>
    <w:p w14:paraId="74617B7F" w14:textId="69F0C308" w:rsidR="006F01F2" w:rsidRPr="006F01F2" w:rsidRDefault="006F01F2" w:rsidP="006F01F2">
      <w:pPr>
        <w:rPr>
          <w:lang w:val="en-US"/>
        </w:rPr>
      </w:pPr>
      <w:r w:rsidRPr="006F01F2">
        <w:rPr>
          <w:lang w:val="en-US"/>
        </w:rPr>
        <w:t>In the Kenyan context, e-commerce has witnessed impressive expansion, largely attributed to advancements in internet connectivity and mobile technology. A growing number of enterprises are now leveraging e-commerce platforms to enhance their business operations and reach new markets. Various studies have linked business success in Kenya to the strategic implementation of e-commerce practices. However, despite the growing awareness and benefits, the actual rate of e-commerce adoption among small and medium-sized enterprises (SMEs) remains disproportionately low (Chepngeno, 2017). While the penetration of computer technology has improved over the ye</w:t>
      </w:r>
      <w:r>
        <w:rPr>
          <w:lang w:val="en-US"/>
        </w:rPr>
        <w:t xml:space="preserve">ars </w:t>
      </w:r>
      <w:r w:rsidRPr="006F01F2">
        <w:rPr>
          <w:lang w:val="en-US"/>
        </w:rPr>
        <w:t xml:space="preserve">with a 2008 study indicating that 77% of SMEs in </w:t>
      </w:r>
      <w:r w:rsidRPr="006F01F2">
        <w:rPr>
          <w:lang w:val="en-US"/>
        </w:rPr>
        <w:lastRenderedPageBreak/>
        <w:t>Ke</w:t>
      </w:r>
      <w:r>
        <w:rPr>
          <w:lang w:val="en-US"/>
        </w:rPr>
        <w:t xml:space="preserve">nya owned at least one computer </w:t>
      </w:r>
      <w:r w:rsidRPr="006F01F2">
        <w:rPr>
          <w:lang w:val="en-US"/>
        </w:rPr>
        <w:t>many SMEs still use these tools primarily for basic administrative functions such as documentation and internal communication (Kiveu, 2018). More advanced uses, such as digital marketing and transactional e-commerce, remain significantly underutilized. For instance, only 28% of surveyed SMEs reported having a company website, and just 24% engaged in e-commerce or digital mark</w:t>
      </w:r>
      <w:r>
        <w:rPr>
          <w:lang w:val="en-US"/>
        </w:rPr>
        <w:t>eting activities (Kiveu, 2018).</w:t>
      </w:r>
    </w:p>
    <w:p w14:paraId="7E53A76C" w14:textId="456E61CB" w:rsidR="00151843" w:rsidRDefault="006F01F2" w:rsidP="00FB2300">
      <w:pPr>
        <w:rPr>
          <w:lang w:val="en-US"/>
        </w:rPr>
      </w:pPr>
      <w:r w:rsidRPr="006F01F2">
        <w:rPr>
          <w:lang w:val="en-US"/>
        </w:rPr>
        <w:t xml:space="preserve">Kenya has approximately 16.2 million internet users, representing an internet penetration rate of 41.1%. Although this reflects progress, it also highlights the digital divide that continues to affect SME participation in online trade. </w:t>
      </w:r>
      <w:proofErr w:type="spellStart"/>
      <w:r w:rsidRPr="006F01F2">
        <w:rPr>
          <w:lang w:val="en-US"/>
        </w:rPr>
        <w:t>Kissiwaa</w:t>
      </w:r>
      <w:proofErr w:type="spellEnd"/>
      <w:r w:rsidRPr="006F01F2">
        <w:rPr>
          <w:lang w:val="en-US"/>
        </w:rPr>
        <w:t xml:space="preserve"> et al. (2021) acknowledge that e-commerce provides SMEs with a powerful tool for entering global markets. However, several persistent barriers hinder the full adoption of digital platforms. These include high costs of computer hardware and internet connectivity, frequent network disruptions, lack of digital literacy, and inadequate technical expertise (</w:t>
      </w:r>
      <w:proofErr w:type="spellStart"/>
      <w:r w:rsidRPr="006F01F2">
        <w:rPr>
          <w:lang w:val="en-US"/>
        </w:rPr>
        <w:t>Orori</w:t>
      </w:r>
      <w:proofErr w:type="spellEnd"/>
      <w:r w:rsidRPr="006F01F2">
        <w:rPr>
          <w:lang w:val="en-US"/>
        </w:rPr>
        <w:t xml:space="preserve">, 2021; </w:t>
      </w:r>
      <w:proofErr w:type="spellStart"/>
      <w:r w:rsidRPr="006F01F2">
        <w:rPr>
          <w:lang w:val="en-US"/>
        </w:rPr>
        <w:t>Wanjau</w:t>
      </w:r>
      <w:proofErr w:type="spellEnd"/>
      <w:r w:rsidRPr="006F01F2">
        <w:rPr>
          <w:lang w:val="en-US"/>
        </w:rPr>
        <w:t xml:space="preserve"> et al., 2023). Moreover, new obstacles continue to emerge with the rapid evolution of digital commerce, creating a dynamic challenge for regulators and business owners alike. Current legal frameworks and policy guidelines are often outdated and ill-equipped to deal with the complex and evolving nature of modern e-commerce activities, leaving a regulatory gap that further complicates compliance and innova</w:t>
      </w:r>
      <w:r>
        <w:rPr>
          <w:lang w:val="en-US"/>
        </w:rPr>
        <w:t xml:space="preserve">tion in the sector. </w:t>
      </w:r>
      <w:r w:rsidR="00FB2300">
        <w:rPr>
          <w:lang w:val="en-US"/>
        </w:rPr>
        <w:t xml:space="preserve">Thus, the study will identify </w:t>
      </w:r>
      <w:r w:rsidR="00FB2300" w:rsidRPr="0049483A">
        <w:t xml:space="preserve">factors affecting development of e-commerce for small and medium enterprises in </w:t>
      </w:r>
      <w:proofErr w:type="spellStart"/>
      <w:r w:rsidR="00FB2300" w:rsidRPr="0049483A">
        <w:rPr>
          <w:lang w:val="en-US"/>
        </w:rPr>
        <w:t>Dagoretti</w:t>
      </w:r>
      <w:proofErr w:type="spellEnd"/>
      <w:r w:rsidR="00FB2300" w:rsidRPr="0049483A">
        <w:rPr>
          <w:lang w:val="en-US"/>
        </w:rPr>
        <w:t xml:space="preserve"> </w:t>
      </w:r>
      <w:r w:rsidR="005638D9">
        <w:rPr>
          <w:lang w:val="en-US"/>
        </w:rPr>
        <w:t xml:space="preserve">North </w:t>
      </w:r>
      <w:r w:rsidR="00FB2300" w:rsidRPr="0049483A">
        <w:t xml:space="preserve">Subcounty, Nairobi, </w:t>
      </w:r>
      <w:r w:rsidR="00C56B99">
        <w:t>Kenya</w:t>
      </w:r>
      <w:r w:rsidR="00C56B99">
        <w:rPr>
          <w:lang w:val="en-US"/>
        </w:rPr>
        <w:t>.</w:t>
      </w:r>
    </w:p>
    <w:p w14:paraId="46F7FF9C" w14:textId="28CED75E" w:rsidR="00C56B99" w:rsidRDefault="00EF34EB" w:rsidP="00EF34EB">
      <w:pPr>
        <w:pStyle w:val="Heading1"/>
      </w:pPr>
      <w:bookmarkStart w:id="29" w:name="_Toc204757652"/>
      <w:bookmarkStart w:id="30" w:name="_Toc205370953"/>
      <w:r>
        <w:t>1.3</w:t>
      </w:r>
      <w:r w:rsidR="00C56B99">
        <w:t xml:space="preserve"> Objectives of the Study</w:t>
      </w:r>
      <w:bookmarkEnd w:id="29"/>
      <w:bookmarkEnd w:id="30"/>
    </w:p>
    <w:p w14:paraId="3315EB73" w14:textId="3F26F358" w:rsidR="00C56B99" w:rsidRDefault="00EF34EB" w:rsidP="00EF34EB">
      <w:pPr>
        <w:pStyle w:val="Heading1"/>
      </w:pPr>
      <w:bookmarkStart w:id="31" w:name="_Toc204757653"/>
      <w:bookmarkStart w:id="32" w:name="_Toc205360661"/>
      <w:bookmarkStart w:id="33" w:name="_Toc205370954"/>
      <w:r>
        <w:t>1.3</w:t>
      </w:r>
      <w:r w:rsidR="00C56B99">
        <w:t>.1 General Objective</w:t>
      </w:r>
      <w:bookmarkEnd w:id="31"/>
      <w:bookmarkEnd w:id="32"/>
      <w:bookmarkEnd w:id="33"/>
      <w:r w:rsidR="00C56B99">
        <w:t xml:space="preserve"> </w:t>
      </w:r>
    </w:p>
    <w:p w14:paraId="7E1D4CD9" w14:textId="03FFF4F7" w:rsidR="0029190F" w:rsidRPr="00D95292" w:rsidRDefault="00C56B99" w:rsidP="00C56B99">
      <w:pPr>
        <w:rPr>
          <w:lang w:val="en-US"/>
        </w:rPr>
      </w:pPr>
      <w:r>
        <w:rPr>
          <w:lang w:val="en-US"/>
        </w:rPr>
        <w:t xml:space="preserve">To identify </w:t>
      </w:r>
      <w:r w:rsidRPr="0049483A">
        <w:t xml:space="preserve">factors affecting development of e-commerce for small and medium enterprises in </w:t>
      </w:r>
      <w:proofErr w:type="spellStart"/>
      <w:r w:rsidRPr="0049483A">
        <w:rPr>
          <w:lang w:val="en-US"/>
        </w:rPr>
        <w:t>Dagoretti</w:t>
      </w:r>
      <w:proofErr w:type="spellEnd"/>
      <w:r w:rsidRPr="0049483A">
        <w:rPr>
          <w:lang w:val="en-US"/>
        </w:rPr>
        <w:t xml:space="preserve"> </w:t>
      </w:r>
      <w:r w:rsidR="005638D9">
        <w:rPr>
          <w:lang w:val="en-US"/>
        </w:rPr>
        <w:t xml:space="preserve">North </w:t>
      </w:r>
      <w:r w:rsidRPr="0049483A">
        <w:t xml:space="preserve">Subcounty, Nairobi, </w:t>
      </w:r>
      <w:r>
        <w:t>Kenya</w:t>
      </w:r>
      <w:r w:rsidR="00EF34EB">
        <w:rPr>
          <w:lang w:val="en-US"/>
        </w:rPr>
        <w:t>.</w:t>
      </w:r>
    </w:p>
    <w:p w14:paraId="096F1F65" w14:textId="13980215" w:rsidR="00C56B99" w:rsidRPr="00EF34EB" w:rsidRDefault="00EF34EB" w:rsidP="00EF34EB">
      <w:pPr>
        <w:pStyle w:val="Heading1"/>
      </w:pPr>
      <w:bookmarkStart w:id="34" w:name="_Toc204757654"/>
      <w:bookmarkStart w:id="35" w:name="_Toc205360662"/>
      <w:bookmarkStart w:id="36" w:name="_Toc205370955"/>
      <w:r w:rsidRPr="00EF34EB">
        <w:t>1.3</w:t>
      </w:r>
      <w:r w:rsidR="00C56B99" w:rsidRPr="00EF34EB">
        <w:t>.2 Specific Objectives</w:t>
      </w:r>
      <w:bookmarkEnd w:id="34"/>
      <w:bookmarkEnd w:id="35"/>
      <w:bookmarkEnd w:id="36"/>
      <w:r w:rsidR="00C56B99" w:rsidRPr="00EF34EB">
        <w:t xml:space="preserve"> </w:t>
      </w:r>
    </w:p>
    <w:p w14:paraId="07142CF4" w14:textId="4B661B23" w:rsidR="00C56B99" w:rsidRDefault="00C56B99" w:rsidP="00151843">
      <w:pPr>
        <w:pStyle w:val="ListParagraph"/>
        <w:numPr>
          <w:ilvl w:val="0"/>
          <w:numId w:val="27"/>
        </w:numPr>
      </w:pPr>
      <w:r>
        <w:t xml:space="preserve">To identify technological factors influencing e-commerce adoption among </w:t>
      </w:r>
      <w:r w:rsidRPr="00CB74C4">
        <w:t xml:space="preserve">small and medium enterprises in </w:t>
      </w:r>
      <w:proofErr w:type="spellStart"/>
      <w:r w:rsidRPr="00651AB5">
        <w:rPr>
          <w:lang w:val="en-US"/>
        </w:rPr>
        <w:t>Dagoretti</w:t>
      </w:r>
      <w:proofErr w:type="spellEnd"/>
      <w:r w:rsidRPr="00651AB5">
        <w:rPr>
          <w:lang w:val="en-US"/>
        </w:rPr>
        <w:t xml:space="preserve"> </w:t>
      </w:r>
      <w:r w:rsidR="005638D9">
        <w:rPr>
          <w:lang w:val="en-US"/>
        </w:rPr>
        <w:t xml:space="preserve">North </w:t>
      </w:r>
      <w:r w:rsidRPr="00CB74C4">
        <w:t>Subcounty, Nairobi, Kenya</w:t>
      </w:r>
    </w:p>
    <w:p w14:paraId="2C0D3627" w14:textId="420D5BF3" w:rsidR="00C56B99" w:rsidRDefault="00C56B99" w:rsidP="00151843">
      <w:pPr>
        <w:pStyle w:val="ListParagraph"/>
        <w:numPr>
          <w:ilvl w:val="0"/>
          <w:numId w:val="27"/>
        </w:numPr>
      </w:pPr>
      <w:r w:rsidRPr="00651AB5">
        <w:rPr>
          <w:lang w:val="en-US"/>
        </w:rPr>
        <w:t xml:space="preserve">To </w:t>
      </w:r>
      <w:r>
        <w:t xml:space="preserve">examine financial factors affecting e-commerce implementation in </w:t>
      </w:r>
      <w:r w:rsidRPr="00CB74C4">
        <w:t xml:space="preserve">small and medium enterprises in </w:t>
      </w:r>
      <w:proofErr w:type="spellStart"/>
      <w:r w:rsidRPr="00651AB5">
        <w:rPr>
          <w:lang w:val="en-US"/>
        </w:rPr>
        <w:t>Dagoretti</w:t>
      </w:r>
      <w:proofErr w:type="spellEnd"/>
      <w:r w:rsidRPr="00651AB5">
        <w:rPr>
          <w:lang w:val="en-US"/>
        </w:rPr>
        <w:t xml:space="preserve"> </w:t>
      </w:r>
      <w:r w:rsidR="005638D9">
        <w:rPr>
          <w:lang w:val="en-US"/>
        </w:rPr>
        <w:t xml:space="preserve">North </w:t>
      </w:r>
      <w:r w:rsidRPr="00CB74C4">
        <w:t>Subcounty, Nairobi, Kenya</w:t>
      </w:r>
    </w:p>
    <w:p w14:paraId="11E341C6" w14:textId="5F114A2B" w:rsidR="00C56B99" w:rsidRDefault="00C56B99" w:rsidP="00151843">
      <w:pPr>
        <w:pStyle w:val="ListParagraph"/>
        <w:numPr>
          <w:ilvl w:val="0"/>
          <w:numId w:val="27"/>
        </w:numPr>
      </w:pPr>
      <w:r w:rsidRPr="00651AB5">
        <w:rPr>
          <w:lang w:val="en-US"/>
        </w:rPr>
        <w:t xml:space="preserve">To </w:t>
      </w:r>
      <w:r>
        <w:rPr>
          <w:lang w:val="en-US"/>
        </w:rPr>
        <w:t>e</w:t>
      </w:r>
      <w:proofErr w:type="spellStart"/>
      <w:r>
        <w:t>xplore</w:t>
      </w:r>
      <w:proofErr w:type="spellEnd"/>
      <w:r>
        <w:t xml:space="preserve"> market and customer-related factors affecting e-commerce growth in </w:t>
      </w:r>
      <w:r w:rsidRPr="00CB74C4">
        <w:t xml:space="preserve">small and medium enterprises in </w:t>
      </w:r>
      <w:proofErr w:type="spellStart"/>
      <w:r w:rsidRPr="00651AB5">
        <w:rPr>
          <w:lang w:val="en-US"/>
        </w:rPr>
        <w:t>Dagoretti</w:t>
      </w:r>
      <w:proofErr w:type="spellEnd"/>
      <w:r w:rsidRPr="00651AB5">
        <w:rPr>
          <w:lang w:val="en-US"/>
        </w:rPr>
        <w:t xml:space="preserve"> </w:t>
      </w:r>
      <w:r w:rsidR="005638D9">
        <w:rPr>
          <w:lang w:val="en-US"/>
        </w:rPr>
        <w:t xml:space="preserve">North </w:t>
      </w:r>
      <w:r w:rsidRPr="00CB74C4">
        <w:t>Subcounty, Nairobi, Kenya</w:t>
      </w:r>
    </w:p>
    <w:p w14:paraId="565F06F8" w14:textId="5B5D589F" w:rsidR="00C56B99" w:rsidRPr="003843F5" w:rsidRDefault="00C56B99" w:rsidP="00151843">
      <w:pPr>
        <w:pStyle w:val="ListParagraph"/>
        <w:numPr>
          <w:ilvl w:val="0"/>
          <w:numId w:val="27"/>
        </w:numPr>
        <w:rPr>
          <w:lang w:val="en-US"/>
        </w:rPr>
      </w:pPr>
      <w:r w:rsidRPr="00651AB5">
        <w:rPr>
          <w:lang w:val="en-US"/>
        </w:rPr>
        <w:lastRenderedPageBreak/>
        <w:t xml:space="preserve">To </w:t>
      </w:r>
      <w:r>
        <w:t xml:space="preserve">assess legal and regulatory factors impacting e-commerce for </w:t>
      </w:r>
      <w:r w:rsidRPr="00CB74C4">
        <w:t xml:space="preserve">small and medium enterprises in </w:t>
      </w:r>
      <w:proofErr w:type="spellStart"/>
      <w:r w:rsidRPr="00651AB5">
        <w:rPr>
          <w:lang w:val="en-US"/>
        </w:rPr>
        <w:t>Dagoretti</w:t>
      </w:r>
      <w:proofErr w:type="spellEnd"/>
      <w:r w:rsidRPr="00651AB5">
        <w:rPr>
          <w:lang w:val="en-US"/>
        </w:rPr>
        <w:t xml:space="preserve"> </w:t>
      </w:r>
      <w:r w:rsidR="005638D9">
        <w:rPr>
          <w:lang w:val="en-US"/>
        </w:rPr>
        <w:t xml:space="preserve">North </w:t>
      </w:r>
      <w:r w:rsidRPr="00CB74C4">
        <w:t xml:space="preserve">Subcounty, Nairobi, </w:t>
      </w:r>
      <w:r>
        <w:t>Kenya</w:t>
      </w:r>
      <w:r>
        <w:rPr>
          <w:lang w:val="en-US"/>
        </w:rPr>
        <w:t>.</w:t>
      </w:r>
    </w:p>
    <w:p w14:paraId="37506046" w14:textId="68EF0562" w:rsidR="00857A78" w:rsidRDefault="00EF34EB" w:rsidP="00EF34EB">
      <w:pPr>
        <w:pStyle w:val="Heading1"/>
      </w:pPr>
      <w:bookmarkStart w:id="37" w:name="_Toc204757655"/>
      <w:bookmarkStart w:id="38" w:name="_Toc205370956"/>
      <w:r>
        <w:t>1.4</w:t>
      </w:r>
      <w:r w:rsidR="00857A78">
        <w:t xml:space="preserve"> Research Questions</w:t>
      </w:r>
      <w:bookmarkEnd w:id="37"/>
      <w:bookmarkEnd w:id="38"/>
      <w:r w:rsidR="00857A78">
        <w:t xml:space="preserve"> </w:t>
      </w:r>
    </w:p>
    <w:p w14:paraId="218A2A4F" w14:textId="6F329363" w:rsidR="00857A78" w:rsidRDefault="00857A78" w:rsidP="00151843">
      <w:pPr>
        <w:pStyle w:val="ListParagraph"/>
        <w:numPr>
          <w:ilvl w:val="0"/>
          <w:numId w:val="28"/>
        </w:numPr>
      </w:pPr>
      <w:r>
        <w:rPr>
          <w:lang w:val="en-US"/>
        </w:rPr>
        <w:t>What are the</w:t>
      </w:r>
      <w:r>
        <w:t xml:space="preserve"> technological factors influencing e-commerce adoption among </w:t>
      </w:r>
      <w:r w:rsidRPr="00CB74C4">
        <w:t xml:space="preserve">small and medium enterprises in </w:t>
      </w:r>
      <w:proofErr w:type="spellStart"/>
      <w:r w:rsidRPr="00651AB5">
        <w:rPr>
          <w:lang w:val="en-US"/>
        </w:rPr>
        <w:t>Dagoretti</w:t>
      </w:r>
      <w:proofErr w:type="spellEnd"/>
      <w:r w:rsidRPr="00651AB5">
        <w:rPr>
          <w:lang w:val="en-US"/>
        </w:rPr>
        <w:t xml:space="preserve"> </w:t>
      </w:r>
      <w:r w:rsidR="005638D9">
        <w:rPr>
          <w:lang w:val="en-US"/>
        </w:rPr>
        <w:t xml:space="preserve">North </w:t>
      </w:r>
      <w:r w:rsidRPr="00CB74C4">
        <w:t>Subcounty, Nairobi, Kenya?</w:t>
      </w:r>
    </w:p>
    <w:p w14:paraId="4C85DA1C" w14:textId="0E366FAC" w:rsidR="00857A78" w:rsidRDefault="00857A78" w:rsidP="00151843">
      <w:pPr>
        <w:pStyle w:val="ListParagraph"/>
        <w:numPr>
          <w:ilvl w:val="0"/>
          <w:numId w:val="28"/>
        </w:numPr>
      </w:pPr>
      <w:r>
        <w:rPr>
          <w:lang w:val="en-US"/>
        </w:rPr>
        <w:t>What are the</w:t>
      </w:r>
      <w:r>
        <w:t xml:space="preserve"> financial factors affecting e-commerce implementation in </w:t>
      </w:r>
      <w:r w:rsidRPr="00CB74C4">
        <w:t xml:space="preserve">small and medium enterprises in </w:t>
      </w:r>
      <w:proofErr w:type="spellStart"/>
      <w:r w:rsidRPr="00651AB5">
        <w:rPr>
          <w:lang w:val="en-US"/>
        </w:rPr>
        <w:t>Dagoretti</w:t>
      </w:r>
      <w:proofErr w:type="spellEnd"/>
      <w:r w:rsidRPr="00651AB5">
        <w:rPr>
          <w:lang w:val="en-US"/>
        </w:rPr>
        <w:t xml:space="preserve"> </w:t>
      </w:r>
      <w:r w:rsidR="005638D9">
        <w:rPr>
          <w:lang w:val="en-US"/>
        </w:rPr>
        <w:t xml:space="preserve">North </w:t>
      </w:r>
      <w:r w:rsidRPr="00CB74C4">
        <w:t>Subcounty, Nairobi, Kenya?</w:t>
      </w:r>
    </w:p>
    <w:p w14:paraId="460D53F7" w14:textId="6D48AE5C" w:rsidR="00857A78" w:rsidRPr="00D95292" w:rsidRDefault="00857A78" w:rsidP="00151843">
      <w:pPr>
        <w:pStyle w:val="ListParagraph"/>
        <w:numPr>
          <w:ilvl w:val="0"/>
          <w:numId w:val="28"/>
        </w:numPr>
        <w:rPr>
          <w:lang w:val="en-US"/>
        </w:rPr>
      </w:pPr>
      <w:r>
        <w:rPr>
          <w:lang w:val="en-US"/>
        </w:rPr>
        <w:t>What are the</w:t>
      </w:r>
      <w:r>
        <w:t xml:space="preserve"> market and customer-related factors affecting e-commerce growth in </w:t>
      </w:r>
      <w:r w:rsidRPr="00CB74C4">
        <w:t xml:space="preserve">small and medium enterprises in </w:t>
      </w:r>
      <w:proofErr w:type="spellStart"/>
      <w:r w:rsidRPr="00D95292">
        <w:rPr>
          <w:lang w:val="en-US"/>
        </w:rPr>
        <w:t>Dagoretti</w:t>
      </w:r>
      <w:proofErr w:type="spellEnd"/>
      <w:r w:rsidRPr="00D95292">
        <w:rPr>
          <w:lang w:val="en-US"/>
        </w:rPr>
        <w:t xml:space="preserve"> </w:t>
      </w:r>
      <w:r w:rsidR="005638D9">
        <w:rPr>
          <w:lang w:val="en-US"/>
        </w:rPr>
        <w:t xml:space="preserve">North </w:t>
      </w:r>
      <w:r w:rsidRPr="00CB74C4">
        <w:t xml:space="preserve">Subcounty, Nairobi, </w:t>
      </w:r>
      <w:r>
        <w:t>Kenya?</w:t>
      </w:r>
    </w:p>
    <w:p w14:paraId="7AF5E8FC" w14:textId="13C1A827" w:rsidR="00C56B99" w:rsidRPr="00EF34EB" w:rsidRDefault="00857A78" w:rsidP="00FB2300">
      <w:pPr>
        <w:pStyle w:val="ListParagraph"/>
        <w:numPr>
          <w:ilvl w:val="0"/>
          <w:numId w:val="28"/>
        </w:numPr>
        <w:rPr>
          <w:lang w:val="en-US"/>
        </w:rPr>
      </w:pPr>
      <w:r>
        <w:rPr>
          <w:lang w:val="en-US"/>
        </w:rPr>
        <w:t>What are the</w:t>
      </w:r>
      <w:r>
        <w:t xml:space="preserve"> legal and regulatory factors impacting e-commerce for </w:t>
      </w:r>
      <w:r w:rsidRPr="00CB74C4">
        <w:t xml:space="preserve">small and medium enterprises in </w:t>
      </w:r>
      <w:proofErr w:type="spellStart"/>
      <w:r w:rsidRPr="00D95292">
        <w:rPr>
          <w:lang w:val="en-US"/>
        </w:rPr>
        <w:t>Dagoretti</w:t>
      </w:r>
      <w:proofErr w:type="spellEnd"/>
      <w:r w:rsidRPr="00D95292">
        <w:rPr>
          <w:lang w:val="en-US"/>
        </w:rPr>
        <w:t xml:space="preserve"> </w:t>
      </w:r>
      <w:r w:rsidR="005638D9">
        <w:rPr>
          <w:lang w:val="en-US"/>
        </w:rPr>
        <w:t xml:space="preserve">North </w:t>
      </w:r>
      <w:r w:rsidRPr="00CB74C4">
        <w:t xml:space="preserve">Subcounty, Nairobi, </w:t>
      </w:r>
      <w:r>
        <w:t>Kenya?</w:t>
      </w:r>
    </w:p>
    <w:p w14:paraId="0CC3A99E" w14:textId="70AFE415" w:rsidR="003843F5" w:rsidRPr="003843F5" w:rsidRDefault="003843F5" w:rsidP="00EF34EB">
      <w:pPr>
        <w:pStyle w:val="Heading1"/>
      </w:pPr>
      <w:bookmarkStart w:id="39" w:name="_Toc204757656"/>
      <w:bookmarkStart w:id="40" w:name="_Toc205370957"/>
      <w:r>
        <w:t>1</w:t>
      </w:r>
      <w:r w:rsidR="00EF34EB">
        <w:t>.5</w:t>
      </w:r>
      <w:r>
        <w:t xml:space="preserve"> </w:t>
      </w:r>
      <w:r w:rsidR="00EF34EB">
        <w:t>Significance of the S</w:t>
      </w:r>
      <w:r w:rsidRPr="003843F5">
        <w:t>tudy</w:t>
      </w:r>
      <w:bookmarkEnd w:id="39"/>
      <w:bookmarkEnd w:id="40"/>
    </w:p>
    <w:p w14:paraId="6B556A2C" w14:textId="09EA3833" w:rsidR="00842B7A" w:rsidRPr="00842B7A" w:rsidRDefault="00842B7A" w:rsidP="00842B7A">
      <w:pPr>
        <w:rPr>
          <w:lang w:val="en-US"/>
        </w:rPr>
      </w:pPr>
      <w:r w:rsidRPr="00842B7A">
        <w:rPr>
          <w:lang w:val="en-US"/>
        </w:rPr>
        <w:t>This study aims to shed light on the current state of e-commerce in Kenya by examining the operations and challenges faced by small and medium-sized enterprises (SMEs). It seeks to offer a foundational understanding of the key barriers that hinder the growth and development of e-commerce within the local business environment. As such, the study serves as a critical platform for diagnosing the root causes of limited e-commerce adoption and proposing evidence-b</w:t>
      </w:r>
      <w:r>
        <w:rPr>
          <w:lang w:val="en-US"/>
        </w:rPr>
        <w:t>ased solutions to address them.</w:t>
      </w:r>
    </w:p>
    <w:p w14:paraId="42D86ED8" w14:textId="15E4B46E" w:rsidR="00842B7A" w:rsidRPr="00842B7A" w:rsidRDefault="00842B7A" w:rsidP="00842B7A">
      <w:pPr>
        <w:rPr>
          <w:lang w:val="en-US"/>
        </w:rPr>
      </w:pPr>
      <w:r w:rsidRPr="00842B7A">
        <w:rPr>
          <w:lang w:val="en-US"/>
        </w:rPr>
        <w:t>The findings of this research will be particularly valuable to policymakers, especially within government institutions such as the Ministry of Trade. These insights can guide the formulation of informed and targeted interventions aimed at closing gaps in the e-commerce ecosystem, ultimately promoting smoother and more efficient trade facilitation across the country</w:t>
      </w:r>
      <w:r>
        <w:rPr>
          <w:lang w:val="en-US"/>
        </w:rPr>
        <w:t xml:space="preserve">. Moreover, customs authorities </w:t>
      </w:r>
      <w:r w:rsidRPr="00842B7A">
        <w:rPr>
          <w:lang w:val="en-US"/>
        </w:rPr>
        <w:t>who play a p</w:t>
      </w:r>
      <w:r>
        <w:rPr>
          <w:lang w:val="en-US"/>
        </w:rPr>
        <w:t xml:space="preserve">ivotal role in trade regulation </w:t>
      </w:r>
      <w:r w:rsidRPr="00842B7A">
        <w:rPr>
          <w:lang w:val="en-US"/>
        </w:rPr>
        <w:t>stand to benefit from the study's analysis of procedures such as taxation, goods classification, and transaction monitoring. By understanding how these regulatory mechanisms either support or hinder e-commerce development, customs officials can work towards optimi</w:t>
      </w:r>
      <w:r>
        <w:rPr>
          <w:lang w:val="en-US"/>
        </w:rPr>
        <w:t>zing compliance and efficiency.</w:t>
      </w:r>
    </w:p>
    <w:p w14:paraId="08F1E301" w14:textId="04213C53" w:rsidR="00842B7A" w:rsidRDefault="00842B7A" w:rsidP="00842B7A">
      <w:pPr>
        <w:rPr>
          <w:lang w:val="en-US"/>
        </w:rPr>
      </w:pPr>
      <w:r w:rsidRPr="00842B7A">
        <w:rPr>
          <w:lang w:val="en-US"/>
        </w:rPr>
        <w:t xml:space="preserve">Additionally, this study will contribute to the academic field by offering a knowledge base for scholars and future researchers. It will help identify existing gaps in literature and practice, thereby opening avenues for more in-depth research on digital trade and electronic platforms. Traders and financial institutions, who form a critical part of the e-commerce value chain, will </w:t>
      </w:r>
      <w:r w:rsidRPr="00842B7A">
        <w:rPr>
          <w:lang w:val="en-US"/>
        </w:rPr>
        <w:lastRenderedPageBreak/>
        <w:t>also find this study beneficial. It will assist them in recognizing systemic weaknesses in transaction processes and understanding the regulatory and infrastructural constraints that limit cross-border digital trade. Ultimately, the study will facilitate a more inclusive and supportive environment for the growth of e-commerce in Kenya.</w:t>
      </w:r>
    </w:p>
    <w:p w14:paraId="257817C7" w14:textId="3560D288" w:rsidR="00EF34EB" w:rsidRDefault="00EF34EB" w:rsidP="00EF34EB">
      <w:pPr>
        <w:pStyle w:val="Heading1"/>
      </w:pPr>
      <w:bookmarkStart w:id="41" w:name="_Toc204757657"/>
      <w:bookmarkStart w:id="42" w:name="_Toc205370958"/>
      <w:r>
        <w:t>1.6 Scope of the Study</w:t>
      </w:r>
      <w:bookmarkEnd w:id="41"/>
      <w:bookmarkEnd w:id="42"/>
    </w:p>
    <w:p w14:paraId="271692A7" w14:textId="191E687F" w:rsidR="00842B7A" w:rsidRPr="00842B7A" w:rsidRDefault="00842B7A" w:rsidP="00842B7A">
      <w:pPr>
        <w:rPr>
          <w:lang w:val="en-US"/>
        </w:rPr>
      </w:pPr>
      <w:r w:rsidRPr="00842B7A">
        <w:rPr>
          <w:lang w:val="en-US"/>
        </w:rPr>
        <w:t xml:space="preserve">This study is confined to investigating the key factors that influence the development and adoption of e-commerce among small and medium-sized enterprises (SMEs) operating within </w:t>
      </w:r>
      <w:proofErr w:type="spellStart"/>
      <w:r w:rsidRPr="00842B7A">
        <w:rPr>
          <w:lang w:val="en-US"/>
        </w:rPr>
        <w:t>Dagoretti</w:t>
      </w:r>
      <w:proofErr w:type="spellEnd"/>
      <w:r w:rsidRPr="00842B7A">
        <w:rPr>
          <w:lang w:val="en-US"/>
        </w:rPr>
        <w:t xml:space="preserve"> North Sub-county, Nairobi, Kenya. Specifically, the research ex</w:t>
      </w:r>
      <w:r>
        <w:rPr>
          <w:lang w:val="en-US"/>
        </w:rPr>
        <w:t xml:space="preserve">amines four critical dimensions </w:t>
      </w:r>
      <w:r w:rsidRPr="00842B7A">
        <w:rPr>
          <w:lang w:val="en-US"/>
        </w:rPr>
        <w:t>technological, financial, market/customer-related, and legal/regulatory factors—and how each contributes to or impedes the growth of digital commerce in the SME sector. The study focuses exclusively on officially registered SMEs across diverse sectors such as retail, manufacturing, services, and distribution. Informal businesses and large enterprises are excluded from the scope in order to maintain consistency with the unique opera</w:t>
      </w:r>
      <w:r>
        <w:rPr>
          <w:lang w:val="en-US"/>
        </w:rPr>
        <w:t>tional dynamics of formal SMEs.</w:t>
      </w:r>
    </w:p>
    <w:p w14:paraId="01EAA80C" w14:textId="2804CA5D" w:rsidR="00842B7A" w:rsidRDefault="00842B7A" w:rsidP="00842B7A">
      <w:pPr>
        <w:rPr>
          <w:lang w:val="en-US"/>
        </w:rPr>
      </w:pPr>
      <w:r w:rsidRPr="00842B7A">
        <w:rPr>
          <w:lang w:val="en-US"/>
        </w:rPr>
        <w:t xml:space="preserve">Geographically, the research is limited to </w:t>
      </w:r>
      <w:proofErr w:type="spellStart"/>
      <w:r w:rsidRPr="00842B7A">
        <w:rPr>
          <w:lang w:val="en-US"/>
        </w:rPr>
        <w:t>Dagoretti</w:t>
      </w:r>
      <w:proofErr w:type="spellEnd"/>
      <w:r w:rsidRPr="00842B7A">
        <w:rPr>
          <w:lang w:val="en-US"/>
        </w:rPr>
        <w:t xml:space="preserve"> North Sub-county, an urban area that provides a representative context for understanding the challenges and opportunities of e-commerce adoption in Nairobi’s broader SME ecosystem. The findings are intended to offer practical insights for SME owners and managers, inform policy formulation by governmental agencies, and assist digital service providers in designing targeted interventions to enhance e-commerce uptake. While the study is limited in scope to a specific sub-county, the implications may be relevant for other urban settings facing similar socio-economic and infrastructural conditions.</w:t>
      </w:r>
    </w:p>
    <w:p w14:paraId="6DADCBF4" w14:textId="062C1BAC" w:rsidR="008944B5" w:rsidRPr="00EF34EB" w:rsidRDefault="009926F1" w:rsidP="00EF34EB">
      <w:pPr>
        <w:pStyle w:val="Heading1"/>
      </w:pPr>
      <w:bookmarkStart w:id="43" w:name="_Toc172396187"/>
      <w:bookmarkStart w:id="44" w:name="_Toc204757658"/>
      <w:bookmarkStart w:id="45" w:name="_Toc205370959"/>
      <w:r>
        <w:t xml:space="preserve">1.7 </w:t>
      </w:r>
      <w:bookmarkEnd w:id="43"/>
      <w:r w:rsidR="008944B5" w:rsidRPr="00AB4101">
        <w:t>Chapter Summary</w:t>
      </w:r>
      <w:bookmarkEnd w:id="44"/>
      <w:bookmarkEnd w:id="45"/>
    </w:p>
    <w:p w14:paraId="38C8A131" w14:textId="2304D2B4" w:rsidR="00552929" w:rsidRPr="00842B7A" w:rsidRDefault="005E202C">
      <w:r w:rsidRPr="005E202C">
        <w:t xml:space="preserve">Chapter One outlines the study's focus on identifying factors affecting e-commerce development among SMEs in </w:t>
      </w:r>
      <w:proofErr w:type="spellStart"/>
      <w:r w:rsidRPr="005E202C">
        <w:t>Dagoretti</w:t>
      </w:r>
      <w:proofErr w:type="spellEnd"/>
      <w:r w:rsidRPr="005E202C">
        <w:t xml:space="preserve"> North Sub-county, Nairobi. It presents the background, problem statement, objectives, significance, and scope of the study. The chapter highlights four key areas of focus: technological, financial, market/customer-related, and legal/regulatory factors influencing e-commerce adoption among SMEs.</w:t>
      </w:r>
      <w:bookmarkStart w:id="46" w:name="_Toc172396189"/>
    </w:p>
    <w:p w14:paraId="3731AD32" w14:textId="0785F304" w:rsidR="00EB0793" w:rsidRDefault="00010F90" w:rsidP="005E202C">
      <w:pPr>
        <w:pStyle w:val="Heading1"/>
        <w:jc w:val="center"/>
      </w:pPr>
      <w:bookmarkStart w:id="47" w:name="_Toc204757659"/>
      <w:bookmarkStart w:id="48" w:name="_Toc205370960"/>
      <w:r>
        <w:lastRenderedPageBreak/>
        <w:t>CHAPTER TWO</w:t>
      </w:r>
      <w:bookmarkEnd w:id="47"/>
      <w:bookmarkEnd w:id="48"/>
    </w:p>
    <w:p w14:paraId="38BA16ED" w14:textId="6A28B842" w:rsidR="00010F90" w:rsidRDefault="00010F90" w:rsidP="005E202C">
      <w:pPr>
        <w:pStyle w:val="Heading1"/>
        <w:jc w:val="center"/>
      </w:pPr>
      <w:bookmarkStart w:id="49" w:name="_Toc204757660"/>
      <w:bookmarkStart w:id="50" w:name="_Toc205370961"/>
      <w:r>
        <w:t>LITERATURE REVIEW</w:t>
      </w:r>
      <w:bookmarkEnd w:id="46"/>
      <w:bookmarkEnd w:id="49"/>
      <w:bookmarkEnd w:id="50"/>
    </w:p>
    <w:p w14:paraId="560E58A4" w14:textId="77777777" w:rsidR="00010F90" w:rsidRDefault="00010F90" w:rsidP="00800A62">
      <w:pPr>
        <w:pStyle w:val="Heading1"/>
      </w:pPr>
      <w:bookmarkStart w:id="51" w:name="_Toc204757661"/>
      <w:bookmarkStart w:id="52" w:name="_Toc205370962"/>
      <w:r>
        <w:t>2.0 Introduction</w:t>
      </w:r>
      <w:bookmarkEnd w:id="51"/>
      <w:bookmarkEnd w:id="52"/>
      <w:r>
        <w:t xml:space="preserve"> </w:t>
      </w:r>
    </w:p>
    <w:p w14:paraId="1987C217" w14:textId="78C40B16" w:rsidR="00842B7A" w:rsidRDefault="004E3331" w:rsidP="00010F90">
      <w:r w:rsidRPr="004E3331">
        <w:t xml:space="preserve">This chapter offers a detailed literature review on the development and adoption of e-commerce among SMEs, focusing on technological, financial, market/customer-related, and legal/regulatory factors. It begins with theoretical frameworks that explain SME adoption of technology, followed by a thematic review of global and local empirical studies. The chapter aims to summarize existing knowledge, identify research gaps, and justify the study’s focus on </w:t>
      </w:r>
      <w:proofErr w:type="spellStart"/>
      <w:r w:rsidRPr="004E3331">
        <w:t>Dagoretti</w:t>
      </w:r>
      <w:proofErr w:type="spellEnd"/>
      <w:r w:rsidRPr="004E3331">
        <w:t xml:space="preserve"> North Sub-county, Nairobi, thus providing a solid foundation for the research.</w:t>
      </w:r>
    </w:p>
    <w:p w14:paraId="0FA0D44F" w14:textId="5F09D270" w:rsidR="009926F1" w:rsidRDefault="00CC53E7" w:rsidP="00800A62">
      <w:pPr>
        <w:pStyle w:val="Heading1"/>
      </w:pPr>
      <w:bookmarkStart w:id="53" w:name="_Toc204757662"/>
      <w:bookmarkStart w:id="54" w:name="_Toc205370963"/>
      <w:r>
        <w:t>2.1 Theoretical Framework</w:t>
      </w:r>
      <w:bookmarkEnd w:id="53"/>
      <w:bookmarkEnd w:id="54"/>
    </w:p>
    <w:p w14:paraId="4704DA62" w14:textId="3A3239F7" w:rsidR="00842B7A" w:rsidRPr="005E5417" w:rsidRDefault="00842B7A" w:rsidP="005E5417">
      <w:r w:rsidRPr="00842B7A">
        <w:t>This study is grounded in two complem</w:t>
      </w:r>
      <w:r>
        <w:t xml:space="preserve">entary theoretical perspectives </w:t>
      </w:r>
      <w:r w:rsidRPr="00842B7A">
        <w:t xml:space="preserve">Technological Determinism Theory and Protection Motivation Theory (PMT). These frameworks provide a robust conceptual foundation for understanding the interplay between technological capabilities and </w:t>
      </w:r>
      <w:proofErr w:type="spellStart"/>
      <w:r w:rsidRPr="00842B7A">
        <w:t>behavioral</w:t>
      </w:r>
      <w:proofErr w:type="spellEnd"/>
      <w:r w:rsidRPr="00842B7A">
        <w:t xml:space="preserve"> responses in shaping e-commerce adoption among small and medium-sized enterprises (SMEs).</w:t>
      </w:r>
    </w:p>
    <w:p w14:paraId="0E878E4F" w14:textId="77777777" w:rsidR="00F65971" w:rsidRDefault="005235F0" w:rsidP="00800A62">
      <w:pPr>
        <w:pStyle w:val="Heading1"/>
      </w:pPr>
      <w:bookmarkStart w:id="55" w:name="_Toc204757663"/>
      <w:bookmarkStart w:id="56" w:name="_Toc205360671"/>
      <w:bookmarkStart w:id="57" w:name="_Toc205370964"/>
      <w:r>
        <w:t xml:space="preserve">2.1.1 </w:t>
      </w:r>
      <w:r w:rsidR="00F65971">
        <w:t xml:space="preserve">Technological </w:t>
      </w:r>
      <w:r w:rsidR="00F65971" w:rsidRPr="00F65971">
        <w:t>Determinism</w:t>
      </w:r>
      <w:r w:rsidR="00F65971">
        <w:t xml:space="preserve"> Theory</w:t>
      </w:r>
      <w:bookmarkEnd w:id="55"/>
      <w:bookmarkEnd w:id="56"/>
      <w:bookmarkEnd w:id="57"/>
      <w:r w:rsidR="00F65971">
        <w:t xml:space="preserve"> </w:t>
      </w:r>
    </w:p>
    <w:p w14:paraId="607278C6" w14:textId="00781B6F" w:rsidR="00673543" w:rsidRDefault="00673543" w:rsidP="00673543">
      <w:r>
        <w:t>The roots of Technological Determinism Theory can be traced to Thorstein Veblen (1857–1929), an American economist and sociologist, who initially posited that technological advancement is a central force shaping social and economic institutions. This perspective was later enriched by scholars like Marshall McLuhan and Karl Marx. McLuhan, for example, famously asserted that “the medium is the message,” emphasizing that the form of technology itself not merely its content—transforms human perception, interaction, and societal structures. These theorists converge on the notion that technology is not a passive tool but an active agent that reorganizes cultures, economies, and institutions.</w:t>
      </w:r>
    </w:p>
    <w:p w14:paraId="11707699" w14:textId="46957455" w:rsidR="00673543" w:rsidRDefault="00673543" w:rsidP="00673543">
      <w:r>
        <w:t xml:space="preserve">Technological Determinism posits that technological innovation is a dominant and independent force driving historical, social, and economic change. It implies that once a technology is introduced, individuals, organizations, and societies are compelled to adapt, often reconfiguring practices, relationships, and </w:t>
      </w:r>
      <w:proofErr w:type="spellStart"/>
      <w:r>
        <w:t>behaviors</w:t>
      </w:r>
      <w:proofErr w:type="spellEnd"/>
      <w:r>
        <w:t xml:space="preserve"> to align with the new technological paradigm. In this view, technology is an autonomous catalyst, setting the pace and direction of progress, often irrespective of human intent or readiness.</w:t>
      </w:r>
    </w:p>
    <w:p w14:paraId="042A5843" w14:textId="0B8E7827" w:rsidR="00673543" w:rsidRDefault="00673543" w:rsidP="00673543">
      <w:r>
        <w:lastRenderedPageBreak/>
        <w:t xml:space="preserve">Within the context of this study, Technological Determinism Theory offers critical insight into how the development of e-commerce among small and medium enterprises (SMEs) in </w:t>
      </w:r>
      <w:proofErr w:type="spellStart"/>
      <w:r>
        <w:t>Dagoretti</w:t>
      </w:r>
      <w:proofErr w:type="spellEnd"/>
      <w:r>
        <w:t xml:space="preserve"> North Sub-county, Nairobi, is heavily influenced by the availability and integration of digital tools. E-commerce platforms, online payment gateways, mobile applications, and broadband infrastructure are not merely supplementary tools for business they are transformative forces reshaping how SMEs engage with customers, manage operations, and compete in the marketplace. From this perspective, without accessible, affordable, and user-friendly technological infrastructure, widespread e-commerce adoption remains unattainable for many SMEs. This theoretical lens also explains the disparities in digital adoption. Some SMEs quickly embrace digital platforms, propelled by exposure to and capacity for leveraging new technologies. Others lag due to constraints in digital literacy, financial capacity, or infrastructural access. As Castells (2000) argues in his concept of the network society, information and communication technologies (ICTs) play a decisive role in redefining how economies operate, particularly in decentralized and small-scale enterprises.</w:t>
      </w:r>
    </w:p>
    <w:p w14:paraId="32D806F4" w14:textId="15CD5BFE" w:rsidR="00673543" w:rsidRDefault="00673543" w:rsidP="00673543">
      <w:r>
        <w:t xml:space="preserve">Molla and Licker (2005), in their study of e-commerce readiness in developing countries, found a strong correlation between ICT infrastructure and the successful implementation of digital business tools. Boateng et al. (2011), examining SMEs in Ghana, further highlighted that factors like internet availability, website interactivity, and mobile platform integration were primary drivers of digital commerce adoption. Their findings reinforce the deterministic view that technological access or the lack thereof significantly determines the extent of e-commerce engagement. In Kenya, similar findings were presented by Mutua, </w:t>
      </w:r>
      <w:proofErr w:type="spellStart"/>
      <w:r>
        <w:t>Oteyo</w:t>
      </w:r>
      <w:proofErr w:type="spellEnd"/>
      <w:r>
        <w:t>, and Njeru (2013), who observed that SMEs equipped with current digital tools and technical knowledge were more inclined to adopt e-commerce practices, while those lacking such capabilities remained offline. This underscores the importance of technological readiness as a precondition for digital transformation.</w:t>
      </w:r>
    </w:p>
    <w:p w14:paraId="1AA09496" w14:textId="248F8A9F" w:rsidR="005E202C" w:rsidRPr="003A5C4C" w:rsidRDefault="00673543" w:rsidP="00673543">
      <w:pPr>
        <w:rPr>
          <w:lang w:val="en-US"/>
        </w:rPr>
      </w:pPr>
      <w:r>
        <w:t xml:space="preserve">Therefore, in the urban context of </w:t>
      </w:r>
      <w:proofErr w:type="spellStart"/>
      <w:r>
        <w:t>Dagoretti</w:t>
      </w:r>
      <w:proofErr w:type="spellEnd"/>
      <w:r>
        <w:t xml:space="preserve"> North Sub-county, where technology access may be uneven, Technological Determinism offers a compelling framework for understanding the patterns and barriers to e-commerce growth. It underscores the idea that technology is not simply a facilitator but a driving force that determines the trajectory of SME development in the digital age. This theory provides a foundational basis for </w:t>
      </w:r>
      <w:proofErr w:type="spellStart"/>
      <w:r>
        <w:t>analyzing</w:t>
      </w:r>
      <w:proofErr w:type="spellEnd"/>
      <w:r>
        <w:t xml:space="preserve"> how the presence, quality, and evolution of technology directly shape the capacity of SMEs to adopt and sustain e-commerce operations.</w:t>
      </w:r>
    </w:p>
    <w:p w14:paraId="4C86684E" w14:textId="58BD7F34" w:rsidR="00651AB5" w:rsidRDefault="00F65971" w:rsidP="00800A62">
      <w:pPr>
        <w:pStyle w:val="Heading1"/>
      </w:pPr>
      <w:bookmarkStart w:id="58" w:name="_Toc204757664"/>
      <w:bookmarkStart w:id="59" w:name="_Toc205360672"/>
      <w:bookmarkStart w:id="60" w:name="_Toc205370965"/>
      <w:r>
        <w:lastRenderedPageBreak/>
        <w:t xml:space="preserve">2.1.2 </w:t>
      </w:r>
      <w:r w:rsidR="005235F0" w:rsidRPr="005235F0">
        <w:t>Protection Motivation Theory</w:t>
      </w:r>
      <w:bookmarkEnd w:id="58"/>
      <w:bookmarkEnd w:id="59"/>
      <w:bookmarkEnd w:id="60"/>
    </w:p>
    <w:p w14:paraId="057165BE" w14:textId="77777777" w:rsidR="00673543" w:rsidRPr="00673543" w:rsidRDefault="00673543" w:rsidP="00673543">
      <w:pPr>
        <w:rPr>
          <w:lang w:val="en-US"/>
        </w:rPr>
      </w:pPr>
      <w:r w:rsidRPr="00673543">
        <w:rPr>
          <w:lang w:val="en-US"/>
        </w:rPr>
        <w:t>Protection Motivation Theory (PMT), initially proposed by Rogers in 1975, was developed to explain how individuals are motivated to engage in protective behaviors when confronted with perceived threats. While its origins lie in health psychology, PMT has since been widely applied across various fields such as information systems, cybersecurity, organizational management, and more recently, e-commerce. The theory emphasizes that behavioral intentions, especially those involving risk mitigation, are shaped by individuals' evaluations of threats and their perceived capacity to cope with those threats.</w:t>
      </w:r>
    </w:p>
    <w:p w14:paraId="6A58EF8E" w14:textId="77777777" w:rsidR="00673543" w:rsidRPr="00673543" w:rsidRDefault="00673543" w:rsidP="00673543">
      <w:pPr>
        <w:rPr>
          <w:lang w:val="en-US"/>
        </w:rPr>
      </w:pPr>
    </w:p>
    <w:p w14:paraId="03EBA607" w14:textId="61187D3F" w:rsidR="00673543" w:rsidRPr="00673543" w:rsidRDefault="00673543" w:rsidP="00673543">
      <w:pPr>
        <w:rPr>
          <w:lang w:val="en-US"/>
        </w:rPr>
      </w:pPr>
      <w:r w:rsidRPr="00673543">
        <w:rPr>
          <w:lang w:val="en-US"/>
        </w:rPr>
        <w:t>At the heart of PMT are two critical cognitive mechanisms: threat appraisal and coping appraisal. Threat appraisal refers to the individual’s or organization's assessment of the severity and likelihood of a potential danger (e.g., how damaging and probable a cyberattack is). On the other hand, coping appraisal focuses on evaluating the effectiveness of available responses, confidence in one’s ability to implement them (self-efficacy), and the perceived cost or effort associated with taking protective actions. These combined evaluations determine whether a person or entity feels</w:t>
      </w:r>
      <w:r>
        <w:rPr>
          <w:lang w:val="en-US"/>
        </w:rPr>
        <w:t xml:space="preserve"> sufficiently motivated to act.</w:t>
      </w:r>
    </w:p>
    <w:p w14:paraId="617023DE" w14:textId="401218C7" w:rsidR="00673543" w:rsidRPr="00673543" w:rsidRDefault="00673543" w:rsidP="00673543">
      <w:pPr>
        <w:rPr>
          <w:lang w:val="en-US"/>
        </w:rPr>
      </w:pPr>
      <w:r w:rsidRPr="00673543">
        <w:rPr>
          <w:lang w:val="en-US"/>
        </w:rPr>
        <w:t xml:space="preserve">In the context of this study, PMT is particularly relevant for understanding the behavioral factors that influence the adoption of e-commerce among small and medium enterprises (SMEs) in </w:t>
      </w:r>
      <w:proofErr w:type="spellStart"/>
      <w:r w:rsidRPr="00673543">
        <w:rPr>
          <w:lang w:val="en-US"/>
        </w:rPr>
        <w:t>Dagoretti</w:t>
      </w:r>
      <w:proofErr w:type="spellEnd"/>
      <w:r w:rsidRPr="00673543">
        <w:rPr>
          <w:lang w:val="en-US"/>
        </w:rPr>
        <w:t xml:space="preserve"> North Sub-county. While technological infrastructur</w:t>
      </w:r>
      <w:r>
        <w:rPr>
          <w:lang w:val="en-US"/>
        </w:rPr>
        <w:t xml:space="preserve">e may be increasingly available </w:t>
      </w:r>
      <w:r w:rsidRPr="00673543">
        <w:rPr>
          <w:lang w:val="en-US"/>
        </w:rPr>
        <w:t>addressed by T</w:t>
      </w:r>
      <w:r>
        <w:rPr>
          <w:lang w:val="en-US"/>
        </w:rPr>
        <w:t xml:space="preserve">echnological Determinism Theory </w:t>
      </w:r>
      <w:r w:rsidRPr="00673543">
        <w:rPr>
          <w:lang w:val="en-US"/>
        </w:rPr>
        <w:t>many SMEs remain hesitant to transition to or expand their digital operations. This hesitation is often not due to technological unavailability, but rather due to perceived cybersecurity risks, fears of data breaches, concerns about online fraud, and d</w:t>
      </w:r>
      <w:r>
        <w:rPr>
          <w:lang w:val="en-US"/>
        </w:rPr>
        <w:t>oubts over privacy protections.</w:t>
      </w:r>
    </w:p>
    <w:p w14:paraId="3B1A4661" w14:textId="03F9099E" w:rsidR="00673543" w:rsidRPr="00673543" w:rsidRDefault="00673543" w:rsidP="00673543">
      <w:pPr>
        <w:rPr>
          <w:lang w:val="en-US"/>
        </w:rPr>
      </w:pPr>
      <w:r w:rsidRPr="00673543">
        <w:rPr>
          <w:lang w:val="en-US"/>
        </w:rPr>
        <w:t>According to the logic of PMT, unless SME owners and their employees recognize both a credible threat in remaining offline or unprotected and a reliable way to handle those threats, they will be unlikely to adopt or invest in e-commerce platforms. For example, without confidence in secure payment systems, strong firewalls, staff training in digital hygiene, or trustworthy IT support, businesses may avoid e-commerce despite the potent</w:t>
      </w:r>
      <w:r>
        <w:rPr>
          <w:lang w:val="en-US"/>
        </w:rPr>
        <w:t>ial benefits.</w:t>
      </w:r>
    </w:p>
    <w:p w14:paraId="0B03E973" w14:textId="6A2801E0" w:rsidR="00673543" w:rsidRPr="00673543" w:rsidRDefault="00673543" w:rsidP="00673543">
      <w:pPr>
        <w:rPr>
          <w:lang w:val="en-US"/>
        </w:rPr>
      </w:pPr>
      <w:r w:rsidRPr="00673543">
        <w:rPr>
          <w:lang w:val="en-US"/>
        </w:rPr>
        <w:t xml:space="preserve">Several studies lend support to this interpretation. Woon, Tan, and Low (2005) extended PMT to cybersecurity behavior, arguing that users’ willingness to adopt secure technologies is shaped by their perceived vulnerability and belief in the effectiveness of protective strategies. </w:t>
      </w:r>
      <w:r w:rsidRPr="00673543">
        <w:rPr>
          <w:lang w:val="en-US"/>
        </w:rPr>
        <w:lastRenderedPageBreak/>
        <w:t>Similarly, Herath and Rao (2009) applied PMT to organizational information security, concluding that management decisions regarding IT investment are often based on perceived threat severity and the organization's co</w:t>
      </w:r>
      <w:r>
        <w:rPr>
          <w:lang w:val="en-US"/>
        </w:rPr>
        <w:t>ping capacity.</w:t>
      </w:r>
    </w:p>
    <w:p w14:paraId="49B1EED1" w14:textId="1C05AC03" w:rsidR="00673543" w:rsidRPr="00673543" w:rsidRDefault="00673543" w:rsidP="00673543">
      <w:pPr>
        <w:rPr>
          <w:lang w:val="en-US"/>
        </w:rPr>
      </w:pPr>
      <w:r w:rsidRPr="00673543">
        <w:rPr>
          <w:lang w:val="en-US"/>
        </w:rPr>
        <w:t xml:space="preserve">Mutua, </w:t>
      </w:r>
      <w:proofErr w:type="spellStart"/>
      <w:r w:rsidRPr="00673543">
        <w:rPr>
          <w:lang w:val="en-US"/>
        </w:rPr>
        <w:t>Oteyo</w:t>
      </w:r>
      <w:proofErr w:type="spellEnd"/>
      <w:r w:rsidRPr="00673543">
        <w:rPr>
          <w:lang w:val="en-US"/>
        </w:rPr>
        <w:t>, and Njeru (2013) found that Kenyan SMEs frequently cited security concerns, digital illiteracy, and limited knowledge of fraud prevention as reasons for resisting e-commerce adoption. These barriers align well with PMT’s assertion that motivation to adopt protective behavior (such as secure online trading) depends on one’s ability to evaluate and effe</w:t>
      </w:r>
      <w:r>
        <w:rPr>
          <w:lang w:val="en-US"/>
        </w:rPr>
        <w:t>ctively manage perceived risks.</w:t>
      </w:r>
    </w:p>
    <w:p w14:paraId="5241420D" w14:textId="76404E38" w:rsidR="00673543" w:rsidRPr="00673543" w:rsidRDefault="00673543" w:rsidP="00673543">
      <w:pPr>
        <w:rPr>
          <w:lang w:val="en-US"/>
        </w:rPr>
      </w:pPr>
      <w:proofErr w:type="spellStart"/>
      <w:r w:rsidRPr="00673543">
        <w:rPr>
          <w:lang w:val="en-US"/>
        </w:rPr>
        <w:t>Bulgurcu</w:t>
      </w:r>
      <w:proofErr w:type="spellEnd"/>
      <w:r w:rsidRPr="00673543">
        <w:rPr>
          <w:lang w:val="en-US"/>
        </w:rPr>
        <w:t xml:space="preserve">, Cavusoglu, and </w:t>
      </w:r>
      <w:proofErr w:type="spellStart"/>
      <w:r w:rsidRPr="00673543">
        <w:rPr>
          <w:lang w:val="en-US"/>
        </w:rPr>
        <w:t>Benbasat</w:t>
      </w:r>
      <w:proofErr w:type="spellEnd"/>
      <w:r w:rsidRPr="00673543">
        <w:rPr>
          <w:lang w:val="en-US"/>
        </w:rPr>
        <w:t xml:space="preserve"> (2010) demonstrated that employees' compliance with information security policies is strongly influenced by their assessments of threat magnitude and confidence in coping strategies. This is especially pertinent to SMEs, where the responsibility for digital security often falls on a few individuals or the business owner, and their perception of risk significantly </w:t>
      </w:r>
      <w:r>
        <w:rPr>
          <w:lang w:val="en-US"/>
        </w:rPr>
        <w:t>influences strategic decisions.</w:t>
      </w:r>
    </w:p>
    <w:p w14:paraId="73A42CC8" w14:textId="2C8FBCD3" w:rsidR="00673543" w:rsidRPr="00800A62" w:rsidRDefault="00673543" w:rsidP="00673543">
      <w:pPr>
        <w:rPr>
          <w:lang w:val="en-US"/>
        </w:rPr>
      </w:pPr>
      <w:r w:rsidRPr="00673543">
        <w:rPr>
          <w:lang w:val="en-US"/>
        </w:rPr>
        <w:t xml:space="preserve">Therefore, PMT introduces a valuable behavioral and psychological perspective to this study. It expands the analysis beyond infrastructure and technical capabilities to explore how perceptions of vulnerability and confidence in protective measures shape e-commerce adoption. This is crucial for understanding why, even in technologically connected areas like </w:t>
      </w:r>
      <w:proofErr w:type="spellStart"/>
      <w:r w:rsidRPr="00673543">
        <w:rPr>
          <w:lang w:val="en-US"/>
        </w:rPr>
        <w:t>Dagoretti</w:t>
      </w:r>
      <w:proofErr w:type="spellEnd"/>
      <w:r w:rsidRPr="00673543">
        <w:rPr>
          <w:lang w:val="en-US"/>
        </w:rPr>
        <w:t xml:space="preserve"> North, e-commerce uptake remains inconsistent. It also highlights the importance of building awareness, enhancing digital skills, and fostering trust in online systems to mitigate risk aversion and accelerate digital transformation among SMEs.</w:t>
      </w:r>
    </w:p>
    <w:p w14:paraId="56077556" w14:textId="7DA20DBB" w:rsidR="003C10FA" w:rsidRDefault="00CC53E7" w:rsidP="00800A62">
      <w:pPr>
        <w:pStyle w:val="Heading1"/>
      </w:pPr>
      <w:bookmarkStart w:id="61" w:name="_Toc204757665"/>
      <w:bookmarkStart w:id="62" w:name="_Toc205370966"/>
      <w:r>
        <w:t>2.</w:t>
      </w:r>
      <w:r w:rsidR="00FA74AF">
        <w:t>2</w:t>
      </w:r>
      <w:r>
        <w:t xml:space="preserve"> </w:t>
      </w:r>
      <w:r w:rsidR="003C10FA">
        <w:t>Empirical Review</w:t>
      </w:r>
      <w:bookmarkEnd w:id="61"/>
      <w:bookmarkEnd w:id="62"/>
    </w:p>
    <w:p w14:paraId="249A90DA" w14:textId="428B314C" w:rsidR="00163E1B" w:rsidRPr="00163E1B" w:rsidRDefault="00163E1B" w:rsidP="00163E1B">
      <w:pPr>
        <w:rPr>
          <w:lang w:val="en-US"/>
        </w:rPr>
      </w:pPr>
      <w:r w:rsidRPr="00163E1B">
        <w:rPr>
          <w:lang w:val="en-US"/>
        </w:rPr>
        <w:t>This section provides a comprehensive analysis of empirical studies related to the adoption and development of e-commerce among small and medium-sized enterprises (SMEs). It draws upon a wide range of scholarly research conducted at both the global and local levels, offering critical insights into the diverse factors that influence e-commerce uptake. Specifically, the review is organized around four thematic dimensions: technological, financial, market/customer-related, and legal or regulatory det</w:t>
      </w:r>
      <w:r>
        <w:rPr>
          <w:lang w:val="en-US"/>
        </w:rPr>
        <w:t>erminants of e-commerce growth.</w:t>
      </w:r>
    </w:p>
    <w:p w14:paraId="5260BCF7" w14:textId="1EB2A0F8" w:rsidR="00163E1B" w:rsidRPr="005E5417" w:rsidRDefault="00163E1B" w:rsidP="005E5417">
      <w:pPr>
        <w:rPr>
          <w:lang w:val="en-US"/>
        </w:rPr>
      </w:pPr>
      <w:r w:rsidRPr="00163E1B">
        <w:rPr>
          <w:lang w:val="en-US"/>
        </w:rPr>
        <w:t xml:space="preserve">The purpose of this empirical review is twofold: first, to contextualize the current study within the broader academic discourse on digital transformation in SMEs; and second, to establish a benchmark for comparing and validating the findings emerging from the fieldwork conducted in </w:t>
      </w:r>
      <w:proofErr w:type="spellStart"/>
      <w:r w:rsidRPr="00163E1B">
        <w:rPr>
          <w:lang w:val="en-US"/>
        </w:rPr>
        <w:t>Dagoretti</w:t>
      </w:r>
      <w:proofErr w:type="spellEnd"/>
      <w:r w:rsidRPr="00163E1B">
        <w:rPr>
          <w:lang w:val="en-US"/>
        </w:rPr>
        <w:t xml:space="preserve"> North Sub-county, Nairobi. Ultimately, this review helps to identify existing </w:t>
      </w:r>
      <w:r w:rsidRPr="00163E1B">
        <w:rPr>
          <w:lang w:val="en-US"/>
        </w:rPr>
        <w:lastRenderedPageBreak/>
        <w:t>knowledge gaps, inform methodological choices, and justify the focus on speci</w:t>
      </w:r>
      <w:r>
        <w:rPr>
          <w:lang w:val="en-US"/>
        </w:rPr>
        <w:t>fic variables within the study.</w:t>
      </w:r>
    </w:p>
    <w:p w14:paraId="75A323DA" w14:textId="0AB27377" w:rsidR="003C10FA" w:rsidRDefault="003C10FA" w:rsidP="00800A62">
      <w:pPr>
        <w:pStyle w:val="Heading1"/>
      </w:pPr>
      <w:bookmarkStart w:id="63" w:name="_Toc204757666"/>
      <w:bookmarkStart w:id="64" w:name="_Toc205360674"/>
      <w:bookmarkStart w:id="65" w:name="_Toc205370967"/>
      <w:r>
        <w:t>2.</w:t>
      </w:r>
      <w:r w:rsidR="00FA74AF">
        <w:t>2</w:t>
      </w:r>
      <w:r>
        <w:t>.1 Technological Factors Influencing E-Commerce Adoption among SMEs</w:t>
      </w:r>
      <w:bookmarkEnd w:id="63"/>
      <w:bookmarkEnd w:id="64"/>
      <w:bookmarkEnd w:id="65"/>
    </w:p>
    <w:p w14:paraId="2139C5B0" w14:textId="7A667D85" w:rsidR="00DF3EEE" w:rsidRDefault="00DF3EEE" w:rsidP="00DF3EEE">
      <w:r>
        <w:t>The rapid evolution of digital technologies has fundamentally transformed business operations globally, positioning e-commerce as an integral component of contemporary business strategies. Small and medium-sized enterprises (SMEs), which constitute a significant portion of global and local economies, are increasingly acknowledging the strategic importance of e-commerce for expanding market access, streamlining operations, and enhancing customer engagement (Al-Tayyar et al., 2021). However, the extent to which SMEs embrace e-commerce is significantly shaped by several technological determinants, both enabling and constraining. This section explores four primary technological factors that affect e-commerce adoption: availability of technology, accessibility of technology, digital literacy levels, and cybersecurity concerns.</w:t>
      </w:r>
    </w:p>
    <w:p w14:paraId="7E7FB612" w14:textId="2955C34F" w:rsidR="00DF3EEE" w:rsidRDefault="00DF3EEE" w:rsidP="00DF3EEE">
      <w:r>
        <w:t>Availability of technology refers to the presence and reach of the requisite digital infrastructure, hardware, and software needed for online business operations. It forms the foundation upon which e-commerce systems can be developed and sustained. According to the OECD (2021), access to broadband and other digital infrastructures has improved globally, with business-level broadband penetration in OECD countries averaging 93% in 2020 an increase from 85% in 2010. This surge has enhanced the operational environment for SMEs seeking to enter the digital marketplace (</w:t>
      </w:r>
      <w:proofErr w:type="spellStart"/>
      <w:r>
        <w:t>Govinnage</w:t>
      </w:r>
      <w:proofErr w:type="spellEnd"/>
      <w:r>
        <w:t xml:space="preserve"> &amp; </w:t>
      </w:r>
      <w:proofErr w:type="spellStart"/>
      <w:r>
        <w:t>Sachitra</w:t>
      </w:r>
      <w:proofErr w:type="spellEnd"/>
      <w:r>
        <w:t xml:space="preserve">, 2019). Additionally, the rise of cloud-based and plug-and-play e-commerce platforms has significantly lowered entry barriers for SMEs. Solutions such as Shopify, WooCommerce, and BigCommerce have simplified the process of establishing and managing online stores, eliminating the need for heavy upfront investment in IT infrastructure (Hendricks &amp; </w:t>
      </w:r>
      <w:proofErr w:type="spellStart"/>
      <w:r>
        <w:t>Mwapwele</w:t>
      </w:r>
      <w:proofErr w:type="spellEnd"/>
      <w:r>
        <w:t>, 2024). Grand View Research (2022) projected the e-commerce software market to grow at a compound annual growth rate (CAGR) of 16.3% between 2022 and 2030, largely due to growing demand for SME-friendly technologies. These developments indicate that enhanced availability of technology is a strong enabler of e-commerce uptake among small businesses.</w:t>
      </w:r>
    </w:p>
    <w:p w14:paraId="5CBE03EE" w14:textId="5F0250C1" w:rsidR="00DF3EEE" w:rsidRDefault="00DF3EEE" w:rsidP="00DF3EEE">
      <w:r>
        <w:t xml:space="preserve">While availability speaks to the existence of technology, accessibility pertains to how easily SMEs can acquire, implement, and use these technologies. Factors such as affordability, technical complexity, and access to support services influence this dimension (Zain et al., 2020). The International Trade Centre (2022) reported that nearly half (45%) of surveyed </w:t>
      </w:r>
      <w:r>
        <w:lastRenderedPageBreak/>
        <w:t>SMEs in Africa identified high costs as a major obstacle to adopting digital technologies. To mitigate this, the emergence of Software-as-a-Service (SaaS) models has introduced more scalable and cost-effective solutions. Gartner (2022) noted that the SaaS market was expected to grow to $176.6 billion by the end of the year, underscoring the increasing demand for flexible digital solutions that support SME adoption.</w:t>
      </w:r>
    </w:p>
    <w:p w14:paraId="00A99C6E" w14:textId="77777777" w:rsidR="00DF3EEE" w:rsidRDefault="00DF3EEE" w:rsidP="00DF3EEE">
      <w:r>
        <w:t xml:space="preserve">However, accessibility is not solely a matter of cost. The complexity of implementation can also discourage uptake. Wymer and Regan (2018) found that 38% of SMEs reported e-commerce systems to be too technically challenging for their current capabilities. In response, tech providers have introduced simplified platforms with intuitive user interfaces and customer support features. For example, </w:t>
      </w:r>
      <w:proofErr w:type="spellStart"/>
      <w:r>
        <w:t>Mahliza</w:t>
      </w:r>
      <w:proofErr w:type="spellEnd"/>
      <w:r>
        <w:t xml:space="preserve"> (2019) reported that over 54% of small firms used website builders, demonstrating a strong preference for tools that are easy to deploy and manage. Thus, enhancing technological accessibility is key to scaling e-commerce adoption.</w:t>
      </w:r>
    </w:p>
    <w:p w14:paraId="158DC047" w14:textId="2A1547F8" w:rsidR="00DF3EEE" w:rsidRDefault="00DF3EEE" w:rsidP="00DF3EEE">
      <w:r>
        <w:t>Digital literacy, defined as the ability to understand and use digital tools and platforms effectively, is a fundamental enabler of e-commerce success. A digitally literate workforce can better navigate e-commerce ecosystems, leverage online tools, and engage customers through digital channels. Yet, many SMEs, particularly in developing countries, suffer from a digital skills gap. The European Commission (2023) reported that only 55% of EU citizens had basic digital skills, with likely lower figures in less-developed regions. Salih et al. (2019) found that 62% of SMEs cited lack of digital knowledge as a significant barrier to e-commerce adoption. The study also identified a strong correlation between the digital competence of SME managers and the successful implementation of e-commerce platforms.</w:t>
      </w:r>
    </w:p>
    <w:p w14:paraId="7A163071" w14:textId="77777777" w:rsidR="00DF3EEE" w:rsidRDefault="00DF3EEE" w:rsidP="00DF3EEE">
      <w:r>
        <w:t>In response to this gap, several governments and agencies have launched digital literacy campaigns. The UK's “Digital Business Academy” and Singapore’s “SMEs Go Digital” programs have reached hundreds of thousands of entrepreneurs, enabling them to acquire essential digital skills for business transformation. Such initiatives underscore the importance of targeted interventions to build capacity and bridge the digital divide within the SME sector (</w:t>
      </w:r>
      <w:proofErr w:type="spellStart"/>
      <w:r>
        <w:t>Nurlinda</w:t>
      </w:r>
      <w:proofErr w:type="spellEnd"/>
      <w:r>
        <w:t xml:space="preserve"> et al., 2020).</w:t>
      </w:r>
    </w:p>
    <w:p w14:paraId="428190F2" w14:textId="211E81CF" w:rsidR="00DF3EEE" w:rsidRDefault="00DF3EEE" w:rsidP="00DF3EEE">
      <w:r>
        <w:t>As SMEs increasingly rely on digital platforms for transactions, cybersecurity has become a major determinant of e-commerce adoption. Digital operations expose businesses to cyber risks such as data breaches, phishing attacks, online fraud, and reputational damage. SMEs are often more vulnerable than larger organizations due to limited resources for advanced security infrastructure (</w:t>
      </w:r>
      <w:proofErr w:type="spellStart"/>
      <w:r>
        <w:t>Govinnage</w:t>
      </w:r>
      <w:proofErr w:type="spellEnd"/>
      <w:r>
        <w:t xml:space="preserve"> &amp; </w:t>
      </w:r>
      <w:proofErr w:type="spellStart"/>
      <w:r>
        <w:t>Sachitra</w:t>
      </w:r>
      <w:proofErr w:type="spellEnd"/>
      <w:r>
        <w:t xml:space="preserve">, 2019). Verizon’s (2023) Data Breach Investigations </w:t>
      </w:r>
      <w:r>
        <w:lastRenderedPageBreak/>
        <w:t>Report indicated that 46% of all recorded data breaches involved small businesses. Additionally, Keeper Security (2022) found that 66% of SMEs globally had experienced a cyberattack in the preceding year. Financially, the IBM (2023) Cost of a Data Breach Report estimated the average loss for small businesses to be nearly $3 million—an amount many SMEs cannot absorb.</w:t>
      </w:r>
    </w:p>
    <w:p w14:paraId="137B28B2" w14:textId="2A66B166" w:rsidR="00163E1B" w:rsidRDefault="00DF3EEE" w:rsidP="003C10FA">
      <w:r>
        <w:t>These risks often result in hesitation or complete avoidance of e-commerce technologies. Al-Tayyar et al. (2021) noted that 58% of SMEs considered cybersecurity concerns a significant barrier. However, the same study found that SMEs investing in cybersecurity tools and training were 2.5 times more likely to successfully adopt e-commerce platforms. This highlights the critical need for affordable, effective security solutions and awareness training to boost trust and confidence in digital commerce.</w:t>
      </w:r>
    </w:p>
    <w:p w14:paraId="5C1AC34C" w14:textId="706CB92C" w:rsidR="003C10FA" w:rsidRDefault="003C10FA" w:rsidP="00800A62">
      <w:pPr>
        <w:pStyle w:val="Heading1"/>
      </w:pPr>
      <w:bookmarkStart w:id="66" w:name="_Toc204757667"/>
      <w:bookmarkStart w:id="67" w:name="_Toc205360675"/>
      <w:bookmarkStart w:id="68" w:name="_Toc205370968"/>
      <w:r>
        <w:t>2.</w:t>
      </w:r>
      <w:r w:rsidR="00FA74AF">
        <w:t>2</w:t>
      </w:r>
      <w:r>
        <w:t>.2 Financial Factors Affecting E-Commerce Implementation in SMEs</w:t>
      </w:r>
      <w:bookmarkEnd w:id="66"/>
      <w:bookmarkEnd w:id="67"/>
      <w:bookmarkEnd w:id="68"/>
    </w:p>
    <w:p w14:paraId="1CA067EA" w14:textId="1841A092" w:rsidR="004D5EFE" w:rsidRDefault="004D5EFE" w:rsidP="004D5EFE">
      <w:r>
        <w:t xml:space="preserve">Financial capacity plays a pivotal role in determining the extent to which small and medium-sized enterprises (SMEs) can embrace and implement e-commerce solutions. The transition to digital platforms often requires substantial upfront and ongoing investments in areas such as website development, IT infrastructure, digital marketing, and staff training. For resource-constrained SMEs, especially in developing economies, these costs can act as significant deterrents. The Organisation for Economic Co-operation and Development (OECD, 2019) notes that SMEs typically operate with limited access to capital, which limits their ability to invest in innovative technologies, including those required for e-commerce. Without sufficient financial support, these businesses are often unable to initiate or sustain digital transformation processes. To address these challenges, several public and private sector initiatives have been implemented globally. Government grants, subsidized loans, and financial incentives can significantly ease the financial burden associated with digital adoption. For instance, within the European Union, the European Regional Development Fund (ERDF) has been instrumental in supporting SMEs through co-financing of projects aimed at digital innovation (Fatima </w:t>
      </w:r>
      <w:r w:rsidRPr="004D5EFE">
        <w:rPr>
          <w:i/>
        </w:rPr>
        <w:t>et al.,</w:t>
      </w:r>
      <w:r>
        <w:t xml:space="preserve"> 2017). Similar programs exist in other regions, offering SMEs access to capital that would otherwise be unattainable.</w:t>
      </w:r>
    </w:p>
    <w:p w14:paraId="06113DB1" w14:textId="6C64E26D" w:rsidR="004D5EFE" w:rsidRDefault="004D5EFE" w:rsidP="004D5EFE">
      <w:r>
        <w:t xml:space="preserve">The role of funding extends beyond initial setup costs. Continued access to capital is essential for maintaining and scaling e-commerce platforms, upgrading digital tools, integrating new technologies, and addressing ongoing operational costs. </w:t>
      </w:r>
      <w:proofErr w:type="spellStart"/>
      <w:r>
        <w:t>Mahliza</w:t>
      </w:r>
      <w:proofErr w:type="spellEnd"/>
      <w:r>
        <w:t xml:space="preserve"> (2019) argues that access to adequate funding is among the most influential enablers of e-commerce adoption, as it allows </w:t>
      </w:r>
      <w:r>
        <w:lastRenderedPageBreak/>
        <w:t>SMEs to remain competitive in rapidly evolving digital markets. However, the global funding landscape reveals persistent challenges. According to a report by the International Finance Corporation (IFC, 2017), SMEs in developing nations face an estimated annual financing gap of $5.2 trillion. This funding shortfall severely constrains their ability to invest in e-commerce capabilities. The World Bank’s SME Finance Forum and similar initiatives aim to bridge this gap by facilitating access to finance through partnerships with commercial banks, microfinance institutions, and fintech platforms. In the United States, the Small Business Administration (SBA) provides a range of loan products tailored to support small businesses, including those investing in digital infrastructure.</w:t>
      </w:r>
    </w:p>
    <w:p w14:paraId="48B1FDA6" w14:textId="736B094D" w:rsidR="004D5EFE" w:rsidRDefault="004D5EFE" w:rsidP="004D5EFE">
      <w:r>
        <w:t>The World Bank (2023) found that approximately 40% of formal micro, small, and medium enterprises (MSMEs) in developing countries still struggle with financial exclusion. Interestingly, the report observed a positive trend: SMEs engaged in digital transformation or operating within the digital economy, including those implementing e-commerce solutions, were more likely to attract funding. Specifically, 28% of fintech lenders surveyed reported an increased appetite for lending to digital SMEs. This suggests that while funding access remains uneven, digital adoption itself may enhance SMEs' creditworthiness and attractiveness to lenders.</w:t>
      </w:r>
    </w:p>
    <w:p w14:paraId="51AEDFCF" w14:textId="3EA3E1BA" w:rsidR="004D5EFE" w:rsidRDefault="004D5EFE" w:rsidP="004D5EFE">
      <w:r>
        <w:t>Another financial element crucial to the success of e-commerce ventures is the availability and integration of secure payment gateways. These technologies enable businesses to accept electronic payments efficiently and securely, thus enhancing customer convenience and trust. The global market for payment gateways is rapidly expanding; Statista (2021) estimates its value at $17.2 billion in 2020, with projections indicating a rise to $42.9 billion by 2026. For SMEs, leveraging reputable platforms such as PayPal, Stripe, and Square has become increasingly common, as these providers offer reliable, scalable, and secure payment services tailored for smaller enterprises.</w:t>
      </w:r>
    </w:p>
    <w:p w14:paraId="576B87A6" w14:textId="3CCCE6D6" w:rsidR="00D12BA0" w:rsidRPr="003C10FA" w:rsidRDefault="004D5EFE" w:rsidP="004D5EFE">
      <w:pPr>
        <w:rPr>
          <w:lang w:val="en-US"/>
        </w:rPr>
      </w:pPr>
      <w:r>
        <w:t xml:space="preserve">Nonetheless, challenges persist in the adoption of payment gateways. A study by </w:t>
      </w:r>
      <w:proofErr w:type="spellStart"/>
      <w:r>
        <w:t>Sedighi</w:t>
      </w:r>
      <w:proofErr w:type="spellEnd"/>
      <w:r>
        <w:t xml:space="preserve"> and </w:t>
      </w:r>
      <w:proofErr w:type="spellStart"/>
      <w:r>
        <w:t>Sirang</w:t>
      </w:r>
      <w:proofErr w:type="spellEnd"/>
      <w:r>
        <w:t xml:space="preserve"> (2018) found that 35% of SMEs were discouraged by high transaction fees, which can erode already slim profit margins. Additionally, 28% of respondents cited integration issues between payment gateways and their existing systems as a significant barrier. These technical and financial hurdles can limit the ability of SMEs to offer seamless digital payment experiences. However, the same study also reported that SMEs that had successfully </w:t>
      </w:r>
      <w:r>
        <w:lastRenderedPageBreak/>
        <w:t>implemented modern payment solutions experienced an average 23% increase in online sales, underscoring the value of investing in efficient digital payment infrastructure.</w:t>
      </w:r>
    </w:p>
    <w:p w14:paraId="09C31B92" w14:textId="68A953B8" w:rsidR="003C10FA" w:rsidRDefault="003C10FA" w:rsidP="00800A62">
      <w:pPr>
        <w:pStyle w:val="Heading1"/>
      </w:pPr>
      <w:bookmarkStart w:id="69" w:name="_Toc204757668"/>
      <w:bookmarkStart w:id="70" w:name="_Toc205360676"/>
      <w:bookmarkStart w:id="71" w:name="_Toc205370969"/>
      <w:r>
        <w:t>2.</w:t>
      </w:r>
      <w:r w:rsidR="00FA74AF">
        <w:t>2</w:t>
      </w:r>
      <w:r>
        <w:t>.3 Market and Customer-Related Factors Affecting E-Commerce Growth in SMEs</w:t>
      </w:r>
      <w:bookmarkEnd w:id="69"/>
      <w:bookmarkEnd w:id="70"/>
      <w:bookmarkEnd w:id="71"/>
    </w:p>
    <w:p w14:paraId="25F7675B" w14:textId="4596A456" w:rsidR="004D5EFE" w:rsidRDefault="004D5EFE" w:rsidP="004D5EFE">
      <w:r>
        <w:t xml:space="preserve">Customer preferences and market dynamics play a fundamental role in shaping the trajectory of e-commerce development among small and medium-sized enterprises (SMEs). As digital technology continues to reshape consumer </w:t>
      </w:r>
      <w:proofErr w:type="spellStart"/>
      <w:r>
        <w:t>behavior</w:t>
      </w:r>
      <w:proofErr w:type="spellEnd"/>
      <w:r>
        <w:t>, businesses are compelled to align their strategies with evolving customer expectations. Modern consumers now demand greater convenience, faster service, personalized interactions, and seamless experiences across multiple digital platforms. As Al-Tit (2020) reports, 76% of consumers expect companies to understand and anticipate their needs, while 66% are likely to switch brands if they feel they are treated impersonally. These shifting expectations necessitate that SMEs adopt a customer-centric orientation in their digital transformation efforts.</w:t>
      </w:r>
    </w:p>
    <w:p w14:paraId="2F39AE7B" w14:textId="7A4B75E3" w:rsidR="004D5EFE" w:rsidRDefault="004D5EFE" w:rsidP="004D5EFE">
      <w:r>
        <w:t>One of the most significant trends influencing e-commerce is the exponential rise in mobile commerce. With widespread smartphone adoption and enhanced mobile connectivity, a growing proportion of consumers now prefer to shop using mobile devices. According to Statista (2023), mobile commerce accounted for 72.9% of total global e-commerce sales, underscoring the need for SMEs to optimize their online platforms for mobile functionality. The importance of mobile optimization is further supported by a PwC (2022) survey, which found that 41% of consumers engage in mobile shopping at least once per week. Moreover, 65% of respondents indicated that the overall user experience on a mobile app or website significantly influences their purchase decisions. This suggests that SMEs must prioritize responsive web design, intuitive navigation, and fast-loading interfaces to remain competitive in the mobile-driven e-commerce landscape.</w:t>
      </w:r>
    </w:p>
    <w:p w14:paraId="14BFD9EF" w14:textId="79229D81" w:rsidR="004D5EFE" w:rsidRDefault="004D5EFE" w:rsidP="004D5EFE">
      <w:r>
        <w:t xml:space="preserve">Personalization also stands out as a critical component of customer engagement and retention. </w:t>
      </w:r>
      <w:proofErr w:type="spellStart"/>
      <w:r>
        <w:t>Sedighi</w:t>
      </w:r>
      <w:proofErr w:type="spellEnd"/>
      <w:r>
        <w:t xml:space="preserve"> and </w:t>
      </w:r>
      <w:proofErr w:type="spellStart"/>
      <w:r>
        <w:t>Sirang</w:t>
      </w:r>
      <w:proofErr w:type="spellEnd"/>
      <w:r>
        <w:t xml:space="preserve"> (2018) observed that 80% of consumers are more likely to complete a purchase when businesses offer personalized shopping experiences. Through the integration of data analytics and artificial intelligence, SMEs can now tailor product recommendations, promotions, and content to suit individual preferences, thereby enhancing customer satisfaction and boosting conversion rates. Leveraging these technologies not only supports increased customer loyalty but also helps SMEs differentiate themselves in a saturated market.</w:t>
      </w:r>
    </w:p>
    <w:p w14:paraId="05B07EEE" w14:textId="113A5010" w:rsidR="004D5EFE" w:rsidRDefault="004D5EFE" w:rsidP="004D5EFE">
      <w:r>
        <w:t xml:space="preserve">The global e-commerce landscape has become highly competitive, with both multinational corporations and local SMEs competing for digital market share. The ease of entry into the </w:t>
      </w:r>
      <w:r>
        <w:lastRenderedPageBreak/>
        <w:t>online space, while beneficial, also leads to market saturation. Hossain et al. (2023) estimate that 60% of global internet users have made at least one online purchase, indicating widespread consumer participation and intensified competition. Large e-commerce platforms like Amazon, Alibaba, and Jumia pose a formidable challenge to SMEs due to their scale, logistics capabilities, and pricing advantages. For example, Amazon accounted for 41.4% of all U.S. e-commerce sales in 2021 (eMarketer, 2021), a level of dominance that can crowd out smaller players.</w:t>
      </w:r>
    </w:p>
    <w:p w14:paraId="71B90DE1" w14:textId="029EDF8B" w:rsidR="004D5EFE" w:rsidRDefault="004D5EFE" w:rsidP="004D5EFE">
      <w:r>
        <w:t>Despite these challenges, SMEs can still carve out profitable niches by focusing on unique value propositions, specialized products, and localized services. According to eMarketer, SMEs that target niche markets or offer customized solutions recorded higher average annual growth rates 24% compared to 17% for generalist e-commerce businesses. This suggests that SMEs need not compete directly with industry giants but can thrive by targeting specific customer segments underserved by mainstream platforms.</w:t>
      </w:r>
    </w:p>
    <w:p w14:paraId="068AFB7A" w14:textId="28B39C30" w:rsidR="004D5EFE" w:rsidRDefault="004D5EFE" w:rsidP="004D5EFE">
      <w:r>
        <w:t>Another important market-related factor is the increasing importance of digital marketing in driving e-commerce growth. Strategic use of digital channels can significantly enhance an SME’s visibility, brand reputation, and customer engagement. Looi (2018) found that 70% of marketers actively invest in content marketing, while 60% prioritize social media marketing as part of their outreach strategies. Social media, in particular, has proven invaluable for SMEs due to its affordability, reach, and interactive capabilities.</w:t>
      </w:r>
    </w:p>
    <w:p w14:paraId="1161CE31" w14:textId="5BB7AD0B" w:rsidR="004D5EFE" w:rsidRDefault="004D5EFE" w:rsidP="004D5EFE">
      <w:r>
        <w:t xml:space="preserve">A report by Hendricks and </w:t>
      </w:r>
      <w:proofErr w:type="spellStart"/>
      <w:r>
        <w:t>Mwapwele</w:t>
      </w:r>
      <w:proofErr w:type="spellEnd"/>
      <w:r>
        <w:t xml:space="preserve"> (2024) highlighted that there are approximately 4.89 billion active social media users globally, representing 62% of the world’s population. This provides SMEs with an unprecedented opportunity to reach vast audiences, especially through platforms like Facebook, Instagram, TikTok, and X (formerly Twitter). Influencer marketing, which leverages individuals with large follower bases to promote products, has also gained traction. Wymer and Regan (2018) note that 78% of consumers are willing to buy from a brand after a positive experience on social media, and SMEs that actively engaged in social media marketing reported a 32% average increase in online sales compared to non-users.</w:t>
      </w:r>
    </w:p>
    <w:p w14:paraId="77B678F7" w14:textId="589CD739" w:rsidR="004D5EFE" w:rsidRPr="00800A62" w:rsidRDefault="004D5EFE" w:rsidP="004D5EFE">
      <w:r>
        <w:t xml:space="preserve">Search engine optimization (SEO) remains another vital digital marketing tool. As </w:t>
      </w:r>
      <w:proofErr w:type="spellStart"/>
      <w:r>
        <w:t>Sedighi</w:t>
      </w:r>
      <w:proofErr w:type="spellEnd"/>
      <w:r>
        <w:t xml:space="preserve"> and </w:t>
      </w:r>
      <w:proofErr w:type="spellStart"/>
      <w:r>
        <w:t>Sirang</w:t>
      </w:r>
      <w:proofErr w:type="spellEnd"/>
      <w:r>
        <w:t xml:space="preserve"> (2018) emphasize, organic search accounts for 53% of total website traffic. SMEs that invest in SEO practices such as optimizing website content, improving page speed, and building backlinks are 1.8 times more likely to report significant growth in their e-commerce </w:t>
      </w:r>
      <w:r>
        <w:lastRenderedPageBreak/>
        <w:t>operations than those that neglect SEO. These findings highlight that visibility in search engines is a key determinant of digital success for SMEs.</w:t>
      </w:r>
    </w:p>
    <w:p w14:paraId="64C459FC" w14:textId="193C2287" w:rsidR="003C10FA" w:rsidRPr="003C10FA" w:rsidRDefault="003C10FA" w:rsidP="00800A62">
      <w:pPr>
        <w:pStyle w:val="Heading1"/>
      </w:pPr>
      <w:bookmarkStart w:id="72" w:name="_Toc204757669"/>
      <w:bookmarkStart w:id="73" w:name="_Toc205360677"/>
      <w:bookmarkStart w:id="74" w:name="_Toc205370970"/>
      <w:r>
        <w:t>2.</w:t>
      </w:r>
      <w:r w:rsidR="00FA74AF">
        <w:t>2</w:t>
      </w:r>
      <w:r>
        <w:t>.4 Legal and Regulatory Factors Impacting E-Commerce for SMEs</w:t>
      </w:r>
      <w:bookmarkEnd w:id="72"/>
      <w:bookmarkEnd w:id="73"/>
      <w:bookmarkEnd w:id="74"/>
    </w:p>
    <w:p w14:paraId="64D5CA69" w14:textId="77777777" w:rsidR="00786594" w:rsidRDefault="00786594" w:rsidP="00786594">
      <w:r>
        <w:t>The legal and regulatory landscape is a critical determinant of e-commerce development, particularly for small and medium-sized enterprises (SMEs) seeking to operate in digital markets. Variations in the legal frameworks governing online commerce across different jurisdictions significantly influence how SMEs engage in e-commerce, affecting aspects such as compliance, consumer protection, competition, and data governance. A supportive regulatory environment not only safeguards stakeholders but also fosters trust and innovation, which are vital for sustainable e-commerce growth.</w:t>
      </w:r>
    </w:p>
    <w:p w14:paraId="78C2FCC7" w14:textId="77777777" w:rsidR="00786594" w:rsidRDefault="00786594" w:rsidP="00786594"/>
    <w:p w14:paraId="1A9CC6E3" w14:textId="01919CB4" w:rsidR="00786594" w:rsidRDefault="00786594" w:rsidP="00786594">
      <w:r>
        <w:t xml:space="preserve">In advanced economies, comprehensive legal frameworks have provided fertile ground for the growth of e-commerce. For example, the European Union’s eCommerce Directive was established to facilitate cross-border online trade by removing regulatory barriers and reinforcing consumer protection. According to </w:t>
      </w:r>
      <w:proofErr w:type="spellStart"/>
      <w:r>
        <w:t>Kissiwaa</w:t>
      </w:r>
      <w:proofErr w:type="spellEnd"/>
      <w:r>
        <w:t xml:space="preserve"> et al. (2021), this directive has helped harmonize e-commerce regulations across EU member states, contributing to increased cross-border commerce. A report by the European Commission (2021) revealed that online sales in the EU surged by 15% in 2020, partly due to the enabling legal infrastructure that enhanced consumer confidence an</w:t>
      </w:r>
      <w:r w:rsidR="006B173C">
        <w:t>d eased market access for SMEs.</w:t>
      </w:r>
    </w:p>
    <w:p w14:paraId="4B8CB2B3" w14:textId="127CFCF0" w:rsidR="00786594" w:rsidRDefault="006B173C" w:rsidP="00786594">
      <w:r>
        <w:t>I</w:t>
      </w:r>
      <w:r w:rsidR="00786594">
        <w:t xml:space="preserve">n the United States, the Federal Trade Commission (FTC) plays a vital role in regulating online business practices. The FTC’s mandate includes monitoring deceptive advertising, protecting consumer privacy, and enforcing fair trade practices. These measures have strengthened the legitimacy of digital marketplaces, making them more attractive for consumers and businesses alike. Hendricks and </w:t>
      </w:r>
      <w:proofErr w:type="spellStart"/>
      <w:r w:rsidR="00786594">
        <w:t>Mwapwele</w:t>
      </w:r>
      <w:proofErr w:type="spellEnd"/>
      <w:r w:rsidR="00786594">
        <w:t xml:space="preserve"> (2024) report that e-commerce accounted for 14.3% of total U.S. retail sales in 2022, a growth trajectory supported by the FTC’s stringent enforcement of ethical standards and fraud prevention. These examples illustrate how regulatory clarity and consumer protections can </w:t>
      </w:r>
      <w:proofErr w:type="spellStart"/>
      <w:r w:rsidR="00786594">
        <w:t>catalyze</w:t>
      </w:r>
      <w:proofErr w:type="spellEnd"/>
      <w:r w:rsidR="00786594">
        <w:t xml:space="preserve"> the expansion of e-commerce ecosystems, particularly for SMEs that rely on consumer trus</w:t>
      </w:r>
      <w:r>
        <w:t>t to compete with larger firms.</w:t>
      </w:r>
    </w:p>
    <w:p w14:paraId="5C0408AE" w14:textId="7B966EB5" w:rsidR="00786594" w:rsidRDefault="00786594" w:rsidP="00786594">
      <w:r>
        <w:t xml:space="preserve">Another key regulatory consideration is data protection. As e-commerce increasingly relies on consumer data for personalization and marketing, the legal handling of data has become a focal point. The General Data Protection Regulation (GDPR), implemented by the European Union </w:t>
      </w:r>
      <w:r>
        <w:lastRenderedPageBreak/>
        <w:t xml:space="preserve">in 2018, is widely regarded as one of the most rigorous data protection laws globally. It imposes strict obligations on how businesses collect, store, and use personal data. Non-compliance with GDPR can result in substantial financial penalties, which has major implications for SMEs with limited resources. Wanjau et al. (2023) note that GDPR compliance requires significant operational adjustments, yet fosters greater transparency and accountability in digital transactions. According to </w:t>
      </w:r>
      <w:proofErr w:type="spellStart"/>
      <w:r>
        <w:t>Mahliza</w:t>
      </w:r>
      <w:proofErr w:type="spellEnd"/>
      <w:r>
        <w:t xml:space="preserve"> (2019), GDPR violations resulted in fines </w:t>
      </w:r>
      <w:proofErr w:type="spellStart"/>
      <w:r>
        <w:t>totaling</w:t>
      </w:r>
      <w:proofErr w:type="spellEnd"/>
      <w:r>
        <w:t xml:space="preserve"> €158.5 million in 2021, underscoring the import</w:t>
      </w:r>
      <w:r w:rsidR="006B173C">
        <w:t>ance of robust data governance.</w:t>
      </w:r>
    </w:p>
    <w:p w14:paraId="724A902F" w14:textId="08EB3E51" w:rsidR="00786594" w:rsidRDefault="00786594" w:rsidP="00786594">
      <w:r>
        <w:t xml:space="preserve">Outside the EU, other regions are also enacting similar data protection laws. In the United States, the California Consumer Privacy Act (CCPA) mirrors many provisions of the GDPR by giving consumers more control over their personal information and imposing obligations on businesses. Mohammed </w:t>
      </w:r>
      <w:r w:rsidRPr="0061195B">
        <w:rPr>
          <w:i/>
        </w:rPr>
        <w:t>et al</w:t>
      </w:r>
      <w:r>
        <w:t xml:space="preserve">. (2023) found that by 2020, 88% of companies had taken steps to comply with the CCPA, highlighting the significant influence of data privacy laws on digital business practices. For SMEs, adapting to such regulatory environments is not only a legal necessity but also a strategic opportunity to build consumer trust and demonstrate </w:t>
      </w:r>
      <w:r w:rsidR="006B173C">
        <w:t>responsible business practices.</w:t>
      </w:r>
    </w:p>
    <w:p w14:paraId="203EEE2F" w14:textId="17ABE326" w:rsidR="00786594" w:rsidRDefault="00786594" w:rsidP="00786594">
      <w:r>
        <w:t xml:space="preserve">Al-Tayyar et al. (2021) report that since the directive's implementation in 2014, cross-border online shopping among European consumers has risen by 60%, demonstrating the role of consumer protections in fostering e-commerce participation. In the U.S., the FTC enforces similar consumer protection laws that shield customers from misleading advertisements, defective goods, and unauthorized charges. These regulations not only protect end-users but also uphold the integrity of the digital marketplace, benefitting compliant SMEs by </w:t>
      </w:r>
      <w:proofErr w:type="spellStart"/>
      <w:r>
        <w:t>leveling</w:t>
      </w:r>
      <w:proofErr w:type="spellEnd"/>
      <w:r>
        <w:t xml:space="preserve"> the competitive field (</w:t>
      </w:r>
      <w:proofErr w:type="spellStart"/>
      <w:r>
        <w:t>Govinnage</w:t>
      </w:r>
      <w:proofErr w:type="spellEnd"/>
      <w:r>
        <w:t xml:space="preserve"> &amp; </w:t>
      </w:r>
      <w:proofErr w:type="spellStart"/>
      <w:r>
        <w:t>Sachitra</w:t>
      </w:r>
      <w:proofErr w:type="spellEnd"/>
      <w:r>
        <w:t>, 2019).</w:t>
      </w:r>
    </w:p>
    <w:p w14:paraId="3CFF0496" w14:textId="4DF7B619" w:rsidR="00786594" w:rsidRDefault="00786594" w:rsidP="00786594">
      <w:r>
        <w:t xml:space="preserve">SMEs still face several challenges in navigating the evolving regulatory terrain. Issues such as late deliveries, poor service, and inadequate dispute resolution mechanisms can erode consumer trust. </w:t>
      </w:r>
      <w:proofErr w:type="spellStart"/>
      <w:r>
        <w:t>Nurlinda</w:t>
      </w:r>
      <w:proofErr w:type="spellEnd"/>
      <w:r>
        <w:t xml:space="preserve"> et al. (2020) found that 42% of online shoppers had experienced problems related to delayed or undelivered orders, emphasizing the need for SMEs to fully comply with consumer protection standards to maintain positive reputations and customer loyalty.</w:t>
      </w:r>
    </w:p>
    <w:p w14:paraId="248D3BF0" w14:textId="5CBD493B" w:rsidR="00786594" w:rsidRDefault="00786594" w:rsidP="00786594">
      <w:r>
        <w:t xml:space="preserve">Ochola (2020) found that 61% of consumers believe that online platforms should be held responsible for protecting their rights when purchasing from third-party vendors. This consumer sentiment has prompted regulatory responses such as the EU’s Platform-to-Business (P2B) Regulation, which seeks to ensure fairness, transparency, and accountability in </w:t>
      </w:r>
      <w:r>
        <w:lastRenderedPageBreak/>
        <w:t>relationships between online platforms and the SMEs that use them. The regulation mandates that platform operators disclose ranking algorithms, provide clear terms of service, and offer avenues for dispute resolution, thereby protecting smaller sellers from unfair treatment.</w:t>
      </w:r>
    </w:p>
    <w:p w14:paraId="14059395" w14:textId="11F6444C" w:rsidR="00F75009" w:rsidRDefault="00F75009" w:rsidP="000F478E">
      <w:pPr>
        <w:pStyle w:val="Heading1"/>
      </w:pPr>
      <w:bookmarkStart w:id="75" w:name="_Toc204757670"/>
      <w:bookmarkStart w:id="76" w:name="_Toc205370971"/>
      <w:r>
        <w:t>2.</w:t>
      </w:r>
      <w:r w:rsidR="00FA74AF">
        <w:t>3</w:t>
      </w:r>
      <w:r>
        <w:t xml:space="preserve"> </w:t>
      </w:r>
      <w:bookmarkEnd w:id="75"/>
      <w:r w:rsidR="00CF2207" w:rsidRPr="00710255">
        <w:rPr>
          <w:rFonts w:cs="Times New Roman"/>
          <w:szCs w:val="24"/>
        </w:rPr>
        <w:t>Summary and Research Gaps</w:t>
      </w:r>
      <w:bookmarkEnd w:id="76"/>
    </w:p>
    <w:p w14:paraId="329903B7" w14:textId="2FA6C65E" w:rsidR="004E3331" w:rsidRDefault="004E3331" w:rsidP="004E3331">
      <w:r>
        <w:t>This chapter provides an in-depth review of literature related to e-commerce and the barriers hindering its development, particularly within the context of small and medium-sized enterprises (SMEs). It critically examines prior research studies that have explored various aspects of e-commerce, shedding light on the key trends, patterns, and findings that have emerged over time. Additionally, the chapter explores relevant theoretical frameworks and models that offer insights into the variables influencing the adoption and growth of e-commerce. These theories serve as a foundation for understanding how different internal and external factors impact the digital transformation of businesses.</w:t>
      </w:r>
    </w:p>
    <w:p w14:paraId="33CF3009" w14:textId="77777777" w:rsidR="00CF2207" w:rsidRDefault="004E3331" w:rsidP="004E3331">
      <w:r>
        <w:t>The literature review further categorizes the factors affecting e-commerce adoption at three levels: individual, technological, and organizational. At the individual level, factors such as digital literacy, trust, and user attitudes are discussed. Technological aspects include infrastructure, system compatibility, and innovation readiness, while organizational factors encompass leadership support, resource availability, and strategic alignment. This chapter synthesizes findings from a wide range of studies to identify and consolidate the major enablers and challenges associated with e-commerce adoption. By integrating insights from both theoretical and empirical perspectives, it establishes a comprehensive understanding of the critical issues that influence the successful implementation of e-commerce in SMEs.</w:t>
      </w:r>
    </w:p>
    <w:p w14:paraId="5670F860" w14:textId="2E72A642" w:rsidR="004E3331" w:rsidRDefault="004E3331" w:rsidP="004E3331">
      <w:r>
        <w:t>While several research studies have been conducted on traditional cross-border trade, there is a notable gap in literature regarding the factors influencing the development of e-commerce among SMEs in Kenya. For instance, Chepngeno (2017) found that some cross-border traders violated customs regulations due to a lack of knowledge about procedures, the desire to evade taxes, and the high cost of engaging clearing agents. Additionally, a study by Transparency International (2018) highlighted that the most inefficient customs stations measured by time taken to clear goods were located along the Kenya-Tanzania border, often linked to bribery and corruption.</w:t>
      </w:r>
    </w:p>
    <w:p w14:paraId="37DFBE11" w14:textId="5BD117E6" w:rsidR="0061195B" w:rsidRDefault="004E3331" w:rsidP="00DA2961">
      <w:r>
        <w:t>However, these studies primarily focus on the challenges within traditional cross-border trade and do not address the emerging dynamics of digital commerce. This research, therefore, seeks to bridge that gap by examining the various factors that influence the development of cross-</w:t>
      </w:r>
      <w:r>
        <w:lastRenderedPageBreak/>
        <w:t>border e-commerce among SMEs in Kenya, with a particular emphasis on technological, regulatory, financial, and infrastructural aspects.</w:t>
      </w:r>
    </w:p>
    <w:p w14:paraId="3AD3B69A" w14:textId="7A365171" w:rsidR="000F478E" w:rsidRPr="000F478E" w:rsidRDefault="00DA2961" w:rsidP="000F478E">
      <w:pPr>
        <w:pStyle w:val="Caption"/>
        <w:rPr>
          <w:b/>
        </w:rPr>
      </w:pPr>
      <w:bookmarkStart w:id="77" w:name="_Toc204757742"/>
      <w:bookmarkStart w:id="78" w:name="_Toc205360214"/>
      <w:r w:rsidRPr="000F478E">
        <w:rPr>
          <w:b/>
        </w:rPr>
        <w:t xml:space="preserve">Table </w:t>
      </w:r>
      <w:r w:rsidR="0029190F" w:rsidRPr="000F478E">
        <w:rPr>
          <w:b/>
        </w:rPr>
        <w:fldChar w:fldCharType="begin"/>
      </w:r>
      <w:r w:rsidR="0029190F" w:rsidRPr="000F478E">
        <w:rPr>
          <w:b/>
        </w:rPr>
        <w:instrText xml:space="preserve"> SEQ Table \* ARABIC </w:instrText>
      </w:r>
      <w:r w:rsidR="0029190F" w:rsidRPr="000F478E">
        <w:rPr>
          <w:b/>
        </w:rPr>
        <w:fldChar w:fldCharType="separate"/>
      </w:r>
      <w:r w:rsidR="0067179B">
        <w:rPr>
          <w:b/>
          <w:noProof/>
        </w:rPr>
        <w:t>1</w:t>
      </w:r>
      <w:r w:rsidR="0029190F" w:rsidRPr="000F478E">
        <w:rPr>
          <w:b/>
          <w:noProof/>
        </w:rPr>
        <w:fldChar w:fldCharType="end"/>
      </w:r>
      <w:r w:rsidRPr="000F478E">
        <w:rPr>
          <w:b/>
        </w:rPr>
        <w:t>: Research Gap</w:t>
      </w:r>
      <w:r w:rsidR="000F478E">
        <w:rPr>
          <w:b/>
        </w:rPr>
        <w:t>s</w:t>
      </w:r>
      <w:bookmarkEnd w:id="77"/>
      <w:bookmarkEnd w:id="78"/>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755"/>
        <w:gridCol w:w="2612"/>
        <w:gridCol w:w="2320"/>
        <w:gridCol w:w="2339"/>
      </w:tblGrid>
      <w:tr w:rsidR="000F478E" w:rsidRPr="000F478E" w14:paraId="3CFB0620" w14:textId="77777777" w:rsidTr="000F478E">
        <w:trPr>
          <w:tblHeader/>
          <w:tblCellSpacing w:w="15" w:type="dxa"/>
        </w:trPr>
        <w:tc>
          <w:tcPr>
            <w:tcW w:w="0" w:type="auto"/>
            <w:vAlign w:val="center"/>
            <w:hideMark/>
          </w:tcPr>
          <w:p w14:paraId="6711142D" w14:textId="77777777" w:rsidR="000F478E" w:rsidRPr="000F478E" w:rsidRDefault="000F478E" w:rsidP="000F478E">
            <w:pPr>
              <w:spacing w:before="0" w:after="0" w:line="240" w:lineRule="auto"/>
              <w:jc w:val="center"/>
              <w:rPr>
                <w:rFonts w:eastAsia="Times New Roman"/>
                <w:b/>
                <w:bCs/>
                <w:color w:val="auto"/>
                <w:lang w:val="en-US"/>
              </w:rPr>
            </w:pPr>
            <w:r w:rsidRPr="000F478E">
              <w:rPr>
                <w:rFonts w:eastAsia="Times New Roman"/>
                <w:b/>
                <w:bCs/>
                <w:color w:val="auto"/>
                <w:lang w:val="en-US"/>
              </w:rPr>
              <w:t>Study</w:t>
            </w:r>
          </w:p>
        </w:tc>
        <w:tc>
          <w:tcPr>
            <w:tcW w:w="0" w:type="auto"/>
            <w:vAlign w:val="center"/>
            <w:hideMark/>
          </w:tcPr>
          <w:p w14:paraId="153FE136" w14:textId="77777777" w:rsidR="000F478E" w:rsidRPr="000F478E" w:rsidRDefault="000F478E" w:rsidP="000F478E">
            <w:pPr>
              <w:spacing w:before="0" w:after="0" w:line="240" w:lineRule="auto"/>
              <w:jc w:val="center"/>
              <w:rPr>
                <w:rFonts w:eastAsia="Times New Roman"/>
                <w:b/>
                <w:bCs/>
                <w:color w:val="auto"/>
                <w:lang w:val="en-US"/>
              </w:rPr>
            </w:pPr>
            <w:r w:rsidRPr="000F478E">
              <w:rPr>
                <w:rFonts w:eastAsia="Times New Roman"/>
                <w:b/>
                <w:bCs/>
                <w:color w:val="auto"/>
                <w:lang w:val="en-US"/>
              </w:rPr>
              <w:t>Findings</w:t>
            </w:r>
          </w:p>
        </w:tc>
        <w:tc>
          <w:tcPr>
            <w:tcW w:w="0" w:type="auto"/>
            <w:vAlign w:val="center"/>
            <w:hideMark/>
          </w:tcPr>
          <w:p w14:paraId="4EAF8672" w14:textId="77777777" w:rsidR="000F478E" w:rsidRPr="000F478E" w:rsidRDefault="000F478E" w:rsidP="000F478E">
            <w:pPr>
              <w:spacing w:before="0" w:after="0" w:line="240" w:lineRule="auto"/>
              <w:jc w:val="center"/>
              <w:rPr>
                <w:rFonts w:eastAsia="Times New Roman"/>
                <w:b/>
                <w:bCs/>
                <w:color w:val="auto"/>
                <w:lang w:val="en-US"/>
              </w:rPr>
            </w:pPr>
            <w:r w:rsidRPr="000F478E">
              <w:rPr>
                <w:rFonts w:eastAsia="Times New Roman"/>
                <w:b/>
                <w:bCs/>
                <w:color w:val="auto"/>
                <w:lang w:val="en-US"/>
              </w:rPr>
              <w:t>Knowledge Gap</w:t>
            </w:r>
          </w:p>
        </w:tc>
        <w:tc>
          <w:tcPr>
            <w:tcW w:w="0" w:type="auto"/>
            <w:vAlign w:val="center"/>
            <w:hideMark/>
          </w:tcPr>
          <w:p w14:paraId="3EC5953C" w14:textId="77777777" w:rsidR="000F478E" w:rsidRPr="000F478E" w:rsidRDefault="000F478E" w:rsidP="000F478E">
            <w:pPr>
              <w:spacing w:before="0" w:after="0" w:line="240" w:lineRule="auto"/>
              <w:jc w:val="center"/>
              <w:rPr>
                <w:rFonts w:eastAsia="Times New Roman"/>
                <w:b/>
                <w:bCs/>
                <w:color w:val="auto"/>
                <w:lang w:val="en-US"/>
              </w:rPr>
            </w:pPr>
            <w:r w:rsidRPr="000F478E">
              <w:rPr>
                <w:rFonts w:eastAsia="Times New Roman"/>
                <w:b/>
                <w:bCs/>
                <w:color w:val="auto"/>
                <w:lang w:val="en-US"/>
              </w:rPr>
              <w:t>Focus of the Current Study</w:t>
            </w:r>
          </w:p>
        </w:tc>
      </w:tr>
      <w:tr w:rsidR="000F478E" w:rsidRPr="000F478E" w14:paraId="69FCE324" w14:textId="77777777" w:rsidTr="000F478E">
        <w:trPr>
          <w:tblCellSpacing w:w="15" w:type="dxa"/>
        </w:trPr>
        <w:tc>
          <w:tcPr>
            <w:tcW w:w="0" w:type="auto"/>
            <w:tcBorders>
              <w:top w:val="single" w:sz="4" w:space="0" w:color="auto"/>
            </w:tcBorders>
            <w:vAlign w:val="center"/>
            <w:hideMark/>
          </w:tcPr>
          <w:p w14:paraId="0526BF9D"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 xml:space="preserve">Molla &amp; Licker (2005) – </w:t>
            </w:r>
            <w:r w:rsidRPr="000F478E">
              <w:rPr>
                <w:rFonts w:eastAsia="Times New Roman"/>
                <w:iCs/>
                <w:color w:val="auto"/>
                <w:lang w:val="en-US"/>
              </w:rPr>
              <w:t>E-commerce adoption in developing countries</w:t>
            </w:r>
          </w:p>
        </w:tc>
        <w:tc>
          <w:tcPr>
            <w:tcW w:w="0" w:type="auto"/>
            <w:tcBorders>
              <w:top w:val="single" w:sz="4" w:space="0" w:color="auto"/>
            </w:tcBorders>
            <w:vAlign w:val="center"/>
            <w:hideMark/>
          </w:tcPr>
          <w:p w14:paraId="3A91902D"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Technological infrastructure and organizational readiness significantly influence e-commerce adoption.</w:t>
            </w:r>
          </w:p>
        </w:tc>
        <w:tc>
          <w:tcPr>
            <w:tcW w:w="0" w:type="auto"/>
            <w:tcBorders>
              <w:top w:val="single" w:sz="4" w:space="0" w:color="auto"/>
            </w:tcBorders>
            <w:vAlign w:val="center"/>
            <w:hideMark/>
          </w:tcPr>
          <w:p w14:paraId="7D54D347"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Limited focus on small-scale urban enterprises and localized challenges in African cities.</w:t>
            </w:r>
          </w:p>
        </w:tc>
        <w:tc>
          <w:tcPr>
            <w:tcW w:w="0" w:type="auto"/>
            <w:tcBorders>
              <w:top w:val="single" w:sz="4" w:space="0" w:color="auto"/>
            </w:tcBorders>
            <w:vAlign w:val="center"/>
            <w:hideMark/>
          </w:tcPr>
          <w:p w14:paraId="3A3A4F31"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 xml:space="preserve">Examines how technological factors affect SMEs specifically within </w:t>
            </w:r>
            <w:proofErr w:type="spellStart"/>
            <w:r w:rsidRPr="000F478E">
              <w:rPr>
                <w:rFonts w:eastAsia="Times New Roman"/>
                <w:color w:val="auto"/>
                <w:lang w:val="en-US"/>
              </w:rPr>
              <w:t>Dagoretti</w:t>
            </w:r>
            <w:proofErr w:type="spellEnd"/>
            <w:r w:rsidRPr="000F478E">
              <w:rPr>
                <w:rFonts w:eastAsia="Times New Roman"/>
                <w:color w:val="auto"/>
                <w:lang w:val="en-US"/>
              </w:rPr>
              <w:t xml:space="preserve"> North Sub-county.</w:t>
            </w:r>
          </w:p>
        </w:tc>
      </w:tr>
      <w:tr w:rsidR="000F478E" w:rsidRPr="000F478E" w14:paraId="17DED6B5" w14:textId="77777777" w:rsidTr="000F478E">
        <w:trPr>
          <w:tblCellSpacing w:w="15" w:type="dxa"/>
        </w:trPr>
        <w:tc>
          <w:tcPr>
            <w:tcW w:w="0" w:type="auto"/>
            <w:vAlign w:val="center"/>
            <w:hideMark/>
          </w:tcPr>
          <w:p w14:paraId="25A2BBD7"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 xml:space="preserve">Mutua, </w:t>
            </w:r>
            <w:proofErr w:type="spellStart"/>
            <w:r w:rsidRPr="000F478E">
              <w:rPr>
                <w:rFonts w:eastAsia="Times New Roman"/>
                <w:color w:val="auto"/>
                <w:lang w:val="en-US"/>
              </w:rPr>
              <w:t>Oteyo</w:t>
            </w:r>
            <w:proofErr w:type="spellEnd"/>
            <w:r w:rsidRPr="000F478E">
              <w:rPr>
                <w:rFonts w:eastAsia="Times New Roman"/>
                <w:color w:val="auto"/>
                <w:lang w:val="en-US"/>
              </w:rPr>
              <w:t xml:space="preserve"> &amp; Njeru (2013) – </w:t>
            </w:r>
            <w:r w:rsidRPr="000F478E">
              <w:rPr>
                <w:rFonts w:eastAsia="Times New Roman"/>
                <w:iCs/>
                <w:color w:val="auto"/>
                <w:lang w:val="en-US"/>
              </w:rPr>
              <w:t>E-commerce adoption in Kenyan SMEs</w:t>
            </w:r>
          </w:p>
        </w:tc>
        <w:tc>
          <w:tcPr>
            <w:tcW w:w="0" w:type="auto"/>
            <w:vAlign w:val="center"/>
            <w:hideMark/>
          </w:tcPr>
          <w:p w14:paraId="6F0CDFD3"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Financial constraints, lack of skills, and limited awareness hinder adoption.</w:t>
            </w:r>
          </w:p>
        </w:tc>
        <w:tc>
          <w:tcPr>
            <w:tcW w:w="0" w:type="auto"/>
            <w:vAlign w:val="center"/>
            <w:hideMark/>
          </w:tcPr>
          <w:p w14:paraId="5BF38EBF"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Did not segment findings by sub-county or urban demographics.</w:t>
            </w:r>
          </w:p>
        </w:tc>
        <w:tc>
          <w:tcPr>
            <w:tcW w:w="0" w:type="auto"/>
            <w:vAlign w:val="center"/>
            <w:hideMark/>
          </w:tcPr>
          <w:p w14:paraId="29B82136"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Investigates financial and awareness-related barriers affecting SMEs in an urban Nairobi sub-county context.</w:t>
            </w:r>
          </w:p>
        </w:tc>
      </w:tr>
      <w:tr w:rsidR="000F478E" w:rsidRPr="000F478E" w14:paraId="4FC1C9FB" w14:textId="77777777" w:rsidTr="000F478E">
        <w:trPr>
          <w:tblCellSpacing w:w="15" w:type="dxa"/>
        </w:trPr>
        <w:tc>
          <w:tcPr>
            <w:tcW w:w="0" w:type="auto"/>
            <w:vAlign w:val="center"/>
            <w:hideMark/>
          </w:tcPr>
          <w:p w14:paraId="5ADF992C"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 xml:space="preserve">Boateng et al. (2011) – </w:t>
            </w:r>
            <w:r w:rsidRPr="000F478E">
              <w:rPr>
                <w:rFonts w:eastAsia="Times New Roman"/>
                <w:iCs/>
                <w:color w:val="auto"/>
                <w:lang w:val="en-US"/>
              </w:rPr>
              <w:t>E-commerce readiness in Ghanaian SMEs</w:t>
            </w:r>
          </w:p>
        </w:tc>
        <w:tc>
          <w:tcPr>
            <w:tcW w:w="0" w:type="auto"/>
            <w:vAlign w:val="center"/>
            <w:hideMark/>
          </w:tcPr>
          <w:p w14:paraId="4F040865"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Market orientation and customer awareness are key for digital growth.</w:t>
            </w:r>
          </w:p>
        </w:tc>
        <w:tc>
          <w:tcPr>
            <w:tcW w:w="0" w:type="auto"/>
            <w:vAlign w:val="center"/>
            <w:hideMark/>
          </w:tcPr>
          <w:p w14:paraId="68C2FB9B"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Lack of empirical data on customer behavior and demand patterns in local Kenyan SME markets.</w:t>
            </w:r>
          </w:p>
        </w:tc>
        <w:tc>
          <w:tcPr>
            <w:tcW w:w="0" w:type="auto"/>
            <w:vAlign w:val="center"/>
            <w:hideMark/>
          </w:tcPr>
          <w:p w14:paraId="1B3B5F40"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 xml:space="preserve">Explores how market and customer-related factors influence e-commerce growth in </w:t>
            </w:r>
            <w:proofErr w:type="spellStart"/>
            <w:r w:rsidRPr="000F478E">
              <w:rPr>
                <w:rFonts w:eastAsia="Times New Roman"/>
                <w:color w:val="auto"/>
                <w:lang w:val="en-US"/>
              </w:rPr>
              <w:t>Dagoretti</w:t>
            </w:r>
            <w:proofErr w:type="spellEnd"/>
            <w:r w:rsidRPr="000F478E">
              <w:rPr>
                <w:rFonts w:eastAsia="Times New Roman"/>
                <w:color w:val="auto"/>
                <w:lang w:val="en-US"/>
              </w:rPr>
              <w:t xml:space="preserve"> North SMEs.</w:t>
            </w:r>
          </w:p>
        </w:tc>
      </w:tr>
      <w:tr w:rsidR="000F478E" w:rsidRPr="000F478E" w14:paraId="714EF0F3" w14:textId="77777777" w:rsidTr="000F478E">
        <w:trPr>
          <w:tblCellSpacing w:w="15" w:type="dxa"/>
        </w:trPr>
        <w:tc>
          <w:tcPr>
            <w:tcW w:w="0" w:type="auto"/>
            <w:vAlign w:val="center"/>
            <w:hideMark/>
          </w:tcPr>
          <w:p w14:paraId="586E70B5"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 xml:space="preserve">Wanyoike et al. (2012) – </w:t>
            </w:r>
            <w:r w:rsidRPr="000F478E">
              <w:rPr>
                <w:rFonts w:eastAsia="Times New Roman"/>
                <w:iCs/>
                <w:color w:val="auto"/>
                <w:lang w:val="en-US"/>
              </w:rPr>
              <w:t>Barriers to ICT adoption in Kenya</w:t>
            </w:r>
          </w:p>
        </w:tc>
        <w:tc>
          <w:tcPr>
            <w:tcW w:w="0" w:type="auto"/>
            <w:vAlign w:val="center"/>
            <w:hideMark/>
          </w:tcPr>
          <w:p w14:paraId="1FE6B762"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Regulatory uncertainty and cybersecurity concerns limit adoption.</w:t>
            </w:r>
          </w:p>
        </w:tc>
        <w:tc>
          <w:tcPr>
            <w:tcW w:w="0" w:type="auto"/>
            <w:vAlign w:val="center"/>
            <w:hideMark/>
          </w:tcPr>
          <w:p w14:paraId="7115E618"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Generalized across all ICT tools without specific focus on e-commerce platforms.</w:t>
            </w:r>
          </w:p>
        </w:tc>
        <w:tc>
          <w:tcPr>
            <w:tcW w:w="0" w:type="auto"/>
            <w:vAlign w:val="center"/>
            <w:hideMark/>
          </w:tcPr>
          <w:p w14:paraId="70290919"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Assesses the impact of legal and regulatory issues on SME e-commerce engagement.</w:t>
            </w:r>
          </w:p>
        </w:tc>
      </w:tr>
      <w:tr w:rsidR="000F478E" w:rsidRPr="000F478E" w14:paraId="3E6AAC30" w14:textId="77777777" w:rsidTr="000F478E">
        <w:trPr>
          <w:tblCellSpacing w:w="15" w:type="dxa"/>
        </w:trPr>
        <w:tc>
          <w:tcPr>
            <w:tcW w:w="0" w:type="auto"/>
            <w:vAlign w:val="center"/>
            <w:hideMark/>
          </w:tcPr>
          <w:p w14:paraId="7C7E97A1"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 xml:space="preserve">Kimani (2018) – </w:t>
            </w:r>
            <w:r w:rsidRPr="000F478E">
              <w:rPr>
                <w:rFonts w:eastAsia="Times New Roman"/>
                <w:iCs/>
                <w:color w:val="auto"/>
                <w:lang w:val="en-US"/>
              </w:rPr>
              <w:t>Digital adoption in Nairobi SMEs</w:t>
            </w:r>
          </w:p>
        </w:tc>
        <w:tc>
          <w:tcPr>
            <w:tcW w:w="0" w:type="auto"/>
            <w:vAlign w:val="center"/>
            <w:hideMark/>
          </w:tcPr>
          <w:p w14:paraId="1F8BF759"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Found increasing interest in digital platforms but uneven implementation due to limited training and poor infrastructure.</w:t>
            </w:r>
          </w:p>
        </w:tc>
        <w:tc>
          <w:tcPr>
            <w:tcW w:w="0" w:type="auto"/>
            <w:vAlign w:val="center"/>
            <w:hideMark/>
          </w:tcPr>
          <w:p w14:paraId="579CCE8C"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Did not analyze each influencing factor (technological, financial, market, legal) separately.</w:t>
            </w:r>
          </w:p>
        </w:tc>
        <w:tc>
          <w:tcPr>
            <w:tcW w:w="0" w:type="auto"/>
            <w:vAlign w:val="center"/>
            <w:hideMark/>
          </w:tcPr>
          <w:p w14:paraId="35ACBA0F" w14:textId="77777777" w:rsidR="000F478E" w:rsidRPr="000F478E" w:rsidRDefault="000F478E" w:rsidP="000F478E">
            <w:pPr>
              <w:spacing w:before="0" w:after="0" w:line="240" w:lineRule="auto"/>
              <w:jc w:val="left"/>
              <w:rPr>
                <w:rFonts w:eastAsia="Times New Roman"/>
                <w:color w:val="auto"/>
                <w:lang w:val="en-US"/>
              </w:rPr>
            </w:pPr>
            <w:r w:rsidRPr="000F478E">
              <w:rPr>
                <w:rFonts w:eastAsia="Times New Roman"/>
                <w:color w:val="auto"/>
                <w:lang w:val="en-US"/>
              </w:rPr>
              <w:t>Provides a factor-based analysis to determine which areas most significantly affect e-commerce development.</w:t>
            </w:r>
          </w:p>
        </w:tc>
      </w:tr>
    </w:tbl>
    <w:p w14:paraId="3DED182B" w14:textId="651F2D22" w:rsidR="00DA2961" w:rsidRDefault="00DA2961" w:rsidP="00DA2961">
      <w:pPr>
        <w:rPr>
          <w:rFonts w:eastAsiaTheme="majorEastAsia"/>
          <w:b/>
          <w:bCs/>
          <w:color w:val="000000" w:themeColor="text1"/>
          <w:lang w:eastAsia="zh-CN"/>
        </w:rPr>
      </w:pPr>
    </w:p>
    <w:p w14:paraId="621753A3" w14:textId="77777777" w:rsidR="00C36C59" w:rsidRDefault="00C36C59" w:rsidP="00DA2961">
      <w:pPr>
        <w:rPr>
          <w:rFonts w:eastAsiaTheme="majorEastAsia"/>
          <w:b/>
          <w:bCs/>
          <w:color w:val="000000" w:themeColor="text1"/>
          <w:lang w:eastAsia="zh-CN"/>
        </w:rPr>
      </w:pPr>
    </w:p>
    <w:p w14:paraId="0B0DFA67" w14:textId="77777777" w:rsidR="00C36C59" w:rsidRDefault="00C36C59" w:rsidP="00DA2961">
      <w:pPr>
        <w:rPr>
          <w:rFonts w:eastAsiaTheme="majorEastAsia"/>
          <w:b/>
          <w:bCs/>
          <w:color w:val="000000" w:themeColor="text1"/>
          <w:lang w:eastAsia="zh-CN"/>
        </w:rPr>
      </w:pPr>
    </w:p>
    <w:p w14:paraId="0341314B" w14:textId="77777777" w:rsidR="00C36C59" w:rsidRDefault="00C36C59" w:rsidP="00DA2961">
      <w:pPr>
        <w:rPr>
          <w:rFonts w:eastAsiaTheme="majorEastAsia"/>
          <w:b/>
          <w:bCs/>
          <w:color w:val="000000" w:themeColor="text1"/>
          <w:lang w:eastAsia="zh-CN"/>
        </w:rPr>
      </w:pPr>
    </w:p>
    <w:p w14:paraId="2C1EC433" w14:textId="77777777" w:rsidR="00C36C59" w:rsidRDefault="00C36C59" w:rsidP="00DA2961">
      <w:pPr>
        <w:rPr>
          <w:rFonts w:eastAsiaTheme="majorEastAsia"/>
          <w:b/>
          <w:bCs/>
          <w:color w:val="000000" w:themeColor="text1"/>
          <w:lang w:eastAsia="zh-CN"/>
        </w:rPr>
      </w:pPr>
    </w:p>
    <w:p w14:paraId="509DCC3E" w14:textId="0757C5B2" w:rsidR="00CF2207" w:rsidRDefault="00CF2207" w:rsidP="00C36C59">
      <w:pPr>
        <w:pStyle w:val="Heading1"/>
      </w:pPr>
      <w:bookmarkStart w:id="79" w:name="_Toc204757673"/>
      <w:bookmarkStart w:id="80" w:name="_Toc205370972"/>
      <w:r>
        <w:lastRenderedPageBreak/>
        <w:t>2.4</w:t>
      </w:r>
      <w:r w:rsidR="00BD7887">
        <w:t xml:space="preserve"> </w:t>
      </w:r>
      <w:r w:rsidR="00B12587" w:rsidRPr="00651AB5">
        <w:t xml:space="preserve">Conceptual </w:t>
      </w:r>
      <w:r w:rsidR="00BD7887" w:rsidRPr="00651AB5">
        <w:t>Framework</w:t>
      </w:r>
      <w:bookmarkEnd w:id="79"/>
      <w:bookmarkEnd w:id="80"/>
    </w:p>
    <w:p w14:paraId="2E18E306" w14:textId="77777777" w:rsidR="00CF2207" w:rsidRPr="00CF2207" w:rsidRDefault="00CF2207" w:rsidP="00CF2207">
      <w:pPr>
        <w:rPr>
          <w:lang w:val="en-US"/>
        </w:rPr>
      </w:pPr>
    </w:p>
    <w:p w14:paraId="42ED491E" w14:textId="77777777" w:rsidR="00B12587" w:rsidRPr="005A5759" w:rsidRDefault="00B12587" w:rsidP="00B12587">
      <w:pPr>
        <w:rPr>
          <w:b/>
        </w:rPr>
      </w:pPr>
      <w:bookmarkStart w:id="81" w:name="_Toc52528321"/>
      <w:r w:rsidRPr="005A5759">
        <w:rPr>
          <w:b/>
        </w:rPr>
        <w:t>Independent Variables                                                                    Dependent Variable</w:t>
      </w:r>
    </w:p>
    <w:p w14:paraId="241AD559" w14:textId="77777777" w:rsidR="00B12587" w:rsidRPr="005A5759" w:rsidRDefault="00B12587" w:rsidP="00B12587">
      <w:pPr>
        <w:autoSpaceDE w:val="0"/>
        <w:autoSpaceDN w:val="0"/>
        <w:adjustRightInd w:val="0"/>
        <w:rPr>
          <w:b/>
        </w:rPr>
      </w:pPr>
      <w:r w:rsidRPr="005A5759">
        <w:rPr>
          <w:noProof/>
          <w:lang w:val="en-US"/>
        </w:rPr>
        <mc:AlternateContent>
          <mc:Choice Requires="wpg">
            <w:drawing>
              <wp:anchor distT="0" distB="0" distL="114300" distR="114300" simplePos="0" relativeHeight="251645440" behindDoc="0" locked="0" layoutInCell="1" allowOverlap="1" wp14:anchorId="4873530E" wp14:editId="0125C5AB">
                <wp:simplePos x="0" y="0"/>
                <wp:positionH relativeFrom="margin">
                  <wp:posOffset>-66675</wp:posOffset>
                </wp:positionH>
                <wp:positionV relativeFrom="paragraph">
                  <wp:posOffset>233680</wp:posOffset>
                </wp:positionV>
                <wp:extent cx="5381625" cy="2027693"/>
                <wp:effectExtent l="0" t="0" r="28575" b="10795"/>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81625" cy="2027693"/>
                          <a:chOff x="1" y="0"/>
                          <a:chExt cx="5150050" cy="1768707"/>
                        </a:xfrm>
                      </wpg:grpSpPr>
                      <wps:wsp>
                        <wps:cNvPr id="7" name="Text Box 7"/>
                        <wps:cNvSpPr txBox="1">
                          <a:spLocks noChangeArrowheads="1"/>
                        </wps:cNvSpPr>
                        <wps:spPr bwMode="auto">
                          <a:xfrm>
                            <a:off x="1" y="0"/>
                            <a:ext cx="3090030" cy="340645"/>
                          </a:xfrm>
                          <a:prstGeom prst="rect">
                            <a:avLst/>
                          </a:prstGeom>
                          <a:solidFill>
                            <a:srgbClr val="FFFFFF"/>
                          </a:solidFill>
                          <a:ln w="9525">
                            <a:solidFill>
                              <a:srgbClr val="000000"/>
                            </a:solidFill>
                            <a:miter lim="800000"/>
                            <a:headEnd/>
                            <a:tailEnd/>
                          </a:ln>
                        </wps:spPr>
                        <wps:txbx>
                          <w:txbxContent>
                            <w:p w14:paraId="2426C0BB" w14:textId="77777777" w:rsidR="00D05752" w:rsidRPr="000A058E" w:rsidRDefault="00D05752" w:rsidP="00B12587">
                              <w:pPr>
                                <w:pStyle w:val="NoSpacing"/>
                                <w:rPr>
                                  <w:rFonts w:ascii="Times New Roman" w:hAnsi="Times New Roman"/>
                                  <w:b/>
                                  <w:sz w:val="24"/>
                                  <w:szCs w:val="24"/>
                                </w:rPr>
                              </w:pPr>
                              <w:r>
                                <w:rPr>
                                  <w:rFonts w:ascii="Times New Roman" w:hAnsi="Times New Roman"/>
                                  <w:b/>
                                  <w:sz w:val="24"/>
                                  <w:szCs w:val="24"/>
                                </w:rPr>
                                <w:t>Technological factors</w:t>
                              </w:r>
                            </w:p>
                          </w:txbxContent>
                        </wps:txbx>
                        <wps:bodyPr rot="0" vert="horz" wrap="square" lIns="91440" tIns="45720" rIns="91440" bIns="45720" anchor="t" anchorCtr="0" upright="1">
                          <a:noAutofit/>
                        </wps:bodyPr>
                      </wps:wsp>
                      <wps:wsp>
                        <wps:cNvPr id="10" name="Text Box 10"/>
                        <wps:cNvSpPr txBox="1">
                          <a:spLocks noChangeArrowheads="1"/>
                        </wps:cNvSpPr>
                        <wps:spPr bwMode="auto">
                          <a:xfrm>
                            <a:off x="9116" y="415338"/>
                            <a:ext cx="3081318" cy="405872"/>
                          </a:xfrm>
                          <a:prstGeom prst="rect">
                            <a:avLst/>
                          </a:prstGeom>
                          <a:solidFill>
                            <a:srgbClr val="FFFFFF"/>
                          </a:solidFill>
                          <a:ln w="9525">
                            <a:solidFill>
                              <a:srgbClr val="000000"/>
                            </a:solidFill>
                            <a:miter lim="800000"/>
                            <a:headEnd/>
                            <a:tailEnd/>
                          </a:ln>
                        </wps:spPr>
                        <wps:txbx>
                          <w:txbxContent>
                            <w:p w14:paraId="4BB26583" w14:textId="77777777" w:rsidR="00D05752" w:rsidRPr="000A058E" w:rsidRDefault="00D05752" w:rsidP="00B12587">
                              <w:pPr>
                                <w:pStyle w:val="NoSpacing"/>
                                <w:rPr>
                                  <w:rFonts w:ascii="Times New Roman" w:hAnsi="Times New Roman"/>
                                  <w:b/>
                                  <w:sz w:val="24"/>
                                  <w:szCs w:val="24"/>
                                </w:rPr>
                              </w:pPr>
                              <w:r>
                                <w:rPr>
                                  <w:rFonts w:ascii="Times New Roman" w:hAnsi="Times New Roman"/>
                                  <w:b/>
                                  <w:sz w:val="24"/>
                                  <w:szCs w:val="24"/>
                                </w:rPr>
                                <w:t>Financial related factors</w:t>
                              </w:r>
                            </w:p>
                          </w:txbxContent>
                        </wps:txbx>
                        <wps:bodyPr rot="0" vert="horz" wrap="square" lIns="91440" tIns="45720" rIns="91440" bIns="45720" anchor="t" anchorCtr="0" upright="1">
                          <a:noAutofit/>
                        </wps:bodyPr>
                      </wps:wsp>
                      <wps:wsp>
                        <wps:cNvPr id="19" name="Text Box 19"/>
                        <wps:cNvSpPr txBox="1">
                          <a:spLocks noChangeArrowheads="1"/>
                        </wps:cNvSpPr>
                        <wps:spPr bwMode="auto">
                          <a:xfrm>
                            <a:off x="9117" y="1386519"/>
                            <a:ext cx="3135606" cy="382188"/>
                          </a:xfrm>
                          <a:prstGeom prst="rect">
                            <a:avLst/>
                          </a:prstGeom>
                          <a:solidFill>
                            <a:srgbClr val="FFFFFF"/>
                          </a:solidFill>
                          <a:ln w="9525">
                            <a:solidFill>
                              <a:srgbClr val="000000"/>
                            </a:solidFill>
                            <a:miter lim="800000"/>
                            <a:headEnd/>
                            <a:tailEnd/>
                          </a:ln>
                        </wps:spPr>
                        <wps:txbx>
                          <w:txbxContent>
                            <w:p w14:paraId="6D9C81B0" w14:textId="77777777" w:rsidR="00D05752" w:rsidRPr="00CE5B34" w:rsidRDefault="00D05752" w:rsidP="00B12587">
                              <w:pPr>
                                <w:pStyle w:val="NoSpacing"/>
                                <w:rPr>
                                  <w:rFonts w:ascii="Times New Roman" w:hAnsi="Times New Roman"/>
                                  <w:b/>
                                  <w:sz w:val="24"/>
                                  <w:szCs w:val="24"/>
                                </w:rPr>
                              </w:pPr>
                              <w:r>
                                <w:rPr>
                                  <w:rFonts w:ascii="Times New Roman" w:hAnsi="Times New Roman"/>
                                  <w:b/>
                                  <w:sz w:val="24"/>
                                  <w:szCs w:val="24"/>
                                </w:rPr>
                                <w:t>Legal and regulatory factors</w:t>
                              </w:r>
                            </w:p>
                          </w:txbxContent>
                        </wps:txbx>
                        <wps:bodyPr rot="0" vert="horz" wrap="square" lIns="91440" tIns="45720" rIns="91440" bIns="45720" anchor="t" anchorCtr="0" upright="1">
                          <a:noAutofit/>
                        </wps:bodyPr>
                      </wps:wsp>
                      <wps:wsp>
                        <wps:cNvPr id="20" name="Rectangle: Rounded Corners 20"/>
                        <wps:cNvSpPr>
                          <a:spLocks noChangeArrowheads="1"/>
                        </wps:cNvSpPr>
                        <wps:spPr bwMode="auto">
                          <a:xfrm>
                            <a:off x="3709860" y="214856"/>
                            <a:ext cx="1440191" cy="1538221"/>
                          </a:xfrm>
                          <a:prstGeom prst="roundRect">
                            <a:avLst>
                              <a:gd name="adj" fmla="val 16667"/>
                            </a:avLst>
                          </a:prstGeom>
                          <a:solidFill>
                            <a:srgbClr val="FFFFFF"/>
                          </a:solidFill>
                          <a:ln w="9525">
                            <a:solidFill>
                              <a:srgbClr val="000000"/>
                            </a:solidFill>
                            <a:round/>
                            <a:headEnd/>
                            <a:tailEnd/>
                          </a:ln>
                        </wps:spPr>
                        <wps:txbx>
                          <w:txbxContent>
                            <w:p w14:paraId="7CFD8234" w14:textId="77777777" w:rsidR="00D05752" w:rsidRDefault="00D05752" w:rsidP="00B12587">
                              <w:pPr>
                                <w:jc w:val="left"/>
                              </w:pPr>
                            </w:p>
                            <w:p w14:paraId="2EDA0B1B" w14:textId="77777777" w:rsidR="00D05752" w:rsidRDefault="00D05752" w:rsidP="00B12587">
                              <w:pPr>
                                <w:spacing w:line="240" w:lineRule="auto"/>
                              </w:pPr>
                            </w:p>
                            <w:p w14:paraId="4766CA7D" w14:textId="3AAA03EF" w:rsidR="00D05752" w:rsidRPr="00204A0C" w:rsidRDefault="00D05752" w:rsidP="00B12587">
                              <w:pPr>
                                <w:spacing w:line="240" w:lineRule="auto"/>
                                <w:rPr>
                                  <w:sz w:val="16"/>
                                  <w:lang w:val="en-US"/>
                                </w:rPr>
                              </w:pPr>
                              <w:r>
                                <w:rPr>
                                  <w:lang w:val="en-US"/>
                                </w:rPr>
                                <w:t xml:space="preserve">E - Commerce </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4873530E" id="Group 2" o:spid="_x0000_s1026" style="position:absolute;left:0;text-align:left;margin-left:-5.25pt;margin-top:18.4pt;width:423.75pt;height:159.65pt;z-index:251645440;mso-position-horizontal-relative:margin" coordorigin="" coordsize="51500,176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">
                <v:shapetype id="_x0000_t202" coordsize="21600,21600" o:spt="202" path="m,l,21600r21600,l21600,xe">
                  <v:stroke joinstyle="miter"/>
                  <v:path gradientshapeok="t" o:connecttype="rect"/>
                </v:shapetype>
                <v:shape id="Text Box 7" o:spid="_x0000_s1027" type="#_x0000_t202" style="position:absolute;width:30900;height:3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426C0BB" w14:textId="77777777" w:rsidR="00D05752" w:rsidRPr="000A058E" w:rsidRDefault="00D05752" w:rsidP="00B12587">
                        <w:pPr>
                          <w:pStyle w:val="NoSpacing"/>
                          <w:rPr>
                            <w:rFonts w:ascii="Times New Roman" w:hAnsi="Times New Roman"/>
                            <w:b/>
                            <w:sz w:val="24"/>
                            <w:szCs w:val="24"/>
                          </w:rPr>
                        </w:pPr>
                        <w:r>
                          <w:rPr>
                            <w:rFonts w:ascii="Times New Roman" w:hAnsi="Times New Roman"/>
                            <w:b/>
                            <w:sz w:val="24"/>
                            <w:szCs w:val="24"/>
                          </w:rPr>
                          <w:t>Technological factors</w:t>
                        </w:r>
                      </w:p>
                    </w:txbxContent>
                  </v:textbox>
                </v:shape>
                <v:shape id="Text Box 10" o:spid="_x0000_s1028" type="#_x0000_t202" style="position:absolute;left:91;top:4153;width:30813;height:40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">
                  <v:textbox>
                    <w:txbxContent>
                      <w:p w14:paraId="4BB26583" w14:textId="77777777" w:rsidR="00D05752" w:rsidRPr="000A058E" w:rsidRDefault="00D05752" w:rsidP="00B12587">
                        <w:pPr>
                          <w:pStyle w:val="NoSpacing"/>
                          <w:rPr>
                            <w:rFonts w:ascii="Times New Roman" w:hAnsi="Times New Roman"/>
                            <w:b/>
                            <w:sz w:val="24"/>
                            <w:szCs w:val="24"/>
                          </w:rPr>
                        </w:pPr>
                        <w:r>
                          <w:rPr>
                            <w:rFonts w:ascii="Times New Roman" w:hAnsi="Times New Roman"/>
                            <w:b/>
                            <w:sz w:val="24"/>
                            <w:szCs w:val="24"/>
                          </w:rPr>
                          <w:t>Financial related factors</w:t>
                        </w:r>
                      </w:p>
                    </w:txbxContent>
                  </v:textbox>
                </v:shape>
                <v:shape id="Text Box 19" o:spid="_x0000_s1029" type="#_x0000_t202" style="position:absolute;left:91;top:13865;width:31356;height:38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">
                  <v:textbox>
                    <w:txbxContent>
                      <w:p w14:paraId="6D9C81B0" w14:textId="77777777" w:rsidR="00D05752" w:rsidRPr="00CE5B34" w:rsidRDefault="00D05752" w:rsidP="00B12587">
                        <w:pPr>
                          <w:pStyle w:val="NoSpacing"/>
                          <w:rPr>
                            <w:rFonts w:ascii="Times New Roman" w:hAnsi="Times New Roman"/>
                            <w:b/>
                            <w:sz w:val="24"/>
                            <w:szCs w:val="24"/>
                          </w:rPr>
                        </w:pPr>
                        <w:r>
                          <w:rPr>
                            <w:rFonts w:ascii="Times New Roman" w:hAnsi="Times New Roman"/>
                            <w:b/>
                            <w:sz w:val="24"/>
                            <w:szCs w:val="24"/>
                          </w:rPr>
                          <w:t>Legal and regulatory factors</w:t>
                        </w:r>
                      </w:p>
                    </w:txbxContent>
                  </v:textbox>
                </v:shape>
                <v:roundrect id="Rectangle: Rounded Corners 20" o:spid="_x0000_s1030" style="position:absolute;left:37098;top:2148;width:14402;height:1538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">
                  <v:textbox>
                    <w:txbxContent>
                      <w:p w14:paraId="7CFD8234" w14:textId="77777777" w:rsidR="00D05752" w:rsidRDefault="00D05752" w:rsidP="00B12587">
                        <w:pPr>
                          <w:jc w:val="left"/>
                        </w:pPr>
                      </w:p>
                      <w:p w14:paraId="2EDA0B1B" w14:textId="77777777" w:rsidR="00D05752" w:rsidRDefault="00D05752" w:rsidP="00B12587">
                        <w:pPr>
                          <w:spacing w:line="240" w:lineRule="auto"/>
                        </w:pPr>
                      </w:p>
                      <w:p w14:paraId="4766CA7D" w14:textId="3AAA03EF" w:rsidR="00D05752" w:rsidRPr="00204A0C" w:rsidRDefault="00D05752" w:rsidP="00B12587">
                        <w:pPr>
                          <w:spacing w:line="240" w:lineRule="auto"/>
                          <w:rPr>
                            <w:sz w:val="16"/>
                            <w:lang w:val="en-US"/>
                          </w:rPr>
                        </w:pPr>
                        <w:r>
                          <w:rPr>
                            <w:lang w:val="en-US"/>
                          </w:rPr>
                          <w:t xml:space="preserve">E - Commerce </w:t>
                        </w:r>
                      </w:p>
                    </w:txbxContent>
                  </v:textbox>
                </v:roundrect>
                <w10:wrap anchorx="margin"/>
              </v:group>
            </w:pict>
          </mc:Fallback>
        </mc:AlternateContent>
      </w:r>
    </w:p>
    <w:p w14:paraId="34777BD1" w14:textId="213ADF70" w:rsidR="00B12587" w:rsidRPr="005A5759" w:rsidRDefault="000A642F" w:rsidP="00B12587">
      <w:pPr>
        <w:autoSpaceDE w:val="0"/>
        <w:autoSpaceDN w:val="0"/>
        <w:adjustRightInd w:val="0"/>
        <w:rPr>
          <w:b/>
        </w:rPr>
      </w:pPr>
      <w:r w:rsidRPr="005A5759">
        <w:rPr>
          <w:b/>
          <w:noProof/>
          <w:lang w:val="en-US"/>
        </w:rPr>
        <mc:AlternateContent>
          <mc:Choice Requires="wps">
            <w:drawing>
              <wp:anchor distT="0" distB="0" distL="114300" distR="114300" simplePos="0" relativeHeight="251650560" behindDoc="0" locked="0" layoutInCell="1" allowOverlap="1" wp14:anchorId="1C43606D" wp14:editId="7B9FFA01">
                <wp:simplePos x="0" y="0"/>
                <wp:positionH relativeFrom="column">
                  <wp:posOffset>3501390</wp:posOffset>
                </wp:positionH>
                <wp:positionV relativeFrom="paragraph">
                  <wp:posOffset>135255</wp:posOffset>
                </wp:positionV>
                <wp:extent cx="13335" cy="1666875"/>
                <wp:effectExtent l="0" t="0" r="24765" b="28575"/>
                <wp:wrapNone/>
                <wp:docPr id="21" name="Straight Connector 21"/>
                <wp:cNvGraphicFramePr/>
                <a:graphic xmlns:a="http://schemas.openxmlformats.org/drawingml/2006/main">
                  <a:graphicData uri="http://schemas.microsoft.com/office/word/2010/wordprocessingShape">
                    <wps:wsp>
                      <wps:cNvCnPr/>
                      <wps:spPr>
                        <a:xfrm flipH="1">
                          <a:off x="0" y="0"/>
                          <a:ext cx="13335" cy="1666875"/>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1E97074B" id="Straight Connector 21" o:spid="_x0000_s1026" style="position:absolute;flip:x;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5.7pt,10.65pt" to="276.75pt,14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" strokecolor="black [3200]" strokeweight="1.5pt">
                <v:stroke joinstyle="miter"/>
              </v:line>
            </w:pict>
          </mc:Fallback>
        </mc:AlternateContent>
      </w:r>
      <w:r w:rsidRPr="005A5759">
        <w:rPr>
          <w:b/>
          <w:noProof/>
          <w:lang w:val="en-US"/>
        </w:rPr>
        <mc:AlternateContent>
          <mc:Choice Requires="wps">
            <w:drawing>
              <wp:anchor distT="0" distB="0" distL="114300" distR="114300" simplePos="0" relativeHeight="251662848" behindDoc="1" locked="0" layoutInCell="1" allowOverlap="1" wp14:anchorId="54FCF573" wp14:editId="1207D363">
                <wp:simplePos x="0" y="0"/>
                <wp:positionH relativeFrom="column">
                  <wp:posOffset>3105150</wp:posOffset>
                </wp:positionH>
                <wp:positionV relativeFrom="paragraph">
                  <wp:posOffset>132080</wp:posOffset>
                </wp:positionV>
                <wp:extent cx="407670" cy="0"/>
                <wp:effectExtent l="0" t="76200" r="11430" b="95250"/>
                <wp:wrapNone/>
                <wp:docPr id="22" name="Straight Arrow Connector 22"/>
                <wp:cNvGraphicFramePr/>
                <a:graphic xmlns:a="http://schemas.openxmlformats.org/drawingml/2006/main">
                  <a:graphicData uri="http://schemas.microsoft.com/office/word/2010/wordprocessingShape">
                    <wps:wsp>
                      <wps:cNvCnPr/>
                      <wps:spPr>
                        <a:xfrm>
                          <a:off x="0" y="0"/>
                          <a:ext cx="40767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37887B63" id="_x0000_t32" coordsize="21600,21600" o:spt="32" o:oned="t" path="m,l21600,21600e" filled="f">
                <v:path arrowok="t" fillok="f" o:connecttype="none"/>
                <o:lock v:ext="edit" shapetype="t"/>
              </v:shapetype>
              <v:shape id="Straight Arrow Connector 22" o:spid="_x0000_s1026" type="#_x0000_t32" style="position:absolute;margin-left:244.5pt;margin-top:10.4pt;width:32.1pt;height:0;z-index:-251653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" strokecolor="black [3200]" strokeweight="1pt">
                <v:stroke endarrow="block" joinstyle="miter"/>
              </v:shape>
            </w:pict>
          </mc:Fallback>
        </mc:AlternateContent>
      </w:r>
    </w:p>
    <w:p w14:paraId="66D5DB83" w14:textId="016D7FAD" w:rsidR="00B12587" w:rsidRPr="005A5759" w:rsidRDefault="000F478E" w:rsidP="00B12587">
      <w:pPr>
        <w:autoSpaceDE w:val="0"/>
        <w:autoSpaceDN w:val="0"/>
        <w:adjustRightInd w:val="0"/>
        <w:rPr>
          <w:b/>
        </w:rPr>
      </w:pPr>
      <w:r w:rsidRPr="005A5759">
        <w:rPr>
          <w:b/>
          <w:noProof/>
          <w:lang w:val="en-US"/>
        </w:rPr>
        <mc:AlternateContent>
          <mc:Choice Requires="wps">
            <w:drawing>
              <wp:anchor distT="0" distB="0" distL="114300" distR="114300" simplePos="0" relativeHeight="251666944" behindDoc="0" locked="0" layoutInCell="1" allowOverlap="1" wp14:anchorId="575C9B6E" wp14:editId="50380DF1">
                <wp:simplePos x="0" y="0"/>
                <wp:positionH relativeFrom="column">
                  <wp:posOffset>3153410</wp:posOffset>
                </wp:positionH>
                <wp:positionV relativeFrom="paragraph">
                  <wp:posOffset>219710</wp:posOffset>
                </wp:positionV>
                <wp:extent cx="355600" cy="0"/>
                <wp:effectExtent l="0" t="76200" r="25400" b="95250"/>
                <wp:wrapNone/>
                <wp:docPr id="26" name="Straight Arrow Connector 26"/>
                <wp:cNvGraphicFramePr/>
                <a:graphic xmlns:a="http://schemas.openxmlformats.org/drawingml/2006/main">
                  <a:graphicData uri="http://schemas.microsoft.com/office/word/2010/wordprocessingShape">
                    <wps:wsp>
                      <wps:cNvCnPr/>
                      <wps:spPr>
                        <a:xfrm>
                          <a:off x="0" y="0"/>
                          <a:ext cx="3556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1741B12D" id="_x0000_t32" coordsize="21600,21600" o:spt="32" o:oned="t" path="m,l21600,21600e" filled="f">
                <v:path arrowok="t" fillok="f" o:connecttype="none"/>
                <o:lock v:ext="edit" shapetype="t"/>
              </v:shapetype>
              <v:shape id="Straight Arrow Connector 26" o:spid="_x0000_s1026" type="#_x0000_t32" style="position:absolute;margin-left:248.3pt;margin-top:17.3pt;width:28pt;height:0;z-index:251666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" strokecolor="black [3200]" strokeweight="1pt">
                <v:stroke endarrow="block" joinstyle="miter"/>
              </v:shape>
            </w:pict>
          </mc:Fallback>
        </mc:AlternateContent>
      </w:r>
    </w:p>
    <w:p w14:paraId="35532195" w14:textId="7FDAAE9A" w:rsidR="00B12587" w:rsidRPr="005A5759" w:rsidRDefault="000F478E" w:rsidP="00B12587">
      <w:pPr>
        <w:autoSpaceDE w:val="0"/>
        <w:autoSpaceDN w:val="0"/>
        <w:adjustRightInd w:val="0"/>
        <w:rPr>
          <w:b/>
        </w:rPr>
      </w:pPr>
      <w:r>
        <w:rPr>
          <w:noProof/>
          <w:lang w:val="en-US"/>
        </w:rPr>
        <mc:AlternateContent>
          <mc:Choice Requires="wps">
            <w:drawing>
              <wp:anchor distT="0" distB="0" distL="114300" distR="114300" simplePos="0" relativeHeight="251668992" behindDoc="0" locked="0" layoutInCell="1" allowOverlap="1" wp14:anchorId="6CF782BA" wp14:editId="06905170">
                <wp:simplePos x="0" y="0"/>
                <wp:positionH relativeFrom="column">
                  <wp:posOffset>1270</wp:posOffset>
                </wp:positionH>
                <wp:positionV relativeFrom="paragraph">
                  <wp:posOffset>207645</wp:posOffset>
                </wp:positionV>
                <wp:extent cx="3219450" cy="457200"/>
                <wp:effectExtent l="0" t="0" r="19050" b="1905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9450" cy="457200"/>
                        </a:xfrm>
                        <a:prstGeom prst="rect">
                          <a:avLst/>
                        </a:prstGeom>
                        <a:solidFill>
                          <a:srgbClr val="FFFFFF"/>
                        </a:solidFill>
                        <a:ln w="9525">
                          <a:solidFill>
                            <a:srgbClr val="000000"/>
                          </a:solidFill>
                          <a:miter lim="800000"/>
                          <a:headEnd/>
                          <a:tailEnd/>
                        </a:ln>
                      </wps:spPr>
                      <wps:txbx>
                        <w:txbxContent>
                          <w:p w14:paraId="4D730A95" w14:textId="77777777" w:rsidR="00D05752" w:rsidRPr="00CE5B34" w:rsidRDefault="00D05752" w:rsidP="00B12587">
                            <w:pPr>
                              <w:pStyle w:val="NoSpacing"/>
                              <w:rPr>
                                <w:rFonts w:ascii="Times New Roman" w:hAnsi="Times New Roman"/>
                                <w:b/>
                                <w:sz w:val="24"/>
                                <w:szCs w:val="24"/>
                              </w:rPr>
                            </w:pPr>
                            <w:r>
                              <w:rPr>
                                <w:rFonts w:ascii="Times New Roman" w:hAnsi="Times New Roman"/>
                                <w:b/>
                                <w:sz w:val="24"/>
                                <w:szCs w:val="24"/>
                              </w:rPr>
                              <w:t>Custom related factors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CF782BA" id="Text Box 1" o:spid="_x0000_s1031" type="#_x0000_t202" style="position:absolute;left:0;text-align:left;margin-left:.1pt;margin-top:16.35pt;width:253.5pt;height:36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">
                <v:textbox>
                  <w:txbxContent>
                    <w:p w14:paraId="4D730A95" w14:textId="77777777" w:rsidR="00D05752" w:rsidRPr="00CE5B34" w:rsidRDefault="00D05752" w:rsidP="00B12587">
                      <w:pPr>
                        <w:pStyle w:val="NoSpacing"/>
                        <w:rPr>
                          <w:rFonts w:ascii="Times New Roman" w:hAnsi="Times New Roman"/>
                          <w:b/>
                          <w:sz w:val="24"/>
                          <w:szCs w:val="24"/>
                        </w:rPr>
                      </w:pPr>
                      <w:r>
                        <w:rPr>
                          <w:rFonts w:ascii="Times New Roman" w:hAnsi="Times New Roman"/>
                          <w:b/>
                          <w:sz w:val="24"/>
                          <w:szCs w:val="24"/>
                        </w:rPr>
                        <w:t>Custom related factors</w:t>
                      </w:r>
                    </w:p>
                  </w:txbxContent>
                </v:textbox>
              </v:shape>
            </w:pict>
          </mc:Fallback>
        </mc:AlternateContent>
      </w:r>
    </w:p>
    <w:p w14:paraId="513C27AC" w14:textId="1F95E241" w:rsidR="00B12587" w:rsidRPr="005A5759" w:rsidRDefault="000F478E" w:rsidP="00B12587">
      <w:pPr>
        <w:autoSpaceDE w:val="0"/>
        <w:autoSpaceDN w:val="0"/>
        <w:adjustRightInd w:val="0"/>
        <w:rPr>
          <w:b/>
        </w:rPr>
      </w:pPr>
      <w:r w:rsidRPr="005A5759">
        <w:rPr>
          <w:noProof/>
          <w:lang w:val="en-US"/>
        </w:rPr>
        <mc:AlternateContent>
          <mc:Choice Requires="wps">
            <w:drawing>
              <wp:anchor distT="0" distB="0" distL="114300" distR="114300" simplePos="0" relativeHeight="251667968" behindDoc="0" locked="0" layoutInCell="1" allowOverlap="1" wp14:anchorId="4CE906AA" wp14:editId="69FCEF6D">
                <wp:simplePos x="0" y="0"/>
                <wp:positionH relativeFrom="column">
                  <wp:posOffset>3220085</wp:posOffset>
                </wp:positionH>
                <wp:positionV relativeFrom="paragraph">
                  <wp:posOffset>11430</wp:posOffset>
                </wp:positionV>
                <wp:extent cx="282131" cy="0"/>
                <wp:effectExtent l="0" t="76200" r="22860" b="95250"/>
                <wp:wrapNone/>
                <wp:docPr id="25" name="Straight Arrow Connector 25"/>
                <wp:cNvGraphicFramePr/>
                <a:graphic xmlns:a="http://schemas.openxmlformats.org/drawingml/2006/main">
                  <a:graphicData uri="http://schemas.microsoft.com/office/word/2010/wordprocessingShape">
                    <wps:wsp>
                      <wps:cNvCnPr/>
                      <wps:spPr>
                        <a:xfrm>
                          <a:off x="0" y="0"/>
                          <a:ext cx="282131"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D497E44" id="Straight Arrow Connector 25" o:spid="_x0000_s1026" type="#_x0000_t32" style="position:absolute;margin-left:253.55pt;margin-top:.9pt;width:22.2pt;height:0;z-index:251667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" strokecolor="black [3200]" strokeweight="1pt">
                <v:stroke endarrow="block" joinstyle="miter"/>
              </v:shape>
            </w:pict>
          </mc:Fallback>
        </mc:AlternateContent>
      </w:r>
      <w:r w:rsidR="00DA2961" w:rsidRPr="005A5759">
        <w:rPr>
          <w:b/>
          <w:noProof/>
          <w:lang w:val="en-US"/>
        </w:rPr>
        <mc:AlternateContent>
          <mc:Choice Requires="wps">
            <w:drawing>
              <wp:anchor distT="0" distB="0" distL="114300" distR="114300" simplePos="0" relativeHeight="251657728" behindDoc="0" locked="0" layoutInCell="1" allowOverlap="1" wp14:anchorId="49167AB2" wp14:editId="62AA748A">
                <wp:simplePos x="0" y="0"/>
                <wp:positionH relativeFrom="column">
                  <wp:posOffset>3515360</wp:posOffset>
                </wp:positionH>
                <wp:positionV relativeFrom="paragraph">
                  <wp:posOffset>224155</wp:posOffset>
                </wp:positionV>
                <wp:extent cx="295276" cy="0"/>
                <wp:effectExtent l="0" t="76200" r="9525" b="95250"/>
                <wp:wrapNone/>
                <wp:docPr id="24" name="Straight Arrow Connector 24"/>
                <wp:cNvGraphicFramePr/>
                <a:graphic xmlns:a="http://schemas.openxmlformats.org/drawingml/2006/main">
                  <a:graphicData uri="http://schemas.microsoft.com/office/word/2010/wordprocessingShape">
                    <wps:wsp>
                      <wps:cNvCnPr/>
                      <wps:spPr>
                        <a:xfrm>
                          <a:off x="0" y="0"/>
                          <a:ext cx="295276"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29A352A" id="Straight Arrow Connector 24" o:spid="_x0000_s1026" type="#_x0000_t32" style="position:absolute;margin-left:276.8pt;margin-top:17.65pt;width:23.25pt;height:0;z-index:251657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" strokecolor="black [3200]" strokeweight="1pt">
                <v:stroke endarrow="block" joinstyle="miter"/>
              </v:shape>
            </w:pict>
          </mc:Fallback>
        </mc:AlternateContent>
      </w:r>
    </w:p>
    <w:p w14:paraId="0BCAC376" w14:textId="4B8251E5" w:rsidR="00B12587" w:rsidRPr="005A5759" w:rsidRDefault="00B12587" w:rsidP="00B12587">
      <w:pPr>
        <w:autoSpaceDE w:val="0"/>
        <w:autoSpaceDN w:val="0"/>
        <w:adjustRightInd w:val="0"/>
        <w:rPr>
          <w:b/>
        </w:rPr>
      </w:pPr>
    </w:p>
    <w:p w14:paraId="7CB92E66" w14:textId="618C8BAA" w:rsidR="00B12587" w:rsidRPr="005A5759" w:rsidRDefault="000F478E" w:rsidP="00B12587">
      <w:pPr>
        <w:autoSpaceDE w:val="0"/>
        <w:autoSpaceDN w:val="0"/>
        <w:adjustRightInd w:val="0"/>
        <w:rPr>
          <w:b/>
        </w:rPr>
      </w:pPr>
      <w:r w:rsidRPr="005A5759">
        <w:rPr>
          <w:noProof/>
          <w:lang w:val="en-US"/>
        </w:rPr>
        <mc:AlternateContent>
          <mc:Choice Requires="wps">
            <w:drawing>
              <wp:anchor distT="0" distB="0" distL="114300" distR="114300" simplePos="0" relativeHeight="251670016" behindDoc="0" locked="0" layoutInCell="1" allowOverlap="1" wp14:anchorId="10D0C4B8" wp14:editId="4CA28B5C">
                <wp:simplePos x="0" y="0"/>
                <wp:positionH relativeFrom="column">
                  <wp:posOffset>3221355</wp:posOffset>
                </wp:positionH>
                <wp:positionV relativeFrom="paragraph">
                  <wp:posOffset>80010</wp:posOffset>
                </wp:positionV>
                <wp:extent cx="282131" cy="0"/>
                <wp:effectExtent l="0" t="76200" r="22860" b="95250"/>
                <wp:wrapNone/>
                <wp:docPr id="3" name="Straight Arrow Connector 3"/>
                <wp:cNvGraphicFramePr/>
                <a:graphic xmlns:a="http://schemas.openxmlformats.org/drawingml/2006/main">
                  <a:graphicData uri="http://schemas.microsoft.com/office/word/2010/wordprocessingShape">
                    <wps:wsp>
                      <wps:cNvCnPr/>
                      <wps:spPr>
                        <a:xfrm>
                          <a:off x="0" y="0"/>
                          <a:ext cx="282131"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96F5BD3" id="Straight Arrow Connector 3" o:spid="_x0000_s1026" type="#_x0000_t32" style="position:absolute;margin-left:253.65pt;margin-top:6.3pt;width:22.2pt;height:0;z-index:251670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" strokecolor="black [3200]" strokeweight="1pt">
                <v:stroke endarrow="block" joinstyle="miter"/>
              </v:shape>
            </w:pict>
          </mc:Fallback>
        </mc:AlternateContent>
      </w:r>
    </w:p>
    <w:p w14:paraId="67360985" w14:textId="6F19FBBF" w:rsidR="00B12587" w:rsidRPr="005A5759" w:rsidRDefault="00B12587" w:rsidP="00B12587">
      <w:pPr>
        <w:autoSpaceDE w:val="0"/>
        <w:autoSpaceDN w:val="0"/>
        <w:adjustRightInd w:val="0"/>
        <w:rPr>
          <w:b/>
        </w:rPr>
      </w:pPr>
    </w:p>
    <w:p w14:paraId="77B63546" w14:textId="42EFBAE1" w:rsidR="00B12587" w:rsidRPr="00CF2207" w:rsidRDefault="00197168" w:rsidP="00CF2207">
      <w:pPr>
        <w:pStyle w:val="Caption"/>
        <w:rPr>
          <w:b/>
        </w:rPr>
      </w:pPr>
      <w:bookmarkStart w:id="82" w:name="_Toc204757792"/>
      <w:bookmarkStart w:id="83" w:name="_Toc205360199"/>
      <w:bookmarkEnd w:id="81"/>
      <w:r w:rsidRPr="00BD7887">
        <w:rPr>
          <w:b/>
        </w:rPr>
        <w:t xml:space="preserve">Figure </w:t>
      </w:r>
      <w:r w:rsidR="0029190F" w:rsidRPr="00BD7887">
        <w:rPr>
          <w:b/>
        </w:rPr>
        <w:fldChar w:fldCharType="begin"/>
      </w:r>
      <w:r w:rsidR="0029190F" w:rsidRPr="00BD7887">
        <w:rPr>
          <w:b/>
        </w:rPr>
        <w:instrText xml:space="preserve"> SEQ Figure \* ARABIC </w:instrText>
      </w:r>
      <w:r w:rsidR="0029190F" w:rsidRPr="00BD7887">
        <w:rPr>
          <w:b/>
        </w:rPr>
        <w:fldChar w:fldCharType="separate"/>
      </w:r>
      <w:r w:rsidR="00BD7887" w:rsidRPr="00BD7887">
        <w:rPr>
          <w:b/>
          <w:noProof/>
        </w:rPr>
        <w:t>1</w:t>
      </w:r>
      <w:r w:rsidR="0029190F" w:rsidRPr="00BD7887">
        <w:rPr>
          <w:b/>
          <w:noProof/>
        </w:rPr>
        <w:fldChar w:fldCharType="end"/>
      </w:r>
      <w:r w:rsidR="00BD7887" w:rsidRPr="00BD7887">
        <w:rPr>
          <w:b/>
        </w:rPr>
        <w:t xml:space="preserve">: </w:t>
      </w:r>
      <w:r w:rsidRPr="00BD7887">
        <w:rPr>
          <w:b/>
        </w:rPr>
        <w:t xml:space="preserve">Conceptual </w:t>
      </w:r>
      <w:r w:rsidR="00BD7887" w:rsidRPr="00BD7887">
        <w:rPr>
          <w:b/>
        </w:rPr>
        <w:t>Framework</w:t>
      </w:r>
      <w:bookmarkEnd w:id="82"/>
      <w:bookmarkEnd w:id="83"/>
    </w:p>
    <w:p w14:paraId="44039920" w14:textId="04FB9780" w:rsidR="00DA2961" w:rsidRDefault="00CF2207" w:rsidP="00BD7887">
      <w:pPr>
        <w:pStyle w:val="Heading1"/>
      </w:pPr>
      <w:bookmarkStart w:id="84" w:name="_Toc204757674"/>
      <w:bookmarkStart w:id="85" w:name="_Toc205370973"/>
      <w:r>
        <w:t>2.5</w:t>
      </w:r>
      <w:r w:rsidR="00DA2961">
        <w:t xml:space="preserve"> </w:t>
      </w:r>
      <w:r w:rsidR="00DA2961" w:rsidRPr="00927D28">
        <w:t>Operationalization of Variables</w:t>
      </w:r>
      <w:bookmarkEnd w:id="84"/>
      <w:bookmarkEnd w:id="85"/>
    </w:p>
    <w:p w14:paraId="59164986" w14:textId="2AC71F13" w:rsidR="00DA2961" w:rsidRPr="00BD7887" w:rsidRDefault="00FC2BB7" w:rsidP="00FC2BB7">
      <w:pPr>
        <w:pStyle w:val="Caption"/>
        <w:rPr>
          <w:b/>
        </w:rPr>
      </w:pPr>
      <w:bookmarkStart w:id="86" w:name="_Toc204757743"/>
      <w:bookmarkStart w:id="87" w:name="_Toc205360215"/>
      <w:r w:rsidRPr="00BD7887">
        <w:rPr>
          <w:b/>
        </w:rPr>
        <w:t xml:space="preserve">Table </w:t>
      </w:r>
      <w:r w:rsidR="0029190F" w:rsidRPr="00BD7887">
        <w:rPr>
          <w:b/>
        </w:rPr>
        <w:fldChar w:fldCharType="begin"/>
      </w:r>
      <w:r w:rsidR="0029190F" w:rsidRPr="00BD7887">
        <w:rPr>
          <w:b/>
        </w:rPr>
        <w:instrText xml:space="preserve"> SEQ Table \* ARABIC </w:instrText>
      </w:r>
      <w:r w:rsidR="0029190F" w:rsidRPr="00BD7887">
        <w:rPr>
          <w:b/>
        </w:rPr>
        <w:fldChar w:fldCharType="separate"/>
      </w:r>
      <w:r w:rsidR="0067179B">
        <w:rPr>
          <w:b/>
          <w:noProof/>
        </w:rPr>
        <w:t>2</w:t>
      </w:r>
      <w:r w:rsidR="0029190F" w:rsidRPr="00BD7887">
        <w:rPr>
          <w:b/>
          <w:noProof/>
        </w:rPr>
        <w:fldChar w:fldCharType="end"/>
      </w:r>
      <w:r w:rsidRPr="00BD7887">
        <w:rPr>
          <w:b/>
        </w:rPr>
        <w:t>: Showing Operationalization of Variables</w:t>
      </w:r>
      <w:bookmarkEnd w:id="86"/>
      <w:bookmarkEnd w:id="87"/>
    </w:p>
    <w:tbl>
      <w:tblPr>
        <w:tblW w:w="84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54"/>
        <w:gridCol w:w="4049"/>
        <w:gridCol w:w="1769"/>
      </w:tblGrid>
      <w:tr w:rsidR="00CC2DEF" w:rsidRPr="008346A5" w14:paraId="459D4CEA" w14:textId="77777777" w:rsidTr="00CC2DEF">
        <w:trPr>
          <w:trHeight w:val="519"/>
        </w:trPr>
        <w:tc>
          <w:tcPr>
            <w:tcW w:w="2654" w:type="dxa"/>
          </w:tcPr>
          <w:p w14:paraId="470F7EE8" w14:textId="77777777" w:rsidR="00CC2DEF" w:rsidRPr="008346A5" w:rsidRDefault="00CC2DEF" w:rsidP="00B35930">
            <w:pPr>
              <w:pStyle w:val="NoSpacing"/>
              <w:rPr>
                <w:rFonts w:ascii="Times New Roman" w:hAnsi="Times New Roman"/>
                <w:b/>
                <w:bCs/>
                <w:color w:val="000000"/>
                <w:sz w:val="24"/>
                <w:szCs w:val="24"/>
              </w:rPr>
            </w:pPr>
            <w:r w:rsidRPr="008346A5">
              <w:rPr>
                <w:rFonts w:ascii="Times New Roman" w:hAnsi="Times New Roman"/>
                <w:b/>
                <w:bCs/>
                <w:color w:val="000000"/>
                <w:sz w:val="24"/>
                <w:szCs w:val="24"/>
              </w:rPr>
              <w:t>Type of Variable</w:t>
            </w:r>
          </w:p>
        </w:tc>
        <w:tc>
          <w:tcPr>
            <w:tcW w:w="4049" w:type="dxa"/>
          </w:tcPr>
          <w:p w14:paraId="38847355" w14:textId="77777777" w:rsidR="00CC2DEF" w:rsidRPr="008346A5" w:rsidRDefault="00CC2DEF" w:rsidP="00B35930">
            <w:pPr>
              <w:pStyle w:val="NoSpacing"/>
              <w:rPr>
                <w:rFonts w:ascii="Times New Roman" w:hAnsi="Times New Roman"/>
                <w:b/>
                <w:bCs/>
                <w:color w:val="000000"/>
                <w:sz w:val="24"/>
                <w:szCs w:val="24"/>
              </w:rPr>
            </w:pPr>
            <w:r w:rsidRPr="008346A5">
              <w:rPr>
                <w:rFonts w:ascii="Times New Roman" w:hAnsi="Times New Roman"/>
                <w:b/>
                <w:bCs/>
                <w:color w:val="000000"/>
                <w:sz w:val="24"/>
                <w:szCs w:val="24"/>
              </w:rPr>
              <w:t>Indicators</w:t>
            </w:r>
          </w:p>
        </w:tc>
        <w:tc>
          <w:tcPr>
            <w:tcW w:w="1769" w:type="dxa"/>
          </w:tcPr>
          <w:p w14:paraId="4C4950AE" w14:textId="38B037DA" w:rsidR="00CC2DEF" w:rsidRPr="008346A5" w:rsidRDefault="00CC2DEF" w:rsidP="00B35930">
            <w:pPr>
              <w:pStyle w:val="NoSpacing"/>
              <w:rPr>
                <w:rFonts w:ascii="Times New Roman" w:hAnsi="Times New Roman"/>
                <w:b/>
                <w:bCs/>
                <w:color w:val="000000"/>
                <w:sz w:val="24"/>
                <w:szCs w:val="24"/>
              </w:rPr>
            </w:pPr>
            <w:r>
              <w:rPr>
                <w:rFonts w:ascii="Times New Roman" w:hAnsi="Times New Roman"/>
                <w:b/>
                <w:bCs/>
                <w:color w:val="000000"/>
                <w:sz w:val="24"/>
                <w:szCs w:val="24"/>
              </w:rPr>
              <w:t>Measurements</w:t>
            </w:r>
          </w:p>
        </w:tc>
      </w:tr>
      <w:tr w:rsidR="00CC2DEF" w:rsidRPr="008346A5" w14:paraId="5DB941DB" w14:textId="77777777" w:rsidTr="00CC2DEF">
        <w:trPr>
          <w:trHeight w:val="619"/>
        </w:trPr>
        <w:tc>
          <w:tcPr>
            <w:tcW w:w="2654" w:type="dxa"/>
          </w:tcPr>
          <w:p w14:paraId="3E9C77DD" w14:textId="77777777" w:rsidR="00CC2DEF" w:rsidRPr="008D40DE" w:rsidRDefault="00CC2DEF" w:rsidP="00B35930">
            <w:pPr>
              <w:pStyle w:val="NoSpacing"/>
              <w:rPr>
                <w:rFonts w:ascii="Times New Roman" w:hAnsi="Times New Roman"/>
                <w:bCs/>
                <w:sz w:val="24"/>
                <w:szCs w:val="24"/>
              </w:rPr>
            </w:pPr>
            <w:r w:rsidRPr="008D40DE">
              <w:rPr>
                <w:rFonts w:ascii="Times New Roman" w:hAnsi="Times New Roman"/>
                <w:bCs/>
                <w:sz w:val="24"/>
                <w:szCs w:val="24"/>
              </w:rPr>
              <w:t>Technological factors</w:t>
            </w:r>
          </w:p>
          <w:p w14:paraId="13AF1E5F" w14:textId="77777777" w:rsidR="00CC2DEF" w:rsidRPr="008D40DE" w:rsidRDefault="00CC2DEF" w:rsidP="00B35930">
            <w:pPr>
              <w:spacing w:line="240" w:lineRule="auto"/>
              <w:rPr>
                <w:bCs/>
              </w:rPr>
            </w:pPr>
            <w:r w:rsidRPr="008D40DE">
              <w:rPr>
                <w:bCs/>
              </w:rPr>
              <w:t>(Independent)</w:t>
            </w:r>
          </w:p>
        </w:tc>
        <w:tc>
          <w:tcPr>
            <w:tcW w:w="4049" w:type="dxa"/>
          </w:tcPr>
          <w:p w14:paraId="402CE81F" w14:textId="77777777" w:rsidR="00CC2DEF" w:rsidRDefault="00CC2DEF" w:rsidP="00B35930">
            <w:pPr>
              <w:pStyle w:val="NoSpacing"/>
              <w:numPr>
                <w:ilvl w:val="0"/>
                <w:numId w:val="3"/>
              </w:numPr>
              <w:rPr>
                <w:rFonts w:ascii="Times New Roman" w:hAnsi="Times New Roman"/>
                <w:sz w:val="24"/>
                <w:szCs w:val="24"/>
              </w:rPr>
            </w:pPr>
            <w:r>
              <w:rPr>
                <w:rFonts w:ascii="Times New Roman" w:hAnsi="Times New Roman"/>
                <w:sz w:val="24"/>
                <w:szCs w:val="24"/>
              </w:rPr>
              <w:t>Availability of technology</w:t>
            </w:r>
          </w:p>
          <w:p w14:paraId="15D1BD4A" w14:textId="77777777" w:rsidR="00CC2DEF" w:rsidRDefault="00CC2DEF" w:rsidP="00B35930">
            <w:pPr>
              <w:pStyle w:val="NoSpacing"/>
              <w:numPr>
                <w:ilvl w:val="0"/>
                <w:numId w:val="3"/>
              </w:numPr>
              <w:rPr>
                <w:rFonts w:ascii="Times New Roman" w:hAnsi="Times New Roman"/>
                <w:sz w:val="24"/>
                <w:szCs w:val="24"/>
              </w:rPr>
            </w:pPr>
            <w:r>
              <w:rPr>
                <w:rFonts w:ascii="Times New Roman" w:hAnsi="Times New Roman"/>
                <w:sz w:val="24"/>
                <w:szCs w:val="24"/>
              </w:rPr>
              <w:t xml:space="preserve">Accessibility of technology </w:t>
            </w:r>
          </w:p>
          <w:p w14:paraId="2A57730F" w14:textId="77777777" w:rsidR="00CC2DEF" w:rsidRDefault="00CC2DEF" w:rsidP="00B35930">
            <w:pPr>
              <w:pStyle w:val="NoSpacing"/>
              <w:numPr>
                <w:ilvl w:val="0"/>
                <w:numId w:val="3"/>
              </w:numPr>
              <w:rPr>
                <w:rFonts w:ascii="Times New Roman" w:hAnsi="Times New Roman"/>
                <w:sz w:val="24"/>
                <w:szCs w:val="24"/>
              </w:rPr>
            </w:pPr>
            <w:r>
              <w:rPr>
                <w:rFonts w:ascii="Times New Roman" w:hAnsi="Times New Roman"/>
                <w:sz w:val="24"/>
                <w:szCs w:val="24"/>
              </w:rPr>
              <w:t xml:space="preserve">Level of literacy </w:t>
            </w:r>
          </w:p>
          <w:p w14:paraId="77E5E29C" w14:textId="77777777" w:rsidR="00CC2DEF" w:rsidRPr="008346A5" w:rsidRDefault="00CC2DEF" w:rsidP="00B35930">
            <w:pPr>
              <w:pStyle w:val="NoSpacing"/>
              <w:numPr>
                <w:ilvl w:val="0"/>
                <w:numId w:val="3"/>
              </w:numPr>
              <w:rPr>
                <w:rFonts w:ascii="Times New Roman" w:hAnsi="Times New Roman"/>
                <w:color w:val="000000"/>
                <w:sz w:val="24"/>
                <w:szCs w:val="24"/>
              </w:rPr>
            </w:pPr>
            <w:r>
              <w:rPr>
                <w:rFonts w:ascii="Times New Roman" w:hAnsi="Times New Roman"/>
                <w:sz w:val="24"/>
                <w:szCs w:val="24"/>
              </w:rPr>
              <w:t>Cybersecurity issues</w:t>
            </w:r>
          </w:p>
        </w:tc>
        <w:tc>
          <w:tcPr>
            <w:tcW w:w="1769" w:type="dxa"/>
          </w:tcPr>
          <w:p w14:paraId="4933648C" w14:textId="77777777" w:rsidR="00CC2DEF" w:rsidRPr="008346A5" w:rsidRDefault="00CC2DEF" w:rsidP="00B35930">
            <w:pPr>
              <w:pStyle w:val="NoSpacing"/>
              <w:rPr>
                <w:rFonts w:ascii="Times New Roman" w:hAnsi="Times New Roman"/>
                <w:color w:val="000000"/>
                <w:sz w:val="24"/>
                <w:szCs w:val="24"/>
              </w:rPr>
            </w:pPr>
            <w:r>
              <w:rPr>
                <w:rFonts w:ascii="Times New Roman" w:hAnsi="Times New Roman"/>
                <w:color w:val="000000"/>
                <w:sz w:val="24"/>
                <w:szCs w:val="24"/>
              </w:rPr>
              <w:t xml:space="preserve">Likert scale </w:t>
            </w:r>
          </w:p>
          <w:p w14:paraId="53A51BA9" w14:textId="77777777" w:rsidR="00CC2DEF" w:rsidRPr="008346A5" w:rsidRDefault="00CC2DEF" w:rsidP="00B35930">
            <w:pPr>
              <w:pStyle w:val="NoSpacing"/>
              <w:rPr>
                <w:rFonts w:ascii="Times New Roman" w:hAnsi="Times New Roman"/>
                <w:color w:val="000000"/>
                <w:sz w:val="24"/>
                <w:szCs w:val="24"/>
              </w:rPr>
            </w:pPr>
          </w:p>
        </w:tc>
      </w:tr>
      <w:tr w:rsidR="00CC2DEF" w:rsidRPr="008346A5" w14:paraId="6C146975" w14:textId="77777777" w:rsidTr="00CC2DEF">
        <w:trPr>
          <w:trHeight w:val="410"/>
        </w:trPr>
        <w:tc>
          <w:tcPr>
            <w:tcW w:w="2654" w:type="dxa"/>
          </w:tcPr>
          <w:p w14:paraId="27205F67" w14:textId="77777777" w:rsidR="00CC2DEF" w:rsidRPr="008D40DE" w:rsidRDefault="00CC2DEF" w:rsidP="00B35930">
            <w:pPr>
              <w:pStyle w:val="NoSpacing"/>
              <w:rPr>
                <w:rFonts w:ascii="Times New Roman" w:hAnsi="Times New Roman"/>
                <w:bCs/>
                <w:sz w:val="24"/>
                <w:szCs w:val="24"/>
              </w:rPr>
            </w:pPr>
            <w:r w:rsidRPr="008D40DE">
              <w:rPr>
                <w:rFonts w:ascii="Times New Roman" w:hAnsi="Times New Roman"/>
                <w:bCs/>
                <w:sz w:val="24"/>
                <w:szCs w:val="24"/>
              </w:rPr>
              <w:t>Financial related factors</w:t>
            </w:r>
          </w:p>
          <w:p w14:paraId="1FF8C67D" w14:textId="77777777" w:rsidR="00CC2DEF" w:rsidRPr="008D40DE" w:rsidRDefault="00CC2DEF" w:rsidP="00B35930">
            <w:pPr>
              <w:spacing w:line="240" w:lineRule="auto"/>
              <w:rPr>
                <w:bCs/>
              </w:rPr>
            </w:pPr>
            <w:r w:rsidRPr="008D40DE">
              <w:rPr>
                <w:bCs/>
              </w:rPr>
              <w:t xml:space="preserve">(Independent) </w:t>
            </w:r>
          </w:p>
        </w:tc>
        <w:tc>
          <w:tcPr>
            <w:tcW w:w="4049" w:type="dxa"/>
          </w:tcPr>
          <w:p w14:paraId="25E37B9C" w14:textId="77777777" w:rsidR="00CC2DEF" w:rsidRPr="00204A0C" w:rsidRDefault="00CC2DEF" w:rsidP="00B35930">
            <w:pPr>
              <w:pStyle w:val="NoSpacing"/>
              <w:numPr>
                <w:ilvl w:val="0"/>
                <w:numId w:val="2"/>
              </w:numPr>
              <w:rPr>
                <w:rFonts w:ascii="Times New Roman" w:hAnsi="Times New Roman"/>
                <w:sz w:val="24"/>
                <w:szCs w:val="24"/>
              </w:rPr>
            </w:pPr>
            <w:r w:rsidRPr="00204A0C">
              <w:rPr>
                <w:rFonts w:ascii="Times New Roman" w:hAnsi="Times New Roman"/>
                <w:sz w:val="24"/>
                <w:szCs w:val="24"/>
              </w:rPr>
              <w:t>Financial support</w:t>
            </w:r>
          </w:p>
          <w:p w14:paraId="2309CD1D" w14:textId="77777777" w:rsidR="00CC2DEF" w:rsidRPr="00204A0C" w:rsidRDefault="00CC2DEF" w:rsidP="00B35930">
            <w:pPr>
              <w:pStyle w:val="NoSpacing"/>
              <w:numPr>
                <w:ilvl w:val="0"/>
                <w:numId w:val="2"/>
              </w:numPr>
              <w:rPr>
                <w:rFonts w:ascii="Times New Roman" w:hAnsi="Times New Roman"/>
                <w:sz w:val="24"/>
                <w:szCs w:val="24"/>
              </w:rPr>
            </w:pPr>
            <w:r w:rsidRPr="00204A0C">
              <w:rPr>
                <w:rFonts w:ascii="Times New Roman" w:hAnsi="Times New Roman"/>
                <w:sz w:val="24"/>
                <w:szCs w:val="24"/>
              </w:rPr>
              <w:t xml:space="preserve">Availability of funding </w:t>
            </w:r>
          </w:p>
          <w:p w14:paraId="4A0EA947" w14:textId="77777777" w:rsidR="00CC2DEF" w:rsidRPr="00204A0C" w:rsidRDefault="00CC2DEF" w:rsidP="00B35930">
            <w:pPr>
              <w:pStyle w:val="NoSpacing"/>
              <w:numPr>
                <w:ilvl w:val="0"/>
                <w:numId w:val="2"/>
              </w:numPr>
              <w:rPr>
                <w:rFonts w:ascii="Times New Roman" w:hAnsi="Times New Roman"/>
                <w:sz w:val="24"/>
                <w:szCs w:val="24"/>
              </w:rPr>
            </w:pPr>
            <w:r w:rsidRPr="00204A0C">
              <w:rPr>
                <w:rFonts w:ascii="Times New Roman" w:hAnsi="Times New Roman"/>
                <w:sz w:val="24"/>
                <w:szCs w:val="24"/>
              </w:rPr>
              <w:t xml:space="preserve">Payment gateway </w:t>
            </w:r>
          </w:p>
          <w:p w14:paraId="2F80D72B" w14:textId="77777777" w:rsidR="00CC2DEF" w:rsidRPr="008346A5" w:rsidRDefault="00CC2DEF" w:rsidP="00B35930">
            <w:pPr>
              <w:pStyle w:val="NoSpacing"/>
              <w:ind w:left="360"/>
              <w:rPr>
                <w:rFonts w:ascii="Times New Roman" w:hAnsi="Times New Roman"/>
                <w:sz w:val="24"/>
                <w:szCs w:val="24"/>
              </w:rPr>
            </w:pPr>
          </w:p>
        </w:tc>
        <w:tc>
          <w:tcPr>
            <w:tcW w:w="1769" w:type="dxa"/>
          </w:tcPr>
          <w:p w14:paraId="7CCB664F" w14:textId="77777777" w:rsidR="00CC2DEF" w:rsidRPr="008346A5" w:rsidRDefault="00CC2DEF" w:rsidP="00B35930">
            <w:pPr>
              <w:pStyle w:val="NoSpacing"/>
              <w:rPr>
                <w:rFonts w:ascii="Times New Roman" w:hAnsi="Times New Roman"/>
                <w:color w:val="000000"/>
                <w:sz w:val="24"/>
                <w:szCs w:val="24"/>
              </w:rPr>
            </w:pPr>
            <w:r>
              <w:rPr>
                <w:rFonts w:ascii="Times New Roman" w:hAnsi="Times New Roman"/>
                <w:color w:val="000000"/>
                <w:sz w:val="24"/>
                <w:szCs w:val="24"/>
              </w:rPr>
              <w:t xml:space="preserve">Likert scale </w:t>
            </w:r>
          </w:p>
        </w:tc>
      </w:tr>
      <w:tr w:rsidR="00CC2DEF" w:rsidRPr="008346A5" w14:paraId="7A5D51A7" w14:textId="77777777" w:rsidTr="00CC2DEF">
        <w:trPr>
          <w:trHeight w:val="793"/>
        </w:trPr>
        <w:tc>
          <w:tcPr>
            <w:tcW w:w="2654" w:type="dxa"/>
          </w:tcPr>
          <w:p w14:paraId="661EA53D" w14:textId="77777777" w:rsidR="00CC2DEF" w:rsidRPr="008D40DE" w:rsidRDefault="00CC2DEF" w:rsidP="00B35930">
            <w:pPr>
              <w:pStyle w:val="NoSpacing"/>
              <w:rPr>
                <w:rFonts w:ascii="Times New Roman" w:hAnsi="Times New Roman"/>
                <w:bCs/>
                <w:sz w:val="24"/>
                <w:szCs w:val="24"/>
              </w:rPr>
            </w:pPr>
            <w:r w:rsidRPr="008D40DE">
              <w:rPr>
                <w:rFonts w:ascii="Times New Roman" w:hAnsi="Times New Roman"/>
                <w:bCs/>
                <w:sz w:val="24"/>
                <w:szCs w:val="24"/>
              </w:rPr>
              <w:t>Custom related factors</w:t>
            </w:r>
          </w:p>
          <w:p w14:paraId="40B5F931" w14:textId="77777777" w:rsidR="00CC2DEF" w:rsidRPr="008D40DE" w:rsidRDefault="00CC2DEF" w:rsidP="00B35930">
            <w:pPr>
              <w:spacing w:line="240" w:lineRule="auto"/>
              <w:rPr>
                <w:bCs/>
              </w:rPr>
            </w:pPr>
            <w:r w:rsidRPr="008D40DE">
              <w:rPr>
                <w:bCs/>
              </w:rPr>
              <w:t>(Independent)</w:t>
            </w:r>
          </w:p>
        </w:tc>
        <w:tc>
          <w:tcPr>
            <w:tcW w:w="4049" w:type="dxa"/>
          </w:tcPr>
          <w:p w14:paraId="20259316" w14:textId="77777777" w:rsidR="00CC2DEF" w:rsidRDefault="00CC2DEF" w:rsidP="00B35930">
            <w:pPr>
              <w:pStyle w:val="NoSpacing"/>
              <w:numPr>
                <w:ilvl w:val="0"/>
                <w:numId w:val="29"/>
              </w:numPr>
              <w:rPr>
                <w:rFonts w:ascii="Times New Roman" w:hAnsi="Times New Roman"/>
                <w:sz w:val="24"/>
                <w:szCs w:val="24"/>
              </w:rPr>
            </w:pPr>
            <w:r>
              <w:rPr>
                <w:rFonts w:ascii="Times New Roman" w:hAnsi="Times New Roman"/>
                <w:sz w:val="24"/>
                <w:szCs w:val="24"/>
              </w:rPr>
              <w:t xml:space="preserve">Customer preferences </w:t>
            </w:r>
          </w:p>
          <w:p w14:paraId="5C887501" w14:textId="77777777" w:rsidR="00CC2DEF" w:rsidRDefault="00CC2DEF" w:rsidP="00B35930">
            <w:pPr>
              <w:pStyle w:val="NoSpacing"/>
              <w:numPr>
                <w:ilvl w:val="0"/>
                <w:numId w:val="29"/>
              </w:numPr>
              <w:rPr>
                <w:rFonts w:ascii="Times New Roman" w:hAnsi="Times New Roman"/>
                <w:sz w:val="24"/>
                <w:szCs w:val="24"/>
              </w:rPr>
            </w:pPr>
            <w:r>
              <w:rPr>
                <w:rFonts w:ascii="Times New Roman" w:hAnsi="Times New Roman"/>
                <w:sz w:val="24"/>
                <w:szCs w:val="24"/>
              </w:rPr>
              <w:t>Competition and market saturation</w:t>
            </w:r>
          </w:p>
          <w:p w14:paraId="79FD822C" w14:textId="77777777" w:rsidR="00CC2DEF" w:rsidRPr="008346A5" w:rsidRDefault="00CC2DEF" w:rsidP="00B35930">
            <w:pPr>
              <w:pStyle w:val="NoSpacing"/>
              <w:numPr>
                <w:ilvl w:val="0"/>
                <w:numId w:val="29"/>
              </w:numPr>
              <w:rPr>
                <w:rFonts w:ascii="Times New Roman" w:hAnsi="Times New Roman"/>
                <w:color w:val="000000"/>
                <w:sz w:val="24"/>
                <w:szCs w:val="24"/>
              </w:rPr>
            </w:pPr>
            <w:r>
              <w:rPr>
                <w:rFonts w:ascii="Times New Roman" w:hAnsi="Times New Roman"/>
                <w:sz w:val="24"/>
                <w:szCs w:val="24"/>
              </w:rPr>
              <w:t xml:space="preserve">Digital marketing </w:t>
            </w:r>
          </w:p>
        </w:tc>
        <w:tc>
          <w:tcPr>
            <w:tcW w:w="1769" w:type="dxa"/>
          </w:tcPr>
          <w:p w14:paraId="0D77D7E2" w14:textId="77777777" w:rsidR="00CC2DEF" w:rsidRPr="008346A5" w:rsidRDefault="00CC2DEF" w:rsidP="00B35930">
            <w:pPr>
              <w:pStyle w:val="NoSpacing"/>
              <w:rPr>
                <w:rFonts w:ascii="Times New Roman" w:hAnsi="Times New Roman"/>
                <w:color w:val="000000"/>
                <w:sz w:val="24"/>
                <w:szCs w:val="24"/>
              </w:rPr>
            </w:pPr>
            <w:r>
              <w:rPr>
                <w:rFonts w:ascii="Times New Roman" w:hAnsi="Times New Roman"/>
                <w:color w:val="000000"/>
                <w:sz w:val="24"/>
                <w:szCs w:val="24"/>
              </w:rPr>
              <w:t xml:space="preserve">Likert scale </w:t>
            </w:r>
          </w:p>
          <w:p w14:paraId="49A1C35B" w14:textId="77777777" w:rsidR="00CC2DEF" w:rsidRPr="008346A5" w:rsidRDefault="00CC2DEF" w:rsidP="00B35930">
            <w:pPr>
              <w:pStyle w:val="NoSpacing"/>
              <w:rPr>
                <w:rFonts w:ascii="Times New Roman" w:hAnsi="Times New Roman"/>
                <w:color w:val="000000"/>
                <w:sz w:val="24"/>
                <w:szCs w:val="24"/>
              </w:rPr>
            </w:pPr>
          </w:p>
        </w:tc>
      </w:tr>
      <w:tr w:rsidR="00CC2DEF" w:rsidRPr="008346A5" w14:paraId="2C29B446" w14:textId="77777777" w:rsidTr="00CC2DEF">
        <w:trPr>
          <w:trHeight w:val="755"/>
        </w:trPr>
        <w:tc>
          <w:tcPr>
            <w:tcW w:w="2654" w:type="dxa"/>
          </w:tcPr>
          <w:p w14:paraId="69125A2B" w14:textId="77777777" w:rsidR="00CC2DEF" w:rsidRPr="008D40DE" w:rsidRDefault="00CC2DEF" w:rsidP="00B35930">
            <w:pPr>
              <w:pStyle w:val="NoSpacing"/>
              <w:rPr>
                <w:rFonts w:ascii="Times New Roman" w:hAnsi="Times New Roman"/>
                <w:bCs/>
                <w:sz w:val="24"/>
                <w:szCs w:val="24"/>
              </w:rPr>
            </w:pPr>
            <w:r w:rsidRPr="008D40DE">
              <w:rPr>
                <w:rFonts w:ascii="Times New Roman" w:hAnsi="Times New Roman"/>
                <w:bCs/>
                <w:sz w:val="24"/>
                <w:szCs w:val="24"/>
              </w:rPr>
              <w:t>Legal and regulatory factors</w:t>
            </w:r>
          </w:p>
          <w:p w14:paraId="001A100C" w14:textId="77777777" w:rsidR="00CC2DEF" w:rsidRPr="008D40DE" w:rsidRDefault="00CC2DEF" w:rsidP="00B35930">
            <w:pPr>
              <w:spacing w:line="240" w:lineRule="auto"/>
              <w:rPr>
                <w:bCs/>
              </w:rPr>
            </w:pPr>
            <w:r w:rsidRPr="008D40DE">
              <w:rPr>
                <w:bCs/>
              </w:rPr>
              <w:t>(Independent)</w:t>
            </w:r>
          </w:p>
        </w:tc>
        <w:tc>
          <w:tcPr>
            <w:tcW w:w="4049" w:type="dxa"/>
          </w:tcPr>
          <w:p w14:paraId="02E64978" w14:textId="77777777" w:rsidR="00CC2DEF" w:rsidRDefault="00CC2DEF" w:rsidP="00B35930">
            <w:pPr>
              <w:pStyle w:val="NoSpacing"/>
              <w:numPr>
                <w:ilvl w:val="0"/>
                <w:numId w:val="4"/>
              </w:numPr>
              <w:rPr>
                <w:rFonts w:ascii="Times New Roman" w:hAnsi="Times New Roman"/>
                <w:sz w:val="24"/>
                <w:szCs w:val="24"/>
              </w:rPr>
            </w:pPr>
            <w:r>
              <w:rPr>
                <w:rFonts w:ascii="Times New Roman" w:hAnsi="Times New Roman"/>
                <w:sz w:val="24"/>
                <w:szCs w:val="24"/>
              </w:rPr>
              <w:t>Existing legal framework</w:t>
            </w:r>
          </w:p>
          <w:p w14:paraId="579D4168" w14:textId="77777777" w:rsidR="00CC2DEF" w:rsidRDefault="00CC2DEF" w:rsidP="00B35930">
            <w:pPr>
              <w:pStyle w:val="NoSpacing"/>
              <w:numPr>
                <w:ilvl w:val="0"/>
                <w:numId w:val="4"/>
              </w:numPr>
              <w:rPr>
                <w:rFonts w:ascii="Times New Roman" w:hAnsi="Times New Roman"/>
                <w:sz w:val="24"/>
                <w:szCs w:val="24"/>
              </w:rPr>
            </w:pPr>
            <w:r>
              <w:rPr>
                <w:rFonts w:ascii="Times New Roman" w:hAnsi="Times New Roman"/>
                <w:sz w:val="24"/>
                <w:szCs w:val="24"/>
              </w:rPr>
              <w:t xml:space="preserve">Data protection </w:t>
            </w:r>
          </w:p>
          <w:p w14:paraId="46E31F91" w14:textId="77777777" w:rsidR="00CC2DEF" w:rsidRPr="00CE5B34" w:rsidRDefault="00CC2DEF" w:rsidP="00B35930">
            <w:pPr>
              <w:pStyle w:val="NoSpacing"/>
              <w:numPr>
                <w:ilvl w:val="0"/>
                <w:numId w:val="4"/>
              </w:numPr>
              <w:rPr>
                <w:rFonts w:ascii="Times New Roman" w:hAnsi="Times New Roman"/>
                <w:sz w:val="24"/>
                <w:szCs w:val="24"/>
              </w:rPr>
            </w:pPr>
            <w:r>
              <w:rPr>
                <w:rFonts w:ascii="Times New Roman" w:hAnsi="Times New Roman"/>
                <w:sz w:val="24"/>
                <w:szCs w:val="24"/>
              </w:rPr>
              <w:t xml:space="preserve">Customer rights </w:t>
            </w:r>
          </w:p>
          <w:p w14:paraId="123ECDB4" w14:textId="77777777" w:rsidR="00CC2DEF" w:rsidRPr="008346A5" w:rsidRDefault="00CC2DEF" w:rsidP="00B35930">
            <w:pPr>
              <w:pStyle w:val="NoSpacing"/>
              <w:numPr>
                <w:ilvl w:val="0"/>
                <w:numId w:val="4"/>
              </w:numPr>
              <w:rPr>
                <w:rFonts w:ascii="Times New Roman" w:hAnsi="Times New Roman"/>
                <w:sz w:val="24"/>
                <w:szCs w:val="24"/>
              </w:rPr>
            </w:pPr>
          </w:p>
        </w:tc>
        <w:tc>
          <w:tcPr>
            <w:tcW w:w="1769" w:type="dxa"/>
          </w:tcPr>
          <w:p w14:paraId="0E662592" w14:textId="77777777" w:rsidR="00CC2DEF" w:rsidRPr="008346A5" w:rsidRDefault="00CC2DEF" w:rsidP="00B35930">
            <w:pPr>
              <w:pStyle w:val="NoSpacing"/>
              <w:rPr>
                <w:rFonts w:ascii="Times New Roman" w:hAnsi="Times New Roman"/>
                <w:color w:val="000000"/>
                <w:sz w:val="24"/>
                <w:szCs w:val="24"/>
              </w:rPr>
            </w:pPr>
            <w:r>
              <w:rPr>
                <w:rFonts w:ascii="Times New Roman" w:hAnsi="Times New Roman"/>
                <w:color w:val="000000"/>
                <w:sz w:val="24"/>
                <w:szCs w:val="24"/>
              </w:rPr>
              <w:t xml:space="preserve">Likert scale </w:t>
            </w:r>
          </w:p>
        </w:tc>
      </w:tr>
    </w:tbl>
    <w:p w14:paraId="041B1226" w14:textId="77777777" w:rsidR="00CC2DEF" w:rsidRDefault="00CC2DEF" w:rsidP="00CC2DEF">
      <w:pPr>
        <w:pStyle w:val="Heading1"/>
        <w:rPr>
          <w:lang w:eastAsia="zh-CN"/>
        </w:rPr>
      </w:pPr>
      <w:bookmarkStart w:id="88" w:name="_Toc205370974"/>
      <w:r>
        <w:rPr>
          <w:lang w:eastAsia="zh-CN"/>
        </w:rPr>
        <w:lastRenderedPageBreak/>
        <w:t>2.6 Chapter Summary</w:t>
      </w:r>
      <w:bookmarkEnd w:id="88"/>
      <w:r>
        <w:rPr>
          <w:lang w:eastAsia="zh-CN"/>
        </w:rPr>
        <w:t xml:space="preserve"> </w:t>
      </w:r>
    </w:p>
    <w:p w14:paraId="579FC0F7" w14:textId="2454B122" w:rsidR="00DA2961" w:rsidRDefault="00B4511B" w:rsidP="00B4511B">
      <w:pPr>
        <w:rPr>
          <w:b/>
          <w:lang w:eastAsia="zh-CN"/>
        </w:rPr>
      </w:pPr>
      <w:r>
        <w:rPr>
          <w:lang w:eastAsia="zh-CN"/>
        </w:rPr>
        <w:t>This chapter presented relevant theories applied in the study, past studies, research gaps, operationalization of the study variables and chapter summary respectively.</w:t>
      </w:r>
      <w:r w:rsidR="00DA2961">
        <w:rPr>
          <w:b/>
          <w:lang w:eastAsia="zh-CN"/>
        </w:rPr>
        <w:br w:type="page"/>
      </w:r>
    </w:p>
    <w:p w14:paraId="01F8AE62" w14:textId="52D88629" w:rsidR="00EB0793" w:rsidRPr="00D321DB" w:rsidRDefault="00EB0793" w:rsidP="00EB0793">
      <w:pPr>
        <w:keepNext/>
        <w:keepLines/>
        <w:jc w:val="center"/>
        <w:outlineLvl w:val="0"/>
        <w:rPr>
          <w:rFonts w:eastAsiaTheme="majorEastAsia"/>
          <w:b/>
          <w:bCs/>
          <w:color w:val="000000" w:themeColor="text1"/>
          <w:lang w:eastAsia="zh-CN"/>
        </w:rPr>
      </w:pPr>
      <w:bookmarkStart w:id="89" w:name="_Toc204757675"/>
      <w:bookmarkStart w:id="90" w:name="_Toc205370975"/>
      <w:r w:rsidRPr="00D321DB">
        <w:rPr>
          <w:rFonts w:eastAsiaTheme="majorEastAsia"/>
          <w:b/>
          <w:bCs/>
          <w:color w:val="000000" w:themeColor="text1"/>
          <w:lang w:eastAsia="zh-CN"/>
        </w:rPr>
        <w:lastRenderedPageBreak/>
        <w:t>CHAPTER THREE</w:t>
      </w:r>
      <w:bookmarkEnd w:id="89"/>
      <w:bookmarkEnd w:id="90"/>
    </w:p>
    <w:p w14:paraId="3C4689CB" w14:textId="2BFCF241" w:rsidR="00EB0793" w:rsidRPr="00D321DB" w:rsidRDefault="00EB0793" w:rsidP="00EB0793">
      <w:pPr>
        <w:keepNext/>
        <w:keepLines/>
        <w:jc w:val="center"/>
        <w:outlineLvl w:val="0"/>
        <w:rPr>
          <w:rFonts w:eastAsiaTheme="majorEastAsia"/>
          <w:b/>
          <w:bCs/>
          <w:color w:val="000000" w:themeColor="text1"/>
          <w:lang w:eastAsia="zh-CN"/>
        </w:rPr>
      </w:pPr>
      <w:bookmarkStart w:id="91" w:name="_Toc204757676"/>
      <w:bookmarkStart w:id="92" w:name="_Toc205370976"/>
      <w:r w:rsidRPr="00D321DB">
        <w:rPr>
          <w:rFonts w:eastAsiaTheme="majorEastAsia"/>
          <w:b/>
          <w:bCs/>
          <w:color w:val="000000" w:themeColor="text1"/>
          <w:lang w:eastAsia="zh-CN"/>
        </w:rPr>
        <w:t xml:space="preserve">RESEARCH </w:t>
      </w:r>
      <w:r w:rsidR="00EB05A7">
        <w:rPr>
          <w:rFonts w:eastAsiaTheme="majorEastAsia"/>
          <w:b/>
          <w:bCs/>
          <w:color w:val="000000" w:themeColor="text1"/>
          <w:lang w:val="en-US" w:eastAsia="zh-CN"/>
        </w:rPr>
        <w:t xml:space="preserve">DESIGN AND </w:t>
      </w:r>
      <w:r w:rsidRPr="00D321DB">
        <w:rPr>
          <w:rFonts w:eastAsiaTheme="majorEastAsia"/>
          <w:b/>
          <w:bCs/>
          <w:color w:val="000000" w:themeColor="text1"/>
          <w:lang w:eastAsia="zh-CN"/>
        </w:rPr>
        <w:t>METHODOLOGY</w:t>
      </w:r>
      <w:bookmarkEnd w:id="91"/>
      <w:bookmarkEnd w:id="92"/>
    </w:p>
    <w:p w14:paraId="79210052" w14:textId="6C98FDD3" w:rsidR="00EB0793" w:rsidRPr="00D321DB" w:rsidRDefault="00EB0793" w:rsidP="00B55304">
      <w:pPr>
        <w:pStyle w:val="Heading1"/>
        <w:rPr>
          <w:lang w:eastAsia="zh-CN"/>
        </w:rPr>
      </w:pPr>
      <w:bookmarkStart w:id="93" w:name="_Toc204757677"/>
      <w:bookmarkStart w:id="94" w:name="_Toc205370977"/>
      <w:r w:rsidRPr="00D321DB">
        <w:rPr>
          <w:lang w:eastAsia="zh-CN"/>
        </w:rPr>
        <w:t>3.</w:t>
      </w:r>
      <w:r w:rsidR="00762AA5">
        <w:rPr>
          <w:lang w:eastAsia="zh-CN"/>
        </w:rPr>
        <w:t>0</w:t>
      </w:r>
      <w:r w:rsidRPr="00D321DB">
        <w:rPr>
          <w:lang w:eastAsia="zh-CN"/>
        </w:rPr>
        <w:t xml:space="preserve"> Introduction</w:t>
      </w:r>
      <w:bookmarkEnd w:id="93"/>
      <w:bookmarkEnd w:id="94"/>
    </w:p>
    <w:p w14:paraId="60A09F3C" w14:textId="001E5C89" w:rsidR="001B3041" w:rsidRPr="00D321DB" w:rsidRDefault="001B3041" w:rsidP="00C76D6D">
      <w:pPr>
        <w:rPr>
          <w:rFonts w:eastAsia="SimSun"/>
          <w:color w:val="000000" w:themeColor="text1"/>
          <w:lang w:eastAsia="zh-CN"/>
        </w:rPr>
      </w:pPr>
      <w:r w:rsidRPr="001B3041">
        <w:rPr>
          <w:rFonts w:eastAsia="SimSun"/>
          <w:color w:val="000000" w:themeColor="text1"/>
          <w:lang w:eastAsia="zh-CN"/>
        </w:rPr>
        <w:t xml:space="preserve">This chapter presents the research methodology used to examine factors influencing e-commerce development among SMEs in </w:t>
      </w:r>
      <w:proofErr w:type="spellStart"/>
      <w:r w:rsidRPr="001B3041">
        <w:rPr>
          <w:rFonts w:eastAsia="SimSun"/>
          <w:color w:val="000000" w:themeColor="text1"/>
          <w:lang w:eastAsia="zh-CN"/>
        </w:rPr>
        <w:t>Dagoretti</w:t>
      </w:r>
      <w:proofErr w:type="spellEnd"/>
      <w:r w:rsidRPr="001B3041">
        <w:rPr>
          <w:rFonts w:eastAsia="SimSun"/>
          <w:color w:val="000000" w:themeColor="text1"/>
          <w:lang w:eastAsia="zh-CN"/>
        </w:rPr>
        <w:t xml:space="preserve"> North Sub-county, Nairobi. It details the research design, target population, sampling methods, data collection tools, and analysis procedures. The chosen methods are justified based on their suitability and reliability for addressing the study objectives. The methodology ensures the validity and reliability of findings while systematically investigating technological, financial, market, and legal factors affecting e-commerce adoption.</w:t>
      </w:r>
    </w:p>
    <w:p w14:paraId="32F79A66" w14:textId="77777777" w:rsidR="00C76D6D" w:rsidRPr="00D321DB" w:rsidRDefault="00C76D6D" w:rsidP="00B55304">
      <w:pPr>
        <w:pStyle w:val="Heading1"/>
        <w:rPr>
          <w:lang w:eastAsia="zh-CN"/>
        </w:rPr>
      </w:pPr>
      <w:bookmarkStart w:id="95" w:name="_Toc204757678"/>
      <w:bookmarkStart w:id="96" w:name="_Toc205370978"/>
      <w:r w:rsidRPr="00D321DB">
        <w:rPr>
          <w:lang w:eastAsia="zh-CN"/>
        </w:rPr>
        <w:t>3.</w:t>
      </w:r>
      <w:r>
        <w:rPr>
          <w:lang w:eastAsia="zh-CN"/>
        </w:rPr>
        <w:t xml:space="preserve">1 </w:t>
      </w:r>
      <w:r w:rsidRPr="00D321DB">
        <w:rPr>
          <w:lang w:eastAsia="zh-CN"/>
        </w:rPr>
        <w:t>Research Design</w:t>
      </w:r>
      <w:bookmarkEnd w:id="95"/>
      <w:bookmarkEnd w:id="96"/>
    </w:p>
    <w:p w14:paraId="3915D7B4" w14:textId="63135C9C" w:rsidR="00670A17" w:rsidRPr="00670A17" w:rsidRDefault="00670A17" w:rsidP="00670A17">
      <w:pPr>
        <w:rPr>
          <w:rFonts w:eastAsia="SimSun"/>
          <w:color w:val="000000" w:themeColor="text1"/>
          <w:lang w:eastAsia="zh-CN"/>
        </w:rPr>
      </w:pPr>
      <w:r w:rsidRPr="00670A17">
        <w:rPr>
          <w:rFonts w:eastAsia="SimSun"/>
          <w:color w:val="000000" w:themeColor="text1"/>
          <w:lang w:eastAsia="zh-CN"/>
        </w:rPr>
        <w:t xml:space="preserve">A research design is a structured plan that guides the collection, measurement, and analysis of data to ensure reliable and valid results (Creswell &amp; Creswell, 2018; Kothari, 2004). This study employed a descriptive research design, suitable for examining and illustrating existing conditions without altering variables (Saunders et al., 2019). The design was chosen to explore the technological, financial, market/customer-related, and legal/regulatory factors influencing e-commerce development among SMEs in </w:t>
      </w:r>
      <w:proofErr w:type="spellStart"/>
      <w:r w:rsidRPr="00670A17">
        <w:rPr>
          <w:rFonts w:eastAsia="SimSun"/>
          <w:color w:val="000000" w:themeColor="text1"/>
          <w:lang w:eastAsia="zh-CN"/>
        </w:rPr>
        <w:t>Dagor</w:t>
      </w:r>
      <w:r>
        <w:rPr>
          <w:rFonts w:eastAsia="SimSun"/>
          <w:color w:val="000000" w:themeColor="text1"/>
          <w:lang w:eastAsia="zh-CN"/>
        </w:rPr>
        <w:t>etti</w:t>
      </w:r>
      <w:proofErr w:type="spellEnd"/>
      <w:r>
        <w:rPr>
          <w:rFonts w:eastAsia="SimSun"/>
          <w:color w:val="000000" w:themeColor="text1"/>
          <w:lang w:eastAsia="zh-CN"/>
        </w:rPr>
        <w:t xml:space="preserve"> North Sub-county, Nairobi.</w:t>
      </w:r>
    </w:p>
    <w:p w14:paraId="3F338A21" w14:textId="1600DEDF" w:rsidR="00670A17" w:rsidRPr="00D321DB" w:rsidRDefault="00670A17" w:rsidP="00670A17">
      <w:pPr>
        <w:rPr>
          <w:rFonts w:eastAsia="SimSun"/>
          <w:color w:val="000000" w:themeColor="text1"/>
          <w:lang w:eastAsia="zh-CN"/>
        </w:rPr>
      </w:pPr>
      <w:r w:rsidRPr="00670A17">
        <w:rPr>
          <w:rFonts w:eastAsia="SimSun"/>
          <w:color w:val="000000" w:themeColor="text1"/>
          <w:lang w:eastAsia="zh-CN"/>
        </w:rPr>
        <w:t xml:space="preserve">Descriptive design was ideal for this study as it facilitates the collection of quantitative data from a broad sample, allowing for pattern and trend analysis (Mugenda &amp; Mugenda, 2003). Structured questionnaires were used to gather standardized responses efficiently, supporting consistency and ease of analysis (Cooper &amp; Schindler, 2014). Data were </w:t>
      </w:r>
      <w:proofErr w:type="spellStart"/>
      <w:r w:rsidRPr="00670A17">
        <w:rPr>
          <w:rFonts w:eastAsia="SimSun"/>
          <w:color w:val="000000" w:themeColor="text1"/>
          <w:lang w:eastAsia="zh-CN"/>
        </w:rPr>
        <w:t>analyzed</w:t>
      </w:r>
      <w:proofErr w:type="spellEnd"/>
      <w:r w:rsidRPr="00670A17">
        <w:rPr>
          <w:rFonts w:eastAsia="SimSun"/>
          <w:color w:val="000000" w:themeColor="text1"/>
          <w:lang w:eastAsia="zh-CN"/>
        </w:rPr>
        <w:t xml:space="preserve"> using SPSS to identify relationships aligned with the research objectives.</w:t>
      </w:r>
    </w:p>
    <w:p w14:paraId="58E682DA" w14:textId="77777777" w:rsidR="00C76D6D" w:rsidRPr="00D321DB" w:rsidRDefault="00C76D6D" w:rsidP="00B55304">
      <w:pPr>
        <w:pStyle w:val="Heading1"/>
        <w:rPr>
          <w:lang w:eastAsia="zh-CN"/>
        </w:rPr>
      </w:pPr>
      <w:bookmarkStart w:id="97" w:name="_Toc204757679"/>
      <w:bookmarkStart w:id="98" w:name="_Toc205370979"/>
      <w:r w:rsidRPr="00D321DB">
        <w:rPr>
          <w:lang w:eastAsia="zh-CN"/>
        </w:rPr>
        <w:t>3.</w:t>
      </w:r>
      <w:r>
        <w:rPr>
          <w:lang w:eastAsia="zh-CN"/>
        </w:rPr>
        <w:t>2</w:t>
      </w:r>
      <w:r w:rsidRPr="00D321DB">
        <w:rPr>
          <w:lang w:eastAsia="zh-CN"/>
        </w:rPr>
        <w:t xml:space="preserve"> Target Population</w:t>
      </w:r>
      <w:bookmarkEnd w:id="97"/>
      <w:bookmarkEnd w:id="98"/>
    </w:p>
    <w:p w14:paraId="5B636191" w14:textId="7E754728" w:rsidR="008E6CEE" w:rsidRDefault="00670A17" w:rsidP="008E6CEE">
      <w:pPr>
        <w:rPr>
          <w:rFonts w:eastAsia="SimSun"/>
          <w:color w:val="000000" w:themeColor="text1"/>
          <w:lang w:eastAsia="zh-CN"/>
        </w:rPr>
      </w:pPr>
      <w:r w:rsidRPr="00670A17">
        <w:rPr>
          <w:rFonts w:eastAsia="SimSun"/>
          <w:color w:val="000000" w:themeColor="text1"/>
          <w:lang w:eastAsia="zh-CN"/>
        </w:rPr>
        <w:t xml:space="preserve">The target population includes all entities to which a study's findings can be generalized (Mugenda &amp; Mugenda, 2003). For this research, it consisted of all registered SMEs operating in </w:t>
      </w:r>
      <w:proofErr w:type="spellStart"/>
      <w:r w:rsidRPr="00670A17">
        <w:rPr>
          <w:rFonts w:eastAsia="SimSun"/>
          <w:color w:val="000000" w:themeColor="text1"/>
          <w:lang w:eastAsia="zh-CN"/>
        </w:rPr>
        <w:t>Dagoretti</w:t>
      </w:r>
      <w:proofErr w:type="spellEnd"/>
      <w:r w:rsidRPr="00670A17">
        <w:rPr>
          <w:rFonts w:eastAsia="SimSun"/>
          <w:color w:val="000000" w:themeColor="text1"/>
          <w:lang w:eastAsia="zh-CN"/>
        </w:rPr>
        <w:t xml:space="preserve"> North Sub-county, Nairobi, selected due to their increasing engagement in digital commerce and contribution to local economic growth. Based on Central Bank of Kenya data (CBK, 2021), 67 registered SMEs were identified and used as the sampling frame. To ensure fairness and reduce bias, the study utilized computerized random sampling, giving each SME an equal chance of selection and enhancing the reliability and generalizability of the results (Saunders et al., 2019).</w:t>
      </w:r>
      <w:r>
        <w:rPr>
          <w:rFonts w:eastAsia="SimSun"/>
          <w:color w:val="000000" w:themeColor="text1"/>
          <w:lang w:eastAsia="zh-CN"/>
        </w:rPr>
        <w:t xml:space="preserve"> </w:t>
      </w:r>
      <w:r w:rsidR="008E6CEE" w:rsidRPr="008E6CEE">
        <w:rPr>
          <w:rFonts w:eastAsia="SimSun"/>
          <w:color w:val="000000" w:themeColor="text1"/>
          <w:lang w:eastAsia="zh-CN"/>
        </w:rPr>
        <w:t>Furthermore, the study prioritize</w:t>
      </w:r>
      <w:r w:rsidR="008E6CEE">
        <w:rPr>
          <w:rFonts w:eastAsia="SimSun"/>
          <w:color w:val="000000" w:themeColor="text1"/>
          <w:lang w:eastAsia="zh-CN"/>
        </w:rPr>
        <w:t xml:space="preserve">d responses from key informants </w:t>
      </w:r>
      <w:r w:rsidR="008E6CEE" w:rsidRPr="008E6CEE">
        <w:rPr>
          <w:rFonts w:eastAsia="SimSun"/>
          <w:color w:val="000000" w:themeColor="text1"/>
          <w:lang w:eastAsia="zh-CN"/>
        </w:rPr>
        <w:lastRenderedPageBreak/>
        <w:t>specifically, SME representatives and individuals directly responsible for managing or overseeing e-commerce operations. Engaging such respondents helped ensure that the data collected was accurate, insightful, and reflective of real-world business practices and challenges. This approach is consistent with best practices in business research, which emphasize targeting decision-makers and domain experts to improve the depth and quality of data (Cooper &amp; Schindler, 2014).</w:t>
      </w:r>
    </w:p>
    <w:p w14:paraId="3914425C" w14:textId="23B31F35" w:rsidR="00C76D6D" w:rsidRPr="00BD7887" w:rsidRDefault="00C76D6D" w:rsidP="00C76D6D">
      <w:pPr>
        <w:pStyle w:val="Caption"/>
        <w:rPr>
          <w:rFonts w:eastAsia="SimSun"/>
          <w:b/>
          <w:color w:val="000000" w:themeColor="text1"/>
          <w:lang w:eastAsia="zh-CN"/>
        </w:rPr>
      </w:pPr>
      <w:bookmarkStart w:id="99" w:name="_Toc204757744"/>
      <w:bookmarkStart w:id="100" w:name="_Toc205360216"/>
      <w:r w:rsidRPr="00BD7887">
        <w:rPr>
          <w:b/>
        </w:rPr>
        <w:t xml:space="preserve">Table </w:t>
      </w:r>
      <w:r w:rsidR="0029190F" w:rsidRPr="00BD7887">
        <w:rPr>
          <w:b/>
        </w:rPr>
        <w:fldChar w:fldCharType="begin"/>
      </w:r>
      <w:r w:rsidR="0029190F" w:rsidRPr="00BD7887">
        <w:rPr>
          <w:b/>
        </w:rPr>
        <w:instrText xml:space="preserve"> SEQ Table \* ARABIC </w:instrText>
      </w:r>
      <w:r w:rsidR="0029190F" w:rsidRPr="00BD7887">
        <w:rPr>
          <w:b/>
        </w:rPr>
        <w:fldChar w:fldCharType="separate"/>
      </w:r>
      <w:r w:rsidR="0067179B">
        <w:rPr>
          <w:b/>
          <w:noProof/>
        </w:rPr>
        <w:t>3</w:t>
      </w:r>
      <w:r w:rsidR="0029190F" w:rsidRPr="00BD7887">
        <w:rPr>
          <w:b/>
          <w:noProof/>
        </w:rPr>
        <w:fldChar w:fldCharType="end"/>
      </w:r>
      <w:r w:rsidRPr="00BD7887">
        <w:rPr>
          <w:b/>
        </w:rPr>
        <w:t>: Target Population</w:t>
      </w:r>
      <w:bookmarkEnd w:id="99"/>
      <w:bookmarkEnd w:id="100"/>
    </w:p>
    <w:tbl>
      <w:tblPr>
        <w:tblW w:w="7992" w:type="dxa"/>
        <w:tblLook w:val="04A0" w:firstRow="1" w:lastRow="0" w:firstColumn="1" w:lastColumn="0" w:noHBand="0" w:noVBand="1"/>
      </w:tblPr>
      <w:tblGrid>
        <w:gridCol w:w="4050"/>
        <w:gridCol w:w="2052"/>
        <w:gridCol w:w="1890"/>
      </w:tblGrid>
      <w:tr w:rsidR="00C76D6D" w:rsidRPr="00D81F5C" w14:paraId="7A117FCE" w14:textId="77777777" w:rsidTr="00B35930">
        <w:trPr>
          <w:trHeight w:val="360"/>
        </w:trPr>
        <w:tc>
          <w:tcPr>
            <w:tcW w:w="4050" w:type="dxa"/>
            <w:tcBorders>
              <w:top w:val="single" w:sz="8" w:space="0" w:color="auto"/>
              <w:left w:val="nil"/>
              <w:bottom w:val="single" w:sz="8" w:space="0" w:color="auto"/>
              <w:right w:val="nil"/>
            </w:tcBorders>
            <w:noWrap/>
            <w:vAlign w:val="center"/>
            <w:hideMark/>
          </w:tcPr>
          <w:p w14:paraId="59429518" w14:textId="77777777" w:rsidR="00C76D6D" w:rsidRPr="00D81F5C" w:rsidRDefault="00C76D6D" w:rsidP="00B35930">
            <w:pPr>
              <w:spacing w:line="240" w:lineRule="auto"/>
              <w:jc w:val="left"/>
              <w:rPr>
                <w:rFonts w:eastAsia="Times New Roman"/>
                <w:b/>
                <w:bCs/>
              </w:rPr>
            </w:pPr>
            <w:r>
              <w:rPr>
                <w:rFonts w:eastAsia="Times New Roman"/>
                <w:b/>
                <w:bCs/>
              </w:rPr>
              <w:t>SMEs</w:t>
            </w:r>
          </w:p>
        </w:tc>
        <w:tc>
          <w:tcPr>
            <w:tcW w:w="2052" w:type="dxa"/>
            <w:tcBorders>
              <w:top w:val="single" w:sz="8" w:space="0" w:color="auto"/>
              <w:left w:val="nil"/>
              <w:bottom w:val="single" w:sz="8" w:space="0" w:color="auto"/>
              <w:right w:val="nil"/>
            </w:tcBorders>
            <w:noWrap/>
            <w:vAlign w:val="center"/>
            <w:hideMark/>
          </w:tcPr>
          <w:p w14:paraId="6A5E931B" w14:textId="77777777" w:rsidR="00C76D6D" w:rsidRPr="00D81F5C" w:rsidRDefault="00C76D6D" w:rsidP="00B35930">
            <w:pPr>
              <w:spacing w:line="240" w:lineRule="auto"/>
              <w:jc w:val="center"/>
              <w:rPr>
                <w:rFonts w:eastAsia="Times New Roman"/>
                <w:b/>
                <w:bCs/>
              </w:rPr>
            </w:pPr>
            <w:r>
              <w:rPr>
                <w:rFonts w:eastAsia="Times New Roman"/>
                <w:b/>
                <w:bCs/>
                <w:lang w:val="en-US"/>
              </w:rPr>
              <w:t>Frequency</w:t>
            </w:r>
          </w:p>
        </w:tc>
        <w:tc>
          <w:tcPr>
            <w:tcW w:w="1890" w:type="dxa"/>
            <w:tcBorders>
              <w:top w:val="single" w:sz="8" w:space="0" w:color="auto"/>
              <w:left w:val="nil"/>
              <w:bottom w:val="single" w:sz="8" w:space="0" w:color="auto"/>
              <w:right w:val="nil"/>
            </w:tcBorders>
            <w:noWrap/>
            <w:vAlign w:val="center"/>
            <w:hideMark/>
          </w:tcPr>
          <w:p w14:paraId="493E6766" w14:textId="77777777" w:rsidR="00C76D6D" w:rsidRPr="00EA709B" w:rsidRDefault="00C76D6D" w:rsidP="00B35930">
            <w:pPr>
              <w:spacing w:line="240" w:lineRule="auto"/>
              <w:jc w:val="center"/>
              <w:rPr>
                <w:rFonts w:eastAsia="Times New Roman"/>
                <w:b/>
                <w:bCs/>
                <w:lang w:val="en-US"/>
              </w:rPr>
            </w:pPr>
            <w:r>
              <w:rPr>
                <w:rFonts w:eastAsia="Times New Roman"/>
                <w:b/>
                <w:bCs/>
                <w:lang w:val="en-US"/>
              </w:rPr>
              <w:t>Percent</w:t>
            </w:r>
          </w:p>
        </w:tc>
      </w:tr>
      <w:tr w:rsidR="00C76D6D" w:rsidRPr="00D81F5C" w14:paraId="7E4EF436" w14:textId="77777777" w:rsidTr="00B35930">
        <w:trPr>
          <w:trHeight w:val="360"/>
        </w:trPr>
        <w:tc>
          <w:tcPr>
            <w:tcW w:w="4050" w:type="dxa"/>
            <w:tcBorders>
              <w:top w:val="nil"/>
              <w:left w:val="nil"/>
              <w:bottom w:val="nil"/>
              <w:right w:val="nil"/>
            </w:tcBorders>
            <w:noWrap/>
            <w:vAlign w:val="center"/>
            <w:hideMark/>
          </w:tcPr>
          <w:p w14:paraId="0C60F42E" w14:textId="77777777" w:rsidR="00C76D6D" w:rsidRPr="00D81F5C" w:rsidRDefault="00C76D6D" w:rsidP="00B35930">
            <w:pPr>
              <w:spacing w:line="240" w:lineRule="auto"/>
              <w:jc w:val="left"/>
              <w:rPr>
                <w:rFonts w:eastAsia="Times New Roman"/>
              </w:rPr>
            </w:pPr>
            <w:r>
              <w:rPr>
                <w:rFonts w:eastAsia="Times New Roman"/>
              </w:rPr>
              <w:t xml:space="preserve">Services </w:t>
            </w:r>
          </w:p>
        </w:tc>
        <w:tc>
          <w:tcPr>
            <w:tcW w:w="2052" w:type="dxa"/>
            <w:tcBorders>
              <w:top w:val="nil"/>
              <w:left w:val="nil"/>
              <w:bottom w:val="nil"/>
              <w:right w:val="nil"/>
            </w:tcBorders>
            <w:noWrap/>
            <w:vAlign w:val="center"/>
            <w:hideMark/>
          </w:tcPr>
          <w:p w14:paraId="7E844360" w14:textId="77777777" w:rsidR="00C76D6D" w:rsidRPr="00D81F5C" w:rsidRDefault="00C76D6D" w:rsidP="00B35930">
            <w:pPr>
              <w:spacing w:line="240" w:lineRule="auto"/>
              <w:jc w:val="center"/>
              <w:rPr>
                <w:rFonts w:eastAsia="Times New Roman"/>
              </w:rPr>
            </w:pPr>
            <w:r>
              <w:t>24</w:t>
            </w:r>
          </w:p>
        </w:tc>
        <w:tc>
          <w:tcPr>
            <w:tcW w:w="1890" w:type="dxa"/>
            <w:tcBorders>
              <w:top w:val="nil"/>
              <w:left w:val="nil"/>
              <w:bottom w:val="nil"/>
              <w:right w:val="nil"/>
            </w:tcBorders>
            <w:noWrap/>
            <w:vAlign w:val="center"/>
            <w:hideMark/>
          </w:tcPr>
          <w:p w14:paraId="3319C2B2" w14:textId="77777777" w:rsidR="00C76D6D" w:rsidRPr="009110FC" w:rsidRDefault="00C76D6D" w:rsidP="00B35930">
            <w:pPr>
              <w:spacing w:line="240" w:lineRule="auto"/>
              <w:jc w:val="center"/>
              <w:rPr>
                <w:rFonts w:eastAsia="Times New Roman"/>
              </w:rPr>
            </w:pPr>
            <w:r w:rsidRPr="009110FC">
              <w:t>35.8%</w:t>
            </w:r>
          </w:p>
        </w:tc>
      </w:tr>
      <w:tr w:rsidR="00C76D6D" w:rsidRPr="00D81F5C" w14:paraId="0E2A7A49" w14:textId="77777777" w:rsidTr="00B35930">
        <w:trPr>
          <w:trHeight w:val="360"/>
        </w:trPr>
        <w:tc>
          <w:tcPr>
            <w:tcW w:w="4050" w:type="dxa"/>
            <w:tcBorders>
              <w:top w:val="nil"/>
              <w:left w:val="nil"/>
              <w:bottom w:val="nil"/>
              <w:right w:val="nil"/>
            </w:tcBorders>
            <w:noWrap/>
            <w:vAlign w:val="center"/>
            <w:hideMark/>
          </w:tcPr>
          <w:p w14:paraId="35FBBBBF" w14:textId="77777777" w:rsidR="00C76D6D" w:rsidRPr="00D81F5C" w:rsidRDefault="00C76D6D" w:rsidP="00B35930">
            <w:pPr>
              <w:spacing w:line="240" w:lineRule="auto"/>
              <w:jc w:val="left"/>
              <w:rPr>
                <w:rFonts w:eastAsia="Times New Roman"/>
              </w:rPr>
            </w:pPr>
            <w:r>
              <w:rPr>
                <w:rFonts w:eastAsia="Times New Roman"/>
              </w:rPr>
              <w:t xml:space="preserve">Manufacturing </w:t>
            </w:r>
          </w:p>
        </w:tc>
        <w:tc>
          <w:tcPr>
            <w:tcW w:w="2052" w:type="dxa"/>
            <w:tcBorders>
              <w:top w:val="nil"/>
              <w:left w:val="nil"/>
              <w:bottom w:val="nil"/>
              <w:right w:val="nil"/>
            </w:tcBorders>
            <w:noWrap/>
            <w:vAlign w:val="center"/>
            <w:hideMark/>
          </w:tcPr>
          <w:p w14:paraId="155E593E" w14:textId="77777777" w:rsidR="00C76D6D" w:rsidRPr="00D81F5C" w:rsidRDefault="00C76D6D" w:rsidP="00B35930">
            <w:pPr>
              <w:spacing w:line="240" w:lineRule="auto"/>
              <w:jc w:val="center"/>
              <w:rPr>
                <w:rFonts w:eastAsia="Times New Roman"/>
              </w:rPr>
            </w:pPr>
            <w:r>
              <w:t>14</w:t>
            </w:r>
          </w:p>
        </w:tc>
        <w:tc>
          <w:tcPr>
            <w:tcW w:w="1890" w:type="dxa"/>
            <w:tcBorders>
              <w:top w:val="nil"/>
              <w:left w:val="nil"/>
              <w:bottom w:val="nil"/>
              <w:right w:val="nil"/>
            </w:tcBorders>
            <w:noWrap/>
            <w:vAlign w:val="center"/>
            <w:hideMark/>
          </w:tcPr>
          <w:p w14:paraId="5F92649B" w14:textId="77777777" w:rsidR="00C76D6D" w:rsidRPr="009110FC" w:rsidRDefault="00C76D6D" w:rsidP="00B35930">
            <w:pPr>
              <w:spacing w:line="240" w:lineRule="auto"/>
              <w:jc w:val="center"/>
              <w:rPr>
                <w:rFonts w:eastAsia="Times New Roman"/>
              </w:rPr>
            </w:pPr>
            <w:r w:rsidRPr="009110FC">
              <w:t>20.9%</w:t>
            </w:r>
          </w:p>
        </w:tc>
      </w:tr>
      <w:tr w:rsidR="00C76D6D" w:rsidRPr="00D81F5C" w14:paraId="2CA6372B" w14:textId="77777777" w:rsidTr="00B35930">
        <w:trPr>
          <w:trHeight w:val="360"/>
        </w:trPr>
        <w:tc>
          <w:tcPr>
            <w:tcW w:w="4050" w:type="dxa"/>
            <w:tcBorders>
              <w:top w:val="nil"/>
              <w:left w:val="nil"/>
              <w:bottom w:val="nil"/>
              <w:right w:val="nil"/>
            </w:tcBorders>
            <w:noWrap/>
            <w:vAlign w:val="center"/>
            <w:hideMark/>
          </w:tcPr>
          <w:p w14:paraId="0EA1EC2F" w14:textId="77777777" w:rsidR="00C76D6D" w:rsidRPr="00D81F5C" w:rsidRDefault="00C76D6D" w:rsidP="00B35930">
            <w:pPr>
              <w:spacing w:line="240" w:lineRule="auto"/>
              <w:jc w:val="left"/>
              <w:rPr>
                <w:rFonts w:eastAsia="Times New Roman"/>
              </w:rPr>
            </w:pPr>
            <w:r>
              <w:rPr>
                <w:rFonts w:eastAsia="Times New Roman"/>
              </w:rPr>
              <w:t xml:space="preserve">Retail </w:t>
            </w:r>
          </w:p>
        </w:tc>
        <w:tc>
          <w:tcPr>
            <w:tcW w:w="2052" w:type="dxa"/>
            <w:tcBorders>
              <w:top w:val="nil"/>
              <w:left w:val="nil"/>
              <w:bottom w:val="nil"/>
              <w:right w:val="nil"/>
            </w:tcBorders>
            <w:noWrap/>
            <w:vAlign w:val="center"/>
            <w:hideMark/>
          </w:tcPr>
          <w:p w14:paraId="74EE7A3F" w14:textId="77777777" w:rsidR="00C76D6D" w:rsidRPr="00D81F5C" w:rsidRDefault="00C76D6D" w:rsidP="00B35930">
            <w:pPr>
              <w:spacing w:line="240" w:lineRule="auto"/>
              <w:jc w:val="center"/>
              <w:rPr>
                <w:rFonts w:eastAsia="Times New Roman"/>
              </w:rPr>
            </w:pPr>
            <w:r>
              <w:t>29</w:t>
            </w:r>
          </w:p>
        </w:tc>
        <w:tc>
          <w:tcPr>
            <w:tcW w:w="1890" w:type="dxa"/>
            <w:tcBorders>
              <w:top w:val="nil"/>
              <w:left w:val="nil"/>
              <w:bottom w:val="nil"/>
              <w:right w:val="nil"/>
            </w:tcBorders>
            <w:noWrap/>
            <w:vAlign w:val="center"/>
            <w:hideMark/>
          </w:tcPr>
          <w:p w14:paraId="7BD4C569" w14:textId="77777777" w:rsidR="00C76D6D" w:rsidRPr="009110FC" w:rsidRDefault="00C76D6D" w:rsidP="00B35930">
            <w:pPr>
              <w:spacing w:line="240" w:lineRule="auto"/>
              <w:jc w:val="center"/>
              <w:rPr>
                <w:rFonts w:eastAsia="Times New Roman"/>
              </w:rPr>
            </w:pPr>
            <w:r w:rsidRPr="009110FC">
              <w:t>43.3%</w:t>
            </w:r>
          </w:p>
        </w:tc>
      </w:tr>
      <w:tr w:rsidR="00C76D6D" w:rsidRPr="00D81F5C" w14:paraId="06314E15" w14:textId="77777777" w:rsidTr="00B35930">
        <w:trPr>
          <w:trHeight w:val="360"/>
        </w:trPr>
        <w:tc>
          <w:tcPr>
            <w:tcW w:w="4050" w:type="dxa"/>
            <w:tcBorders>
              <w:top w:val="single" w:sz="8" w:space="0" w:color="auto"/>
              <w:left w:val="nil"/>
              <w:bottom w:val="single" w:sz="8" w:space="0" w:color="auto"/>
              <w:right w:val="nil"/>
            </w:tcBorders>
            <w:noWrap/>
            <w:vAlign w:val="center"/>
            <w:hideMark/>
          </w:tcPr>
          <w:p w14:paraId="7F9F475B" w14:textId="77777777" w:rsidR="00C76D6D" w:rsidRPr="00D81F5C" w:rsidRDefault="00C76D6D" w:rsidP="00B35930">
            <w:pPr>
              <w:spacing w:line="240" w:lineRule="auto"/>
              <w:jc w:val="left"/>
              <w:rPr>
                <w:rFonts w:eastAsia="Times New Roman"/>
                <w:b/>
                <w:bCs/>
              </w:rPr>
            </w:pPr>
            <w:r w:rsidRPr="00D81F5C">
              <w:rPr>
                <w:rFonts w:eastAsia="Times New Roman"/>
                <w:b/>
                <w:bCs/>
              </w:rPr>
              <w:t xml:space="preserve">Total </w:t>
            </w:r>
          </w:p>
        </w:tc>
        <w:tc>
          <w:tcPr>
            <w:tcW w:w="2052" w:type="dxa"/>
            <w:tcBorders>
              <w:top w:val="single" w:sz="8" w:space="0" w:color="auto"/>
              <w:left w:val="nil"/>
              <w:bottom w:val="single" w:sz="8" w:space="0" w:color="auto"/>
              <w:right w:val="nil"/>
            </w:tcBorders>
            <w:noWrap/>
            <w:vAlign w:val="center"/>
            <w:hideMark/>
          </w:tcPr>
          <w:p w14:paraId="1C816CFD" w14:textId="77777777" w:rsidR="00C76D6D" w:rsidRPr="00D81F5C" w:rsidRDefault="00C76D6D" w:rsidP="00B35930">
            <w:pPr>
              <w:spacing w:line="240" w:lineRule="auto"/>
              <w:jc w:val="center"/>
              <w:rPr>
                <w:rFonts w:eastAsia="Times New Roman"/>
                <w:b/>
                <w:bCs/>
              </w:rPr>
            </w:pPr>
            <w:r>
              <w:rPr>
                <w:b/>
                <w:bCs/>
              </w:rPr>
              <w:t>67</w:t>
            </w:r>
          </w:p>
        </w:tc>
        <w:tc>
          <w:tcPr>
            <w:tcW w:w="1890" w:type="dxa"/>
            <w:tcBorders>
              <w:top w:val="single" w:sz="8" w:space="0" w:color="auto"/>
              <w:left w:val="nil"/>
              <w:bottom w:val="single" w:sz="8" w:space="0" w:color="auto"/>
              <w:right w:val="nil"/>
            </w:tcBorders>
            <w:noWrap/>
            <w:vAlign w:val="center"/>
            <w:hideMark/>
          </w:tcPr>
          <w:p w14:paraId="2C3EF45D" w14:textId="77777777" w:rsidR="00C76D6D" w:rsidRPr="009110FC" w:rsidRDefault="00C76D6D" w:rsidP="00B35930">
            <w:pPr>
              <w:spacing w:line="240" w:lineRule="auto"/>
              <w:jc w:val="center"/>
              <w:rPr>
                <w:rFonts w:eastAsia="Times New Roman"/>
                <w:b/>
                <w:bCs/>
              </w:rPr>
            </w:pPr>
            <w:r w:rsidRPr="009110FC">
              <w:t>100.0%</w:t>
            </w:r>
          </w:p>
        </w:tc>
      </w:tr>
    </w:tbl>
    <w:p w14:paraId="2C8D3B3F" w14:textId="77777777" w:rsidR="00C76D6D" w:rsidRDefault="00C76D6D" w:rsidP="00C76D6D">
      <w:pPr>
        <w:rPr>
          <w:rFonts w:eastAsia="SimSun"/>
          <w:color w:val="000000" w:themeColor="text1"/>
          <w:lang w:eastAsia="zh-CN"/>
        </w:rPr>
      </w:pPr>
    </w:p>
    <w:p w14:paraId="41269B88" w14:textId="77777777" w:rsidR="00C76D6D" w:rsidRDefault="00C76D6D" w:rsidP="00B55304">
      <w:pPr>
        <w:pStyle w:val="Heading1"/>
        <w:rPr>
          <w:lang w:eastAsia="zh-CN"/>
        </w:rPr>
      </w:pPr>
      <w:bookmarkStart w:id="101" w:name="_Toc9881823"/>
      <w:bookmarkStart w:id="102" w:name="_Toc32850241"/>
      <w:bookmarkStart w:id="103" w:name="_Toc58166035"/>
      <w:bookmarkStart w:id="104" w:name="_Toc104657631"/>
      <w:bookmarkStart w:id="105" w:name="_Toc116290190"/>
      <w:bookmarkStart w:id="106" w:name="_Toc204757680"/>
      <w:bookmarkStart w:id="107" w:name="_Toc205370980"/>
      <w:r w:rsidRPr="00F4618D">
        <w:rPr>
          <w:rFonts w:cs="Times New Roman"/>
          <w:szCs w:val="24"/>
        </w:rPr>
        <w:t>3</w:t>
      </w:r>
      <w:bookmarkEnd w:id="101"/>
      <w:bookmarkEnd w:id="102"/>
      <w:bookmarkEnd w:id="103"/>
      <w:bookmarkEnd w:id="104"/>
      <w:bookmarkEnd w:id="105"/>
      <w:r>
        <w:rPr>
          <w:rFonts w:cs="Times New Roman"/>
          <w:szCs w:val="24"/>
        </w:rPr>
        <w:t>.3</w:t>
      </w:r>
      <w:r w:rsidRPr="00D321DB">
        <w:rPr>
          <w:lang w:eastAsia="zh-CN"/>
        </w:rPr>
        <w:t xml:space="preserve"> Sampling </w:t>
      </w:r>
      <w:r>
        <w:rPr>
          <w:lang w:eastAsia="zh-CN"/>
        </w:rPr>
        <w:t>and Sample Technique</w:t>
      </w:r>
      <w:bookmarkEnd w:id="106"/>
      <w:bookmarkEnd w:id="107"/>
      <w:r>
        <w:rPr>
          <w:lang w:eastAsia="zh-CN"/>
        </w:rPr>
        <w:t xml:space="preserve"> </w:t>
      </w:r>
    </w:p>
    <w:p w14:paraId="01297A5D" w14:textId="77777777" w:rsidR="00C76D6D" w:rsidRPr="00722CB3" w:rsidRDefault="00C76D6D" w:rsidP="00B55304">
      <w:pPr>
        <w:pStyle w:val="Heading1"/>
        <w:rPr>
          <w:lang w:eastAsia="zh-CN"/>
        </w:rPr>
      </w:pPr>
      <w:bookmarkStart w:id="108" w:name="_Toc204757681"/>
      <w:bookmarkStart w:id="109" w:name="_Toc205360689"/>
      <w:bookmarkStart w:id="110" w:name="_Toc205370981"/>
      <w:r>
        <w:rPr>
          <w:lang w:eastAsia="zh-CN"/>
        </w:rPr>
        <w:t>3.3.1 Sample Size</w:t>
      </w:r>
      <w:bookmarkEnd w:id="108"/>
      <w:bookmarkEnd w:id="109"/>
      <w:bookmarkEnd w:id="110"/>
    </w:p>
    <w:p w14:paraId="19DFC358" w14:textId="4B2CE7BF" w:rsidR="00CF1624" w:rsidRDefault="004A04C0" w:rsidP="008E6CEE">
      <w:pPr>
        <w:autoSpaceDE w:val="0"/>
        <w:autoSpaceDN w:val="0"/>
        <w:adjustRightInd w:val="0"/>
        <w:rPr>
          <w:rFonts w:eastAsia="Calibri"/>
        </w:rPr>
      </w:pPr>
      <w:r w:rsidRPr="004A04C0">
        <w:rPr>
          <w:rFonts w:eastAsia="Calibri"/>
        </w:rPr>
        <w:t xml:space="preserve">The sample size is the number of participants selected from the target population to represent the whole group, and it plays a crucial role in ensuring reliable and generalizable results (Mugenda &amp; Mugenda, 2003). In this study, the sample was drawn from a total of 67 registered SMEs in </w:t>
      </w:r>
      <w:proofErr w:type="spellStart"/>
      <w:r w:rsidRPr="004A04C0">
        <w:rPr>
          <w:rFonts w:eastAsia="Calibri"/>
        </w:rPr>
        <w:t>Dagoretti</w:t>
      </w:r>
      <w:proofErr w:type="spellEnd"/>
      <w:r w:rsidRPr="004A04C0">
        <w:rPr>
          <w:rFonts w:eastAsia="Calibri"/>
        </w:rPr>
        <w:t xml:space="preserve"> North Sub-county (CBK, 2021). Due to the small and finite population, Yamane’s (1967) formula was used to calculate an appropriate sample size for accurate and meaningful analysis.</w:t>
      </w:r>
    </w:p>
    <w:p w14:paraId="3E65EA17" w14:textId="77777777" w:rsidR="003F1DE7" w:rsidRPr="003F1DE7" w:rsidRDefault="003F1DE7" w:rsidP="003F1DE7">
      <w:pPr>
        <w:spacing w:before="200" w:after="280" w:line="276" w:lineRule="auto"/>
        <w:ind w:left="936" w:right="936"/>
        <w:jc w:val="left"/>
        <w:rPr>
          <w:rFonts w:eastAsia="MS Mincho"/>
          <w:b/>
          <w:bCs/>
          <w:i/>
          <w:iCs/>
          <w:color w:val="auto"/>
          <w:lang w:val="en-US"/>
        </w:rPr>
      </w:pPr>
      <w:r w:rsidRPr="003F1DE7">
        <w:rPr>
          <w:rFonts w:eastAsia="MS Mincho"/>
          <w:b/>
          <w:bCs/>
          <w:i/>
          <w:iCs/>
          <w:color w:val="auto"/>
          <w:lang w:val="en-US"/>
        </w:rPr>
        <w:t>n = N / (1 + N(e)^2)</w:t>
      </w:r>
    </w:p>
    <w:p w14:paraId="66D24281" w14:textId="77777777" w:rsidR="003F1DE7" w:rsidRPr="003F1DE7" w:rsidRDefault="003F1DE7" w:rsidP="003F1DE7">
      <w:pPr>
        <w:jc w:val="left"/>
        <w:rPr>
          <w:rFonts w:eastAsia="MS Mincho"/>
          <w:color w:val="auto"/>
          <w:lang w:val="en-US"/>
        </w:rPr>
      </w:pPr>
      <w:r w:rsidRPr="003F1DE7">
        <w:rPr>
          <w:rFonts w:eastAsia="MS Mincho"/>
          <w:color w:val="auto"/>
          <w:lang w:val="en-US"/>
        </w:rPr>
        <w:t>n = 67 / (1 + 67(</w:t>
      </w:r>
      <w:proofErr w:type="gramStart"/>
      <w:r w:rsidRPr="003F1DE7">
        <w:rPr>
          <w:rFonts w:eastAsia="MS Mincho"/>
          <w:color w:val="auto"/>
          <w:lang w:val="en-US"/>
        </w:rPr>
        <w:t>0.05)^</w:t>
      </w:r>
      <w:proofErr w:type="gramEnd"/>
      <w:r w:rsidRPr="003F1DE7">
        <w:rPr>
          <w:rFonts w:eastAsia="MS Mincho"/>
          <w:color w:val="auto"/>
          <w:lang w:val="en-US"/>
        </w:rPr>
        <w:t>2) = 67 / (1 + 67(0.0025)) = 67 / 1.1675 ≈ 57</w:t>
      </w:r>
    </w:p>
    <w:p w14:paraId="1F479AD3" w14:textId="61CE25D0" w:rsidR="003F1DE7" w:rsidRDefault="003F1DE7" w:rsidP="003F1DE7">
      <w:pPr>
        <w:ind w:right="936"/>
        <w:jc w:val="left"/>
        <w:rPr>
          <w:rFonts w:eastAsia="MS Mincho"/>
          <w:b/>
          <w:bCs/>
          <w:i/>
          <w:iCs/>
          <w:color w:val="auto"/>
          <w:lang w:val="en-US"/>
        </w:rPr>
      </w:pPr>
      <w:r>
        <w:rPr>
          <w:rFonts w:eastAsia="MS Mincho"/>
          <w:b/>
          <w:bCs/>
          <w:i/>
          <w:iCs/>
          <w:color w:val="auto"/>
          <w:lang w:val="en-US"/>
        </w:rPr>
        <w:t>Where:</w:t>
      </w:r>
    </w:p>
    <w:p w14:paraId="5AB6960E" w14:textId="190B4E79" w:rsidR="003F1DE7" w:rsidRDefault="003F1DE7" w:rsidP="003F1DE7">
      <w:pPr>
        <w:ind w:right="936"/>
        <w:jc w:val="left"/>
        <w:rPr>
          <w:rFonts w:eastAsia="MS Mincho"/>
          <w:b/>
          <w:bCs/>
          <w:i/>
          <w:iCs/>
          <w:color w:val="auto"/>
          <w:lang w:val="en-US"/>
        </w:rPr>
      </w:pPr>
      <w:r w:rsidRPr="003F1DE7">
        <w:rPr>
          <w:rFonts w:eastAsia="MS Mincho"/>
          <w:b/>
          <w:bCs/>
          <w:i/>
          <w:iCs/>
          <w:color w:val="auto"/>
          <w:lang w:val="en-US"/>
        </w:rPr>
        <w:t xml:space="preserve">n = </w:t>
      </w:r>
      <w:r w:rsidRPr="003F1DE7">
        <w:rPr>
          <w:rFonts w:eastAsia="MS Mincho"/>
          <w:bCs/>
          <w:iCs/>
          <w:color w:val="auto"/>
          <w:lang w:val="en-US"/>
        </w:rPr>
        <w:t>Sample size</w:t>
      </w:r>
    </w:p>
    <w:p w14:paraId="13057B1B" w14:textId="29A776FF" w:rsidR="003F1DE7" w:rsidRDefault="003F1DE7" w:rsidP="003F1DE7">
      <w:pPr>
        <w:ind w:right="936"/>
        <w:jc w:val="left"/>
        <w:rPr>
          <w:rFonts w:eastAsia="MS Mincho"/>
          <w:b/>
          <w:bCs/>
          <w:i/>
          <w:iCs/>
          <w:color w:val="auto"/>
          <w:lang w:val="en-US"/>
        </w:rPr>
      </w:pPr>
      <w:r w:rsidRPr="003F1DE7">
        <w:rPr>
          <w:rFonts w:eastAsia="MS Mincho"/>
          <w:b/>
          <w:bCs/>
          <w:i/>
          <w:iCs/>
          <w:color w:val="auto"/>
          <w:lang w:val="en-US"/>
        </w:rPr>
        <w:t xml:space="preserve">N = </w:t>
      </w:r>
      <w:r w:rsidRPr="003F1DE7">
        <w:rPr>
          <w:rFonts w:eastAsia="MS Mincho"/>
          <w:bCs/>
          <w:iCs/>
          <w:color w:val="auto"/>
          <w:lang w:val="en-US"/>
        </w:rPr>
        <w:t>Population size (67 SMEs)</w:t>
      </w:r>
    </w:p>
    <w:p w14:paraId="7314552F" w14:textId="31D62A81" w:rsidR="003F1DE7" w:rsidRPr="003F1DE7" w:rsidRDefault="003F1DE7" w:rsidP="003F1DE7">
      <w:pPr>
        <w:ind w:right="936"/>
        <w:jc w:val="left"/>
        <w:rPr>
          <w:rFonts w:eastAsia="MS Mincho"/>
          <w:b/>
          <w:bCs/>
          <w:i/>
          <w:iCs/>
          <w:color w:val="auto"/>
          <w:lang w:val="en-US"/>
        </w:rPr>
      </w:pPr>
      <w:r w:rsidRPr="003F1DE7">
        <w:rPr>
          <w:rFonts w:eastAsia="MS Mincho"/>
          <w:b/>
          <w:bCs/>
          <w:i/>
          <w:iCs/>
          <w:color w:val="auto"/>
          <w:lang w:val="en-US"/>
        </w:rPr>
        <w:t xml:space="preserve">e = </w:t>
      </w:r>
      <w:r w:rsidRPr="003F1DE7">
        <w:rPr>
          <w:rFonts w:eastAsia="MS Mincho"/>
          <w:bCs/>
          <w:iCs/>
          <w:color w:val="auto"/>
          <w:lang w:val="en-US"/>
        </w:rPr>
        <w:t>Margin of error (0.05 for 95% confidence level</w:t>
      </w:r>
      <w:r w:rsidRPr="003F1DE7">
        <w:rPr>
          <w:rFonts w:eastAsia="MS Mincho"/>
          <w:b/>
          <w:bCs/>
          <w:iCs/>
          <w:color w:val="auto"/>
          <w:lang w:val="en-US"/>
        </w:rPr>
        <w:t>)</w:t>
      </w:r>
      <w:r w:rsidRPr="003F1DE7">
        <w:rPr>
          <w:rFonts w:eastAsia="MS Mincho"/>
          <w:color w:val="auto"/>
          <w:lang w:val="en-US"/>
        </w:rPr>
        <w:br/>
        <w:t>Therefore, a sample of 57 SMEs was selected for the study.</w:t>
      </w:r>
    </w:p>
    <w:p w14:paraId="305120B1" w14:textId="3DFC0CAE" w:rsidR="00274200" w:rsidRPr="003F1DE7" w:rsidRDefault="00274200" w:rsidP="003F1DE7">
      <w:pPr>
        <w:rPr>
          <w:rFonts w:eastAsia="MS Mincho"/>
          <w:color w:val="auto"/>
          <w:lang w:val="en-US"/>
        </w:rPr>
      </w:pPr>
      <w:r w:rsidRPr="00274200">
        <w:rPr>
          <w:rFonts w:eastAsia="MS Mincho"/>
          <w:color w:val="auto"/>
          <w:lang w:val="en-US"/>
        </w:rPr>
        <w:lastRenderedPageBreak/>
        <w:t xml:space="preserve">The chosen sample size was deemed sufficient for reliable statistical analysis while remaining practical in terms of time and resources. As </w:t>
      </w:r>
      <w:proofErr w:type="spellStart"/>
      <w:r w:rsidRPr="00274200">
        <w:rPr>
          <w:rFonts w:eastAsia="MS Mincho"/>
          <w:color w:val="auto"/>
          <w:lang w:val="en-US"/>
        </w:rPr>
        <w:t>Krejcie</w:t>
      </w:r>
      <w:proofErr w:type="spellEnd"/>
      <w:r w:rsidRPr="00274200">
        <w:rPr>
          <w:rFonts w:eastAsia="MS Mincho"/>
          <w:color w:val="auto"/>
          <w:lang w:val="en-US"/>
        </w:rPr>
        <w:t xml:space="preserve"> and Morgan (1970) suggest, small populations (under 100) require a high sampling ratio to improve accuracy. Similarly, selecting a sample size close to the total population increases representativeness and minimizes sampling error (Saunders et al., 2019).</w:t>
      </w:r>
    </w:p>
    <w:p w14:paraId="4CB46856" w14:textId="77777777" w:rsidR="00C76D6D" w:rsidRPr="00D321DB" w:rsidRDefault="00C76D6D" w:rsidP="00B55304">
      <w:pPr>
        <w:pStyle w:val="Heading1"/>
        <w:rPr>
          <w:lang w:eastAsia="zh-CN"/>
        </w:rPr>
      </w:pPr>
      <w:bookmarkStart w:id="111" w:name="_Toc204757682"/>
      <w:bookmarkStart w:id="112" w:name="_Toc205360690"/>
      <w:bookmarkStart w:id="113" w:name="_Toc205370982"/>
      <w:r w:rsidRPr="00D321DB">
        <w:rPr>
          <w:lang w:eastAsia="zh-CN"/>
        </w:rPr>
        <w:t>3.</w:t>
      </w:r>
      <w:r>
        <w:rPr>
          <w:lang w:eastAsia="zh-CN"/>
        </w:rPr>
        <w:t>3.2</w:t>
      </w:r>
      <w:r w:rsidRPr="00D321DB">
        <w:rPr>
          <w:lang w:eastAsia="zh-CN"/>
        </w:rPr>
        <w:t xml:space="preserve"> Sampling Techniques</w:t>
      </w:r>
      <w:bookmarkEnd w:id="111"/>
      <w:bookmarkEnd w:id="112"/>
      <w:bookmarkEnd w:id="113"/>
    </w:p>
    <w:p w14:paraId="4E02E811" w14:textId="1A17C877" w:rsidR="00274200" w:rsidRDefault="00274200" w:rsidP="00274200">
      <w:r>
        <w:t xml:space="preserve">Sampling technique refers to the method used to select a representative portion of a population for research purposes (Kothari, 2004). In this study, simple random sampling was used to ensure that every SME in the population had an equal and independent chance of selection (Saunders et al., 2019). The target population of 67 registered SMEs in </w:t>
      </w:r>
      <w:proofErr w:type="spellStart"/>
      <w:r>
        <w:t>Dagoretti</w:t>
      </w:r>
      <w:proofErr w:type="spellEnd"/>
      <w:r>
        <w:t xml:space="preserve"> North Sub-county (CBK, 2021) was assigned unique numbers, and 57 were randomly selected using a computerized generator, based on Yamane’s (1967) formula.</w:t>
      </w:r>
    </w:p>
    <w:p w14:paraId="097F3EDD" w14:textId="608DA000" w:rsidR="00274200" w:rsidRPr="00D81F5C" w:rsidRDefault="00274200" w:rsidP="00274200">
      <w:r>
        <w:t>This approach was chosen for its fairness, transparency, and ability to minimize bias, making it ideal for small, well-defined populations. It also simplifies implementation while maintaining the reliability and representativeness of the sample (Mugenda &amp; Mugenda, 2003).</w:t>
      </w:r>
    </w:p>
    <w:p w14:paraId="4841442A" w14:textId="3F21530C" w:rsidR="00C76D6D" w:rsidRPr="00B55304" w:rsidRDefault="00C76D6D" w:rsidP="00C76D6D">
      <w:pPr>
        <w:pStyle w:val="Caption"/>
        <w:rPr>
          <w:b/>
          <w:szCs w:val="24"/>
        </w:rPr>
      </w:pPr>
      <w:bookmarkStart w:id="114" w:name="_Toc204757745"/>
      <w:bookmarkStart w:id="115" w:name="_Toc205360217"/>
      <w:r w:rsidRPr="00B55304">
        <w:rPr>
          <w:b/>
        </w:rPr>
        <w:t xml:space="preserve">Table </w:t>
      </w:r>
      <w:r w:rsidR="0029190F" w:rsidRPr="00B55304">
        <w:rPr>
          <w:b/>
        </w:rPr>
        <w:fldChar w:fldCharType="begin"/>
      </w:r>
      <w:r w:rsidR="0029190F" w:rsidRPr="00B55304">
        <w:rPr>
          <w:b/>
        </w:rPr>
        <w:instrText xml:space="preserve"> SEQ Table \* ARABIC </w:instrText>
      </w:r>
      <w:r w:rsidR="0029190F" w:rsidRPr="00B55304">
        <w:rPr>
          <w:b/>
        </w:rPr>
        <w:fldChar w:fldCharType="separate"/>
      </w:r>
      <w:r w:rsidR="0067179B">
        <w:rPr>
          <w:b/>
          <w:noProof/>
        </w:rPr>
        <w:t>4</w:t>
      </w:r>
      <w:r w:rsidR="0029190F" w:rsidRPr="00B55304">
        <w:rPr>
          <w:b/>
          <w:noProof/>
        </w:rPr>
        <w:fldChar w:fldCharType="end"/>
      </w:r>
      <w:r w:rsidRPr="00B55304">
        <w:rPr>
          <w:b/>
        </w:rPr>
        <w:t>: Proportionate Sampling</w:t>
      </w:r>
      <w:bookmarkEnd w:id="114"/>
      <w:bookmarkEnd w:id="115"/>
    </w:p>
    <w:tbl>
      <w:tblPr>
        <w:tblW w:w="8730" w:type="dxa"/>
        <w:tblInd w:w="198" w:type="dxa"/>
        <w:tblLook w:val="04A0" w:firstRow="1" w:lastRow="0" w:firstColumn="1" w:lastColumn="0" w:noHBand="0" w:noVBand="1"/>
      </w:tblPr>
      <w:tblGrid>
        <w:gridCol w:w="4050"/>
        <w:gridCol w:w="3060"/>
        <w:gridCol w:w="1620"/>
      </w:tblGrid>
      <w:tr w:rsidR="00C76D6D" w:rsidRPr="00D81F5C" w14:paraId="5B37F287" w14:textId="77777777" w:rsidTr="00B35930">
        <w:trPr>
          <w:trHeight w:val="360"/>
        </w:trPr>
        <w:tc>
          <w:tcPr>
            <w:tcW w:w="4050" w:type="dxa"/>
            <w:tcBorders>
              <w:top w:val="single" w:sz="8" w:space="0" w:color="auto"/>
              <w:left w:val="nil"/>
              <w:bottom w:val="single" w:sz="8" w:space="0" w:color="auto"/>
              <w:right w:val="nil"/>
            </w:tcBorders>
            <w:noWrap/>
            <w:vAlign w:val="center"/>
            <w:hideMark/>
          </w:tcPr>
          <w:p w14:paraId="0AE0C7DE" w14:textId="77777777" w:rsidR="00C76D6D" w:rsidRPr="00D81F5C" w:rsidRDefault="00C76D6D" w:rsidP="00B35930">
            <w:pPr>
              <w:spacing w:line="240" w:lineRule="auto"/>
              <w:jc w:val="left"/>
              <w:rPr>
                <w:rFonts w:eastAsia="Times New Roman"/>
                <w:b/>
                <w:bCs/>
              </w:rPr>
            </w:pPr>
            <w:r>
              <w:rPr>
                <w:rFonts w:eastAsia="Times New Roman"/>
                <w:b/>
                <w:bCs/>
              </w:rPr>
              <w:t>SMEs</w:t>
            </w:r>
          </w:p>
        </w:tc>
        <w:tc>
          <w:tcPr>
            <w:tcW w:w="3060" w:type="dxa"/>
            <w:tcBorders>
              <w:top w:val="single" w:sz="8" w:space="0" w:color="auto"/>
              <w:left w:val="nil"/>
              <w:bottom w:val="single" w:sz="8" w:space="0" w:color="auto"/>
              <w:right w:val="nil"/>
            </w:tcBorders>
            <w:noWrap/>
            <w:vAlign w:val="center"/>
            <w:hideMark/>
          </w:tcPr>
          <w:p w14:paraId="6C60437F" w14:textId="77777777" w:rsidR="00C76D6D" w:rsidRPr="00D81F5C" w:rsidRDefault="00C76D6D" w:rsidP="00B35930">
            <w:pPr>
              <w:spacing w:line="240" w:lineRule="auto"/>
              <w:jc w:val="left"/>
              <w:rPr>
                <w:rFonts w:eastAsia="Times New Roman"/>
                <w:b/>
                <w:bCs/>
              </w:rPr>
            </w:pPr>
            <w:r w:rsidRPr="00D81F5C">
              <w:rPr>
                <w:rFonts w:eastAsia="Times New Roman"/>
                <w:b/>
                <w:bCs/>
              </w:rPr>
              <w:t xml:space="preserve">Study population </w:t>
            </w:r>
          </w:p>
        </w:tc>
        <w:tc>
          <w:tcPr>
            <w:tcW w:w="1620" w:type="dxa"/>
            <w:tcBorders>
              <w:top w:val="single" w:sz="8" w:space="0" w:color="auto"/>
              <w:left w:val="nil"/>
              <w:bottom w:val="single" w:sz="8" w:space="0" w:color="auto"/>
              <w:right w:val="nil"/>
            </w:tcBorders>
            <w:noWrap/>
            <w:vAlign w:val="center"/>
            <w:hideMark/>
          </w:tcPr>
          <w:p w14:paraId="440A53A6" w14:textId="77777777" w:rsidR="00C76D6D" w:rsidRPr="00D81F5C" w:rsidRDefault="00C76D6D" w:rsidP="00B35930">
            <w:pPr>
              <w:spacing w:line="240" w:lineRule="auto"/>
              <w:jc w:val="left"/>
              <w:rPr>
                <w:rFonts w:eastAsia="Times New Roman"/>
                <w:b/>
                <w:bCs/>
              </w:rPr>
            </w:pPr>
            <w:r w:rsidRPr="00D81F5C">
              <w:rPr>
                <w:rFonts w:eastAsia="Times New Roman"/>
                <w:b/>
                <w:bCs/>
              </w:rPr>
              <w:t>Sample Size</w:t>
            </w:r>
          </w:p>
        </w:tc>
      </w:tr>
      <w:tr w:rsidR="00C76D6D" w:rsidRPr="00D81F5C" w14:paraId="456C2E83" w14:textId="77777777" w:rsidTr="00B35930">
        <w:trPr>
          <w:trHeight w:val="360"/>
        </w:trPr>
        <w:tc>
          <w:tcPr>
            <w:tcW w:w="4050" w:type="dxa"/>
            <w:tcBorders>
              <w:top w:val="nil"/>
              <w:left w:val="nil"/>
              <w:bottom w:val="nil"/>
              <w:right w:val="nil"/>
            </w:tcBorders>
            <w:noWrap/>
            <w:vAlign w:val="center"/>
            <w:hideMark/>
          </w:tcPr>
          <w:p w14:paraId="0C5FFC1D" w14:textId="77777777" w:rsidR="00C76D6D" w:rsidRPr="00D81F5C" w:rsidRDefault="00C76D6D" w:rsidP="00B35930">
            <w:pPr>
              <w:spacing w:line="240" w:lineRule="auto"/>
              <w:jc w:val="left"/>
              <w:rPr>
                <w:rFonts w:eastAsia="Times New Roman"/>
              </w:rPr>
            </w:pPr>
            <w:r>
              <w:rPr>
                <w:rFonts w:eastAsia="Times New Roman"/>
              </w:rPr>
              <w:t xml:space="preserve">Services </w:t>
            </w:r>
          </w:p>
        </w:tc>
        <w:tc>
          <w:tcPr>
            <w:tcW w:w="3060" w:type="dxa"/>
            <w:tcBorders>
              <w:top w:val="nil"/>
              <w:left w:val="nil"/>
              <w:bottom w:val="nil"/>
              <w:right w:val="nil"/>
            </w:tcBorders>
            <w:noWrap/>
            <w:vAlign w:val="center"/>
            <w:hideMark/>
          </w:tcPr>
          <w:p w14:paraId="59579A8F" w14:textId="77777777" w:rsidR="00C76D6D" w:rsidRPr="00D81F5C" w:rsidRDefault="00C76D6D" w:rsidP="00B35930">
            <w:pPr>
              <w:spacing w:line="240" w:lineRule="auto"/>
              <w:jc w:val="center"/>
              <w:rPr>
                <w:rFonts w:eastAsia="Times New Roman"/>
              </w:rPr>
            </w:pPr>
            <w:r>
              <w:t>24</w:t>
            </w:r>
          </w:p>
        </w:tc>
        <w:tc>
          <w:tcPr>
            <w:tcW w:w="1620" w:type="dxa"/>
            <w:tcBorders>
              <w:top w:val="nil"/>
              <w:left w:val="nil"/>
              <w:bottom w:val="nil"/>
              <w:right w:val="nil"/>
            </w:tcBorders>
            <w:noWrap/>
            <w:vAlign w:val="center"/>
            <w:hideMark/>
          </w:tcPr>
          <w:p w14:paraId="10D1385E" w14:textId="77777777" w:rsidR="00C76D6D" w:rsidRPr="00D81F5C" w:rsidRDefault="00C76D6D" w:rsidP="00B35930">
            <w:pPr>
              <w:spacing w:line="240" w:lineRule="auto"/>
              <w:jc w:val="center"/>
              <w:rPr>
                <w:rFonts w:eastAsia="Times New Roman"/>
              </w:rPr>
            </w:pPr>
            <w:r>
              <w:t>20</w:t>
            </w:r>
          </w:p>
        </w:tc>
      </w:tr>
      <w:tr w:rsidR="00C76D6D" w:rsidRPr="00D81F5C" w14:paraId="4733D5CA" w14:textId="77777777" w:rsidTr="00B35930">
        <w:trPr>
          <w:trHeight w:val="360"/>
        </w:trPr>
        <w:tc>
          <w:tcPr>
            <w:tcW w:w="4050" w:type="dxa"/>
            <w:tcBorders>
              <w:top w:val="nil"/>
              <w:left w:val="nil"/>
              <w:bottom w:val="nil"/>
              <w:right w:val="nil"/>
            </w:tcBorders>
            <w:noWrap/>
            <w:vAlign w:val="center"/>
            <w:hideMark/>
          </w:tcPr>
          <w:p w14:paraId="6241328D" w14:textId="77777777" w:rsidR="00C76D6D" w:rsidRPr="00D81F5C" w:rsidRDefault="00C76D6D" w:rsidP="00B35930">
            <w:pPr>
              <w:spacing w:line="240" w:lineRule="auto"/>
              <w:jc w:val="left"/>
              <w:rPr>
                <w:rFonts w:eastAsia="Times New Roman"/>
              </w:rPr>
            </w:pPr>
            <w:r>
              <w:rPr>
                <w:rFonts w:eastAsia="Times New Roman"/>
              </w:rPr>
              <w:t xml:space="preserve">Manufacturing </w:t>
            </w:r>
          </w:p>
        </w:tc>
        <w:tc>
          <w:tcPr>
            <w:tcW w:w="3060" w:type="dxa"/>
            <w:tcBorders>
              <w:top w:val="nil"/>
              <w:left w:val="nil"/>
              <w:bottom w:val="nil"/>
              <w:right w:val="nil"/>
            </w:tcBorders>
            <w:noWrap/>
            <w:vAlign w:val="center"/>
            <w:hideMark/>
          </w:tcPr>
          <w:p w14:paraId="7A3D38B1" w14:textId="77777777" w:rsidR="00C76D6D" w:rsidRPr="00D81F5C" w:rsidRDefault="00C76D6D" w:rsidP="00B35930">
            <w:pPr>
              <w:spacing w:line="240" w:lineRule="auto"/>
              <w:jc w:val="center"/>
              <w:rPr>
                <w:rFonts w:eastAsia="Times New Roman"/>
              </w:rPr>
            </w:pPr>
            <w:r>
              <w:t>14</w:t>
            </w:r>
          </w:p>
        </w:tc>
        <w:tc>
          <w:tcPr>
            <w:tcW w:w="1620" w:type="dxa"/>
            <w:tcBorders>
              <w:top w:val="nil"/>
              <w:left w:val="nil"/>
              <w:bottom w:val="nil"/>
              <w:right w:val="nil"/>
            </w:tcBorders>
            <w:noWrap/>
            <w:vAlign w:val="center"/>
            <w:hideMark/>
          </w:tcPr>
          <w:p w14:paraId="19B4C69B" w14:textId="77777777" w:rsidR="00C76D6D" w:rsidRPr="00D81F5C" w:rsidRDefault="00C76D6D" w:rsidP="00B35930">
            <w:pPr>
              <w:spacing w:line="240" w:lineRule="auto"/>
              <w:jc w:val="center"/>
              <w:rPr>
                <w:rFonts w:eastAsia="Times New Roman"/>
              </w:rPr>
            </w:pPr>
            <w:r>
              <w:t>12</w:t>
            </w:r>
          </w:p>
        </w:tc>
      </w:tr>
      <w:tr w:rsidR="00C76D6D" w:rsidRPr="00D81F5C" w14:paraId="42754F47" w14:textId="77777777" w:rsidTr="00B35930">
        <w:trPr>
          <w:trHeight w:val="360"/>
        </w:trPr>
        <w:tc>
          <w:tcPr>
            <w:tcW w:w="4050" w:type="dxa"/>
            <w:tcBorders>
              <w:top w:val="nil"/>
              <w:left w:val="nil"/>
              <w:bottom w:val="nil"/>
              <w:right w:val="nil"/>
            </w:tcBorders>
            <w:noWrap/>
            <w:vAlign w:val="center"/>
            <w:hideMark/>
          </w:tcPr>
          <w:p w14:paraId="2A9D8A0A" w14:textId="77777777" w:rsidR="00C76D6D" w:rsidRPr="00D81F5C" w:rsidRDefault="00C76D6D" w:rsidP="00B35930">
            <w:pPr>
              <w:spacing w:line="240" w:lineRule="auto"/>
              <w:jc w:val="left"/>
              <w:rPr>
                <w:rFonts w:eastAsia="Times New Roman"/>
              </w:rPr>
            </w:pPr>
            <w:r>
              <w:rPr>
                <w:rFonts w:eastAsia="Times New Roman"/>
              </w:rPr>
              <w:t xml:space="preserve">Retail </w:t>
            </w:r>
          </w:p>
        </w:tc>
        <w:tc>
          <w:tcPr>
            <w:tcW w:w="3060" w:type="dxa"/>
            <w:tcBorders>
              <w:top w:val="nil"/>
              <w:left w:val="nil"/>
              <w:bottom w:val="nil"/>
              <w:right w:val="nil"/>
            </w:tcBorders>
            <w:noWrap/>
            <w:vAlign w:val="center"/>
            <w:hideMark/>
          </w:tcPr>
          <w:p w14:paraId="78C56B6F" w14:textId="77777777" w:rsidR="00C76D6D" w:rsidRPr="00D81F5C" w:rsidRDefault="00C76D6D" w:rsidP="00B35930">
            <w:pPr>
              <w:spacing w:line="240" w:lineRule="auto"/>
              <w:jc w:val="center"/>
              <w:rPr>
                <w:rFonts w:eastAsia="Times New Roman"/>
              </w:rPr>
            </w:pPr>
            <w:r>
              <w:t>29</w:t>
            </w:r>
          </w:p>
        </w:tc>
        <w:tc>
          <w:tcPr>
            <w:tcW w:w="1620" w:type="dxa"/>
            <w:tcBorders>
              <w:top w:val="nil"/>
              <w:left w:val="nil"/>
              <w:bottom w:val="nil"/>
              <w:right w:val="nil"/>
            </w:tcBorders>
            <w:noWrap/>
            <w:vAlign w:val="center"/>
            <w:hideMark/>
          </w:tcPr>
          <w:p w14:paraId="48B77E4E" w14:textId="77777777" w:rsidR="00C76D6D" w:rsidRPr="00D81F5C" w:rsidRDefault="00C76D6D" w:rsidP="00B35930">
            <w:pPr>
              <w:spacing w:line="240" w:lineRule="auto"/>
              <w:jc w:val="center"/>
              <w:rPr>
                <w:rFonts w:eastAsia="Times New Roman"/>
              </w:rPr>
            </w:pPr>
            <w:r>
              <w:t>25</w:t>
            </w:r>
          </w:p>
        </w:tc>
      </w:tr>
      <w:tr w:rsidR="00C76D6D" w:rsidRPr="00D81F5C" w14:paraId="19F2C603" w14:textId="77777777" w:rsidTr="00B35930">
        <w:trPr>
          <w:trHeight w:val="360"/>
        </w:trPr>
        <w:tc>
          <w:tcPr>
            <w:tcW w:w="4050" w:type="dxa"/>
            <w:tcBorders>
              <w:top w:val="single" w:sz="8" w:space="0" w:color="auto"/>
              <w:left w:val="nil"/>
              <w:bottom w:val="single" w:sz="8" w:space="0" w:color="auto"/>
              <w:right w:val="nil"/>
            </w:tcBorders>
            <w:noWrap/>
            <w:vAlign w:val="center"/>
            <w:hideMark/>
          </w:tcPr>
          <w:p w14:paraId="296F2193" w14:textId="77777777" w:rsidR="00C76D6D" w:rsidRPr="00D81F5C" w:rsidRDefault="00C76D6D" w:rsidP="00B35930">
            <w:pPr>
              <w:spacing w:line="240" w:lineRule="auto"/>
              <w:jc w:val="left"/>
              <w:rPr>
                <w:rFonts w:eastAsia="Times New Roman"/>
                <w:b/>
                <w:bCs/>
              </w:rPr>
            </w:pPr>
            <w:r w:rsidRPr="00D81F5C">
              <w:rPr>
                <w:rFonts w:eastAsia="Times New Roman"/>
                <w:b/>
                <w:bCs/>
              </w:rPr>
              <w:t xml:space="preserve">Total </w:t>
            </w:r>
          </w:p>
        </w:tc>
        <w:tc>
          <w:tcPr>
            <w:tcW w:w="3060" w:type="dxa"/>
            <w:tcBorders>
              <w:top w:val="single" w:sz="8" w:space="0" w:color="auto"/>
              <w:left w:val="nil"/>
              <w:bottom w:val="single" w:sz="8" w:space="0" w:color="auto"/>
              <w:right w:val="nil"/>
            </w:tcBorders>
            <w:noWrap/>
            <w:vAlign w:val="center"/>
            <w:hideMark/>
          </w:tcPr>
          <w:p w14:paraId="2767C285" w14:textId="77777777" w:rsidR="00C76D6D" w:rsidRPr="00D81F5C" w:rsidRDefault="00C76D6D" w:rsidP="00B35930">
            <w:pPr>
              <w:spacing w:line="240" w:lineRule="auto"/>
              <w:jc w:val="center"/>
              <w:rPr>
                <w:rFonts w:eastAsia="Times New Roman"/>
                <w:b/>
                <w:bCs/>
              </w:rPr>
            </w:pPr>
            <w:r>
              <w:rPr>
                <w:b/>
                <w:bCs/>
              </w:rPr>
              <w:t>67</w:t>
            </w:r>
          </w:p>
        </w:tc>
        <w:tc>
          <w:tcPr>
            <w:tcW w:w="1620" w:type="dxa"/>
            <w:tcBorders>
              <w:top w:val="single" w:sz="8" w:space="0" w:color="auto"/>
              <w:left w:val="nil"/>
              <w:bottom w:val="single" w:sz="8" w:space="0" w:color="auto"/>
              <w:right w:val="nil"/>
            </w:tcBorders>
            <w:noWrap/>
            <w:vAlign w:val="center"/>
            <w:hideMark/>
          </w:tcPr>
          <w:p w14:paraId="529E320C" w14:textId="77777777" w:rsidR="00C76D6D" w:rsidRPr="00D81F5C" w:rsidRDefault="00C76D6D" w:rsidP="00B35930">
            <w:pPr>
              <w:spacing w:line="240" w:lineRule="auto"/>
              <w:jc w:val="center"/>
              <w:rPr>
                <w:rFonts w:eastAsia="Times New Roman"/>
                <w:b/>
                <w:bCs/>
              </w:rPr>
            </w:pPr>
            <w:r>
              <w:rPr>
                <w:b/>
                <w:bCs/>
              </w:rPr>
              <w:t>57</w:t>
            </w:r>
          </w:p>
        </w:tc>
      </w:tr>
    </w:tbl>
    <w:p w14:paraId="38D46ACA" w14:textId="2DC3F382" w:rsidR="00C76D6D" w:rsidRDefault="00C76D6D" w:rsidP="00B55304">
      <w:pPr>
        <w:pStyle w:val="Heading1"/>
        <w:rPr>
          <w:lang w:eastAsia="zh-CN"/>
        </w:rPr>
      </w:pPr>
      <w:bookmarkStart w:id="116" w:name="_Toc204757683"/>
      <w:bookmarkStart w:id="117" w:name="_Toc205370983"/>
      <w:r w:rsidRPr="00D321DB">
        <w:rPr>
          <w:lang w:eastAsia="zh-CN"/>
        </w:rPr>
        <w:t>3.</w:t>
      </w:r>
      <w:r>
        <w:rPr>
          <w:lang w:eastAsia="zh-CN"/>
        </w:rPr>
        <w:t>4</w:t>
      </w:r>
      <w:r w:rsidRPr="00D321DB">
        <w:rPr>
          <w:lang w:eastAsia="zh-CN"/>
        </w:rPr>
        <w:t xml:space="preserve"> </w:t>
      </w:r>
      <w:r w:rsidR="00A83FB4">
        <w:rPr>
          <w:lang w:eastAsia="zh-CN"/>
        </w:rPr>
        <w:t>Data Collection</w:t>
      </w:r>
      <w:r w:rsidRPr="00D321DB">
        <w:rPr>
          <w:lang w:eastAsia="zh-CN"/>
        </w:rPr>
        <w:t xml:space="preserve"> Instruments</w:t>
      </w:r>
      <w:bookmarkEnd w:id="116"/>
      <w:bookmarkEnd w:id="117"/>
    </w:p>
    <w:p w14:paraId="11E11AEB" w14:textId="77777777" w:rsidR="009671D6" w:rsidRPr="009671D6" w:rsidRDefault="009671D6" w:rsidP="009671D6">
      <w:pPr>
        <w:rPr>
          <w:lang w:val="en-US" w:eastAsia="zh-CN"/>
        </w:rPr>
      </w:pPr>
      <w:r w:rsidRPr="009671D6">
        <w:rPr>
          <w:lang w:val="en-US" w:eastAsia="zh-CN"/>
        </w:rPr>
        <w:t>Research instruments are the tools used to systematically and consistently collect data from respondents (Creswell &amp; Creswell, 2018). In this study, a structured questionnaire was used, targeting SME managers and proprietors knowledgeable about their businesses and e-commerce activities. Structured questionnaires are ideal for quantitative studies, offering standardized data collection, objectivity, and ease of analysis (Mugenda &amp; Mugenda, 2003). The questionnaire included only closed-ended questions, with Likert-scale items used to measure attitudes and perceptions toward e-commerce adoption (Kothari, 2004).</w:t>
      </w:r>
    </w:p>
    <w:p w14:paraId="03D267A4" w14:textId="77777777" w:rsidR="009671D6" w:rsidRPr="009671D6" w:rsidRDefault="009671D6" w:rsidP="009671D6">
      <w:pPr>
        <w:rPr>
          <w:lang w:val="en-US" w:eastAsia="zh-CN"/>
        </w:rPr>
      </w:pPr>
    </w:p>
    <w:p w14:paraId="730C4530" w14:textId="39DEAFE2" w:rsidR="009671D6" w:rsidRPr="003F33FF" w:rsidRDefault="009671D6" w:rsidP="009671D6">
      <w:pPr>
        <w:rPr>
          <w:lang w:val="en-US" w:eastAsia="zh-CN"/>
        </w:rPr>
      </w:pPr>
      <w:r w:rsidRPr="009671D6">
        <w:rPr>
          <w:lang w:val="en-US" w:eastAsia="zh-CN"/>
        </w:rPr>
        <w:t>To improve data quality, the questionnaires were physically distributed and collected by the researcher and trained assistants, enabling clarification where needed and reducing the risk of data loss. This approach ensured the collection of accurate, reliable data and supported triangulation, thereby enhancing the credibility and depth of the research findings.</w:t>
      </w:r>
    </w:p>
    <w:p w14:paraId="63C26326" w14:textId="1D5143A9" w:rsidR="00C76D6D" w:rsidRPr="00D321DB" w:rsidRDefault="00C76D6D" w:rsidP="00B55304">
      <w:pPr>
        <w:pStyle w:val="Heading1"/>
        <w:rPr>
          <w:lang w:eastAsia="zh-CN"/>
        </w:rPr>
      </w:pPr>
      <w:bookmarkStart w:id="118" w:name="_Toc204757684"/>
      <w:bookmarkStart w:id="119" w:name="_Toc205370984"/>
      <w:r w:rsidRPr="00D321DB">
        <w:rPr>
          <w:lang w:eastAsia="zh-CN"/>
        </w:rPr>
        <w:t>3.</w:t>
      </w:r>
      <w:r>
        <w:rPr>
          <w:lang w:eastAsia="zh-CN"/>
        </w:rPr>
        <w:t>5</w:t>
      </w:r>
      <w:r w:rsidRPr="00D321DB">
        <w:rPr>
          <w:lang w:eastAsia="zh-CN"/>
        </w:rPr>
        <w:t xml:space="preserve"> </w:t>
      </w:r>
      <w:bookmarkEnd w:id="118"/>
      <w:bookmarkEnd w:id="119"/>
      <w:r w:rsidR="00A83FB4">
        <w:rPr>
          <w:lang w:eastAsia="zh-CN"/>
        </w:rPr>
        <w:t>Pilot Study</w:t>
      </w:r>
    </w:p>
    <w:p w14:paraId="6C20AC9B" w14:textId="7EFE84DD" w:rsidR="009671D6" w:rsidRDefault="009671D6" w:rsidP="009671D6">
      <w:r>
        <w:t xml:space="preserve">Pre-testing, or pilot testing, involves evaluating research instruments on a small sample before full-scale data collection to identify and correct issues related to clarity, structure, relevance, and reliability (Mugenda &amp; Mugenda, 2003). In this study, 6 SMEs 10% of the total sample were purposively selected from </w:t>
      </w:r>
      <w:proofErr w:type="spellStart"/>
      <w:r>
        <w:t>Dagoretti</w:t>
      </w:r>
      <w:proofErr w:type="spellEnd"/>
      <w:r>
        <w:t xml:space="preserve"> South Sub-county, which shares similar characteristics with </w:t>
      </w:r>
      <w:proofErr w:type="spellStart"/>
      <w:r>
        <w:t>Dagoretti</w:t>
      </w:r>
      <w:proofErr w:type="spellEnd"/>
      <w:r>
        <w:t xml:space="preserve"> North. This allowed for testing under comparable conditions.</w:t>
      </w:r>
    </w:p>
    <w:p w14:paraId="4F9AB109" w14:textId="3C8AAAF9" w:rsidR="009671D6" w:rsidRDefault="009671D6" w:rsidP="009671D6">
      <w:r>
        <w:t>As recommended by Creswell (2014), pilot testing helped refine the questionnaire and data collection process. Participants provided feedback on any challenges they encountered, leading to revisions such as rewording unclear items, removing redundancies, and improving the flow of questions. These adjustments enhanced the tool’s content validity and internal consistency, increasing the chances of collecting accurate and reliable data during the main study (Kothari, 2004).</w:t>
      </w:r>
    </w:p>
    <w:p w14:paraId="70B369B9" w14:textId="46E68C3C" w:rsidR="00D929A1" w:rsidRDefault="00D929A1" w:rsidP="00D929A1">
      <w:pPr>
        <w:pStyle w:val="Heading1"/>
      </w:pPr>
      <w:bookmarkStart w:id="120" w:name="_Toc204757685"/>
      <w:bookmarkStart w:id="121" w:name="_Toc205360693"/>
      <w:bookmarkStart w:id="122" w:name="_Toc205370985"/>
      <w:r>
        <w:t>3.5.1 Validity of Research Instruments</w:t>
      </w:r>
      <w:bookmarkEnd w:id="120"/>
      <w:bookmarkEnd w:id="121"/>
      <w:bookmarkEnd w:id="122"/>
    </w:p>
    <w:p w14:paraId="7CF5BC8C" w14:textId="28C809D1" w:rsidR="009671D6" w:rsidRDefault="009671D6" w:rsidP="009671D6">
      <w:r>
        <w:t>Validity refers to how well a research instrument measures what it is intended to measure and accurately reflects the concept under study (Creswell &amp; Creswell, 2018). In this research, both content validity and face validity were applied to ensure data credibility and accuracy.</w:t>
      </w:r>
    </w:p>
    <w:p w14:paraId="4DB98A51" w14:textId="72CA86B1" w:rsidR="009671D6" w:rsidRDefault="009671D6" w:rsidP="009671D6">
      <w:r>
        <w:t>Content validity was ensured by developing questionnaire items based on the study’s conceptual framework, objectives, and relevant literature, covering key variables such as technological, financial, market-related, and legal factors affecting e-commerce adoption. Expert feedback from academic supervisors and ICT scholars helped refine the questions for relevance, clarity, and completeness.</w:t>
      </w:r>
    </w:p>
    <w:p w14:paraId="053C1F3B" w14:textId="6E7B87D1" w:rsidR="009671D6" w:rsidRDefault="009671D6" w:rsidP="009671D6">
      <w:r>
        <w:t xml:space="preserve">Face validity was assessed through a pilot study in </w:t>
      </w:r>
      <w:proofErr w:type="spellStart"/>
      <w:r>
        <w:t>Dagoretti</w:t>
      </w:r>
      <w:proofErr w:type="spellEnd"/>
      <w:r>
        <w:t xml:space="preserve"> South Sub-county, where SME respondents reviewed the questionnaire for clarity and logical flow. Their feedback led to minor adjustments that enhanced question understanding and alignment with the study’s constructs. These validation steps significantly strengthened the reliability and trustworthiness of the research instruments and findings.</w:t>
      </w:r>
    </w:p>
    <w:p w14:paraId="159EAB8C" w14:textId="74B2F218" w:rsidR="00D929A1" w:rsidRDefault="00D929A1" w:rsidP="00D929A1">
      <w:pPr>
        <w:pStyle w:val="Heading1"/>
      </w:pPr>
      <w:bookmarkStart w:id="123" w:name="_Toc204757686"/>
      <w:bookmarkStart w:id="124" w:name="_Toc205360694"/>
      <w:bookmarkStart w:id="125" w:name="_Toc205370986"/>
      <w:r>
        <w:lastRenderedPageBreak/>
        <w:t xml:space="preserve">3.5.2 </w:t>
      </w:r>
      <w:r w:rsidRPr="00D929A1">
        <w:t>Reliability</w:t>
      </w:r>
      <w:r>
        <w:t xml:space="preserve"> of Instruments</w:t>
      </w:r>
      <w:bookmarkEnd w:id="123"/>
      <w:bookmarkEnd w:id="124"/>
      <w:bookmarkEnd w:id="125"/>
    </w:p>
    <w:p w14:paraId="390642DA" w14:textId="7F7CA44A" w:rsidR="009671D6" w:rsidRDefault="009671D6" w:rsidP="009671D6">
      <w:r>
        <w:t>Reliability refers to the consistency and stability of a research instrument in producing dependable results under similar conditions (Kothari, 2004). In this study, internal consistency reliability was assessed using Cronbach’s Alpha during the pilot phase. This statistical measure evaluates how well items within a construct are related. According to Gliem and Gliem (2003), an alpha score of 0.70 or above indicates acceptable reliability in social science research.</w:t>
      </w:r>
    </w:p>
    <w:p w14:paraId="14164441" w14:textId="231ACD9C" w:rsidR="009671D6" w:rsidRPr="003F33FF" w:rsidRDefault="009671D6" w:rsidP="009671D6">
      <w:r>
        <w:t xml:space="preserve">Each section of the questionnaire covering technological, financial, market/customer-related, and legal/regulatory factors was tested individually. Items that weakened the overall reliability were revised or removed to enhance internal consistency without compromising validity. This careful process ensured that the final instrument was both reliable and aligned with the study's goals, making it suitable for collecting trustworthy data from SME managers and proprietors in </w:t>
      </w:r>
      <w:proofErr w:type="spellStart"/>
      <w:r>
        <w:t>Dagoretti</w:t>
      </w:r>
      <w:proofErr w:type="spellEnd"/>
      <w:r>
        <w:t xml:space="preserve"> North Sub-county.</w:t>
      </w:r>
    </w:p>
    <w:p w14:paraId="692BB838" w14:textId="77777777" w:rsidR="00C76D6D" w:rsidRPr="00D81F5C" w:rsidRDefault="00C76D6D" w:rsidP="00B55304">
      <w:pPr>
        <w:pStyle w:val="Heading1"/>
      </w:pPr>
      <w:bookmarkStart w:id="126" w:name="_Toc204757687"/>
      <w:bookmarkStart w:id="127" w:name="_Toc205370987"/>
      <w:r w:rsidRPr="00D321DB">
        <w:rPr>
          <w:lang w:eastAsia="zh-CN"/>
        </w:rPr>
        <w:t>3.</w:t>
      </w:r>
      <w:r>
        <w:rPr>
          <w:lang w:eastAsia="zh-CN"/>
        </w:rPr>
        <w:t>6</w:t>
      </w:r>
      <w:r w:rsidRPr="00D321DB">
        <w:rPr>
          <w:lang w:eastAsia="zh-CN"/>
        </w:rPr>
        <w:t xml:space="preserve"> </w:t>
      </w:r>
      <w:r w:rsidRPr="00D81F5C">
        <w:t>Data Collection Procedure</w:t>
      </w:r>
      <w:bookmarkEnd w:id="126"/>
      <w:bookmarkEnd w:id="127"/>
    </w:p>
    <w:p w14:paraId="77A8AA18" w14:textId="7E000B80" w:rsidR="000D6DF3" w:rsidRDefault="000D6DF3" w:rsidP="000D6DF3">
      <w:r>
        <w:t xml:space="preserve">Data collection procedure refers to the systematic method used by a researcher to gather information from participants in order to meet research objectives (Creswell &amp; Creswell, 2018). In this study, data were collected using self-administered structured questionnaires and semi-structured interview guides directed at SME managers and proprietors in </w:t>
      </w:r>
      <w:proofErr w:type="spellStart"/>
      <w:r>
        <w:t>Dagoretti</w:t>
      </w:r>
      <w:proofErr w:type="spellEnd"/>
      <w:r>
        <w:t xml:space="preserve"> North Sub-county. These tools were designed to gather information on four key areas: technological, financial, market/customer-related, and legal/regulatory factors influencing e-commerce development.</w:t>
      </w:r>
    </w:p>
    <w:p w14:paraId="335B3CA4" w14:textId="5D412215" w:rsidR="000D6DF3" w:rsidRDefault="000D6DF3" w:rsidP="000D6DF3">
      <w:r>
        <w:t>Before data collection began, the researcher obtained necessary approvals, including permits from NACOSTI and authorization letters from local administrative offices. Participants provided informed consent, having been briefed on the study’s purpose, their rights, confidentiality, and voluntary participation (Resnik, 2018).</w:t>
      </w:r>
    </w:p>
    <w:p w14:paraId="38E86D9C" w14:textId="4E322F00" w:rsidR="000066A3" w:rsidRDefault="000D6DF3" w:rsidP="000D6DF3">
      <w:r>
        <w:t>Questionnaires were physically distributed by the researcher and trained assistants, who followed standardized procedures to ensure consistency. Respondents were given 3–5 days to complete the questionnaires, with follow-up visits and calls conducted to ensure timely return and minimize non-response (Saunders et al., 2019). This organized approach ensured ethical compliance and high-quality data collection.</w:t>
      </w:r>
    </w:p>
    <w:p w14:paraId="57C450A6" w14:textId="52A21D13" w:rsidR="00C76D6D" w:rsidRPr="00D321DB" w:rsidRDefault="00C76D6D" w:rsidP="00B55304">
      <w:pPr>
        <w:pStyle w:val="Heading1"/>
        <w:rPr>
          <w:lang w:eastAsia="zh-CN"/>
        </w:rPr>
      </w:pPr>
      <w:bookmarkStart w:id="128" w:name="_Toc204757688"/>
      <w:bookmarkStart w:id="129" w:name="_Toc205370988"/>
      <w:r w:rsidRPr="00D321DB">
        <w:rPr>
          <w:lang w:eastAsia="zh-CN"/>
        </w:rPr>
        <w:lastRenderedPageBreak/>
        <w:t>3.</w:t>
      </w:r>
      <w:r w:rsidR="00D929A1">
        <w:rPr>
          <w:lang w:eastAsia="zh-CN"/>
        </w:rPr>
        <w:t>7</w:t>
      </w:r>
      <w:r w:rsidRPr="00D321DB">
        <w:rPr>
          <w:lang w:eastAsia="zh-CN"/>
        </w:rPr>
        <w:t xml:space="preserve"> Data Analysis</w:t>
      </w:r>
      <w:r w:rsidR="00D929A1">
        <w:rPr>
          <w:lang w:eastAsia="zh-CN"/>
        </w:rPr>
        <w:t xml:space="preserve"> and Presentation</w:t>
      </w:r>
      <w:bookmarkEnd w:id="128"/>
      <w:bookmarkEnd w:id="129"/>
    </w:p>
    <w:p w14:paraId="62291A5C" w14:textId="77777777" w:rsidR="004C268C" w:rsidRDefault="004C268C" w:rsidP="00833404">
      <w:pPr>
        <w:rPr>
          <w:rFonts w:eastAsia="SimSun"/>
          <w:color w:val="000000" w:themeColor="text1"/>
          <w:lang w:eastAsia="zh-CN"/>
        </w:rPr>
      </w:pPr>
      <w:bookmarkStart w:id="130" w:name="_Toc42688410"/>
      <w:r w:rsidRPr="004C268C">
        <w:rPr>
          <w:rFonts w:eastAsia="SimSun"/>
          <w:color w:val="000000" w:themeColor="text1"/>
          <w:lang w:eastAsia="zh-CN"/>
        </w:rPr>
        <w:t xml:space="preserve">Data analysis involves systematically organizing and interpreting raw data to uncover patterns, draw conclusions, and inform decision-making (Creswell &amp; Creswell, 2018). In this study, analysis was carried out using SPSS version 26, employing descriptive statistical techniques such as frequencies, percentages, means, and standard deviations. These methods were used to summarize respondent characteristics and </w:t>
      </w:r>
      <w:proofErr w:type="spellStart"/>
      <w:r w:rsidRPr="004C268C">
        <w:rPr>
          <w:rFonts w:eastAsia="SimSun"/>
          <w:color w:val="000000" w:themeColor="text1"/>
          <w:lang w:eastAsia="zh-CN"/>
        </w:rPr>
        <w:t>analyze</w:t>
      </w:r>
      <w:proofErr w:type="spellEnd"/>
      <w:r w:rsidRPr="004C268C">
        <w:rPr>
          <w:rFonts w:eastAsia="SimSun"/>
          <w:color w:val="000000" w:themeColor="text1"/>
          <w:lang w:eastAsia="zh-CN"/>
        </w:rPr>
        <w:t xml:space="preserve"> responses, offering clear insights into data trends, distributions, and key variable patterns relevant to the study's objectives.</w:t>
      </w:r>
    </w:p>
    <w:p w14:paraId="5986D2F0" w14:textId="5DE51901" w:rsidR="00833404" w:rsidRPr="00833404" w:rsidRDefault="00833404" w:rsidP="00833404">
      <w:pPr>
        <w:rPr>
          <w:rFonts w:eastAsia="SimSun"/>
          <w:color w:val="000000" w:themeColor="text1"/>
          <w:lang w:eastAsia="zh-CN"/>
        </w:rPr>
      </w:pPr>
      <w:r w:rsidRPr="00833404">
        <w:rPr>
          <w:rFonts w:eastAsia="SimSun"/>
          <w:color w:val="000000" w:themeColor="text1"/>
          <w:lang w:eastAsia="zh-CN"/>
        </w:rPr>
        <w:t xml:space="preserve">The analysis focused on quantifying responses related to key constructs: technological, financial, market/customer-related, and legal/regulatory factors influencing e-commerce development among SMEs in </w:t>
      </w:r>
      <w:proofErr w:type="spellStart"/>
      <w:r w:rsidRPr="00833404">
        <w:rPr>
          <w:rFonts w:eastAsia="SimSun"/>
          <w:color w:val="000000" w:themeColor="text1"/>
          <w:lang w:eastAsia="zh-CN"/>
        </w:rPr>
        <w:t>Dagoretti</w:t>
      </w:r>
      <w:proofErr w:type="spellEnd"/>
      <w:r w:rsidRPr="00833404">
        <w:rPr>
          <w:rFonts w:eastAsia="SimSun"/>
          <w:color w:val="000000" w:themeColor="text1"/>
          <w:lang w:eastAsia="zh-CN"/>
        </w:rPr>
        <w:t xml:space="preserve"> North Sub-county. This enabled the identification of prevailing issues, perceived barriers, and opportunities within the local e-commerce </w:t>
      </w:r>
      <w:r>
        <w:rPr>
          <w:rFonts w:eastAsia="SimSun"/>
          <w:color w:val="000000" w:themeColor="text1"/>
          <w:lang w:eastAsia="zh-CN"/>
        </w:rPr>
        <w:t>environment.</w:t>
      </w:r>
    </w:p>
    <w:p w14:paraId="3F07B272" w14:textId="1E4ECD76" w:rsidR="00833404" w:rsidRPr="00833404" w:rsidRDefault="00833404" w:rsidP="00833404">
      <w:pPr>
        <w:rPr>
          <w:rFonts w:eastAsia="SimSun"/>
          <w:color w:val="000000" w:themeColor="text1"/>
          <w:lang w:eastAsia="zh-CN"/>
        </w:rPr>
      </w:pPr>
      <w:r w:rsidRPr="00833404">
        <w:rPr>
          <w:rFonts w:eastAsia="SimSun"/>
          <w:color w:val="000000" w:themeColor="text1"/>
          <w:lang w:eastAsia="zh-CN"/>
        </w:rPr>
        <w:t>To facilitate clear and accessible communication of findings, the results were presented using tables, charts, and graphs. These visual aids helped to simplify complex data sets, making patterns and relationships more easily interpretable by various stakeholders, including policymakers, SME owners, and academic audiences. The visual presentation of data also enhanced the reader’s ability to compare variables across different groups and to appreciate the magnitude and implications of the findin</w:t>
      </w:r>
      <w:r>
        <w:rPr>
          <w:rFonts w:eastAsia="SimSun"/>
          <w:color w:val="000000" w:themeColor="text1"/>
          <w:lang w:eastAsia="zh-CN"/>
        </w:rPr>
        <w:t>gs.</w:t>
      </w:r>
    </w:p>
    <w:p w14:paraId="2F54A2DA" w14:textId="7A47FF2E" w:rsidR="00C76D6D" w:rsidRPr="00D321DB" w:rsidRDefault="00C76D6D" w:rsidP="00B55304">
      <w:pPr>
        <w:pStyle w:val="Heading1"/>
        <w:rPr>
          <w:lang w:eastAsia="zh-CN"/>
        </w:rPr>
      </w:pPr>
      <w:bookmarkStart w:id="131" w:name="_Toc204757689"/>
      <w:bookmarkStart w:id="132" w:name="_Toc205370989"/>
      <w:bookmarkEnd w:id="130"/>
      <w:r w:rsidRPr="00D321DB">
        <w:rPr>
          <w:lang w:eastAsia="zh-CN"/>
        </w:rPr>
        <w:t>3.</w:t>
      </w:r>
      <w:r w:rsidR="00D929A1">
        <w:rPr>
          <w:lang w:eastAsia="zh-CN"/>
        </w:rPr>
        <w:t>8</w:t>
      </w:r>
      <w:r w:rsidRPr="00D321DB">
        <w:rPr>
          <w:lang w:eastAsia="zh-CN"/>
        </w:rPr>
        <w:t xml:space="preserve"> Ethical Considerations</w:t>
      </w:r>
      <w:bookmarkEnd w:id="131"/>
      <w:bookmarkEnd w:id="132"/>
    </w:p>
    <w:p w14:paraId="17DA18A1" w14:textId="77777777" w:rsidR="00D81AE2" w:rsidRDefault="00D81AE2" w:rsidP="00D81AE2">
      <w:pPr>
        <w:rPr>
          <w:rFonts w:eastAsia="SimSun"/>
          <w:color w:val="000000" w:themeColor="text1"/>
          <w:lang w:eastAsia="zh-CN"/>
        </w:rPr>
      </w:pPr>
      <w:r w:rsidRPr="00D81AE2">
        <w:rPr>
          <w:rFonts w:eastAsia="SimSun"/>
          <w:color w:val="000000" w:themeColor="text1"/>
          <w:lang w:eastAsia="zh-CN"/>
        </w:rPr>
        <w:t>Ethical considerations are essential in research to protect participants’ rights, dignity, and safety, while also ensuring the study’s credibility and scholarly value (Resnik, 2018). This study followed strict ethical g</w:t>
      </w:r>
      <w:r>
        <w:rPr>
          <w:rFonts w:eastAsia="SimSun"/>
          <w:color w:val="000000" w:themeColor="text1"/>
          <w:lang w:eastAsia="zh-CN"/>
        </w:rPr>
        <w:t xml:space="preserve">uidelines throughout all stages from planning to dissemination. </w:t>
      </w:r>
      <w:r w:rsidRPr="00D81AE2">
        <w:rPr>
          <w:rFonts w:eastAsia="SimSun"/>
          <w:color w:val="000000" w:themeColor="text1"/>
          <w:lang w:eastAsia="zh-CN"/>
        </w:rPr>
        <w:t>Before data collection, informed consent was obtained from all participants after clearly explaining the study’s purpose, procedures, voluntary nature, and the right to withdraw at any time without consequences (Creswell &amp; Creswell, 2018). Written consent was used to confirm parti</w:t>
      </w:r>
      <w:r>
        <w:rPr>
          <w:rFonts w:eastAsia="SimSun"/>
          <w:color w:val="000000" w:themeColor="text1"/>
          <w:lang w:eastAsia="zh-CN"/>
        </w:rPr>
        <w:t xml:space="preserve">cipation. </w:t>
      </w:r>
      <w:r w:rsidRPr="00D81AE2">
        <w:rPr>
          <w:rFonts w:eastAsia="SimSun"/>
          <w:color w:val="000000" w:themeColor="text1"/>
          <w:lang w:eastAsia="zh-CN"/>
        </w:rPr>
        <w:t>To ensure confidentiality and anonymity, no personal identifiers were collected. Questionnaires were coded, and data was securely stored with limited access. Information was used solely for academic purposes and reported in aggregate to protect individual identities.</w:t>
      </w:r>
    </w:p>
    <w:p w14:paraId="1EFF179C" w14:textId="0C3A0673" w:rsidR="00DF2E65" w:rsidRPr="00F97E81" w:rsidRDefault="00F97E81" w:rsidP="00D81AE2">
      <w:pPr>
        <w:rPr>
          <w:rStyle w:val="CharAttribute27"/>
          <w:rFonts w:eastAsia="SimSun" w:hAnsi="Times New Roman"/>
          <w:color w:val="000000" w:themeColor="text1"/>
          <w:lang w:eastAsia="zh-CN"/>
        </w:rPr>
      </w:pPr>
      <w:r w:rsidRPr="00F97E81">
        <w:rPr>
          <w:rFonts w:eastAsia="SimSun"/>
          <w:color w:val="000000" w:themeColor="text1"/>
          <w:lang w:eastAsia="zh-CN"/>
        </w:rPr>
        <w:t xml:space="preserve">Furthermore, the researcher ensured that no form of coercion, deception, or undue influence was applied. Respondents participated out of their own free will, and all communications were conducted using clear, respectful, and culturally appropriate language. Efforts were made to </w:t>
      </w:r>
      <w:r w:rsidRPr="00F97E81">
        <w:rPr>
          <w:rFonts w:eastAsia="SimSun"/>
          <w:color w:val="000000" w:themeColor="text1"/>
          <w:lang w:eastAsia="zh-CN"/>
        </w:rPr>
        <w:lastRenderedPageBreak/>
        <w:t>maintain neutrality and sensitivity to the social and cultur</w:t>
      </w:r>
      <w:r>
        <w:rPr>
          <w:rFonts w:eastAsia="SimSun"/>
          <w:color w:val="000000" w:themeColor="text1"/>
          <w:lang w:eastAsia="zh-CN"/>
        </w:rPr>
        <w:t xml:space="preserve">al context of the participants. </w:t>
      </w:r>
      <w:r w:rsidRPr="00F97E81">
        <w:rPr>
          <w:rFonts w:eastAsia="SimSun"/>
          <w:color w:val="000000" w:themeColor="text1"/>
          <w:lang w:eastAsia="zh-CN"/>
        </w:rPr>
        <w:t xml:space="preserve">Lastly, the principles of honesty, integrity, and transparency were upheld throughout the study. Data analysis and interpretation were conducted objectively, with an emphasis on presenting accurate and unbiased results. Ethical compliance was maintained not only to protect participants, but also to uphold the academic integrity and social responsibility of the research </w:t>
      </w:r>
      <w:proofErr w:type="spellStart"/>
      <w:r w:rsidRPr="00F97E81">
        <w:rPr>
          <w:rFonts w:eastAsia="SimSun"/>
          <w:color w:val="000000" w:themeColor="text1"/>
          <w:lang w:eastAsia="zh-CN"/>
        </w:rPr>
        <w:t>endeavor</w:t>
      </w:r>
      <w:proofErr w:type="spellEnd"/>
      <w:r w:rsidRPr="00F97E81">
        <w:rPr>
          <w:rFonts w:eastAsia="SimSun"/>
          <w:color w:val="000000" w:themeColor="text1"/>
          <w:lang w:eastAsia="zh-CN"/>
        </w:rPr>
        <w:t xml:space="preserve"> (Saunders, Lewis, &amp; Thornhill, 2019).</w:t>
      </w:r>
    </w:p>
    <w:p w14:paraId="50BFD8B7" w14:textId="4FDB1007" w:rsidR="00B55304" w:rsidRDefault="00B55304" w:rsidP="00B55304">
      <w:pPr>
        <w:pStyle w:val="Heading1"/>
        <w:rPr>
          <w:rStyle w:val="CharAttribute27"/>
        </w:rPr>
      </w:pPr>
      <w:bookmarkStart w:id="133" w:name="_Toc204757690"/>
      <w:bookmarkStart w:id="134" w:name="_Toc205370990"/>
      <w:r>
        <w:rPr>
          <w:rStyle w:val="CharAttribute27"/>
        </w:rPr>
        <w:t>3.</w:t>
      </w:r>
      <w:r w:rsidR="00D929A1">
        <w:rPr>
          <w:rStyle w:val="CharAttribute27"/>
        </w:rPr>
        <w:t>9</w:t>
      </w:r>
      <w:r>
        <w:rPr>
          <w:rStyle w:val="CharAttribute27"/>
        </w:rPr>
        <w:t xml:space="preserve"> Summary</w:t>
      </w:r>
      <w:bookmarkEnd w:id="133"/>
      <w:bookmarkEnd w:id="134"/>
    </w:p>
    <w:p w14:paraId="6132FC9D" w14:textId="2726BDFD" w:rsidR="001C2D31" w:rsidRDefault="00152688">
      <w:pPr>
        <w:rPr>
          <w:rStyle w:val="CharAttribute27"/>
          <w:rFonts w:eastAsiaTheme="minorHAnsi" w:hAnsi="Times New Roman"/>
        </w:rPr>
      </w:pPr>
      <w:bookmarkStart w:id="135" w:name="_Toc120959345"/>
      <w:r w:rsidRPr="00152688">
        <w:rPr>
          <w:rStyle w:val="CharAttribute27"/>
          <w:rFonts w:eastAsiaTheme="minorHAnsi" w:hAnsi="Times New Roman"/>
        </w:rPr>
        <w:t xml:space="preserve">Chapter Three detailed the study’s methodology, highlighting the use of a descriptive research design and a target population of 67 SMEs in </w:t>
      </w:r>
      <w:proofErr w:type="spellStart"/>
      <w:r w:rsidRPr="00152688">
        <w:rPr>
          <w:rStyle w:val="CharAttribute27"/>
          <w:rFonts w:eastAsiaTheme="minorHAnsi" w:hAnsi="Times New Roman"/>
        </w:rPr>
        <w:t>Dagoretti</w:t>
      </w:r>
      <w:proofErr w:type="spellEnd"/>
      <w:r w:rsidRPr="00152688">
        <w:rPr>
          <w:rStyle w:val="CharAttribute27"/>
          <w:rFonts w:eastAsiaTheme="minorHAnsi" w:hAnsi="Times New Roman"/>
        </w:rPr>
        <w:t xml:space="preserve"> North Sub-county. A sample of 57 SMEs was selected through simple random sampling. Data collection involved structured questionnaires, interviews, and observations, with instruments pre-tested to ensure validity and reliability. Data was </w:t>
      </w:r>
      <w:proofErr w:type="spellStart"/>
      <w:r w:rsidRPr="00152688">
        <w:rPr>
          <w:rStyle w:val="CharAttribute27"/>
          <w:rFonts w:eastAsiaTheme="minorHAnsi" w:hAnsi="Times New Roman"/>
        </w:rPr>
        <w:t>analyzed</w:t>
      </w:r>
      <w:proofErr w:type="spellEnd"/>
      <w:r w:rsidRPr="00152688">
        <w:rPr>
          <w:rStyle w:val="CharAttribute27"/>
          <w:rFonts w:eastAsiaTheme="minorHAnsi" w:hAnsi="Times New Roman"/>
        </w:rPr>
        <w:t xml:space="preserve"> using descriptive and inferential statistics via SPSS, and all procedures adhered to strict ethical guidelines, including informed consent and confidentiality.</w:t>
      </w:r>
    </w:p>
    <w:p w14:paraId="670E37EB" w14:textId="77777777" w:rsidR="001C2D31" w:rsidRDefault="001C2D31">
      <w:pPr>
        <w:rPr>
          <w:rStyle w:val="CharAttribute27"/>
          <w:rFonts w:eastAsiaTheme="minorHAnsi" w:hAnsi="Times New Roman"/>
        </w:rPr>
      </w:pPr>
    </w:p>
    <w:p w14:paraId="7AFD4DF2" w14:textId="77777777" w:rsidR="001C2D31" w:rsidRDefault="001C2D31">
      <w:pPr>
        <w:rPr>
          <w:rStyle w:val="CharAttribute27"/>
          <w:rFonts w:eastAsiaTheme="minorHAnsi" w:hAnsi="Times New Roman"/>
        </w:rPr>
      </w:pPr>
    </w:p>
    <w:p w14:paraId="086CE967" w14:textId="77777777" w:rsidR="001C2D31" w:rsidRDefault="001C2D31">
      <w:pPr>
        <w:rPr>
          <w:rStyle w:val="CharAttribute27"/>
          <w:rFonts w:eastAsiaTheme="minorHAnsi" w:hAnsi="Times New Roman"/>
        </w:rPr>
      </w:pPr>
    </w:p>
    <w:p w14:paraId="3009E6D3" w14:textId="77777777" w:rsidR="001C2D31" w:rsidRDefault="001C2D31">
      <w:pPr>
        <w:rPr>
          <w:rStyle w:val="CharAttribute27"/>
          <w:rFonts w:eastAsiaTheme="minorHAnsi" w:hAnsi="Times New Roman"/>
        </w:rPr>
      </w:pPr>
    </w:p>
    <w:p w14:paraId="5598376E" w14:textId="77777777" w:rsidR="001C2D31" w:rsidRDefault="001C2D31">
      <w:pPr>
        <w:rPr>
          <w:rStyle w:val="CharAttribute27"/>
          <w:rFonts w:eastAsiaTheme="minorHAnsi" w:hAnsi="Times New Roman"/>
        </w:rPr>
      </w:pPr>
    </w:p>
    <w:p w14:paraId="1B79F3EA" w14:textId="77777777" w:rsidR="001C2D31" w:rsidRDefault="001C2D31">
      <w:pPr>
        <w:rPr>
          <w:rStyle w:val="CharAttribute27"/>
          <w:rFonts w:eastAsiaTheme="minorHAnsi" w:hAnsi="Times New Roman"/>
        </w:rPr>
      </w:pPr>
    </w:p>
    <w:p w14:paraId="3C9DCB85" w14:textId="77777777" w:rsidR="001C2D31" w:rsidRDefault="001C2D31">
      <w:pPr>
        <w:rPr>
          <w:rStyle w:val="CharAttribute27"/>
          <w:rFonts w:eastAsiaTheme="minorHAnsi" w:hAnsi="Times New Roman"/>
        </w:rPr>
      </w:pPr>
    </w:p>
    <w:p w14:paraId="1B36CF31" w14:textId="77777777" w:rsidR="001C2D31" w:rsidRDefault="001C2D31">
      <w:pPr>
        <w:rPr>
          <w:rStyle w:val="CharAttribute27"/>
          <w:rFonts w:eastAsiaTheme="minorHAnsi" w:hAnsi="Times New Roman"/>
        </w:rPr>
      </w:pPr>
    </w:p>
    <w:p w14:paraId="20B74E63" w14:textId="77777777" w:rsidR="001C2D31" w:rsidRDefault="001C2D31">
      <w:pPr>
        <w:rPr>
          <w:rStyle w:val="CharAttribute27"/>
          <w:rFonts w:eastAsiaTheme="minorHAnsi" w:hAnsi="Times New Roman"/>
        </w:rPr>
      </w:pPr>
    </w:p>
    <w:p w14:paraId="12F0E55D" w14:textId="77777777" w:rsidR="001C2D31" w:rsidRDefault="001C2D31">
      <w:pPr>
        <w:rPr>
          <w:rStyle w:val="CharAttribute27"/>
          <w:rFonts w:eastAsiaTheme="minorHAnsi" w:hAnsi="Times New Roman"/>
        </w:rPr>
      </w:pPr>
    </w:p>
    <w:p w14:paraId="7389E1F4" w14:textId="77777777" w:rsidR="001C2D31" w:rsidRPr="004C33FF" w:rsidRDefault="001C2D31"/>
    <w:p w14:paraId="72A29604" w14:textId="6635F65C" w:rsidR="005460CF" w:rsidRPr="005460CF" w:rsidRDefault="00192A0B" w:rsidP="00192A0B">
      <w:pPr>
        <w:pStyle w:val="Heading1"/>
        <w:jc w:val="center"/>
      </w:pPr>
      <w:bookmarkStart w:id="136" w:name="_Toc204757691"/>
      <w:bookmarkStart w:id="137" w:name="_Toc205370991"/>
      <w:r w:rsidRPr="005E16C8">
        <w:lastRenderedPageBreak/>
        <w:t>CHAPTER FOUR</w:t>
      </w:r>
      <w:bookmarkEnd w:id="136"/>
      <w:bookmarkEnd w:id="137"/>
    </w:p>
    <w:p w14:paraId="382EFC66" w14:textId="5B467E83" w:rsidR="005460CF" w:rsidRPr="005460CF" w:rsidRDefault="00192A0B" w:rsidP="00192A0B">
      <w:pPr>
        <w:pStyle w:val="Heading1"/>
        <w:jc w:val="center"/>
      </w:pPr>
      <w:bookmarkStart w:id="138" w:name="_Toc204757692"/>
      <w:bookmarkStart w:id="139" w:name="_Toc205370992"/>
      <w:bookmarkEnd w:id="135"/>
      <w:r>
        <w:t>RESEARCH FINDINGS AND DISCUSSIONS</w:t>
      </w:r>
      <w:bookmarkEnd w:id="138"/>
      <w:bookmarkEnd w:id="139"/>
    </w:p>
    <w:p w14:paraId="73672C02" w14:textId="78BA77E0" w:rsidR="00B21CD9" w:rsidRPr="005E16C8" w:rsidRDefault="008B6403" w:rsidP="00192A0B">
      <w:pPr>
        <w:pStyle w:val="Heading1"/>
        <w:rPr>
          <w:rFonts w:eastAsia="TimesNewRoman,Bold"/>
          <w:szCs w:val="24"/>
        </w:rPr>
      </w:pPr>
      <w:bookmarkStart w:id="140" w:name="_Toc443927114"/>
      <w:bookmarkStart w:id="141" w:name="_Toc443927209"/>
      <w:bookmarkStart w:id="142" w:name="_Toc444173493"/>
      <w:bookmarkStart w:id="143" w:name="_Toc449460912"/>
      <w:bookmarkStart w:id="144" w:name="_Toc453703165"/>
      <w:bookmarkStart w:id="145" w:name="_Toc461097896"/>
      <w:bookmarkStart w:id="146" w:name="_Toc463543867"/>
      <w:bookmarkStart w:id="147" w:name="_Toc518372029"/>
      <w:bookmarkStart w:id="148" w:name="_Toc526888376"/>
      <w:bookmarkStart w:id="149" w:name="_Toc533278404"/>
      <w:bookmarkStart w:id="150" w:name="_Toc2981586"/>
      <w:bookmarkStart w:id="151" w:name="_Toc4361110"/>
      <w:bookmarkStart w:id="152" w:name="_Toc15638542"/>
      <w:bookmarkStart w:id="153" w:name="_Toc18836469"/>
      <w:bookmarkStart w:id="154" w:name="_Toc26137328"/>
      <w:bookmarkStart w:id="155" w:name="_Toc27257717"/>
      <w:bookmarkStart w:id="156" w:name="_Toc63682212"/>
      <w:bookmarkStart w:id="157" w:name="_Toc65769896"/>
      <w:bookmarkStart w:id="158" w:name="_Toc67983479"/>
      <w:bookmarkStart w:id="159" w:name="_Toc79383188"/>
      <w:bookmarkStart w:id="160" w:name="_Toc119694224"/>
      <w:bookmarkStart w:id="161" w:name="_Toc120959346"/>
      <w:bookmarkStart w:id="162" w:name="_Toc204757693"/>
      <w:bookmarkStart w:id="163" w:name="_Toc205370993"/>
      <w:r>
        <w:rPr>
          <w:rFonts w:eastAsia="TimesNewRoman,Bold"/>
          <w:szCs w:val="24"/>
        </w:rPr>
        <w:t>4.0</w:t>
      </w:r>
      <w:r w:rsidR="00B21CD9" w:rsidRPr="005E16C8">
        <w:rPr>
          <w:rFonts w:eastAsia="TimesNewRoman,Bold"/>
          <w:szCs w:val="24"/>
        </w:rPr>
        <w:t xml:space="preserve"> Introduction</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p w14:paraId="6DE4D222" w14:textId="1DC7AC56" w:rsidR="009171C9" w:rsidRPr="005460CF" w:rsidRDefault="009171C9" w:rsidP="00B21CD9">
      <w:r w:rsidRPr="009171C9">
        <w:t xml:space="preserve">This chapter presents and </w:t>
      </w:r>
      <w:proofErr w:type="spellStart"/>
      <w:r w:rsidRPr="009171C9">
        <w:t>analyzes</w:t>
      </w:r>
      <w:proofErr w:type="spellEnd"/>
      <w:r w:rsidRPr="009171C9">
        <w:t xml:space="preserve"> the study’s findings based on quantitative data. The results are organized according to the study's specific objectives, providing clear insights into the factors influencing e-commerce development among SMEs.</w:t>
      </w:r>
    </w:p>
    <w:p w14:paraId="4EE16E85" w14:textId="6F913D09" w:rsidR="008B6168" w:rsidRDefault="008B6168" w:rsidP="005B6804">
      <w:pPr>
        <w:pStyle w:val="Heading1"/>
        <w:rPr>
          <w:lang w:eastAsia="en-GB"/>
        </w:rPr>
      </w:pPr>
      <w:bookmarkStart w:id="164" w:name="_Toc518372030"/>
      <w:bookmarkStart w:id="165" w:name="_Toc204757694"/>
      <w:bookmarkStart w:id="166" w:name="_Toc205370994"/>
      <w:bookmarkStart w:id="167" w:name="_Toc533278405"/>
      <w:bookmarkStart w:id="168" w:name="_Toc2981587"/>
      <w:bookmarkStart w:id="169" w:name="_Toc4361111"/>
      <w:bookmarkStart w:id="170" w:name="_Toc15638543"/>
      <w:bookmarkStart w:id="171" w:name="_Toc18836470"/>
      <w:bookmarkStart w:id="172" w:name="_Toc26137329"/>
      <w:bookmarkStart w:id="173" w:name="_Toc27257718"/>
      <w:bookmarkStart w:id="174" w:name="_Toc63682213"/>
      <w:bookmarkStart w:id="175" w:name="_Toc65769897"/>
      <w:bookmarkStart w:id="176" w:name="_Toc67983480"/>
      <w:bookmarkStart w:id="177" w:name="_Toc79383189"/>
      <w:bookmarkStart w:id="178" w:name="_Toc119694225"/>
      <w:bookmarkStart w:id="179" w:name="_Toc120959347"/>
      <w:r>
        <w:rPr>
          <w:lang w:eastAsia="en-GB"/>
        </w:rPr>
        <w:t>4.1</w:t>
      </w:r>
      <w:r w:rsidR="00B21CD9" w:rsidRPr="005E16C8">
        <w:rPr>
          <w:lang w:eastAsia="en-GB"/>
        </w:rPr>
        <w:t xml:space="preserve"> </w:t>
      </w:r>
      <w:bookmarkEnd w:id="164"/>
      <w:r w:rsidRPr="008B6168">
        <w:rPr>
          <w:lang w:eastAsia="en-GB"/>
        </w:rPr>
        <w:t>Presentation of the Study Findings</w:t>
      </w:r>
      <w:bookmarkEnd w:id="165"/>
      <w:bookmarkEnd w:id="166"/>
    </w:p>
    <w:p w14:paraId="039126CC" w14:textId="4631D949" w:rsidR="00B21CD9" w:rsidRPr="005E16C8" w:rsidRDefault="008B6168" w:rsidP="005B6804">
      <w:pPr>
        <w:pStyle w:val="Heading1"/>
        <w:rPr>
          <w:lang w:eastAsia="en-GB"/>
        </w:rPr>
      </w:pPr>
      <w:bookmarkStart w:id="180" w:name="_Toc204757695"/>
      <w:bookmarkStart w:id="181" w:name="_Toc205360703"/>
      <w:bookmarkStart w:id="182" w:name="_Toc205370995"/>
      <w:r>
        <w:rPr>
          <w:lang w:eastAsia="en-GB"/>
        </w:rPr>
        <w:t xml:space="preserve">4.1.1 </w:t>
      </w:r>
      <w:r w:rsidR="00B21CD9" w:rsidRPr="005E16C8">
        <w:rPr>
          <w:lang w:eastAsia="en-GB"/>
        </w:rPr>
        <w:t>Response Rate</w:t>
      </w:r>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102B1199" w14:textId="53F5FE70" w:rsidR="009171C9" w:rsidRDefault="009171C9" w:rsidP="00B21CD9">
      <w:r w:rsidRPr="009171C9">
        <w:t>A total of 57 structured questionnaires were distributed, matching the determined sam</w:t>
      </w:r>
      <w:r>
        <w:t xml:space="preserve">ple size, and all were returned </w:t>
      </w:r>
      <w:r w:rsidRPr="009171C9">
        <w:t>though some had minor in</w:t>
      </w:r>
      <w:r>
        <w:t xml:space="preserve">complete responses </w:t>
      </w:r>
      <w:r w:rsidRPr="009171C9">
        <w:t>resulting in a 100% response rate. According to Mugenda and Mugenda (2003) and Kothari (2004), a response rate above 50% is sufficient for descriptive studies, while Babbie (2014) classifies 50% as acceptable, 60% as good, and 70% or more as very good. Therefore, the 100% response rate in this study is regarded as excellent and highly suitable for valid data analysis and interpretation.</w:t>
      </w:r>
    </w:p>
    <w:p w14:paraId="099AD43D" w14:textId="4CD58E83" w:rsidR="008B6403" w:rsidRDefault="008B6403" w:rsidP="008B6168">
      <w:pPr>
        <w:pStyle w:val="Heading1"/>
      </w:pPr>
      <w:bookmarkStart w:id="183" w:name="_Toc204757696"/>
      <w:bookmarkStart w:id="184" w:name="_Toc205360704"/>
      <w:bookmarkStart w:id="185" w:name="_Toc205370996"/>
      <w:r>
        <w:t>4.</w:t>
      </w:r>
      <w:r w:rsidR="008B6168">
        <w:t xml:space="preserve">1.2 </w:t>
      </w:r>
      <w:r w:rsidR="008B6168" w:rsidRPr="008B6168">
        <w:t>Age of Respondents</w:t>
      </w:r>
      <w:bookmarkEnd w:id="183"/>
      <w:bookmarkEnd w:id="184"/>
      <w:bookmarkEnd w:id="185"/>
    </w:p>
    <w:p w14:paraId="37C91ACC" w14:textId="6FA74EEC" w:rsidR="008B6168" w:rsidRPr="008B6168" w:rsidRDefault="008B6168" w:rsidP="008B6168">
      <w:pPr>
        <w:pStyle w:val="Caption"/>
        <w:rPr>
          <w:b/>
          <w:lang w:val="en-US"/>
        </w:rPr>
      </w:pPr>
      <w:bookmarkStart w:id="186" w:name="_Toc204757746"/>
      <w:bookmarkStart w:id="187" w:name="_Toc205360218"/>
      <w:r w:rsidRPr="008B6168">
        <w:rPr>
          <w:b/>
        </w:rPr>
        <w:t xml:space="preserve">Table </w:t>
      </w:r>
      <w:r w:rsidRPr="008B6168">
        <w:rPr>
          <w:b/>
        </w:rPr>
        <w:fldChar w:fldCharType="begin"/>
      </w:r>
      <w:r w:rsidRPr="008B6168">
        <w:rPr>
          <w:b/>
        </w:rPr>
        <w:instrText xml:space="preserve"> SEQ Table \* ARABIC </w:instrText>
      </w:r>
      <w:r w:rsidRPr="008B6168">
        <w:rPr>
          <w:b/>
        </w:rPr>
        <w:fldChar w:fldCharType="separate"/>
      </w:r>
      <w:r w:rsidR="0067179B">
        <w:rPr>
          <w:b/>
          <w:noProof/>
        </w:rPr>
        <w:t>5</w:t>
      </w:r>
      <w:r w:rsidRPr="008B6168">
        <w:rPr>
          <w:b/>
        </w:rPr>
        <w:fldChar w:fldCharType="end"/>
      </w:r>
      <w:r w:rsidRPr="008B6168">
        <w:rPr>
          <w:b/>
        </w:rPr>
        <w:t>: Age of Respondents</w:t>
      </w:r>
      <w:bookmarkEnd w:id="186"/>
      <w:bookmarkEnd w:id="187"/>
    </w:p>
    <w:tbl>
      <w:tblPr>
        <w:tblW w:w="8444"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3423"/>
        <w:gridCol w:w="2054"/>
        <w:gridCol w:w="2967"/>
      </w:tblGrid>
      <w:tr w:rsidR="008B6168" w:rsidRPr="008B6168" w14:paraId="5FDB77F2" w14:textId="77777777" w:rsidTr="008B6168">
        <w:trPr>
          <w:trHeight w:val="292"/>
          <w:tblHeader/>
          <w:tblCellSpacing w:w="15" w:type="dxa"/>
        </w:trPr>
        <w:tc>
          <w:tcPr>
            <w:tcW w:w="0" w:type="auto"/>
            <w:vAlign w:val="center"/>
            <w:hideMark/>
          </w:tcPr>
          <w:p w14:paraId="739B815A" w14:textId="77777777" w:rsidR="008B6168" w:rsidRPr="008B6168" w:rsidRDefault="008B6168" w:rsidP="008B6168">
            <w:pPr>
              <w:spacing w:before="0" w:after="0" w:line="240" w:lineRule="auto"/>
              <w:jc w:val="left"/>
              <w:rPr>
                <w:rFonts w:eastAsia="Times New Roman"/>
                <w:b/>
                <w:bCs/>
                <w:color w:val="auto"/>
                <w:lang w:val="en-US"/>
              </w:rPr>
            </w:pPr>
            <w:r w:rsidRPr="008B6168">
              <w:rPr>
                <w:rFonts w:eastAsia="Times New Roman"/>
                <w:b/>
                <w:bCs/>
                <w:color w:val="auto"/>
                <w:lang w:val="en-US"/>
              </w:rPr>
              <w:t>Age Group</w:t>
            </w:r>
          </w:p>
        </w:tc>
        <w:tc>
          <w:tcPr>
            <w:tcW w:w="0" w:type="auto"/>
            <w:vAlign w:val="center"/>
            <w:hideMark/>
          </w:tcPr>
          <w:p w14:paraId="2FBE49B7" w14:textId="77777777" w:rsidR="008B6168" w:rsidRPr="008B6168" w:rsidRDefault="008B6168" w:rsidP="008B6168">
            <w:pPr>
              <w:spacing w:before="0" w:after="0" w:line="240" w:lineRule="auto"/>
              <w:jc w:val="left"/>
              <w:rPr>
                <w:rFonts w:eastAsia="Times New Roman"/>
                <w:b/>
                <w:bCs/>
                <w:color w:val="auto"/>
                <w:lang w:val="en-US"/>
              </w:rPr>
            </w:pPr>
            <w:r w:rsidRPr="008B6168">
              <w:rPr>
                <w:rFonts w:eastAsia="Times New Roman"/>
                <w:b/>
                <w:bCs/>
                <w:color w:val="auto"/>
                <w:lang w:val="en-US"/>
              </w:rPr>
              <w:t>Frequency</w:t>
            </w:r>
          </w:p>
        </w:tc>
        <w:tc>
          <w:tcPr>
            <w:tcW w:w="0" w:type="auto"/>
            <w:vAlign w:val="center"/>
            <w:hideMark/>
          </w:tcPr>
          <w:p w14:paraId="321EBA3D" w14:textId="77777777" w:rsidR="008B6168" w:rsidRPr="008B6168" w:rsidRDefault="008B6168" w:rsidP="008B6168">
            <w:pPr>
              <w:spacing w:before="0" w:after="0" w:line="240" w:lineRule="auto"/>
              <w:jc w:val="left"/>
              <w:rPr>
                <w:rFonts w:eastAsia="Times New Roman"/>
                <w:b/>
                <w:bCs/>
                <w:color w:val="auto"/>
                <w:lang w:val="en-US"/>
              </w:rPr>
            </w:pPr>
            <w:r w:rsidRPr="008B6168">
              <w:rPr>
                <w:rFonts w:eastAsia="Times New Roman"/>
                <w:b/>
                <w:bCs/>
                <w:color w:val="auto"/>
                <w:lang w:val="en-US"/>
              </w:rPr>
              <w:t>Percentage (%)</w:t>
            </w:r>
          </w:p>
        </w:tc>
      </w:tr>
      <w:tr w:rsidR="008B6168" w:rsidRPr="008B6168" w14:paraId="69D6DCB6" w14:textId="77777777" w:rsidTr="008B6168">
        <w:trPr>
          <w:trHeight w:val="308"/>
          <w:tblCellSpacing w:w="15" w:type="dxa"/>
        </w:trPr>
        <w:tc>
          <w:tcPr>
            <w:tcW w:w="0" w:type="auto"/>
            <w:tcBorders>
              <w:top w:val="single" w:sz="4" w:space="0" w:color="auto"/>
            </w:tcBorders>
            <w:vAlign w:val="center"/>
            <w:hideMark/>
          </w:tcPr>
          <w:p w14:paraId="01956B31" w14:textId="77777777" w:rsidR="008B6168" w:rsidRPr="008B6168" w:rsidRDefault="008B6168" w:rsidP="008B6168">
            <w:pPr>
              <w:spacing w:before="0" w:after="0" w:line="240" w:lineRule="auto"/>
              <w:jc w:val="left"/>
              <w:rPr>
                <w:rFonts w:eastAsia="Times New Roman"/>
                <w:color w:val="auto"/>
                <w:lang w:val="en-US"/>
              </w:rPr>
            </w:pPr>
            <w:r w:rsidRPr="008B6168">
              <w:rPr>
                <w:rFonts w:eastAsia="Times New Roman"/>
                <w:color w:val="auto"/>
                <w:lang w:val="en-US"/>
              </w:rPr>
              <w:t>Below 30 years</w:t>
            </w:r>
          </w:p>
        </w:tc>
        <w:tc>
          <w:tcPr>
            <w:tcW w:w="0" w:type="auto"/>
            <w:tcBorders>
              <w:top w:val="single" w:sz="4" w:space="0" w:color="auto"/>
            </w:tcBorders>
            <w:vAlign w:val="center"/>
            <w:hideMark/>
          </w:tcPr>
          <w:p w14:paraId="5C3DD5F8" w14:textId="77777777" w:rsidR="008B6168" w:rsidRPr="008B6168" w:rsidRDefault="008B6168" w:rsidP="008B6168">
            <w:pPr>
              <w:spacing w:before="0" w:after="0" w:line="240" w:lineRule="auto"/>
              <w:jc w:val="left"/>
              <w:rPr>
                <w:rFonts w:eastAsia="Times New Roman"/>
                <w:color w:val="auto"/>
                <w:lang w:val="en-US"/>
              </w:rPr>
            </w:pPr>
            <w:r w:rsidRPr="008B6168">
              <w:rPr>
                <w:rFonts w:eastAsia="Times New Roman"/>
                <w:color w:val="auto"/>
                <w:lang w:val="en-US"/>
              </w:rPr>
              <w:t>10</w:t>
            </w:r>
          </w:p>
        </w:tc>
        <w:tc>
          <w:tcPr>
            <w:tcW w:w="0" w:type="auto"/>
            <w:tcBorders>
              <w:top w:val="single" w:sz="4" w:space="0" w:color="auto"/>
            </w:tcBorders>
            <w:vAlign w:val="center"/>
            <w:hideMark/>
          </w:tcPr>
          <w:p w14:paraId="4B467A83" w14:textId="5FCDB72A" w:rsidR="008B6168" w:rsidRPr="008B6168" w:rsidRDefault="008B6168" w:rsidP="008B6168">
            <w:pPr>
              <w:spacing w:before="0" w:after="0" w:line="240" w:lineRule="auto"/>
              <w:jc w:val="left"/>
              <w:rPr>
                <w:rFonts w:eastAsia="Times New Roman"/>
                <w:color w:val="auto"/>
                <w:lang w:val="en-US"/>
              </w:rPr>
            </w:pPr>
            <w:r>
              <w:rPr>
                <w:rFonts w:eastAsia="Times New Roman"/>
                <w:color w:val="auto"/>
                <w:lang w:val="en-US"/>
              </w:rPr>
              <w:t>17.5</w:t>
            </w:r>
          </w:p>
        </w:tc>
      </w:tr>
      <w:tr w:rsidR="008B6168" w:rsidRPr="008B6168" w14:paraId="7247C6A5" w14:textId="77777777" w:rsidTr="008B6168">
        <w:trPr>
          <w:trHeight w:val="292"/>
          <w:tblCellSpacing w:w="15" w:type="dxa"/>
        </w:trPr>
        <w:tc>
          <w:tcPr>
            <w:tcW w:w="0" w:type="auto"/>
            <w:vAlign w:val="center"/>
            <w:hideMark/>
          </w:tcPr>
          <w:p w14:paraId="72DE2C3F" w14:textId="77777777" w:rsidR="008B6168" w:rsidRPr="008B6168" w:rsidRDefault="008B6168" w:rsidP="008B6168">
            <w:pPr>
              <w:spacing w:before="0" w:after="0" w:line="240" w:lineRule="auto"/>
              <w:jc w:val="left"/>
              <w:rPr>
                <w:rFonts w:eastAsia="Times New Roman"/>
                <w:color w:val="auto"/>
                <w:lang w:val="en-US"/>
              </w:rPr>
            </w:pPr>
            <w:r w:rsidRPr="008B6168">
              <w:rPr>
                <w:rFonts w:eastAsia="Times New Roman"/>
                <w:color w:val="auto"/>
                <w:lang w:val="en-US"/>
              </w:rPr>
              <w:t>30 to 39 years</w:t>
            </w:r>
          </w:p>
        </w:tc>
        <w:tc>
          <w:tcPr>
            <w:tcW w:w="0" w:type="auto"/>
            <w:vAlign w:val="center"/>
            <w:hideMark/>
          </w:tcPr>
          <w:p w14:paraId="50546FF0" w14:textId="77777777" w:rsidR="008B6168" w:rsidRPr="008B6168" w:rsidRDefault="008B6168" w:rsidP="008B6168">
            <w:pPr>
              <w:spacing w:before="0" w:after="0" w:line="240" w:lineRule="auto"/>
              <w:jc w:val="left"/>
              <w:rPr>
                <w:rFonts w:eastAsia="Times New Roman"/>
                <w:color w:val="auto"/>
                <w:lang w:val="en-US"/>
              </w:rPr>
            </w:pPr>
            <w:r w:rsidRPr="008B6168">
              <w:rPr>
                <w:rFonts w:eastAsia="Times New Roman"/>
                <w:color w:val="auto"/>
                <w:lang w:val="en-US"/>
              </w:rPr>
              <w:t>20</w:t>
            </w:r>
          </w:p>
        </w:tc>
        <w:tc>
          <w:tcPr>
            <w:tcW w:w="0" w:type="auto"/>
            <w:vAlign w:val="center"/>
            <w:hideMark/>
          </w:tcPr>
          <w:p w14:paraId="52571830" w14:textId="78BFF3D1" w:rsidR="008B6168" w:rsidRPr="008B6168" w:rsidRDefault="008B6168" w:rsidP="008B6168">
            <w:pPr>
              <w:spacing w:before="0" w:after="0" w:line="240" w:lineRule="auto"/>
              <w:jc w:val="left"/>
              <w:rPr>
                <w:rFonts w:eastAsia="Times New Roman"/>
                <w:color w:val="auto"/>
                <w:lang w:val="en-US"/>
              </w:rPr>
            </w:pPr>
            <w:r>
              <w:rPr>
                <w:rFonts w:eastAsia="Times New Roman"/>
                <w:color w:val="auto"/>
                <w:lang w:val="en-US"/>
              </w:rPr>
              <w:t>35.1</w:t>
            </w:r>
          </w:p>
        </w:tc>
      </w:tr>
      <w:tr w:rsidR="008B6168" w:rsidRPr="008B6168" w14:paraId="1968922A" w14:textId="77777777" w:rsidTr="008B6168">
        <w:trPr>
          <w:trHeight w:val="308"/>
          <w:tblCellSpacing w:w="15" w:type="dxa"/>
        </w:trPr>
        <w:tc>
          <w:tcPr>
            <w:tcW w:w="0" w:type="auto"/>
            <w:vAlign w:val="center"/>
            <w:hideMark/>
          </w:tcPr>
          <w:p w14:paraId="469CA6A5" w14:textId="77777777" w:rsidR="008B6168" w:rsidRPr="008B6168" w:rsidRDefault="008B6168" w:rsidP="008B6168">
            <w:pPr>
              <w:spacing w:before="0" w:after="0" w:line="240" w:lineRule="auto"/>
              <w:jc w:val="left"/>
              <w:rPr>
                <w:rFonts w:eastAsia="Times New Roman"/>
                <w:color w:val="auto"/>
                <w:lang w:val="en-US"/>
              </w:rPr>
            </w:pPr>
            <w:r w:rsidRPr="008B6168">
              <w:rPr>
                <w:rFonts w:eastAsia="Times New Roman"/>
                <w:color w:val="auto"/>
                <w:lang w:val="en-US"/>
              </w:rPr>
              <w:t>40 to 49 years</w:t>
            </w:r>
          </w:p>
        </w:tc>
        <w:tc>
          <w:tcPr>
            <w:tcW w:w="0" w:type="auto"/>
            <w:vAlign w:val="center"/>
            <w:hideMark/>
          </w:tcPr>
          <w:p w14:paraId="02B1E7C7" w14:textId="77777777" w:rsidR="008B6168" w:rsidRPr="008B6168" w:rsidRDefault="008B6168" w:rsidP="008B6168">
            <w:pPr>
              <w:spacing w:before="0" w:after="0" w:line="240" w:lineRule="auto"/>
              <w:jc w:val="left"/>
              <w:rPr>
                <w:rFonts w:eastAsia="Times New Roman"/>
                <w:color w:val="auto"/>
                <w:lang w:val="en-US"/>
              </w:rPr>
            </w:pPr>
            <w:r w:rsidRPr="008B6168">
              <w:rPr>
                <w:rFonts w:eastAsia="Times New Roman"/>
                <w:color w:val="auto"/>
                <w:lang w:val="en-US"/>
              </w:rPr>
              <w:t>15</w:t>
            </w:r>
          </w:p>
        </w:tc>
        <w:tc>
          <w:tcPr>
            <w:tcW w:w="0" w:type="auto"/>
            <w:vAlign w:val="center"/>
            <w:hideMark/>
          </w:tcPr>
          <w:p w14:paraId="7E157CFB" w14:textId="54775A2E" w:rsidR="008B6168" w:rsidRPr="008B6168" w:rsidRDefault="008B6168" w:rsidP="008B6168">
            <w:pPr>
              <w:spacing w:before="0" w:after="0" w:line="240" w:lineRule="auto"/>
              <w:jc w:val="left"/>
              <w:rPr>
                <w:rFonts w:eastAsia="Times New Roman"/>
                <w:color w:val="auto"/>
                <w:lang w:val="en-US"/>
              </w:rPr>
            </w:pPr>
            <w:r>
              <w:rPr>
                <w:rFonts w:eastAsia="Times New Roman"/>
                <w:color w:val="auto"/>
                <w:lang w:val="en-US"/>
              </w:rPr>
              <w:t>26.3</w:t>
            </w:r>
          </w:p>
        </w:tc>
      </w:tr>
      <w:tr w:rsidR="008B6168" w:rsidRPr="008B6168" w14:paraId="0E8CCF63" w14:textId="77777777" w:rsidTr="008B6168">
        <w:trPr>
          <w:trHeight w:val="292"/>
          <w:tblCellSpacing w:w="15" w:type="dxa"/>
        </w:trPr>
        <w:tc>
          <w:tcPr>
            <w:tcW w:w="0" w:type="auto"/>
            <w:vAlign w:val="center"/>
            <w:hideMark/>
          </w:tcPr>
          <w:p w14:paraId="5BBC0BBB" w14:textId="77777777" w:rsidR="008B6168" w:rsidRPr="008B6168" w:rsidRDefault="008B6168" w:rsidP="008B6168">
            <w:pPr>
              <w:spacing w:before="0" w:after="0" w:line="240" w:lineRule="auto"/>
              <w:jc w:val="left"/>
              <w:rPr>
                <w:rFonts w:eastAsia="Times New Roman"/>
                <w:color w:val="auto"/>
                <w:lang w:val="en-US"/>
              </w:rPr>
            </w:pPr>
            <w:r w:rsidRPr="008B6168">
              <w:rPr>
                <w:rFonts w:eastAsia="Times New Roman"/>
                <w:color w:val="auto"/>
                <w:lang w:val="en-US"/>
              </w:rPr>
              <w:t>50 years and above</w:t>
            </w:r>
          </w:p>
        </w:tc>
        <w:tc>
          <w:tcPr>
            <w:tcW w:w="0" w:type="auto"/>
            <w:vAlign w:val="center"/>
            <w:hideMark/>
          </w:tcPr>
          <w:p w14:paraId="581AE0CB" w14:textId="77777777" w:rsidR="008B6168" w:rsidRPr="008B6168" w:rsidRDefault="008B6168" w:rsidP="008B6168">
            <w:pPr>
              <w:spacing w:before="0" w:after="0" w:line="240" w:lineRule="auto"/>
              <w:jc w:val="left"/>
              <w:rPr>
                <w:rFonts w:eastAsia="Times New Roman"/>
                <w:color w:val="auto"/>
                <w:lang w:val="en-US"/>
              </w:rPr>
            </w:pPr>
            <w:r w:rsidRPr="008B6168">
              <w:rPr>
                <w:rFonts w:eastAsia="Times New Roman"/>
                <w:color w:val="auto"/>
                <w:lang w:val="en-US"/>
              </w:rPr>
              <w:t>12</w:t>
            </w:r>
          </w:p>
        </w:tc>
        <w:tc>
          <w:tcPr>
            <w:tcW w:w="0" w:type="auto"/>
            <w:vAlign w:val="center"/>
            <w:hideMark/>
          </w:tcPr>
          <w:p w14:paraId="1A2EC01D" w14:textId="5DF6BC92" w:rsidR="008B6168" w:rsidRPr="008B6168" w:rsidRDefault="008B6168" w:rsidP="008B6168">
            <w:pPr>
              <w:spacing w:before="0" w:after="0" w:line="240" w:lineRule="auto"/>
              <w:jc w:val="left"/>
              <w:rPr>
                <w:rFonts w:eastAsia="Times New Roman"/>
                <w:color w:val="auto"/>
                <w:lang w:val="en-US"/>
              </w:rPr>
            </w:pPr>
            <w:r>
              <w:rPr>
                <w:rFonts w:eastAsia="Times New Roman"/>
                <w:color w:val="auto"/>
                <w:lang w:val="en-US"/>
              </w:rPr>
              <w:t>21.1</w:t>
            </w:r>
          </w:p>
        </w:tc>
      </w:tr>
      <w:tr w:rsidR="008B6168" w:rsidRPr="008B6168" w14:paraId="1B81EDC1" w14:textId="77777777" w:rsidTr="008B6168">
        <w:trPr>
          <w:trHeight w:val="292"/>
          <w:tblCellSpacing w:w="15" w:type="dxa"/>
        </w:trPr>
        <w:tc>
          <w:tcPr>
            <w:tcW w:w="0" w:type="auto"/>
            <w:tcBorders>
              <w:top w:val="single" w:sz="4" w:space="0" w:color="auto"/>
            </w:tcBorders>
            <w:vAlign w:val="center"/>
            <w:hideMark/>
          </w:tcPr>
          <w:p w14:paraId="4AFCBAF1" w14:textId="77777777" w:rsidR="008B6168" w:rsidRPr="008B6168" w:rsidRDefault="008B6168" w:rsidP="008B6168">
            <w:pPr>
              <w:spacing w:before="0" w:after="0" w:line="240" w:lineRule="auto"/>
              <w:jc w:val="left"/>
              <w:rPr>
                <w:rFonts w:eastAsia="Times New Roman"/>
                <w:color w:val="auto"/>
                <w:lang w:val="en-US"/>
              </w:rPr>
            </w:pPr>
            <w:r w:rsidRPr="008B6168">
              <w:rPr>
                <w:rFonts w:eastAsia="Times New Roman"/>
                <w:b/>
                <w:bCs/>
                <w:color w:val="auto"/>
                <w:lang w:val="en-US"/>
              </w:rPr>
              <w:t>Total</w:t>
            </w:r>
          </w:p>
        </w:tc>
        <w:tc>
          <w:tcPr>
            <w:tcW w:w="0" w:type="auto"/>
            <w:tcBorders>
              <w:top w:val="single" w:sz="4" w:space="0" w:color="auto"/>
            </w:tcBorders>
            <w:vAlign w:val="center"/>
            <w:hideMark/>
          </w:tcPr>
          <w:p w14:paraId="5C9C8F4F" w14:textId="77777777" w:rsidR="008B6168" w:rsidRPr="008B6168" w:rsidRDefault="008B6168" w:rsidP="008B6168">
            <w:pPr>
              <w:spacing w:before="0" w:after="0" w:line="240" w:lineRule="auto"/>
              <w:jc w:val="left"/>
              <w:rPr>
                <w:rFonts w:eastAsia="Times New Roman"/>
                <w:color w:val="auto"/>
                <w:lang w:val="en-US"/>
              </w:rPr>
            </w:pPr>
            <w:r w:rsidRPr="008B6168">
              <w:rPr>
                <w:rFonts w:eastAsia="Times New Roman"/>
                <w:b/>
                <w:bCs/>
                <w:color w:val="auto"/>
                <w:lang w:val="en-US"/>
              </w:rPr>
              <w:t>57</w:t>
            </w:r>
          </w:p>
        </w:tc>
        <w:tc>
          <w:tcPr>
            <w:tcW w:w="0" w:type="auto"/>
            <w:tcBorders>
              <w:top w:val="single" w:sz="4" w:space="0" w:color="auto"/>
            </w:tcBorders>
            <w:vAlign w:val="center"/>
            <w:hideMark/>
          </w:tcPr>
          <w:p w14:paraId="7D32A8C8" w14:textId="5E5E2C19" w:rsidR="008B6168" w:rsidRPr="008B6168" w:rsidRDefault="008B6168" w:rsidP="008B6168">
            <w:pPr>
              <w:spacing w:before="0" w:after="0" w:line="240" w:lineRule="auto"/>
              <w:jc w:val="left"/>
              <w:rPr>
                <w:rFonts w:eastAsia="Times New Roman"/>
                <w:color w:val="auto"/>
                <w:lang w:val="en-US"/>
              </w:rPr>
            </w:pPr>
            <w:r>
              <w:rPr>
                <w:rFonts w:eastAsia="Times New Roman"/>
                <w:b/>
                <w:bCs/>
                <w:color w:val="auto"/>
                <w:lang w:val="en-US"/>
              </w:rPr>
              <w:t>100</w:t>
            </w:r>
          </w:p>
        </w:tc>
      </w:tr>
    </w:tbl>
    <w:p w14:paraId="20776B4B" w14:textId="19C82317" w:rsidR="008B6403" w:rsidRDefault="008B6168" w:rsidP="008B6168">
      <w:r>
        <w:t xml:space="preserve">The majority of respondents (61.4%) were aged between 30 and 49 years, indicating a relatively youthful and active business population. This age group is more likely to adopt digital innovations such as e-commerce due to familiarity with technology. Venkatesh </w:t>
      </w:r>
      <w:r w:rsidRPr="008B6168">
        <w:rPr>
          <w:i/>
        </w:rPr>
        <w:t>et al.</w:t>
      </w:r>
      <w:r>
        <w:rPr>
          <w:i/>
        </w:rPr>
        <w:t>,</w:t>
      </w:r>
      <w:r>
        <w:t xml:space="preserve"> (2012) found that younger individuals demonstrate greater </w:t>
      </w:r>
      <w:proofErr w:type="spellStart"/>
      <w:r>
        <w:t>behavioral</w:t>
      </w:r>
      <w:proofErr w:type="spellEnd"/>
      <w:r>
        <w:t xml:space="preserve"> intention to use technology due to higher digital exposure.</w:t>
      </w:r>
    </w:p>
    <w:p w14:paraId="54A4548B" w14:textId="77777777" w:rsidR="006A5A88" w:rsidRDefault="006A5A88" w:rsidP="008B6168"/>
    <w:p w14:paraId="3F4C3050" w14:textId="77777777" w:rsidR="006A5A88" w:rsidRDefault="006A5A88" w:rsidP="008B6168"/>
    <w:p w14:paraId="2DF6F350" w14:textId="7E3F8523" w:rsidR="008B6168" w:rsidRDefault="005B6804" w:rsidP="005B6804">
      <w:pPr>
        <w:pStyle w:val="Heading1"/>
      </w:pPr>
      <w:bookmarkStart w:id="188" w:name="_Toc204757697"/>
      <w:bookmarkStart w:id="189" w:name="_Toc205360705"/>
      <w:bookmarkStart w:id="190" w:name="_Toc205370997"/>
      <w:r>
        <w:lastRenderedPageBreak/>
        <w:t xml:space="preserve">4.1.3 </w:t>
      </w:r>
      <w:r w:rsidRPr="005B6804">
        <w:t>Gender of Respondents</w:t>
      </w:r>
      <w:bookmarkEnd w:id="188"/>
      <w:bookmarkEnd w:id="189"/>
      <w:bookmarkEnd w:id="190"/>
    </w:p>
    <w:p w14:paraId="70549DED" w14:textId="2885C6EA" w:rsidR="00424019" w:rsidRDefault="005B6804" w:rsidP="005B6804">
      <w:pPr>
        <w:pStyle w:val="Caption"/>
        <w:rPr>
          <w:rFonts w:eastAsiaTheme="majorEastAsia" w:cstheme="majorBidi"/>
          <w:b/>
          <w:szCs w:val="32"/>
        </w:rPr>
      </w:pPr>
      <w:r w:rsidRPr="005B6804">
        <w:rPr>
          <w:b/>
        </w:rPr>
        <w:t xml:space="preserve"> </w:t>
      </w:r>
      <w:bookmarkStart w:id="191" w:name="_Toc204757747"/>
      <w:bookmarkStart w:id="192" w:name="_Toc205360219"/>
      <w:r w:rsidRPr="005B6804">
        <w:rPr>
          <w:b/>
        </w:rPr>
        <w:t xml:space="preserve">Table </w:t>
      </w:r>
      <w:r w:rsidRPr="005B6804">
        <w:rPr>
          <w:b/>
        </w:rPr>
        <w:fldChar w:fldCharType="begin"/>
      </w:r>
      <w:r w:rsidRPr="005B6804">
        <w:rPr>
          <w:b/>
        </w:rPr>
        <w:instrText xml:space="preserve"> SEQ Table \* ARABIC </w:instrText>
      </w:r>
      <w:r w:rsidRPr="005B6804">
        <w:rPr>
          <w:b/>
        </w:rPr>
        <w:fldChar w:fldCharType="separate"/>
      </w:r>
      <w:r w:rsidR="0067179B">
        <w:rPr>
          <w:b/>
          <w:noProof/>
        </w:rPr>
        <w:t>6</w:t>
      </w:r>
      <w:r w:rsidRPr="005B6804">
        <w:rPr>
          <w:b/>
        </w:rPr>
        <w:fldChar w:fldCharType="end"/>
      </w:r>
      <w:r w:rsidRPr="005B6804">
        <w:rPr>
          <w:b/>
        </w:rPr>
        <w:t>: Gender of Respondents</w:t>
      </w:r>
      <w:bookmarkEnd w:id="191"/>
      <w:bookmarkEnd w:id="192"/>
    </w:p>
    <w:tbl>
      <w:tblPr>
        <w:tblW w:w="8046"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839"/>
        <w:gridCol w:w="2539"/>
        <w:gridCol w:w="3668"/>
      </w:tblGrid>
      <w:tr w:rsidR="005B6804" w:rsidRPr="005B6804" w14:paraId="1EB41AA2" w14:textId="77777777" w:rsidTr="005B6804">
        <w:trPr>
          <w:trHeight w:val="370"/>
          <w:tblHeader/>
          <w:tblCellSpacing w:w="15" w:type="dxa"/>
        </w:trPr>
        <w:tc>
          <w:tcPr>
            <w:tcW w:w="0" w:type="auto"/>
            <w:vAlign w:val="center"/>
            <w:hideMark/>
          </w:tcPr>
          <w:p w14:paraId="446826ED" w14:textId="77777777" w:rsidR="005B6804" w:rsidRPr="005B6804" w:rsidRDefault="005B6804" w:rsidP="005B6804">
            <w:pPr>
              <w:spacing w:before="0" w:after="0" w:line="240" w:lineRule="auto"/>
              <w:jc w:val="left"/>
              <w:rPr>
                <w:rFonts w:eastAsia="Times New Roman"/>
                <w:b/>
                <w:bCs/>
                <w:color w:val="auto"/>
                <w:lang w:val="en-US"/>
              </w:rPr>
            </w:pPr>
            <w:r w:rsidRPr="005B6804">
              <w:rPr>
                <w:rFonts w:eastAsia="Times New Roman"/>
                <w:b/>
                <w:bCs/>
                <w:color w:val="auto"/>
                <w:lang w:val="en-US"/>
              </w:rPr>
              <w:t>Gender</w:t>
            </w:r>
          </w:p>
        </w:tc>
        <w:tc>
          <w:tcPr>
            <w:tcW w:w="0" w:type="auto"/>
            <w:vAlign w:val="center"/>
            <w:hideMark/>
          </w:tcPr>
          <w:p w14:paraId="6AAA1887" w14:textId="77777777" w:rsidR="005B6804" w:rsidRPr="005B6804" w:rsidRDefault="005B6804" w:rsidP="005B6804">
            <w:pPr>
              <w:spacing w:before="0" w:after="0" w:line="240" w:lineRule="auto"/>
              <w:jc w:val="left"/>
              <w:rPr>
                <w:rFonts w:eastAsia="Times New Roman"/>
                <w:b/>
                <w:bCs/>
                <w:color w:val="auto"/>
                <w:lang w:val="en-US"/>
              </w:rPr>
            </w:pPr>
            <w:r w:rsidRPr="005B6804">
              <w:rPr>
                <w:rFonts w:eastAsia="Times New Roman"/>
                <w:b/>
                <w:bCs/>
                <w:color w:val="auto"/>
                <w:lang w:val="en-US"/>
              </w:rPr>
              <w:t>Frequency</w:t>
            </w:r>
          </w:p>
        </w:tc>
        <w:tc>
          <w:tcPr>
            <w:tcW w:w="0" w:type="auto"/>
            <w:vAlign w:val="center"/>
            <w:hideMark/>
          </w:tcPr>
          <w:p w14:paraId="1A7BE95B" w14:textId="77777777" w:rsidR="005B6804" w:rsidRPr="005B6804" w:rsidRDefault="005B6804" w:rsidP="005B6804">
            <w:pPr>
              <w:spacing w:before="0" w:after="0" w:line="240" w:lineRule="auto"/>
              <w:jc w:val="left"/>
              <w:rPr>
                <w:rFonts w:eastAsia="Times New Roman"/>
                <w:b/>
                <w:bCs/>
                <w:color w:val="auto"/>
                <w:lang w:val="en-US"/>
              </w:rPr>
            </w:pPr>
            <w:r w:rsidRPr="005B6804">
              <w:rPr>
                <w:rFonts w:eastAsia="Times New Roman"/>
                <w:b/>
                <w:bCs/>
                <w:color w:val="auto"/>
                <w:lang w:val="en-US"/>
              </w:rPr>
              <w:t>Percentage (%)</w:t>
            </w:r>
          </w:p>
        </w:tc>
      </w:tr>
      <w:tr w:rsidR="005B6804" w:rsidRPr="005B6804" w14:paraId="67D5EAC0" w14:textId="77777777" w:rsidTr="005B6804">
        <w:trPr>
          <w:trHeight w:val="391"/>
          <w:tblCellSpacing w:w="15" w:type="dxa"/>
        </w:trPr>
        <w:tc>
          <w:tcPr>
            <w:tcW w:w="0" w:type="auto"/>
            <w:tcBorders>
              <w:top w:val="single" w:sz="4" w:space="0" w:color="auto"/>
            </w:tcBorders>
            <w:vAlign w:val="center"/>
            <w:hideMark/>
          </w:tcPr>
          <w:p w14:paraId="7E6E72C5" w14:textId="77777777" w:rsidR="005B6804" w:rsidRPr="005B6804" w:rsidRDefault="005B6804" w:rsidP="005B6804">
            <w:pPr>
              <w:spacing w:before="0" w:after="0" w:line="240" w:lineRule="auto"/>
              <w:jc w:val="left"/>
              <w:rPr>
                <w:rFonts w:eastAsia="Times New Roman"/>
                <w:color w:val="auto"/>
                <w:lang w:val="en-US"/>
              </w:rPr>
            </w:pPr>
            <w:r w:rsidRPr="005B6804">
              <w:rPr>
                <w:rFonts w:eastAsia="Times New Roman"/>
                <w:color w:val="auto"/>
                <w:lang w:val="en-US"/>
              </w:rPr>
              <w:t>Male</w:t>
            </w:r>
          </w:p>
        </w:tc>
        <w:tc>
          <w:tcPr>
            <w:tcW w:w="0" w:type="auto"/>
            <w:tcBorders>
              <w:top w:val="single" w:sz="4" w:space="0" w:color="auto"/>
            </w:tcBorders>
            <w:vAlign w:val="center"/>
            <w:hideMark/>
          </w:tcPr>
          <w:p w14:paraId="6E35D910" w14:textId="77777777" w:rsidR="005B6804" w:rsidRPr="005B6804" w:rsidRDefault="005B6804" w:rsidP="005B6804">
            <w:pPr>
              <w:spacing w:before="0" w:after="0" w:line="240" w:lineRule="auto"/>
              <w:jc w:val="left"/>
              <w:rPr>
                <w:rFonts w:eastAsia="Times New Roman"/>
                <w:color w:val="auto"/>
                <w:lang w:val="en-US"/>
              </w:rPr>
            </w:pPr>
            <w:r w:rsidRPr="005B6804">
              <w:rPr>
                <w:rFonts w:eastAsia="Times New Roman"/>
                <w:color w:val="auto"/>
                <w:lang w:val="en-US"/>
              </w:rPr>
              <w:t>30</w:t>
            </w:r>
          </w:p>
        </w:tc>
        <w:tc>
          <w:tcPr>
            <w:tcW w:w="0" w:type="auto"/>
            <w:tcBorders>
              <w:top w:val="single" w:sz="4" w:space="0" w:color="auto"/>
            </w:tcBorders>
            <w:vAlign w:val="center"/>
            <w:hideMark/>
          </w:tcPr>
          <w:p w14:paraId="22D5316D" w14:textId="5F0C25AD" w:rsidR="005B6804" w:rsidRPr="005B6804" w:rsidRDefault="005B6804" w:rsidP="005B6804">
            <w:pPr>
              <w:spacing w:before="0" w:after="0" w:line="240" w:lineRule="auto"/>
              <w:jc w:val="left"/>
              <w:rPr>
                <w:rFonts w:eastAsia="Times New Roman"/>
                <w:color w:val="auto"/>
                <w:lang w:val="en-US"/>
              </w:rPr>
            </w:pPr>
            <w:r>
              <w:rPr>
                <w:rFonts w:eastAsia="Times New Roman"/>
                <w:color w:val="auto"/>
                <w:lang w:val="en-US"/>
              </w:rPr>
              <w:t>52.6</w:t>
            </w:r>
          </w:p>
        </w:tc>
      </w:tr>
      <w:tr w:rsidR="005B6804" w:rsidRPr="005B6804" w14:paraId="2851EB0E" w14:textId="77777777" w:rsidTr="005B6804">
        <w:trPr>
          <w:trHeight w:val="370"/>
          <w:tblCellSpacing w:w="15" w:type="dxa"/>
        </w:trPr>
        <w:tc>
          <w:tcPr>
            <w:tcW w:w="0" w:type="auto"/>
            <w:vAlign w:val="center"/>
            <w:hideMark/>
          </w:tcPr>
          <w:p w14:paraId="149BC4E2" w14:textId="77777777" w:rsidR="005B6804" w:rsidRPr="005B6804" w:rsidRDefault="005B6804" w:rsidP="005B6804">
            <w:pPr>
              <w:spacing w:before="0" w:after="0" w:line="240" w:lineRule="auto"/>
              <w:jc w:val="left"/>
              <w:rPr>
                <w:rFonts w:eastAsia="Times New Roman"/>
                <w:color w:val="auto"/>
                <w:lang w:val="en-US"/>
              </w:rPr>
            </w:pPr>
            <w:r w:rsidRPr="005B6804">
              <w:rPr>
                <w:rFonts w:eastAsia="Times New Roman"/>
                <w:color w:val="auto"/>
                <w:lang w:val="en-US"/>
              </w:rPr>
              <w:t>Female</w:t>
            </w:r>
          </w:p>
        </w:tc>
        <w:tc>
          <w:tcPr>
            <w:tcW w:w="0" w:type="auto"/>
            <w:vAlign w:val="center"/>
            <w:hideMark/>
          </w:tcPr>
          <w:p w14:paraId="36DCD29E" w14:textId="77777777" w:rsidR="005B6804" w:rsidRPr="005B6804" w:rsidRDefault="005B6804" w:rsidP="005B6804">
            <w:pPr>
              <w:spacing w:before="0" w:after="0" w:line="240" w:lineRule="auto"/>
              <w:jc w:val="left"/>
              <w:rPr>
                <w:rFonts w:eastAsia="Times New Roman"/>
                <w:color w:val="auto"/>
                <w:lang w:val="en-US"/>
              </w:rPr>
            </w:pPr>
            <w:r w:rsidRPr="005B6804">
              <w:rPr>
                <w:rFonts w:eastAsia="Times New Roman"/>
                <w:color w:val="auto"/>
                <w:lang w:val="en-US"/>
              </w:rPr>
              <w:t>27</w:t>
            </w:r>
          </w:p>
        </w:tc>
        <w:tc>
          <w:tcPr>
            <w:tcW w:w="0" w:type="auto"/>
            <w:vAlign w:val="center"/>
            <w:hideMark/>
          </w:tcPr>
          <w:p w14:paraId="5088B9EF" w14:textId="36CA0D49" w:rsidR="005B6804" w:rsidRPr="005B6804" w:rsidRDefault="005B6804" w:rsidP="005B6804">
            <w:pPr>
              <w:spacing w:before="0" w:after="0" w:line="240" w:lineRule="auto"/>
              <w:jc w:val="left"/>
              <w:rPr>
                <w:rFonts w:eastAsia="Times New Roman"/>
                <w:color w:val="auto"/>
                <w:lang w:val="en-US"/>
              </w:rPr>
            </w:pPr>
            <w:r>
              <w:rPr>
                <w:rFonts w:eastAsia="Times New Roman"/>
                <w:color w:val="auto"/>
                <w:lang w:val="en-US"/>
              </w:rPr>
              <w:t>47.4</w:t>
            </w:r>
          </w:p>
        </w:tc>
      </w:tr>
      <w:tr w:rsidR="005B6804" w:rsidRPr="005B6804" w14:paraId="25E92E93" w14:textId="77777777" w:rsidTr="005B6804">
        <w:trPr>
          <w:trHeight w:val="391"/>
          <w:tblCellSpacing w:w="15" w:type="dxa"/>
        </w:trPr>
        <w:tc>
          <w:tcPr>
            <w:tcW w:w="0" w:type="auto"/>
            <w:tcBorders>
              <w:top w:val="single" w:sz="4" w:space="0" w:color="auto"/>
            </w:tcBorders>
            <w:vAlign w:val="center"/>
            <w:hideMark/>
          </w:tcPr>
          <w:p w14:paraId="69B33AC5" w14:textId="77777777" w:rsidR="005B6804" w:rsidRPr="005B6804" w:rsidRDefault="005B6804" w:rsidP="005B6804">
            <w:pPr>
              <w:spacing w:before="0" w:after="0" w:line="240" w:lineRule="auto"/>
              <w:jc w:val="left"/>
              <w:rPr>
                <w:rFonts w:eastAsia="Times New Roman"/>
                <w:color w:val="auto"/>
                <w:lang w:val="en-US"/>
              </w:rPr>
            </w:pPr>
            <w:r w:rsidRPr="005B6804">
              <w:rPr>
                <w:rFonts w:eastAsia="Times New Roman"/>
                <w:b/>
                <w:bCs/>
                <w:color w:val="auto"/>
                <w:lang w:val="en-US"/>
              </w:rPr>
              <w:t>Total</w:t>
            </w:r>
          </w:p>
        </w:tc>
        <w:tc>
          <w:tcPr>
            <w:tcW w:w="0" w:type="auto"/>
            <w:tcBorders>
              <w:top w:val="single" w:sz="4" w:space="0" w:color="auto"/>
            </w:tcBorders>
            <w:vAlign w:val="center"/>
            <w:hideMark/>
          </w:tcPr>
          <w:p w14:paraId="1BE28ABC" w14:textId="77777777" w:rsidR="005B6804" w:rsidRPr="005B6804" w:rsidRDefault="005B6804" w:rsidP="005B6804">
            <w:pPr>
              <w:spacing w:before="0" w:after="0" w:line="240" w:lineRule="auto"/>
              <w:jc w:val="left"/>
              <w:rPr>
                <w:rFonts w:eastAsia="Times New Roman"/>
                <w:color w:val="auto"/>
                <w:lang w:val="en-US"/>
              </w:rPr>
            </w:pPr>
            <w:r w:rsidRPr="005B6804">
              <w:rPr>
                <w:rFonts w:eastAsia="Times New Roman"/>
                <w:b/>
                <w:bCs/>
                <w:color w:val="auto"/>
                <w:lang w:val="en-US"/>
              </w:rPr>
              <w:t>57</w:t>
            </w:r>
          </w:p>
        </w:tc>
        <w:tc>
          <w:tcPr>
            <w:tcW w:w="0" w:type="auto"/>
            <w:tcBorders>
              <w:top w:val="single" w:sz="4" w:space="0" w:color="auto"/>
            </w:tcBorders>
            <w:vAlign w:val="center"/>
            <w:hideMark/>
          </w:tcPr>
          <w:p w14:paraId="5CF108BD" w14:textId="08E915A3" w:rsidR="005B6804" w:rsidRPr="005B6804" w:rsidRDefault="005B6804" w:rsidP="005B6804">
            <w:pPr>
              <w:spacing w:before="0" w:after="0" w:line="240" w:lineRule="auto"/>
              <w:jc w:val="left"/>
              <w:rPr>
                <w:rFonts w:eastAsia="Times New Roman"/>
                <w:color w:val="auto"/>
                <w:lang w:val="en-US"/>
              </w:rPr>
            </w:pPr>
            <w:r>
              <w:rPr>
                <w:rFonts w:eastAsia="Times New Roman"/>
                <w:b/>
                <w:bCs/>
                <w:color w:val="auto"/>
                <w:lang w:val="en-US"/>
              </w:rPr>
              <w:t>100</w:t>
            </w:r>
          </w:p>
        </w:tc>
      </w:tr>
    </w:tbl>
    <w:p w14:paraId="57A3DFC1" w14:textId="182BB904" w:rsidR="00424019" w:rsidRDefault="005B6804" w:rsidP="005B6804">
      <w:pPr>
        <w:rPr>
          <w:rFonts w:eastAsiaTheme="majorEastAsia" w:cstheme="majorBidi"/>
          <w:color w:val="auto"/>
          <w:szCs w:val="32"/>
        </w:rPr>
      </w:pPr>
      <w:r w:rsidRPr="005B6804">
        <w:rPr>
          <w:rFonts w:eastAsiaTheme="majorEastAsia" w:cstheme="majorBidi"/>
          <w:color w:val="auto"/>
          <w:szCs w:val="32"/>
        </w:rPr>
        <w:t>A fairly balanced gender distribution shows that both men and women are significan</w:t>
      </w:r>
      <w:r>
        <w:rPr>
          <w:rFonts w:eastAsiaTheme="majorEastAsia" w:cstheme="majorBidi"/>
          <w:color w:val="auto"/>
          <w:szCs w:val="32"/>
        </w:rPr>
        <w:t xml:space="preserve">tly involved in SME operations. </w:t>
      </w:r>
      <w:r w:rsidRPr="005B6804">
        <w:rPr>
          <w:rFonts w:eastAsiaTheme="majorEastAsia" w:cstheme="majorBidi"/>
          <w:color w:val="auto"/>
          <w:szCs w:val="32"/>
        </w:rPr>
        <w:t>Gefen &amp; Straub (1997) suggest that while gender may influence perceptions of e-commerce usability, both genders can equally benefit from digital tools when exposed to training and opportunity.</w:t>
      </w:r>
    </w:p>
    <w:p w14:paraId="60659901" w14:textId="67BD40FF" w:rsidR="005B6804" w:rsidRDefault="00901828" w:rsidP="00901828">
      <w:pPr>
        <w:pStyle w:val="Heading1"/>
      </w:pPr>
      <w:bookmarkStart w:id="193" w:name="_Toc204757698"/>
      <w:bookmarkStart w:id="194" w:name="_Toc205360706"/>
      <w:bookmarkStart w:id="195" w:name="_Toc205370998"/>
      <w:r>
        <w:t>4.1.4 Level of Education</w:t>
      </w:r>
      <w:bookmarkEnd w:id="193"/>
      <w:bookmarkEnd w:id="194"/>
      <w:bookmarkEnd w:id="195"/>
    </w:p>
    <w:p w14:paraId="62736681" w14:textId="6F806A0F" w:rsidR="00901828" w:rsidRDefault="00901828" w:rsidP="00901828">
      <w:pPr>
        <w:pStyle w:val="Caption"/>
        <w:rPr>
          <w:b/>
        </w:rPr>
      </w:pPr>
      <w:bookmarkStart w:id="196" w:name="_Toc204757748"/>
      <w:bookmarkStart w:id="197" w:name="_Toc205360220"/>
      <w:r w:rsidRPr="00901828">
        <w:rPr>
          <w:b/>
        </w:rPr>
        <w:t xml:space="preserve">Table </w:t>
      </w:r>
      <w:r w:rsidRPr="00901828">
        <w:rPr>
          <w:b/>
        </w:rPr>
        <w:fldChar w:fldCharType="begin"/>
      </w:r>
      <w:r w:rsidRPr="00901828">
        <w:rPr>
          <w:b/>
        </w:rPr>
        <w:instrText xml:space="preserve"> SEQ Table \* ARABIC </w:instrText>
      </w:r>
      <w:r w:rsidRPr="00901828">
        <w:rPr>
          <w:b/>
        </w:rPr>
        <w:fldChar w:fldCharType="separate"/>
      </w:r>
      <w:r w:rsidR="0067179B">
        <w:rPr>
          <w:b/>
          <w:noProof/>
        </w:rPr>
        <w:t>7</w:t>
      </w:r>
      <w:r w:rsidRPr="00901828">
        <w:rPr>
          <w:b/>
        </w:rPr>
        <w:fldChar w:fldCharType="end"/>
      </w:r>
      <w:r w:rsidRPr="00901828">
        <w:rPr>
          <w:b/>
        </w:rPr>
        <w:t>: Respondents Level of Education</w:t>
      </w:r>
      <w:bookmarkEnd w:id="196"/>
      <w:bookmarkEnd w:id="197"/>
    </w:p>
    <w:tbl>
      <w:tblPr>
        <w:tblW w:w="8085"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3095"/>
        <w:gridCol w:w="2041"/>
        <w:gridCol w:w="2949"/>
      </w:tblGrid>
      <w:tr w:rsidR="001153F6" w:rsidRPr="001153F6" w14:paraId="546BF40A" w14:textId="77777777" w:rsidTr="001153F6">
        <w:trPr>
          <w:trHeight w:val="303"/>
          <w:tblHeader/>
          <w:tblCellSpacing w:w="15" w:type="dxa"/>
        </w:trPr>
        <w:tc>
          <w:tcPr>
            <w:tcW w:w="0" w:type="auto"/>
            <w:vAlign w:val="center"/>
            <w:hideMark/>
          </w:tcPr>
          <w:p w14:paraId="71133ACB" w14:textId="77777777" w:rsidR="001153F6" w:rsidRPr="001153F6" w:rsidRDefault="001153F6" w:rsidP="001153F6">
            <w:pPr>
              <w:spacing w:before="0" w:after="0" w:line="240" w:lineRule="auto"/>
              <w:jc w:val="left"/>
              <w:rPr>
                <w:rFonts w:eastAsia="Times New Roman"/>
                <w:b/>
                <w:bCs/>
                <w:color w:val="auto"/>
                <w:lang w:val="en-US"/>
              </w:rPr>
            </w:pPr>
            <w:r w:rsidRPr="001153F6">
              <w:rPr>
                <w:rFonts w:eastAsia="Times New Roman"/>
                <w:b/>
                <w:bCs/>
                <w:color w:val="auto"/>
                <w:lang w:val="en-US"/>
              </w:rPr>
              <w:t>Education Level</w:t>
            </w:r>
          </w:p>
        </w:tc>
        <w:tc>
          <w:tcPr>
            <w:tcW w:w="0" w:type="auto"/>
            <w:vAlign w:val="center"/>
            <w:hideMark/>
          </w:tcPr>
          <w:p w14:paraId="09C3805A" w14:textId="77777777" w:rsidR="001153F6" w:rsidRPr="001153F6" w:rsidRDefault="001153F6" w:rsidP="001153F6">
            <w:pPr>
              <w:spacing w:before="0" w:after="0" w:line="240" w:lineRule="auto"/>
              <w:jc w:val="left"/>
              <w:rPr>
                <w:rFonts w:eastAsia="Times New Roman"/>
                <w:b/>
                <w:bCs/>
                <w:color w:val="auto"/>
                <w:lang w:val="en-US"/>
              </w:rPr>
            </w:pPr>
            <w:r w:rsidRPr="001153F6">
              <w:rPr>
                <w:rFonts w:eastAsia="Times New Roman"/>
                <w:b/>
                <w:bCs/>
                <w:color w:val="auto"/>
                <w:lang w:val="en-US"/>
              </w:rPr>
              <w:t>Frequency</w:t>
            </w:r>
          </w:p>
        </w:tc>
        <w:tc>
          <w:tcPr>
            <w:tcW w:w="0" w:type="auto"/>
            <w:vAlign w:val="center"/>
            <w:hideMark/>
          </w:tcPr>
          <w:p w14:paraId="2C1FA0E3" w14:textId="77777777" w:rsidR="001153F6" w:rsidRPr="001153F6" w:rsidRDefault="001153F6" w:rsidP="001153F6">
            <w:pPr>
              <w:spacing w:before="0" w:after="0" w:line="240" w:lineRule="auto"/>
              <w:jc w:val="left"/>
              <w:rPr>
                <w:rFonts w:eastAsia="Times New Roman"/>
                <w:b/>
                <w:bCs/>
                <w:color w:val="auto"/>
                <w:lang w:val="en-US"/>
              </w:rPr>
            </w:pPr>
            <w:r w:rsidRPr="001153F6">
              <w:rPr>
                <w:rFonts w:eastAsia="Times New Roman"/>
                <w:b/>
                <w:bCs/>
                <w:color w:val="auto"/>
                <w:lang w:val="en-US"/>
              </w:rPr>
              <w:t>Percentage (%)</w:t>
            </w:r>
          </w:p>
        </w:tc>
      </w:tr>
      <w:tr w:rsidR="001153F6" w:rsidRPr="001153F6" w14:paraId="347D0CD3" w14:textId="77777777" w:rsidTr="001153F6">
        <w:trPr>
          <w:trHeight w:val="320"/>
          <w:tblCellSpacing w:w="15" w:type="dxa"/>
        </w:trPr>
        <w:tc>
          <w:tcPr>
            <w:tcW w:w="0" w:type="auto"/>
            <w:tcBorders>
              <w:top w:val="single" w:sz="4" w:space="0" w:color="auto"/>
            </w:tcBorders>
            <w:vAlign w:val="center"/>
            <w:hideMark/>
          </w:tcPr>
          <w:p w14:paraId="4C7DF9BA"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color w:val="auto"/>
                <w:lang w:val="en-US"/>
              </w:rPr>
              <w:t>Primary</w:t>
            </w:r>
          </w:p>
        </w:tc>
        <w:tc>
          <w:tcPr>
            <w:tcW w:w="0" w:type="auto"/>
            <w:tcBorders>
              <w:top w:val="single" w:sz="4" w:space="0" w:color="auto"/>
            </w:tcBorders>
            <w:vAlign w:val="center"/>
            <w:hideMark/>
          </w:tcPr>
          <w:p w14:paraId="17E22319"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color w:val="auto"/>
                <w:lang w:val="en-US"/>
              </w:rPr>
              <w:t>5</w:t>
            </w:r>
          </w:p>
        </w:tc>
        <w:tc>
          <w:tcPr>
            <w:tcW w:w="0" w:type="auto"/>
            <w:tcBorders>
              <w:top w:val="single" w:sz="4" w:space="0" w:color="auto"/>
            </w:tcBorders>
            <w:vAlign w:val="center"/>
            <w:hideMark/>
          </w:tcPr>
          <w:p w14:paraId="59693758" w14:textId="6A2A377F" w:rsidR="001153F6" w:rsidRPr="001153F6" w:rsidRDefault="001153F6" w:rsidP="001153F6">
            <w:pPr>
              <w:spacing w:before="0" w:after="0" w:line="240" w:lineRule="auto"/>
              <w:jc w:val="left"/>
              <w:rPr>
                <w:rFonts w:eastAsia="Times New Roman"/>
                <w:color w:val="auto"/>
                <w:lang w:val="en-US"/>
              </w:rPr>
            </w:pPr>
            <w:r>
              <w:rPr>
                <w:rFonts w:eastAsia="Times New Roman"/>
                <w:color w:val="auto"/>
                <w:lang w:val="en-US"/>
              </w:rPr>
              <w:t>8.8</w:t>
            </w:r>
          </w:p>
        </w:tc>
      </w:tr>
      <w:tr w:rsidR="001153F6" w:rsidRPr="001153F6" w14:paraId="75EE892C" w14:textId="77777777" w:rsidTr="001153F6">
        <w:trPr>
          <w:trHeight w:val="303"/>
          <w:tblCellSpacing w:w="15" w:type="dxa"/>
        </w:trPr>
        <w:tc>
          <w:tcPr>
            <w:tcW w:w="0" w:type="auto"/>
            <w:vAlign w:val="center"/>
            <w:hideMark/>
          </w:tcPr>
          <w:p w14:paraId="3C61DD09"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color w:val="auto"/>
                <w:lang w:val="en-US"/>
              </w:rPr>
              <w:t>Secondary</w:t>
            </w:r>
          </w:p>
        </w:tc>
        <w:tc>
          <w:tcPr>
            <w:tcW w:w="0" w:type="auto"/>
            <w:vAlign w:val="center"/>
            <w:hideMark/>
          </w:tcPr>
          <w:p w14:paraId="116968B5"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color w:val="auto"/>
                <w:lang w:val="en-US"/>
              </w:rPr>
              <w:t>10</w:t>
            </w:r>
          </w:p>
        </w:tc>
        <w:tc>
          <w:tcPr>
            <w:tcW w:w="0" w:type="auto"/>
            <w:vAlign w:val="center"/>
            <w:hideMark/>
          </w:tcPr>
          <w:p w14:paraId="13E29158" w14:textId="49895587" w:rsidR="001153F6" w:rsidRPr="001153F6" w:rsidRDefault="001153F6" w:rsidP="001153F6">
            <w:pPr>
              <w:spacing w:before="0" w:after="0" w:line="240" w:lineRule="auto"/>
              <w:jc w:val="left"/>
              <w:rPr>
                <w:rFonts w:eastAsia="Times New Roman"/>
                <w:color w:val="auto"/>
                <w:lang w:val="en-US"/>
              </w:rPr>
            </w:pPr>
            <w:r>
              <w:rPr>
                <w:rFonts w:eastAsia="Times New Roman"/>
                <w:color w:val="auto"/>
                <w:lang w:val="en-US"/>
              </w:rPr>
              <w:t>17.5</w:t>
            </w:r>
          </w:p>
        </w:tc>
      </w:tr>
      <w:tr w:rsidR="001153F6" w:rsidRPr="001153F6" w14:paraId="46CAE8DE" w14:textId="77777777" w:rsidTr="001153F6">
        <w:trPr>
          <w:trHeight w:val="320"/>
          <w:tblCellSpacing w:w="15" w:type="dxa"/>
        </w:trPr>
        <w:tc>
          <w:tcPr>
            <w:tcW w:w="0" w:type="auto"/>
            <w:vAlign w:val="center"/>
            <w:hideMark/>
          </w:tcPr>
          <w:p w14:paraId="5B1163A1"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color w:val="auto"/>
                <w:lang w:val="en-US"/>
              </w:rPr>
              <w:t>Diploma</w:t>
            </w:r>
          </w:p>
        </w:tc>
        <w:tc>
          <w:tcPr>
            <w:tcW w:w="0" w:type="auto"/>
            <w:vAlign w:val="center"/>
            <w:hideMark/>
          </w:tcPr>
          <w:p w14:paraId="45280110"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color w:val="auto"/>
                <w:lang w:val="en-US"/>
              </w:rPr>
              <w:t>18</w:t>
            </w:r>
          </w:p>
        </w:tc>
        <w:tc>
          <w:tcPr>
            <w:tcW w:w="0" w:type="auto"/>
            <w:vAlign w:val="center"/>
            <w:hideMark/>
          </w:tcPr>
          <w:p w14:paraId="2ABD9A08" w14:textId="430D280B" w:rsidR="001153F6" w:rsidRPr="001153F6" w:rsidRDefault="001153F6" w:rsidP="001153F6">
            <w:pPr>
              <w:spacing w:before="0" w:after="0" w:line="240" w:lineRule="auto"/>
              <w:jc w:val="left"/>
              <w:rPr>
                <w:rFonts w:eastAsia="Times New Roman"/>
                <w:color w:val="auto"/>
                <w:lang w:val="en-US"/>
              </w:rPr>
            </w:pPr>
            <w:r>
              <w:rPr>
                <w:rFonts w:eastAsia="Times New Roman"/>
                <w:color w:val="auto"/>
                <w:lang w:val="en-US"/>
              </w:rPr>
              <w:t>31.6</w:t>
            </w:r>
          </w:p>
        </w:tc>
      </w:tr>
      <w:tr w:rsidR="001153F6" w:rsidRPr="001153F6" w14:paraId="287A59C2" w14:textId="77777777" w:rsidTr="001153F6">
        <w:trPr>
          <w:trHeight w:val="303"/>
          <w:tblCellSpacing w:w="15" w:type="dxa"/>
        </w:trPr>
        <w:tc>
          <w:tcPr>
            <w:tcW w:w="0" w:type="auto"/>
            <w:vAlign w:val="center"/>
            <w:hideMark/>
          </w:tcPr>
          <w:p w14:paraId="71545CD2"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color w:val="auto"/>
                <w:lang w:val="en-US"/>
              </w:rPr>
              <w:t>Degree</w:t>
            </w:r>
          </w:p>
        </w:tc>
        <w:tc>
          <w:tcPr>
            <w:tcW w:w="0" w:type="auto"/>
            <w:vAlign w:val="center"/>
            <w:hideMark/>
          </w:tcPr>
          <w:p w14:paraId="4C79CBC4"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color w:val="auto"/>
                <w:lang w:val="en-US"/>
              </w:rPr>
              <w:t>17</w:t>
            </w:r>
          </w:p>
        </w:tc>
        <w:tc>
          <w:tcPr>
            <w:tcW w:w="0" w:type="auto"/>
            <w:vAlign w:val="center"/>
            <w:hideMark/>
          </w:tcPr>
          <w:p w14:paraId="778AF232" w14:textId="050E3D83" w:rsidR="001153F6" w:rsidRPr="001153F6" w:rsidRDefault="001153F6" w:rsidP="001153F6">
            <w:pPr>
              <w:spacing w:before="0" w:after="0" w:line="240" w:lineRule="auto"/>
              <w:jc w:val="left"/>
              <w:rPr>
                <w:rFonts w:eastAsia="Times New Roman"/>
                <w:color w:val="auto"/>
                <w:lang w:val="en-US"/>
              </w:rPr>
            </w:pPr>
            <w:r>
              <w:rPr>
                <w:rFonts w:eastAsia="Times New Roman"/>
                <w:color w:val="auto"/>
                <w:lang w:val="en-US"/>
              </w:rPr>
              <w:t>29.8</w:t>
            </w:r>
          </w:p>
        </w:tc>
      </w:tr>
      <w:tr w:rsidR="001153F6" w:rsidRPr="001153F6" w14:paraId="6A83083A" w14:textId="77777777" w:rsidTr="001153F6">
        <w:trPr>
          <w:trHeight w:val="303"/>
          <w:tblCellSpacing w:w="15" w:type="dxa"/>
        </w:trPr>
        <w:tc>
          <w:tcPr>
            <w:tcW w:w="0" w:type="auto"/>
            <w:vAlign w:val="center"/>
            <w:hideMark/>
          </w:tcPr>
          <w:p w14:paraId="78D22909"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color w:val="auto"/>
                <w:lang w:val="en-US"/>
              </w:rPr>
              <w:t>Masters</w:t>
            </w:r>
          </w:p>
        </w:tc>
        <w:tc>
          <w:tcPr>
            <w:tcW w:w="0" w:type="auto"/>
            <w:vAlign w:val="center"/>
            <w:hideMark/>
          </w:tcPr>
          <w:p w14:paraId="317D3C00"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color w:val="auto"/>
                <w:lang w:val="en-US"/>
              </w:rPr>
              <w:t>7</w:t>
            </w:r>
          </w:p>
        </w:tc>
        <w:tc>
          <w:tcPr>
            <w:tcW w:w="0" w:type="auto"/>
            <w:vAlign w:val="center"/>
            <w:hideMark/>
          </w:tcPr>
          <w:p w14:paraId="2C739E0C" w14:textId="1F704976" w:rsidR="001153F6" w:rsidRPr="001153F6" w:rsidRDefault="001153F6" w:rsidP="001153F6">
            <w:pPr>
              <w:spacing w:before="0" w:after="0" w:line="240" w:lineRule="auto"/>
              <w:jc w:val="left"/>
              <w:rPr>
                <w:rFonts w:eastAsia="Times New Roman"/>
                <w:color w:val="auto"/>
                <w:lang w:val="en-US"/>
              </w:rPr>
            </w:pPr>
            <w:r>
              <w:rPr>
                <w:rFonts w:eastAsia="Times New Roman"/>
                <w:color w:val="auto"/>
                <w:lang w:val="en-US"/>
              </w:rPr>
              <w:t>12.3</w:t>
            </w:r>
          </w:p>
        </w:tc>
      </w:tr>
      <w:tr w:rsidR="001153F6" w:rsidRPr="001153F6" w14:paraId="57CD32DA" w14:textId="77777777" w:rsidTr="001153F6">
        <w:trPr>
          <w:trHeight w:val="320"/>
          <w:tblCellSpacing w:w="15" w:type="dxa"/>
        </w:trPr>
        <w:tc>
          <w:tcPr>
            <w:tcW w:w="0" w:type="auto"/>
            <w:tcBorders>
              <w:top w:val="single" w:sz="4" w:space="0" w:color="auto"/>
            </w:tcBorders>
            <w:vAlign w:val="center"/>
            <w:hideMark/>
          </w:tcPr>
          <w:p w14:paraId="3FDF790E"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b/>
                <w:bCs/>
                <w:color w:val="auto"/>
                <w:lang w:val="en-US"/>
              </w:rPr>
              <w:t>Total</w:t>
            </w:r>
          </w:p>
        </w:tc>
        <w:tc>
          <w:tcPr>
            <w:tcW w:w="0" w:type="auto"/>
            <w:tcBorders>
              <w:top w:val="single" w:sz="4" w:space="0" w:color="auto"/>
            </w:tcBorders>
            <w:vAlign w:val="center"/>
            <w:hideMark/>
          </w:tcPr>
          <w:p w14:paraId="7B33DBB5"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b/>
                <w:bCs/>
                <w:color w:val="auto"/>
                <w:lang w:val="en-US"/>
              </w:rPr>
              <w:t>57</w:t>
            </w:r>
          </w:p>
        </w:tc>
        <w:tc>
          <w:tcPr>
            <w:tcW w:w="0" w:type="auto"/>
            <w:tcBorders>
              <w:top w:val="single" w:sz="4" w:space="0" w:color="auto"/>
            </w:tcBorders>
            <w:vAlign w:val="center"/>
            <w:hideMark/>
          </w:tcPr>
          <w:p w14:paraId="0F80B5DA" w14:textId="1511DD77" w:rsidR="001153F6" w:rsidRPr="001153F6" w:rsidRDefault="001153F6" w:rsidP="001153F6">
            <w:pPr>
              <w:spacing w:before="0" w:after="0" w:line="240" w:lineRule="auto"/>
              <w:jc w:val="left"/>
              <w:rPr>
                <w:rFonts w:eastAsia="Times New Roman"/>
                <w:color w:val="auto"/>
                <w:lang w:val="en-US"/>
              </w:rPr>
            </w:pPr>
            <w:r>
              <w:rPr>
                <w:rFonts w:eastAsia="Times New Roman"/>
                <w:b/>
                <w:bCs/>
                <w:color w:val="auto"/>
                <w:lang w:val="en-US"/>
              </w:rPr>
              <w:t>100</w:t>
            </w:r>
          </w:p>
        </w:tc>
      </w:tr>
    </w:tbl>
    <w:p w14:paraId="2C71B85D" w14:textId="3541F5D0" w:rsidR="00901828" w:rsidRDefault="001153F6" w:rsidP="001153F6">
      <w:r>
        <w:t>Most respondents (73.7%) had post-secondary education (diploma or higher), indicating high levels of literacy among SME owners. Thong (1999) argues that education improves managerial capacity and enhances understanding and implementation of e-commerce systems.</w:t>
      </w:r>
    </w:p>
    <w:p w14:paraId="3E7FF9E4" w14:textId="172F0474" w:rsidR="001153F6" w:rsidRDefault="001153F6" w:rsidP="001153F6">
      <w:pPr>
        <w:pStyle w:val="Heading1"/>
      </w:pPr>
      <w:bookmarkStart w:id="198" w:name="_Toc204757699"/>
      <w:bookmarkStart w:id="199" w:name="_Toc205360707"/>
      <w:bookmarkStart w:id="200" w:name="_Toc205370999"/>
      <w:r>
        <w:t xml:space="preserve">4.1.5 </w:t>
      </w:r>
      <w:r w:rsidRPr="001153F6">
        <w:t>Duration of Business Operation</w:t>
      </w:r>
      <w:bookmarkEnd w:id="198"/>
      <w:bookmarkEnd w:id="199"/>
      <w:bookmarkEnd w:id="200"/>
    </w:p>
    <w:p w14:paraId="5510A169" w14:textId="3BE8ECE7" w:rsidR="001153F6" w:rsidRPr="001153F6" w:rsidRDefault="001153F6" w:rsidP="001153F6">
      <w:pPr>
        <w:pStyle w:val="Caption"/>
        <w:rPr>
          <w:b/>
          <w:lang w:val="en-US"/>
        </w:rPr>
      </w:pPr>
      <w:bookmarkStart w:id="201" w:name="_Toc204757749"/>
      <w:bookmarkStart w:id="202" w:name="_Toc205360221"/>
      <w:r w:rsidRPr="001153F6">
        <w:rPr>
          <w:b/>
        </w:rPr>
        <w:t xml:space="preserve">Table </w:t>
      </w:r>
      <w:r w:rsidRPr="001153F6">
        <w:rPr>
          <w:b/>
        </w:rPr>
        <w:fldChar w:fldCharType="begin"/>
      </w:r>
      <w:r w:rsidRPr="001153F6">
        <w:rPr>
          <w:b/>
        </w:rPr>
        <w:instrText xml:space="preserve"> SEQ Table \* ARABIC </w:instrText>
      </w:r>
      <w:r w:rsidRPr="001153F6">
        <w:rPr>
          <w:b/>
        </w:rPr>
        <w:fldChar w:fldCharType="separate"/>
      </w:r>
      <w:r w:rsidR="0067179B">
        <w:rPr>
          <w:b/>
          <w:noProof/>
        </w:rPr>
        <w:t>8</w:t>
      </w:r>
      <w:r w:rsidRPr="001153F6">
        <w:rPr>
          <w:b/>
        </w:rPr>
        <w:fldChar w:fldCharType="end"/>
      </w:r>
      <w:r w:rsidRPr="001153F6">
        <w:rPr>
          <w:b/>
        </w:rPr>
        <w:t xml:space="preserve">: </w:t>
      </w:r>
      <w:r w:rsidRPr="001153F6">
        <w:rPr>
          <w:b/>
          <w:lang w:val="en-US"/>
        </w:rPr>
        <w:t>Duration of Business Operation</w:t>
      </w:r>
      <w:bookmarkEnd w:id="201"/>
      <w:bookmarkEnd w:id="202"/>
    </w:p>
    <w:tbl>
      <w:tblPr>
        <w:tblW w:w="8022"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3266"/>
        <w:gridCol w:w="1945"/>
        <w:gridCol w:w="2811"/>
      </w:tblGrid>
      <w:tr w:rsidR="001153F6" w:rsidRPr="001153F6" w14:paraId="6D207018" w14:textId="77777777" w:rsidTr="001153F6">
        <w:trPr>
          <w:trHeight w:val="305"/>
          <w:tblHeader/>
          <w:tblCellSpacing w:w="15" w:type="dxa"/>
        </w:trPr>
        <w:tc>
          <w:tcPr>
            <w:tcW w:w="0" w:type="auto"/>
            <w:vAlign w:val="center"/>
            <w:hideMark/>
          </w:tcPr>
          <w:p w14:paraId="630A1CF1" w14:textId="77777777" w:rsidR="001153F6" w:rsidRPr="001153F6" w:rsidRDefault="001153F6" w:rsidP="001153F6">
            <w:pPr>
              <w:spacing w:before="0" w:after="0" w:line="240" w:lineRule="auto"/>
              <w:jc w:val="left"/>
              <w:rPr>
                <w:rFonts w:eastAsia="Times New Roman"/>
                <w:b/>
                <w:bCs/>
                <w:color w:val="auto"/>
                <w:lang w:val="en-US"/>
              </w:rPr>
            </w:pPr>
            <w:r w:rsidRPr="001153F6">
              <w:rPr>
                <w:rFonts w:eastAsia="Times New Roman"/>
                <w:b/>
                <w:bCs/>
                <w:color w:val="auto"/>
                <w:lang w:val="en-US"/>
              </w:rPr>
              <w:t>Duration</w:t>
            </w:r>
          </w:p>
        </w:tc>
        <w:tc>
          <w:tcPr>
            <w:tcW w:w="0" w:type="auto"/>
            <w:vAlign w:val="center"/>
            <w:hideMark/>
          </w:tcPr>
          <w:p w14:paraId="160545DC" w14:textId="77777777" w:rsidR="001153F6" w:rsidRPr="001153F6" w:rsidRDefault="001153F6" w:rsidP="001153F6">
            <w:pPr>
              <w:spacing w:before="0" w:after="0" w:line="240" w:lineRule="auto"/>
              <w:jc w:val="left"/>
              <w:rPr>
                <w:rFonts w:eastAsia="Times New Roman"/>
                <w:b/>
                <w:bCs/>
                <w:color w:val="auto"/>
                <w:lang w:val="en-US"/>
              </w:rPr>
            </w:pPr>
            <w:r w:rsidRPr="001153F6">
              <w:rPr>
                <w:rFonts w:eastAsia="Times New Roman"/>
                <w:b/>
                <w:bCs/>
                <w:color w:val="auto"/>
                <w:lang w:val="en-US"/>
              </w:rPr>
              <w:t>Frequency</w:t>
            </w:r>
          </w:p>
        </w:tc>
        <w:tc>
          <w:tcPr>
            <w:tcW w:w="0" w:type="auto"/>
            <w:vAlign w:val="center"/>
            <w:hideMark/>
          </w:tcPr>
          <w:p w14:paraId="6355C982" w14:textId="77777777" w:rsidR="001153F6" w:rsidRPr="001153F6" w:rsidRDefault="001153F6" w:rsidP="001153F6">
            <w:pPr>
              <w:spacing w:before="0" w:after="0" w:line="240" w:lineRule="auto"/>
              <w:jc w:val="left"/>
              <w:rPr>
                <w:rFonts w:eastAsia="Times New Roman"/>
                <w:b/>
                <w:bCs/>
                <w:color w:val="auto"/>
                <w:lang w:val="en-US"/>
              </w:rPr>
            </w:pPr>
            <w:r w:rsidRPr="001153F6">
              <w:rPr>
                <w:rFonts w:eastAsia="Times New Roman"/>
                <w:b/>
                <w:bCs/>
                <w:color w:val="auto"/>
                <w:lang w:val="en-US"/>
              </w:rPr>
              <w:t>Percentage (%)</w:t>
            </w:r>
          </w:p>
        </w:tc>
      </w:tr>
      <w:tr w:rsidR="001153F6" w:rsidRPr="001153F6" w14:paraId="3B520410" w14:textId="77777777" w:rsidTr="001153F6">
        <w:trPr>
          <w:trHeight w:val="322"/>
          <w:tblCellSpacing w:w="15" w:type="dxa"/>
        </w:trPr>
        <w:tc>
          <w:tcPr>
            <w:tcW w:w="0" w:type="auto"/>
            <w:tcBorders>
              <w:top w:val="single" w:sz="4" w:space="0" w:color="auto"/>
            </w:tcBorders>
            <w:vAlign w:val="center"/>
            <w:hideMark/>
          </w:tcPr>
          <w:p w14:paraId="107929D4"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color w:val="auto"/>
                <w:lang w:val="en-US"/>
              </w:rPr>
              <w:t>Less than 5 years</w:t>
            </w:r>
          </w:p>
        </w:tc>
        <w:tc>
          <w:tcPr>
            <w:tcW w:w="0" w:type="auto"/>
            <w:tcBorders>
              <w:top w:val="single" w:sz="4" w:space="0" w:color="auto"/>
            </w:tcBorders>
            <w:vAlign w:val="center"/>
            <w:hideMark/>
          </w:tcPr>
          <w:p w14:paraId="13466D14"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color w:val="auto"/>
                <w:lang w:val="en-US"/>
              </w:rPr>
              <w:t>12</w:t>
            </w:r>
          </w:p>
        </w:tc>
        <w:tc>
          <w:tcPr>
            <w:tcW w:w="0" w:type="auto"/>
            <w:tcBorders>
              <w:top w:val="single" w:sz="4" w:space="0" w:color="auto"/>
            </w:tcBorders>
            <w:vAlign w:val="center"/>
            <w:hideMark/>
          </w:tcPr>
          <w:p w14:paraId="0FD3618C" w14:textId="6DF7DC68" w:rsidR="001153F6" w:rsidRPr="001153F6" w:rsidRDefault="001153F6" w:rsidP="001153F6">
            <w:pPr>
              <w:spacing w:before="0" w:after="0" w:line="240" w:lineRule="auto"/>
              <w:jc w:val="left"/>
              <w:rPr>
                <w:rFonts w:eastAsia="Times New Roman"/>
                <w:color w:val="auto"/>
                <w:lang w:val="en-US"/>
              </w:rPr>
            </w:pPr>
            <w:r>
              <w:rPr>
                <w:rFonts w:eastAsia="Times New Roman"/>
                <w:color w:val="auto"/>
                <w:lang w:val="en-US"/>
              </w:rPr>
              <w:t>21.1</w:t>
            </w:r>
          </w:p>
        </w:tc>
      </w:tr>
      <w:tr w:rsidR="001153F6" w:rsidRPr="001153F6" w14:paraId="34FAA9AE" w14:textId="77777777" w:rsidTr="001153F6">
        <w:trPr>
          <w:trHeight w:val="305"/>
          <w:tblCellSpacing w:w="15" w:type="dxa"/>
        </w:trPr>
        <w:tc>
          <w:tcPr>
            <w:tcW w:w="0" w:type="auto"/>
            <w:vAlign w:val="center"/>
            <w:hideMark/>
          </w:tcPr>
          <w:p w14:paraId="5472A93C"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color w:val="auto"/>
                <w:lang w:val="en-US"/>
              </w:rPr>
              <w:t>5–9 years</w:t>
            </w:r>
          </w:p>
        </w:tc>
        <w:tc>
          <w:tcPr>
            <w:tcW w:w="0" w:type="auto"/>
            <w:vAlign w:val="center"/>
            <w:hideMark/>
          </w:tcPr>
          <w:p w14:paraId="4DD35151"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color w:val="auto"/>
                <w:lang w:val="en-US"/>
              </w:rPr>
              <w:t>20</w:t>
            </w:r>
          </w:p>
        </w:tc>
        <w:tc>
          <w:tcPr>
            <w:tcW w:w="0" w:type="auto"/>
            <w:vAlign w:val="center"/>
            <w:hideMark/>
          </w:tcPr>
          <w:p w14:paraId="3EE36731" w14:textId="64ECAD01" w:rsidR="001153F6" w:rsidRPr="001153F6" w:rsidRDefault="001153F6" w:rsidP="001153F6">
            <w:pPr>
              <w:spacing w:before="0" w:after="0" w:line="240" w:lineRule="auto"/>
              <w:jc w:val="left"/>
              <w:rPr>
                <w:rFonts w:eastAsia="Times New Roman"/>
                <w:color w:val="auto"/>
                <w:lang w:val="en-US"/>
              </w:rPr>
            </w:pPr>
            <w:r>
              <w:rPr>
                <w:rFonts w:eastAsia="Times New Roman"/>
                <w:color w:val="auto"/>
                <w:lang w:val="en-US"/>
              </w:rPr>
              <w:t>35.1</w:t>
            </w:r>
          </w:p>
        </w:tc>
      </w:tr>
      <w:tr w:rsidR="001153F6" w:rsidRPr="001153F6" w14:paraId="7DC68EF1" w14:textId="77777777" w:rsidTr="001153F6">
        <w:trPr>
          <w:trHeight w:val="322"/>
          <w:tblCellSpacing w:w="15" w:type="dxa"/>
        </w:trPr>
        <w:tc>
          <w:tcPr>
            <w:tcW w:w="0" w:type="auto"/>
            <w:vAlign w:val="center"/>
            <w:hideMark/>
          </w:tcPr>
          <w:p w14:paraId="0F4C3AC0"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color w:val="auto"/>
                <w:lang w:val="en-US"/>
              </w:rPr>
              <w:t>10–14 years</w:t>
            </w:r>
          </w:p>
        </w:tc>
        <w:tc>
          <w:tcPr>
            <w:tcW w:w="0" w:type="auto"/>
            <w:vAlign w:val="center"/>
            <w:hideMark/>
          </w:tcPr>
          <w:p w14:paraId="7A76969D"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color w:val="auto"/>
                <w:lang w:val="en-US"/>
              </w:rPr>
              <w:t>14</w:t>
            </w:r>
          </w:p>
        </w:tc>
        <w:tc>
          <w:tcPr>
            <w:tcW w:w="0" w:type="auto"/>
            <w:vAlign w:val="center"/>
            <w:hideMark/>
          </w:tcPr>
          <w:p w14:paraId="327CEE16" w14:textId="70267D24" w:rsidR="001153F6" w:rsidRPr="001153F6" w:rsidRDefault="001153F6" w:rsidP="001153F6">
            <w:pPr>
              <w:spacing w:before="0" w:after="0" w:line="240" w:lineRule="auto"/>
              <w:jc w:val="left"/>
              <w:rPr>
                <w:rFonts w:eastAsia="Times New Roman"/>
                <w:color w:val="auto"/>
                <w:lang w:val="en-US"/>
              </w:rPr>
            </w:pPr>
            <w:r>
              <w:rPr>
                <w:rFonts w:eastAsia="Times New Roman"/>
                <w:color w:val="auto"/>
                <w:lang w:val="en-US"/>
              </w:rPr>
              <w:t>24.6</w:t>
            </w:r>
          </w:p>
        </w:tc>
      </w:tr>
      <w:tr w:rsidR="001153F6" w:rsidRPr="001153F6" w14:paraId="7DC85AE7" w14:textId="77777777" w:rsidTr="001153F6">
        <w:trPr>
          <w:trHeight w:val="305"/>
          <w:tblCellSpacing w:w="15" w:type="dxa"/>
        </w:trPr>
        <w:tc>
          <w:tcPr>
            <w:tcW w:w="0" w:type="auto"/>
            <w:vAlign w:val="center"/>
            <w:hideMark/>
          </w:tcPr>
          <w:p w14:paraId="4566A24B"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color w:val="auto"/>
                <w:lang w:val="en-US"/>
              </w:rPr>
              <w:t>More than 14 years</w:t>
            </w:r>
          </w:p>
        </w:tc>
        <w:tc>
          <w:tcPr>
            <w:tcW w:w="0" w:type="auto"/>
            <w:vAlign w:val="center"/>
            <w:hideMark/>
          </w:tcPr>
          <w:p w14:paraId="0D6D0312"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color w:val="auto"/>
                <w:lang w:val="en-US"/>
              </w:rPr>
              <w:t>11</w:t>
            </w:r>
          </w:p>
        </w:tc>
        <w:tc>
          <w:tcPr>
            <w:tcW w:w="0" w:type="auto"/>
            <w:vAlign w:val="center"/>
            <w:hideMark/>
          </w:tcPr>
          <w:p w14:paraId="2A1B8BA1" w14:textId="5F3C55AC" w:rsidR="001153F6" w:rsidRPr="001153F6" w:rsidRDefault="001153F6" w:rsidP="001153F6">
            <w:pPr>
              <w:spacing w:before="0" w:after="0" w:line="240" w:lineRule="auto"/>
              <w:jc w:val="left"/>
              <w:rPr>
                <w:rFonts w:eastAsia="Times New Roman"/>
                <w:color w:val="auto"/>
                <w:lang w:val="en-US"/>
              </w:rPr>
            </w:pPr>
            <w:r>
              <w:rPr>
                <w:rFonts w:eastAsia="Times New Roman"/>
                <w:color w:val="auto"/>
                <w:lang w:val="en-US"/>
              </w:rPr>
              <w:t>19.3</w:t>
            </w:r>
          </w:p>
        </w:tc>
      </w:tr>
      <w:tr w:rsidR="001153F6" w:rsidRPr="001153F6" w14:paraId="2B3A9877" w14:textId="77777777" w:rsidTr="00600413">
        <w:trPr>
          <w:trHeight w:val="305"/>
          <w:tblCellSpacing w:w="15" w:type="dxa"/>
        </w:trPr>
        <w:tc>
          <w:tcPr>
            <w:tcW w:w="0" w:type="auto"/>
            <w:tcBorders>
              <w:top w:val="single" w:sz="4" w:space="0" w:color="auto"/>
            </w:tcBorders>
            <w:vAlign w:val="center"/>
            <w:hideMark/>
          </w:tcPr>
          <w:p w14:paraId="0A5451B3"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b/>
                <w:bCs/>
                <w:color w:val="auto"/>
                <w:lang w:val="en-US"/>
              </w:rPr>
              <w:lastRenderedPageBreak/>
              <w:t>Total</w:t>
            </w:r>
          </w:p>
        </w:tc>
        <w:tc>
          <w:tcPr>
            <w:tcW w:w="0" w:type="auto"/>
            <w:tcBorders>
              <w:top w:val="single" w:sz="4" w:space="0" w:color="auto"/>
            </w:tcBorders>
            <w:vAlign w:val="center"/>
            <w:hideMark/>
          </w:tcPr>
          <w:p w14:paraId="5FCEE437" w14:textId="77777777" w:rsidR="001153F6" w:rsidRPr="001153F6" w:rsidRDefault="001153F6" w:rsidP="001153F6">
            <w:pPr>
              <w:spacing w:before="0" w:after="0" w:line="240" w:lineRule="auto"/>
              <w:jc w:val="left"/>
              <w:rPr>
                <w:rFonts w:eastAsia="Times New Roman"/>
                <w:color w:val="auto"/>
                <w:lang w:val="en-US"/>
              </w:rPr>
            </w:pPr>
            <w:r w:rsidRPr="001153F6">
              <w:rPr>
                <w:rFonts w:eastAsia="Times New Roman"/>
                <w:b/>
                <w:bCs/>
                <w:color w:val="auto"/>
                <w:lang w:val="en-US"/>
              </w:rPr>
              <w:t>57</w:t>
            </w:r>
          </w:p>
        </w:tc>
        <w:tc>
          <w:tcPr>
            <w:tcW w:w="0" w:type="auto"/>
            <w:tcBorders>
              <w:top w:val="single" w:sz="4" w:space="0" w:color="auto"/>
            </w:tcBorders>
            <w:vAlign w:val="center"/>
            <w:hideMark/>
          </w:tcPr>
          <w:p w14:paraId="1F1607EC" w14:textId="1936CE04" w:rsidR="001153F6" w:rsidRPr="001153F6" w:rsidRDefault="001153F6" w:rsidP="001153F6">
            <w:pPr>
              <w:spacing w:before="0" w:after="0" w:line="240" w:lineRule="auto"/>
              <w:jc w:val="left"/>
              <w:rPr>
                <w:rFonts w:eastAsia="Times New Roman"/>
                <w:color w:val="auto"/>
                <w:lang w:val="en-US"/>
              </w:rPr>
            </w:pPr>
            <w:r>
              <w:rPr>
                <w:rFonts w:eastAsia="Times New Roman"/>
                <w:b/>
                <w:bCs/>
                <w:color w:val="auto"/>
                <w:lang w:val="en-US"/>
              </w:rPr>
              <w:t>100</w:t>
            </w:r>
          </w:p>
        </w:tc>
      </w:tr>
    </w:tbl>
    <w:p w14:paraId="0D0E68D9" w14:textId="4374E661" w:rsidR="00424019" w:rsidRDefault="00600413" w:rsidP="00600413">
      <w:pPr>
        <w:rPr>
          <w:rFonts w:eastAsiaTheme="majorEastAsia" w:cstheme="majorBidi"/>
          <w:color w:val="auto"/>
          <w:szCs w:val="32"/>
        </w:rPr>
      </w:pPr>
      <w:r w:rsidRPr="00600413">
        <w:rPr>
          <w:rFonts w:eastAsiaTheme="majorEastAsia" w:cstheme="majorBidi"/>
          <w:color w:val="auto"/>
          <w:szCs w:val="32"/>
        </w:rPr>
        <w:t xml:space="preserve">A significant portion of SMEs (59.7%) had operated for at least 5 years, indicating established enterprises with experience in </w:t>
      </w:r>
      <w:r>
        <w:rPr>
          <w:rFonts w:eastAsiaTheme="majorEastAsia" w:cstheme="majorBidi"/>
          <w:color w:val="auto"/>
          <w:szCs w:val="32"/>
        </w:rPr>
        <w:t xml:space="preserve">navigating business challenges. </w:t>
      </w:r>
      <w:r w:rsidRPr="00600413">
        <w:rPr>
          <w:rFonts w:eastAsiaTheme="majorEastAsia" w:cstheme="majorBidi"/>
          <w:color w:val="auto"/>
          <w:szCs w:val="32"/>
        </w:rPr>
        <w:t>Zhu &amp; Kraemer (2005) note that experience increases digital adaptability, as older businesses are more likely to appreciate operational efficiency offered by e-commerce.</w:t>
      </w:r>
    </w:p>
    <w:p w14:paraId="76B6DDAB" w14:textId="17F77D2F" w:rsidR="00600413" w:rsidRDefault="00614CC4" w:rsidP="00614CC4">
      <w:pPr>
        <w:pStyle w:val="Heading1"/>
      </w:pPr>
      <w:bookmarkStart w:id="203" w:name="_Toc204757700"/>
      <w:bookmarkStart w:id="204" w:name="_Toc205360708"/>
      <w:bookmarkStart w:id="205" w:name="_Toc205371000"/>
      <w:r>
        <w:t>4.1.6 Use of E-commerce</w:t>
      </w:r>
      <w:bookmarkEnd w:id="203"/>
      <w:bookmarkEnd w:id="204"/>
      <w:bookmarkEnd w:id="205"/>
    </w:p>
    <w:p w14:paraId="0C8A35A4" w14:textId="341D2C90" w:rsidR="00614CC4" w:rsidRDefault="00614CC4" w:rsidP="00614CC4">
      <w:pPr>
        <w:pStyle w:val="Caption"/>
        <w:rPr>
          <w:b/>
        </w:rPr>
      </w:pPr>
      <w:bookmarkStart w:id="206" w:name="_Toc204757750"/>
      <w:bookmarkStart w:id="207" w:name="_Toc205360222"/>
      <w:r w:rsidRPr="00614CC4">
        <w:rPr>
          <w:b/>
        </w:rPr>
        <w:t xml:space="preserve">Table </w:t>
      </w:r>
      <w:r w:rsidRPr="00614CC4">
        <w:rPr>
          <w:b/>
        </w:rPr>
        <w:fldChar w:fldCharType="begin"/>
      </w:r>
      <w:r w:rsidRPr="00614CC4">
        <w:rPr>
          <w:b/>
        </w:rPr>
        <w:instrText xml:space="preserve"> SEQ Table \* ARABIC </w:instrText>
      </w:r>
      <w:r w:rsidRPr="00614CC4">
        <w:rPr>
          <w:b/>
        </w:rPr>
        <w:fldChar w:fldCharType="separate"/>
      </w:r>
      <w:r w:rsidR="0067179B">
        <w:rPr>
          <w:b/>
          <w:noProof/>
        </w:rPr>
        <w:t>9</w:t>
      </w:r>
      <w:r w:rsidRPr="00614CC4">
        <w:rPr>
          <w:b/>
        </w:rPr>
        <w:fldChar w:fldCharType="end"/>
      </w:r>
      <w:r>
        <w:rPr>
          <w:b/>
        </w:rPr>
        <w:t>:</w:t>
      </w:r>
      <w:r w:rsidRPr="00614CC4">
        <w:rPr>
          <w:b/>
        </w:rPr>
        <w:t xml:space="preserve"> Use of E-commerce</w:t>
      </w:r>
      <w:bookmarkEnd w:id="206"/>
      <w:bookmarkEnd w:id="207"/>
    </w:p>
    <w:tbl>
      <w:tblPr>
        <w:tblW w:w="8512"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270"/>
        <w:gridCol w:w="2553"/>
        <w:gridCol w:w="3689"/>
      </w:tblGrid>
      <w:tr w:rsidR="00614CC4" w:rsidRPr="00614CC4" w14:paraId="30F8C2AC" w14:textId="77777777" w:rsidTr="00614CC4">
        <w:trPr>
          <w:trHeight w:val="228"/>
          <w:tblHeader/>
          <w:tblCellSpacing w:w="15" w:type="dxa"/>
        </w:trPr>
        <w:tc>
          <w:tcPr>
            <w:tcW w:w="0" w:type="auto"/>
            <w:vAlign w:val="center"/>
            <w:hideMark/>
          </w:tcPr>
          <w:p w14:paraId="6D20A353" w14:textId="77777777" w:rsidR="00614CC4" w:rsidRPr="00614CC4" w:rsidRDefault="00614CC4" w:rsidP="00614CC4">
            <w:pPr>
              <w:spacing w:before="0" w:after="0" w:line="240" w:lineRule="auto"/>
              <w:jc w:val="left"/>
              <w:rPr>
                <w:rFonts w:eastAsia="Times New Roman"/>
                <w:b/>
                <w:bCs/>
                <w:color w:val="auto"/>
                <w:lang w:val="en-US"/>
              </w:rPr>
            </w:pPr>
            <w:r w:rsidRPr="00614CC4">
              <w:rPr>
                <w:rFonts w:eastAsia="Times New Roman"/>
                <w:b/>
                <w:bCs/>
                <w:color w:val="auto"/>
                <w:lang w:val="en-US"/>
              </w:rPr>
              <w:t>Response</w:t>
            </w:r>
          </w:p>
        </w:tc>
        <w:tc>
          <w:tcPr>
            <w:tcW w:w="0" w:type="auto"/>
            <w:vAlign w:val="center"/>
            <w:hideMark/>
          </w:tcPr>
          <w:p w14:paraId="1826A017" w14:textId="77777777" w:rsidR="00614CC4" w:rsidRPr="00614CC4" w:rsidRDefault="00614CC4" w:rsidP="00614CC4">
            <w:pPr>
              <w:spacing w:before="0" w:after="0" w:line="240" w:lineRule="auto"/>
              <w:jc w:val="left"/>
              <w:rPr>
                <w:rFonts w:eastAsia="Times New Roman"/>
                <w:b/>
                <w:bCs/>
                <w:color w:val="auto"/>
                <w:lang w:val="en-US"/>
              </w:rPr>
            </w:pPr>
            <w:r w:rsidRPr="00614CC4">
              <w:rPr>
                <w:rFonts w:eastAsia="Times New Roman"/>
                <w:b/>
                <w:bCs/>
                <w:color w:val="auto"/>
                <w:lang w:val="en-US"/>
              </w:rPr>
              <w:t>Frequency</w:t>
            </w:r>
          </w:p>
        </w:tc>
        <w:tc>
          <w:tcPr>
            <w:tcW w:w="0" w:type="auto"/>
            <w:vAlign w:val="center"/>
            <w:hideMark/>
          </w:tcPr>
          <w:p w14:paraId="1CD84C6D" w14:textId="77777777" w:rsidR="00614CC4" w:rsidRPr="00614CC4" w:rsidRDefault="00614CC4" w:rsidP="00614CC4">
            <w:pPr>
              <w:spacing w:before="0" w:after="0" w:line="240" w:lineRule="auto"/>
              <w:jc w:val="left"/>
              <w:rPr>
                <w:rFonts w:eastAsia="Times New Roman"/>
                <w:b/>
                <w:bCs/>
                <w:color w:val="auto"/>
                <w:lang w:val="en-US"/>
              </w:rPr>
            </w:pPr>
            <w:r w:rsidRPr="00614CC4">
              <w:rPr>
                <w:rFonts w:eastAsia="Times New Roman"/>
                <w:b/>
                <w:bCs/>
                <w:color w:val="auto"/>
                <w:lang w:val="en-US"/>
              </w:rPr>
              <w:t>Percentage (%)</w:t>
            </w:r>
          </w:p>
        </w:tc>
      </w:tr>
      <w:tr w:rsidR="00614CC4" w:rsidRPr="00614CC4" w14:paraId="53CA06F6" w14:textId="77777777" w:rsidTr="00614CC4">
        <w:trPr>
          <w:trHeight w:val="241"/>
          <w:tblCellSpacing w:w="15" w:type="dxa"/>
        </w:trPr>
        <w:tc>
          <w:tcPr>
            <w:tcW w:w="0" w:type="auto"/>
            <w:tcBorders>
              <w:top w:val="single" w:sz="4" w:space="0" w:color="auto"/>
            </w:tcBorders>
            <w:vAlign w:val="center"/>
            <w:hideMark/>
          </w:tcPr>
          <w:p w14:paraId="5251087D" w14:textId="77777777" w:rsidR="00614CC4" w:rsidRPr="00614CC4" w:rsidRDefault="00614CC4" w:rsidP="00614CC4">
            <w:pPr>
              <w:spacing w:before="0" w:after="0" w:line="240" w:lineRule="auto"/>
              <w:jc w:val="left"/>
              <w:rPr>
                <w:rFonts w:eastAsia="Times New Roman"/>
                <w:color w:val="auto"/>
                <w:lang w:val="en-US"/>
              </w:rPr>
            </w:pPr>
            <w:r w:rsidRPr="00614CC4">
              <w:rPr>
                <w:rFonts w:eastAsia="Times New Roman"/>
                <w:color w:val="auto"/>
                <w:lang w:val="en-US"/>
              </w:rPr>
              <w:t>Yes</w:t>
            </w:r>
          </w:p>
        </w:tc>
        <w:tc>
          <w:tcPr>
            <w:tcW w:w="0" w:type="auto"/>
            <w:tcBorders>
              <w:top w:val="single" w:sz="4" w:space="0" w:color="auto"/>
            </w:tcBorders>
            <w:vAlign w:val="center"/>
            <w:hideMark/>
          </w:tcPr>
          <w:p w14:paraId="09BF929B" w14:textId="77777777" w:rsidR="00614CC4" w:rsidRPr="00614CC4" w:rsidRDefault="00614CC4" w:rsidP="00614CC4">
            <w:pPr>
              <w:spacing w:before="0" w:after="0" w:line="240" w:lineRule="auto"/>
              <w:jc w:val="left"/>
              <w:rPr>
                <w:rFonts w:eastAsia="Times New Roman"/>
                <w:color w:val="auto"/>
                <w:lang w:val="en-US"/>
              </w:rPr>
            </w:pPr>
            <w:r w:rsidRPr="00614CC4">
              <w:rPr>
                <w:rFonts w:eastAsia="Times New Roman"/>
                <w:color w:val="auto"/>
                <w:lang w:val="en-US"/>
              </w:rPr>
              <w:t>35</w:t>
            </w:r>
          </w:p>
        </w:tc>
        <w:tc>
          <w:tcPr>
            <w:tcW w:w="0" w:type="auto"/>
            <w:tcBorders>
              <w:top w:val="single" w:sz="4" w:space="0" w:color="auto"/>
            </w:tcBorders>
            <w:vAlign w:val="center"/>
            <w:hideMark/>
          </w:tcPr>
          <w:p w14:paraId="15680D11" w14:textId="3AD98A91" w:rsidR="00614CC4" w:rsidRPr="00614CC4" w:rsidRDefault="00614CC4" w:rsidP="00614CC4">
            <w:pPr>
              <w:spacing w:before="0" w:after="0" w:line="240" w:lineRule="auto"/>
              <w:jc w:val="left"/>
              <w:rPr>
                <w:rFonts w:eastAsia="Times New Roman"/>
                <w:color w:val="auto"/>
                <w:lang w:val="en-US"/>
              </w:rPr>
            </w:pPr>
            <w:r>
              <w:rPr>
                <w:rFonts w:eastAsia="Times New Roman"/>
                <w:color w:val="auto"/>
                <w:lang w:val="en-US"/>
              </w:rPr>
              <w:t>61.4</w:t>
            </w:r>
          </w:p>
        </w:tc>
      </w:tr>
      <w:tr w:rsidR="00614CC4" w:rsidRPr="00614CC4" w14:paraId="4DA42F84" w14:textId="77777777" w:rsidTr="00614CC4">
        <w:trPr>
          <w:trHeight w:val="228"/>
          <w:tblCellSpacing w:w="15" w:type="dxa"/>
        </w:trPr>
        <w:tc>
          <w:tcPr>
            <w:tcW w:w="0" w:type="auto"/>
            <w:tcBorders>
              <w:bottom w:val="single" w:sz="4" w:space="0" w:color="auto"/>
            </w:tcBorders>
            <w:vAlign w:val="center"/>
            <w:hideMark/>
          </w:tcPr>
          <w:p w14:paraId="0879F7A4" w14:textId="77777777" w:rsidR="00614CC4" w:rsidRPr="00614CC4" w:rsidRDefault="00614CC4" w:rsidP="00614CC4">
            <w:pPr>
              <w:spacing w:before="0" w:after="0" w:line="240" w:lineRule="auto"/>
              <w:jc w:val="left"/>
              <w:rPr>
                <w:rFonts w:eastAsia="Times New Roman"/>
                <w:color w:val="auto"/>
                <w:lang w:val="en-US"/>
              </w:rPr>
            </w:pPr>
            <w:r w:rsidRPr="00614CC4">
              <w:rPr>
                <w:rFonts w:eastAsia="Times New Roman"/>
                <w:color w:val="auto"/>
                <w:lang w:val="en-US"/>
              </w:rPr>
              <w:t>No</w:t>
            </w:r>
          </w:p>
        </w:tc>
        <w:tc>
          <w:tcPr>
            <w:tcW w:w="0" w:type="auto"/>
            <w:tcBorders>
              <w:bottom w:val="single" w:sz="4" w:space="0" w:color="auto"/>
            </w:tcBorders>
            <w:vAlign w:val="center"/>
            <w:hideMark/>
          </w:tcPr>
          <w:p w14:paraId="4A1E141C" w14:textId="77777777" w:rsidR="00614CC4" w:rsidRPr="00614CC4" w:rsidRDefault="00614CC4" w:rsidP="00614CC4">
            <w:pPr>
              <w:spacing w:before="0" w:after="0" w:line="240" w:lineRule="auto"/>
              <w:jc w:val="left"/>
              <w:rPr>
                <w:rFonts w:eastAsia="Times New Roman"/>
                <w:color w:val="auto"/>
                <w:lang w:val="en-US"/>
              </w:rPr>
            </w:pPr>
            <w:r w:rsidRPr="00614CC4">
              <w:rPr>
                <w:rFonts w:eastAsia="Times New Roman"/>
                <w:color w:val="auto"/>
                <w:lang w:val="en-US"/>
              </w:rPr>
              <w:t>22</w:t>
            </w:r>
          </w:p>
        </w:tc>
        <w:tc>
          <w:tcPr>
            <w:tcW w:w="0" w:type="auto"/>
            <w:tcBorders>
              <w:bottom w:val="single" w:sz="4" w:space="0" w:color="auto"/>
            </w:tcBorders>
            <w:vAlign w:val="center"/>
            <w:hideMark/>
          </w:tcPr>
          <w:p w14:paraId="7EF66596" w14:textId="0BFB46EA" w:rsidR="00614CC4" w:rsidRPr="00614CC4" w:rsidRDefault="00614CC4" w:rsidP="00614CC4">
            <w:pPr>
              <w:spacing w:before="0" w:after="0" w:line="240" w:lineRule="auto"/>
              <w:jc w:val="left"/>
              <w:rPr>
                <w:rFonts w:eastAsia="Times New Roman"/>
                <w:color w:val="auto"/>
                <w:lang w:val="en-US"/>
              </w:rPr>
            </w:pPr>
            <w:r>
              <w:rPr>
                <w:rFonts w:eastAsia="Times New Roman"/>
                <w:color w:val="auto"/>
                <w:lang w:val="en-US"/>
              </w:rPr>
              <w:t>38.6</w:t>
            </w:r>
          </w:p>
        </w:tc>
      </w:tr>
      <w:tr w:rsidR="00614CC4" w:rsidRPr="00614CC4" w14:paraId="68D4213E" w14:textId="77777777" w:rsidTr="00614CC4">
        <w:trPr>
          <w:trHeight w:val="241"/>
          <w:tblCellSpacing w:w="15" w:type="dxa"/>
        </w:trPr>
        <w:tc>
          <w:tcPr>
            <w:tcW w:w="0" w:type="auto"/>
            <w:vAlign w:val="center"/>
            <w:hideMark/>
          </w:tcPr>
          <w:p w14:paraId="2EBFB6E4" w14:textId="77777777" w:rsidR="00614CC4" w:rsidRPr="00614CC4" w:rsidRDefault="00614CC4" w:rsidP="00614CC4">
            <w:pPr>
              <w:spacing w:before="0" w:after="0" w:line="240" w:lineRule="auto"/>
              <w:jc w:val="left"/>
              <w:rPr>
                <w:rFonts w:eastAsia="Times New Roman"/>
                <w:color w:val="auto"/>
                <w:lang w:val="en-US"/>
              </w:rPr>
            </w:pPr>
            <w:r w:rsidRPr="00614CC4">
              <w:rPr>
                <w:rFonts w:eastAsia="Times New Roman"/>
                <w:b/>
                <w:bCs/>
                <w:color w:val="auto"/>
                <w:lang w:val="en-US"/>
              </w:rPr>
              <w:t>Total</w:t>
            </w:r>
          </w:p>
        </w:tc>
        <w:tc>
          <w:tcPr>
            <w:tcW w:w="0" w:type="auto"/>
            <w:vAlign w:val="center"/>
            <w:hideMark/>
          </w:tcPr>
          <w:p w14:paraId="0BD81DCD" w14:textId="77777777" w:rsidR="00614CC4" w:rsidRPr="00614CC4" w:rsidRDefault="00614CC4" w:rsidP="00614CC4">
            <w:pPr>
              <w:spacing w:before="0" w:after="0" w:line="240" w:lineRule="auto"/>
              <w:jc w:val="left"/>
              <w:rPr>
                <w:rFonts w:eastAsia="Times New Roman"/>
                <w:color w:val="auto"/>
                <w:lang w:val="en-US"/>
              </w:rPr>
            </w:pPr>
            <w:r w:rsidRPr="00614CC4">
              <w:rPr>
                <w:rFonts w:eastAsia="Times New Roman"/>
                <w:b/>
                <w:bCs/>
                <w:color w:val="auto"/>
                <w:lang w:val="en-US"/>
              </w:rPr>
              <w:t>57</w:t>
            </w:r>
          </w:p>
        </w:tc>
        <w:tc>
          <w:tcPr>
            <w:tcW w:w="0" w:type="auto"/>
            <w:vAlign w:val="center"/>
            <w:hideMark/>
          </w:tcPr>
          <w:p w14:paraId="7CFBF432" w14:textId="6B8CF328" w:rsidR="00614CC4" w:rsidRPr="00614CC4" w:rsidRDefault="00614CC4" w:rsidP="00614CC4">
            <w:pPr>
              <w:spacing w:before="0" w:after="0" w:line="240" w:lineRule="auto"/>
              <w:jc w:val="left"/>
              <w:rPr>
                <w:rFonts w:eastAsia="Times New Roman"/>
                <w:color w:val="auto"/>
                <w:lang w:val="en-US"/>
              </w:rPr>
            </w:pPr>
            <w:r>
              <w:rPr>
                <w:rFonts w:eastAsia="Times New Roman"/>
                <w:b/>
                <w:bCs/>
                <w:color w:val="auto"/>
                <w:lang w:val="en-US"/>
              </w:rPr>
              <w:t>100</w:t>
            </w:r>
          </w:p>
        </w:tc>
      </w:tr>
    </w:tbl>
    <w:p w14:paraId="5E435F49" w14:textId="7ABE23E9" w:rsidR="00614CC4" w:rsidRDefault="00614CC4" w:rsidP="00614CC4">
      <w:pPr>
        <w:rPr>
          <w:lang w:val="en-US"/>
        </w:rPr>
      </w:pPr>
      <w:r w:rsidRPr="00614CC4">
        <w:rPr>
          <w:lang w:val="en-US"/>
        </w:rPr>
        <w:t xml:space="preserve">A clear majority of SMEs (61.4%) have adopted e-commerce, reflecting a growing </w:t>
      </w:r>
      <w:r>
        <w:rPr>
          <w:lang w:val="en-US"/>
        </w:rPr>
        <w:t xml:space="preserve">trend toward digital platforms. </w:t>
      </w:r>
      <w:proofErr w:type="spellStart"/>
      <w:r w:rsidRPr="00614CC4">
        <w:rPr>
          <w:lang w:val="en-US"/>
        </w:rPr>
        <w:t>Choshin</w:t>
      </w:r>
      <w:proofErr w:type="spellEnd"/>
      <w:r w:rsidRPr="00614CC4">
        <w:rPr>
          <w:lang w:val="en-US"/>
        </w:rPr>
        <w:t xml:space="preserve"> &amp; </w:t>
      </w:r>
      <w:proofErr w:type="spellStart"/>
      <w:r w:rsidRPr="00614CC4">
        <w:rPr>
          <w:lang w:val="en-US"/>
        </w:rPr>
        <w:t>Ghaffari</w:t>
      </w:r>
      <w:proofErr w:type="spellEnd"/>
      <w:r w:rsidRPr="00614CC4">
        <w:rPr>
          <w:lang w:val="en-US"/>
        </w:rPr>
        <w:t xml:space="preserve"> (2017) emphasize that SMEs embracing e-commerce benefit from expanded market reach and improved operational efficiency.</w:t>
      </w:r>
    </w:p>
    <w:p w14:paraId="6B74A7C4" w14:textId="739A7475" w:rsidR="00614CC4" w:rsidRPr="00614CC4" w:rsidRDefault="00614CC4" w:rsidP="00614CC4">
      <w:pPr>
        <w:pStyle w:val="Heading1"/>
      </w:pPr>
      <w:bookmarkStart w:id="208" w:name="_Toc204757701"/>
      <w:bookmarkStart w:id="209" w:name="_Toc205360709"/>
      <w:bookmarkStart w:id="210" w:name="_Toc205371001"/>
      <w:r>
        <w:t xml:space="preserve">4.1.7 </w:t>
      </w:r>
      <w:r w:rsidRPr="00614CC4">
        <w:t>E-commerce Platforms Used</w:t>
      </w:r>
      <w:bookmarkEnd w:id="208"/>
      <w:bookmarkEnd w:id="209"/>
      <w:bookmarkEnd w:id="210"/>
    </w:p>
    <w:p w14:paraId="33C2231E" w14:textId="05388102" w:rsidR="00424019" w:rsidRPr="00614CC4" w:rsidRDefault="00614CC4" w:rsidP="00614CC4">
      <w:pPr>
        <w:pStyle w:val="Caption"/>
        <w:rPr>
          <w:rFonts w:eastAsiaTheme="majorEastAsia" w:cstheme="majorBidi"/>
          <w:b/>
          <w:szCs w:val="32"/>
        </w:rPr>
      </w:pPr>
      <w:bookmarkStart w:id="211" w:name="_Toc204757751"/>
      <w:bookmarkStart w:id="212" w:name="_Toc205360223"/>
      <w:r w:rsidRPr="00614CC4">
        <w:rPr>
          <w:b/>
        </w:rPr>
        <w:t xml:space="preserve">Table </w:t>
      </w:r>
      <w:r w:rsidRPr="00614CC4">
        <w:rPr>
          <w:b/>
        </w:rPr>
        <w:fldChar w:fldCharType="begin"/>
      </w:r>
      <w:r w:rsidRPr="00614CC4">
        <w:rPr>
          <w:b/>
        </w:rPr>
        <w:instrText xml:space="preserve"> SEQ Table \* ARABIC </w:instrText>
      </w:r>
      <w:r w:rsidRPr="00614CC4">
        <w:rPr>
          <w:b/>
        </w:rPr>
        <w:fldChar w:fldCharType="separate"/>
      </w:r>
      <w:r w:rsidR="0067179B">
        <w:rPr>
          <w:b/>
          <w:noProof/>
        </w:rPr>
        <w:t>10</w:t>
      </w:r>
      <w:r w:rsidRPr="00614CC4">
        <w:rPr>
          <w:b/>
        </w:rPr>
        <w:fldChar w:fldCharType="end"/>
      </w:r>
      <w:r w:rsidRPr="00614CC4">
        <w:rPr>
          <w:b/>
        </w:rPr>
        <w:t xml:space="preserve">: </w:t>
      </w:r>
      <w:r w:rsidRPr="00614CC4">
        <w:rPr>
          <w:rFonts w:eastAsiaTheme="majorEastAsia" w:cstheme="majorBidi"/>
          <w:b/>
          <w:szCs w:val="32"/>
        </w:rPr>
        <w:t>E-commerce Platforms Used</w:t>
      </w:r>
      <w:bookmarkEnd w:id="211"/>
      <w:bookmarkEnd w:id="212"/>
    </w:p>
    <w:tbl>
      <w:tblPr>
        <w:tblW w:w="8505"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968"/>
        <w:gridCol w:w="2265"/>
        <w:gridCol w:w="3272"/>
      </w:tblGrid>
      <w:tr w:rsidR="00614CC4" w:rsidRPr="00614CC4" w14:paraId="0A711A83" w14:textId="77777777" w:rsidTr="00614CC4">
        <w:trPr>
          <w:trHeight w:val="323"/>
          <w:tblHeader/>
          <w:tblCellSpacing w:w="15" w:type="dxa"/>
        </w:trPr>
        <w:tc>
          <w:tcPr>
            <w:tcW w:w="0" w:type="auto"/>
            <w:vAlign w:val="center"/>
            <w:hideMark/>
          </w:tcPr>
          <w:p w14:paraId="169F3DD1" w14:textId="77777777" w:rsidR="00614CC4" w:rsidRPr="00614CC4" w:rsidRDefault="00614CC4" w:rsidP="00614CC4">
            <w:pPr>
              <w:spacing w:before="0" w:after="0" w:line="240" w:lineRule="auto"/>
              <w:jc w:val="left"/>
              <w:rPr>
                <w:rFonts w:eastAsia="Times New Roman"/>
                <w:b/>
                <w:bCs/>
                <w:color w:val="auto"/>
                <w:lang w:val="en-US"/>
              </w:rPr>
            </w:pPr>
            <w:r w:rsidRPr="00614CC4">
              <w:rPr>
                <w:rFonts w:eastAsia="Times New Roman"/>
                <w:b/>
                <w:bCs/>
                <w:color w:val="auto"/>
                <w:lang w:val="en-US"/>
              </w:rPr>
              <w:t>Platform</w:t>
            </w:r>
          </w:p>
        </w:tc>
        <w:tc>
          <w:tcPr>
            <w:tcW w:w="0" w:type="auto"/>
            <w:vAlign w:val="center"/>
            <w:hideMark/>
          </w:tcPr>
          <w:p w14:paraId="76134B65" w14:textId="77777777" w:rsidR="00614CC4" w:rsidRPr="00614CC4" w:rsidRDefault="00614CC4" w:rsidP="00614CC4">
            <w:pPr>
              <w:spacing w:before="0" w:after="0" w:line="240" w:lineRule="auto"/>
              <w:jc w:val="left"/>
              <w:rPr>
                <w:rFonts w:eastAsia="Times New Roman"/>
                <w:b/>
                <w:bCs/>
                <w:color w:val="auto"/>
                <w:lang w:val="en-US"/>
              </w:rPr>
            </w:pPr>
            <w:r w:rsidRPr="00614CC4">
              <w:rPr>
                <w:rFonts w:eastAsia="Times New Roman"/>
                <w:b/>
                <w:bCs/>
                <w:color w:val="auto"/>
                <w:lang w:val="en-US"/>
              </w:rPr>
              <w:t>Frequency</w:t>
            </w:r>
          </w:p>
        </w:tc>
        <w:tc>
          <w:tcPr>
            <w:tcW w:w="0" w:type="auto"/>
            <w:vAlign w:val="center"/>
            <w:hideMark/>
          </w:tcPr>
          <w:p w14:paraId="5D40650A" w14:textId="77777777" w:rsidR="00614CC4" w:rsidRPr="00614CC4" w:rsidRDefault="00614CC4" w:rsidP="00614CC4">
            <w:pPr>
              <w:spacing w:before="0" w:after="0" w:line="240" w:lineRule="auto"/>
              <w:jc w:val="left"/>
              <w:rPr>
                <w:rFonts w:eastAsia="Times New Roman"/>
                <w:b/>
                <w:bCs/>
                <w:color w:val="auto"/>
                <w:lang w:val="en-US"/>
              </w:rPr>
            </w:pPr>
            <w:r w:rsidRPr="00614CC4">
              <w:rPr>
                <w:rFonts w:eastAsia="Times New Roman"/>
                <w:b/>
                <w:bCs/>
                <w:color w:val="auto"/>
                <w:lang w:val="en-US"/>
              </w:rPr>
              <w:t>Percentage (%)</w:t>
            </w:r>
          </w:p>
        </w:tc>
      </w:tr>
      <w:tr w:rsidR="00614CC4" w:rsidRPr="00614CC4" w14:paraId="0FE89374" w14:textId="77777777" w:rsidTr="00614CC4">
        <w:trPr>
          <w:trHeight w:val="341"/>
          <w:tblCellSpacing w:w="15" w:type="dxa"/>
        </w:trPr>
        <w:tc>
          <w:tcPr>
            <w:tcW w:w="0" w:type="auto"/>
            <w:tcBorders>
              <w:top w:val="single" w:sz="4" w:space="0" w:color="auto"/>
            </w:tcBorders>
            <w:vAlign w:val="center"/>
            <w:hideMark/>
          </w:tcPr>
          <w:p w14:paraId="3012B9F4" w14:textId="77777777" w:rsidR="00614CC4" w:rsidRPr="00614CC4" w:rsidRDefault="00614CC4" w:rsidP="00614CC4">
            <w:pPr>
              <w:spacing w:before="0" w:after="0" w:line="240" w:lineRule="auto"/>
              <w:jc w:val="left"/>
              <w:rPr>
                <w:rFonts w:eastAsia="Times New Roman"/>
                <w:color w:val="auto"/>
                <w:lang w:val="en-US"/>
              </w:rPr>
            </w:pPr>
            <w:r w:rsidRPr="00614CC4">
              <w:rPr>
                <w:rFonts w:eastAsia="Times New Roman"/>
                <w:color w:val="auto"/>
                <w:lang w:val="en-US"/>
              </w:rPr>
              <w:t>Website</w:t>
            </w:r>
          </w:p>
        </w:tc>
        <w:tc>
          <w:tcPr>
            <w:tcW w:w="0" w:type="auto"/>
            <w:tcBorders>
              <w:top w:val="single" w:sz="4" w:space="0" w:color="auto"/>
            </w:tcBorders>
            <w:vAlign w:val="center"/>
            <w:hideMark/>
          </w:tcPr>
          <w:p w14:paraId="59749F7A" w14:textId="77777777" w:rsidR="00614CC4" w:rsidRPr="00614CC4" w:rsidRDefault="00614CC4" w:rsidP="00614CC4">
            <w:pPr>
              <w:spacing w:before="0" w:after="0" w:line="240" w:lineRule="auto"/>
              <w:jc w:val="left"/>
              <w:rPr>
                <w:rFonts w:eastAsia="Times New Roman"/>
                <w:color w:val="auto"/>
                <w:lang w:val="en-US"/>
              </w:rPr>
            </w:pPr>
            <w:r w:rsidRPr="00614CC4">
              <w:rPr>
                <w:rFonts w:eastAsia="Times New Roman"/>
                <w:color w:val="auto"/>
                <w:lang w:val="en-US"/>
              </w:rPr>
              <w:t>15</w:t>
            </w:r>
          </w:p>
        </w:tc>
        <w:tc>
          <w:tcPr>
            <w:tcW w:w="0" w:type="auto"/>
            <w:tcBorders>
              <w:top w:val="single" w:sz="4" w:space="0" w:color="auto"/>
            </w:tcBorders>
            <w:vAlign w:val="center"/>
            <w:hideMark/>
          </w:tcPr>
          <w:p w14:paraId="6A17035A" w14:textId="5F04C3BB" w:rsidR="00614CC4" w:rsidRPr="00614CC4" w:rsidRDefault="00614CC4" w:rsidP="00614CC4">
            <w:pPr>
              <w:spacing w:before="0" w:after="0" w:line="240" w:lineRule="auto"/>
              <w:jc w:val="left"/>
              <w:rPr>
                <w:rFonts w:eastAsia="Times New Roman"/>
                <w:color w:val="auto"/>
                <w:lang w:val="en-US"/>
              </w:rPr>
            </w:pPr>
            <w:r>
              <w:rPr>
                <w:rFonts w:eastAsia="Times New Roman"/>
                <w:color w:val="auto"/>
                <w:lang w:val="en-US"/>
              </w:rPr>
              <w:t>26.3</w:t>
            </w:r>
          </w:p>
        </w:tc>
      </w:tr>
      <w:tr w:rsidR="00614CC4" w:rsidRPr="00614CC4" w14:paraId="08B18B43" w14:textId="77777777" w:rsidTr="00614CC4">
        <w:trPr>
          <w:trHeight w:val="323"/>
          <w:tblCellSpacing w:w="15" w:type="dxa"/>
        </w:trPr>
        <w:tc>
          <w:tcPr>
            <w:tcW w:w="0" w:type="auto"/>
            <w:vAlign w:val="center"/>
            <w:hideMark/>
          </w:tcPr>
          <w:p w14:paraId="686D7100" w14:textId="77777777" w:rsidR="00614CC4" w:rsidRPr="00614CC4" w:rsidRDefault="00614CC4" w:rsidP="00614CC4">
            <w:pPr>
              <w:spacing w:before="0" w:after="0" w:line="240" w:lineRule="auto"/>
              <w:jc w:val="left"/>
              <w:rPr>
                <w:rFonts w:eastAsia="Times New Roman"/>
                <w:color w:val="auto"/>
                <w:lang w:val="en-US"/>
              </w:rPr>
            </w:pPr>
            <w:r w:rsidRPr="00614CC4">
              <w:rPr>
                <w:rFonts w:eastAsia="Times New Roman"/>
                <w:color w:val="auto"/>
                <w:lang w:val="en-US"/>
              </w:rPr>
              <w:t>WhatsApp</w:t>
            </w:r>
          </w:p>
        </w:tc>
        <w:tc>
          <w:tcPr>
            <w:tcW w:w="0" w:type="auto"/>
            <w:vAlign w:val="center"/>
            <w:hideMark/>
          </w:tcPr>
          <w:p w14:paraId="4994FF1E" w14:textId="77777777" w:rsidR="00614CC4" w:rsidRPr="00614CC4" w:rsidRDefault="00614CC4" w:rsidP="00614CC4">
            <w:pPr>
              <w:spacing w:before="0" w:after="0" w:line="240" w:lineRule="auto"/>
              <w:jc w:val="left"/>
              <w:rPr>
                <w:rFonts w:eastAsia="Times New Roman"/>
                <w:color w:val="auto"/>
                <w:lang w:val="en-US"/>
              </w:rPr>
            </w:pPr>
            <w:r w:rsidRPr="00614CC4">
              <w:rPr>
                <w:rFonts w:eastAsia="Times New Roman"/>
                <w:color w:val="auto"/>
                <w:lang w:val="en-US"/>
              </w:rPr>
              <w:t>30</w:t>
            </w:r>
          </w:p>
        </w:tc>
        <w:tc>
          <w:tcPr>
            <w:tcW w:w="0" w:type="auto"/>
            <w:vAlign w:val="center"/>
            <w:hideMark/>
          </w:tcPr>
          <w:p w14:paraId="740BEDDF" w14:textId="52C39EE9" w:rsidR="00614CC4" w:rsidRPr="00614CC4" w:rsidRDefault="00614CC4" w:rsidP="00614CC4">
            <w:pPr>
              <w:spacing w:before="0" w:after="0" w:line="240" w:lineRule="auto"/>
              <w:jc w:val="left"/>
              <w:rPr>
                <w:rFonts w:eastAsia="Times New Roman"/>
                <w:color w:val="auto"/>
                <w:lang w:val="en-US"/>
              </w:rPr>
            </w:pPr>
            <w:r>
              <w:rPr>
                <w:rFonts w:eastAsia="Times New Roman"/>
                <w:color w:val="auto"/>
                <w:lang w:val="en-US"/>
              </w:rPr>
              <w:t>52.6</w:t>
            </w:r>
          </w:p>
        </w:tc>
      </w:tr>
      <w:tr w:rsidR="00614CC4" w:rsidRPr="00614CC4" w14:paraId="622EC590" w14:textId="77777777" w:rsidTr="00614CC4">
        <w:trPr>
          <w:trHeight w:val="341"/>
          <w:tblCellSpacing w:w="15" w:type="dxa"/>
        </w:trPr>
        <w:tc>
          <w:tcPr>
            <w:tcW w:w="0" w:type="auto"/>
            <w:vAlign w:val="center"/>
            <w:hideMark/>
          </w:tcPr>
          <w:p w14:paraId="1E383793" w14:textId="77777777" w:rsidR="00614CC4" w:rsidRPr="00614CC4" w:rsidRDefault="00614CC4" w:rsidP="00614CC4">
            <w:pPr>
              <w:spacing w:before="0" w:after="0" w:line="240" w:lineRule="auto"/>
              <w:jc w:val="left"/>
              <w:rPr>
                <w:rFonts w:eastAsia="Times New Roman"/>
                <w:color w:val="auto"/>
                <w:lang w:val="en-US"/>
              </w:rPr>
            </w:pPr>
            <w:r w:rsidRPr="00614CC4">
              <w:rPr>
                <w:rFonts w:eastAsia="Times New Roman"/>
                <w:color w:val="auto"/>
                <w:lang w:val="en-US"/>
              </w:rPr>
              <w:t>Instagram</w:t>
            </w:r>
          </w:p>
        </w:tc>
        <w:tc>
          <w:tcPr>
            <w:tcW w:w="0" w:type="auto"/>
            <w:vAlign w:val="center"/>
            <w:hideMark/>
          </w:tcPr>
          <w:p w14:paraId="6DB8B8A6" w14:textId="77777777" w:rsidR="00614CC4" w:rsidRPr="00614CC4" w:rsidRDefault="00614CC4" w:rsidP="00614CC4">
            <w:pPr>
              <w:spacing w:before="0" w:after="0" w:line="240" w:lineRule="auto"/>
              <w:jc w:val="left"/>
              <w:rPr>
                <w:rFonts w:eastAsia="Times New Roman"/>
                <w:color w:val="auto"/>
                <w:lang w:val="en-US"/>
              </w:rPr>
            </w:pPr>
            <w:r w:rsidRPr="00614CC4">
              <w:rPr>
                <w:rFonts w:eastAsia="Times New Roman"/>
                <w:color w:val="auto"/>
                <w:lang w:val="en-US"/>
              </w:rPr>
              <w:t>25</w:t>
            </w:r>
          </w:p>
        </w:tc>
        <w:tc>
          <w:tcPr>
            <w:tcW w:w="0" w:type="auto"/>
            <w:vAlign w:val="center"/>
            <w:hideMark/>
          </w:tcPr>
          <w:p w14:paraId="6290A5A0" w14:textId="490882EF" w:rsidR="00614CC4" w:rsidRPr="00614CC4" w:rsidRDefault="00614CC4" w:rsidP="00614CC4">
            <w:pPr>
              <w:spacing w:before="0" w:after="0" w:line="240" w:lineRule="auto"/>
              <w:jc w:val="left"/>
              <w:rPr>
                <w:rFonts w:eastAsia="Times New Roman"/>
                <w:color w:val="auto"/>
                <w:lang w:val="en-US"/>
              </w:rPr>
            </w:pPr>
            <w:r>
              <w:rPr>
                <w:rFonts w:eastAsia="Times New Roman"/>
                <w:color w:val="auto"/>
                <w:lang w:val="en-US"/>
              </w:rPr>
              <w:t>43.9</w:t>
            </w:r>
          </w:p>
        </w:tc>
      </w:tr>
      <w:tr w:rsidR="00614CC4" w:rsidRPr="00614CC4" w14:paraId="1129384E" w14:textId="77777777" w:rsidTr="00614CC4">
        <w:trPr>
          <w:trHeight w:val="323"/>
          <w:tblCellSpacing w:w="15" w:type="dxa"/>
        </w:trPr>
        <w:tc>
          <w:tcPr>
            <w:tcW w:w="0" w:type="auto"/>
            <w:vAlign w:val="center"/>
            <w:hideMark/>
          </w:tcPr>
          <w:p w14:paraId="375E085E" w14:textId="77777777" w:rsidR="00614CC4" w:rsidRPr="00614CC4" w:rsidRDefault="00614CC4" w:rsidP="00614CC4">
            <w:pPr>
              <w:spacing w:before="0" w:after="0" w:line="240" w:lineRule="auto"/>
              <w:jc w:val="left"/>
              <w:rPr>
                <w:rFonts w:eastAsia="Times New Roman"/>
                <w:color w:val="auto"/>
                <w:lang w:val="en-US"/>
              </w:rPr>
            </w:pPr>
            <w:r w:rsidRPr="00614CC4">
              <w:rPr>
                <w:rFonts w:eastAsia="Times New Roman"/>
                <w:color w:val="auto"/>
                <w:lang w:val="en-US"/>
              </w:rPr>
              <w:t>TikTok</w:t>
            </w:r>
          </w:p>
        </w:tc>
        <w:tc>
          <w:tcPr>
            <w:tcW w:w="0" w:type="auto"/>
            <w:vAlign w:val="center"/>
            <w:hideMark/>
          </w:tcPr>
          <w:p w14:paraId="2D73DCEF" w14:textId="77777777" w:rsidR="00614CC4" w:rsidRPr="00614CC4" w:rsidRDefault="00614CC4" w:rsidP="00614CC4">
            <w:pPr>
              <w:spacing w:before="0" w:after="0" w:line="240" w:lineRule="auto"/>
              <w:jc w:val="left"/>
              <w:rPr>
                <w:rFonts w:eastAsia="Times New Roman"/>
                <w:color w:val="auto"/>
                <w:lang w:val="en-US"/>
              </w:rPr>
            </w:pPr>
            <w:r w:rsidRPr="00614CC4">
              <w:rPr>
                <w:rFonts w:eastAsia="Times New Roman"/>
                <w:color w:val="auto"/>
                <w:lang w:val="en-US"/>
              </w:rPr>
              <w:t>10</w:t>
            </w:r>
          </w:p>
        </w:tc>
        <w:tc>
          <w:tcPr>
            <w:tcW w:w="0" w:type="auto"/>
            <w:vAlign w:val="center"/>
            <w:hideMark/>
          </w:tcPr>
          <w:p w14:paraId="50EF8E0C" w14:textId="26BFFD87" w:rsidR="00614CC4" w:rsidRPr="00614CC4" w:rsidRDefault="00614CC4" w:rsidP="00614CC4">
            <w:pPr>
              <w:spacing w:before="0" w:after="0" w:line="240" w:lineRule="auto"/>
              <w:jc w:val="left"/>
              <w:rPr>
                <w:rFonts w:eastAsia="Times New Roman"/>
                <w:color w:val="auto"/>
                <w:lang w:val="en-US"/>
              </w:rPr>
            </w:pPr>
            <w:r>
              <w:rPr>
                <w:rFonts w:eastAsia="Times New Roman"/>
                <w:color w:val="auto"/>
                <w:lang w:val="en-US"/>
              </w:rPr>
              <w:t>17.5</w:t>
            </w:r>
          </w:p>
        </w:tc>
      </w:tr>
      <w:tr w:rsidR="00614CC4" w:rsidRPr="00614CC4" w14:paraId="496E1A04" w14:textId="77777777" w:rsidTr="00614CC4">
        <w:trPr>
          <w:trHeight w:val="323"/>
          <w:tblCellSpacing w:w="15" w:type="dxa"/>
        </w:trPr>
        <w:tc>
          <w:tcPr>
            <w:tcW w:w="0" w:type="auto"/>
            <w:vAlign w:val="center"/>
            <w:hideMark/>
          </w:tcPr>
          <w:p w14:paraId="7561C8EC" w14:textId="77777777" w:rsidR="00614CC4" w:rsidRPr="00614CC4" w:rsidRDefault="00614CC4" w:rsidP="00614CC4">
            <w:pPr>
              <w:spacing w:before="0" w:after="0" w:line="240" w:lineRule="auto"/>
              <w:jc w:val="left"/>
              <w:rPr>
                <w:rFonts w:eastAsia="Times New Roman"/>
                <w:color w:val="auto"/>
                <w:lang w:val="en-US"/>
              </w:rPr>
            </w:pPr>
            <w:r w:rsidRPr="00614CC4">
              <w:rPr>
                <w:rFonts w:eastAsia="Times New Roman"/>
                <w:color w:val="auto"/>
                <w:lang w:val="en-US"/>
              </w:rPr>
              <w:t>Facebook</w:t>
            </w:r>
          </w:p>
        </w:tc>
        <w:tc>
          <w:tcPr>
            <w:tcW w:w="0" w:type="auto"/>
            <w:vAlign w:val="center"/>
            <w:hideMark/>
          </w:tcPr>
          <w:p w14:paraId="4365F59A" w14:textId="77777777" w:rsidR="00614CC4" w:rsidRPr="00614CC4" w:rsidRDefault="00614CC4" w:rsidP="00614CC4">
            <w:pPr>
              <w:spacing w:before="0" w:after="0" w:line="240" w:lineRule="auto"/>
              <w:jc w:val="left"/>
              <w:rPr>
                <w:rFonts w:eastAsia="Times New Roman"/>
                <w:color w:val="auto"/>
                <w:lang w:val="en-US"/>
              </w:rPr>
            </w:pPr>
            <w:r w:rsidRPr="00614CC4">
              <w:rPr>
                <w:rFonts w:eastAsia="Times New Roman"/>
                <w:color w:val="auto"/>
                <w:lang w:val="en-US"/>
              </w:rPr>
              <w:t>28</w:t>
            </w:r>
          </w:p>
        </w:tc>
        <w:tc>
          <w:tcPr>
            <w:tcW w:w="0" w:type="auto"/>
            <w:vAlign w:val="center"/>
            <w:hideMark/>
          </w:tcPr>
          <w:p w14:paraId="398BF621" w14:textId="0336102B" w:rsidR="00614CC4" w:rsidRPr="00614CC4" w:rsidRDefault="00614CC4" w:rsidP="00614CC4">
            <w:pPr>
              <w:spacing w:before="0" w:after="0" w:line="240" w:lineRule="auto"/>
              <w:jc w:val="left"/>
              <w:rPr>
                <w:rFonts w:eastAsia="Times New Roman"/>
                <w:color w:val="auto"/>
                <w:lang w:val="en-US"/>
              </w:rPr>
            </w:pPr>
            <w:r>
              <w:rPr>
                <w:rFonts w:eastAsia="Times New Roman"/>
                <w:color w:val="auto"/>
                <w:lang w:val="en-US"/>
              </w:rPr>
              <w:t>49.1</w:t>
            </w:r>
          </w:p>
        </w:tc>
      </w:tr>
      <w:tr w:rsidR="00614CC4" w:rsidRPr="00614CC4" w14:paraId="74073DEA" w14:textId="77777777" w:rsidTr="00614CC4">
        <w:trPr>
          <w:trHeight w:val="341"/>
          <w:tblCellSpacing w:w="15" w:type="dxa"/>
        </w:trPr>
        <w:tc>
          <w:tcPr>
            <w:tcW w:w="0" w:type="auto"/>
            <w:vAlign w:val="center"/>
            <w:hideMark/>
          </w:tcPr>
          <w:p w14:paraId="1FE8F6FA" w14:textId="77777777" w:rsidR="00614CC4" w:rsidRPr="00614CC4" w:rsidRDefault="00614CC4" w:rsidP="00614CC4">
            <w:pPr>
              <w:spacing w:before="0" w:after="0" w:line="240" w:lineRule="auto"/>
              <w:jc w:val="left"/>
              <w:rPr>
                <w:rFonts w:eastAsia="Times New Roman"/>
                <w:color w:val="auto"/>
                <w:lang w:val="en-US"/>
              </w:rPr>
            </w:pPr>
            <w:proofErr w:type="spellStart"/>
            <w:r w:rsidRPr="00614CC4">
              <w:rPr>
                <w:rFonts w:eastAsia="Times New Roman"/>
                <w:color w:val="auto"/>
                <w:lang w:val="en-US"/>
              </w:rPr>
              <w:t>Jumia</w:t>
            </w:r>
            <w:proofErr w:type="spellEnd"/>
            <w:r w:rsidRPr="00614CC4">
              <w:rPr>
                <w:rFonts w:eastAsia="Times New Roman"/>
                <w:color w:val="auto"/>
                <w:lang w:val="en-US"/>
              </w:rPr>
              <w:t>/</w:t>
            </w:r>
            <w:proofErr w:type="spellStart"/>
            <w:r w:rsidRPr="00614CC4">
              <w:rPr>
                <w:rFonts w:eastAsia="Times New Roman"/>
                <w:color w:val="auto"/>
                <w:lang w:val="en-US"/>
              </w:rPr>
              <w:t>Kilimall</w:t>
            </w:r>
            <w:proofErr w:type="spellEnd"/>
          </w:p>
        </w:tc>
        <w:tc>
          <w:tcPr>
            <w:tcW w:w="0" w:type="auto"/>
            <w:vAlign w:val="center"/>
            <w:hideMark/>
          </w:tcPr>
          <w:p w14:paraId="4757A166" w14:textId="77777777" w:rsidR="00614CC4" w:rsidRPr="00614CC4" w:rsidRDefault="00614CC4" w:rsidP="00614CC4">
            <w:pPr>
              <w:spacing w:before="0" w:after="0" w:line="240" w:lineRule="auto"/>
              <w:jc w:val="left"/>
              <w:rPr>
                <w:rFonts w:eastAsia="Times New Roman"/>
                <w:color w:val="auto"/>
                <w:lang w:val="en-US"/>
              </w:rPr>
            </w:pPr>
            <w:r w:rsidRPr="00614CC4">
              <w:rPr>
                <w:rFonts w:eastAsia="Times New Roman"/>
                <w:color w:val="auto"/>
                <w:lang w:val="en-US"/>
              </w:rPr>
              <w:t>18</w:t>
            </w:r>
          </w:p>
        </w:tc>
        <w:tc>
          <w:tcPr>
            <w:tcW w:w="0" w:type="auto"/>
            <w:vAlign w:val="center"/>
            <w:hideMark/>
          </w:tcPr>
          <w:p w14:paraId="07D791F6" w14:textId="213AB4F3" w:rsidR="00614CC4" w:rsidRPr="00614CC4" w:rsidRDefault="00614CC4" w:rsidP="00614CC4">
            <w:pPr>
              <w:spacing w:before="0" w:after="0" w:line="240" w:lineRule="auto"/>
              <w:jc w:val="left"/>
              <w:rPr>
                <w:rFonts w:eastAsia="Times New Roman"/>
                <w:color w:val="auto"/>
                <w:lang w:val="en-US"/>
              </w:rPr>
            </w:pPr>
            <w:r>
              <w:rPr>
                <w:rFonts w:eastAsia="Times New Roman"/>
                <w:color w:val="auto"/>
                <w:lang w:val="en-US"/>
              </w:rPr>
              <w:t>31.6</w:t>
            </w:r>
          </w:p>
        </w:tc>
      </w:tr>
      <w:tr w:rsidR="00614CC4" w:rsidRPr="00614CC4" w14:paraId="2006F54E" w14:textId="77777777" w:rsidTr="00614CC4">
        <w:trPr>
          <w:trHeight w:val="323"/>
          <w:tblCellSpacing w:w="15" w:type="dxa"/>
        </w:trPr>
        <w:tc>
          <w:tcPr>
            <w:tcW w:w="0" w:type="auto"/>
            <w:vAlign w:val="center"/>
            <w:hideMark/>
          </w:tcPr>
          <w:p w14:paraId="54DF3903" w14:textId="77777777" w:rsidR="00614CC4" w:rsidRPr="00614CC4" w:rsidRDefault="00614CC4" w:rsidP="00614CC4">
            <w:pPr>
              <w:spacing w:before="0" w:after="0" w:line="240" w:lineRule="auto"/>
              <w:jc w:val="left"/>
              <w:rPr>
                <w:rFonts w:eastAsia="Times New Roman"/>
                <w:color w:val="auto"/>
                <w:lang w:val="en-US"/>
              </w:rPr>
            </w:pPr>
            <w:r w:rsidRPr="00614CC4">
              <w:rPr>
                <w:rFonts w:eastAsia="Times New Roman"/>
                <w:color w:val="auto"/>
                <w:lang w:val="en-US"/>
              </w:rPr>
              <w:t>Other</w:t>
            </w:r>
          </w:p>
        </w:tc>
        <w:tc>
          <w:tcPr>
            <w:tcW w:w="0" w:type="auto"/>
            <w:vAlign w:val="center"/>
            <w:hideMark/>
          </w:tcPr>
          <w:p w14:paraId="129AFD70" w14:textId="77777777" w:rsidR="00614CC4" w:rsidRPr="00614CC4" w:rsidRDefault="00614CC4" w:rsidP="00614CC4">
            <w:pPr>
              <w:spacing w:before="0" w:after="0" w:line="240" w:lineRule="auto"/>
              <w:jc w:val="left"/>
              <w:rPr>
                <w:rFonts w:eastAsia="Times New Roman"/>
                <w:color w:val="auto"/>
                <w:lang w:val="en-US"/>
              </w:rPr>
            </w:pPr>
            <w:r w:rsidRPr="00614CC4">
              <w:rPr>
                <w:rFonts w:eastAsia="Times New Roman"/>
                <w:color w:val="auto"/>
                <w:lang w:val="en-US"/>
              </w:rPr>
              <w:t>5</w:t>
            </w:r>
          </w:p>
        </w:tc>
        <w:tc>
          <w:tcPr>
            <w:tcW w:w="0" w:type="auto"/>
            <w:vAlign w:val="center"/>
            <w:hideMark/>
          </w:tcPr>
          <w:p w14:paraId="5EF960E4" w14:textId="696FDB2D" w:rsidR="00614CC4" w:rsidRPr="00614CC4" w:rsidRDefault="00614CC4" w:rsidP="00614CC4">
            <w:pPr>
              <w:spacing w:before="0" w:after="0" w:line="240" w:lineRule="auto"/>
              <w:jc w:val="left"/>
              <w:rPr>
                <w:rFonts w:eastAsia="Times New Roman"/>
                <w:color w:val="auto"/>
                <w:lang w:val="en-US"/>
              </w:rPr>
            </w:pPr>
            <w:r>
              <w:rPr>
                <w:rFonts w:eastAsia="Times New Roman"/>
                <w:color w:val="auto"/>
                <w:lang w:val="en-US"/>
              </w:rPr>
              <w:t>8.8</w:t>
            </w:r>
          </w:p>
        </w:tc>
      </w:tr>
    </w:tbl>
    <w:p w14:paraId="48181D2B" w14:textId="5550002C" w:rsidR="00424019" w:rsidRDefault="00614CC4" w:rsidP="00614CC4">
      <w:pPr>
        <w:rPr>
          <w:rFonts w:eastAsiaTheme="majorEastAsia"/>
          <w:color w:val="auto"/>
          <w:szCs w:val="32"/>
        </w:rPr>
      </w:pPr>
      <w:r>
        <w:rPr>
          <w:rFonts w:eastAsiaTheme="majorEastAsia"/>
          <w:color w:val="auto"/>
          <w:szCs w:val="32"/>
        </w:rPr>
        <w:t xml:space="preserve">Social media platforms </w:t>
      </w:r>
      <w:r w:rsidRPr="00614CC4">
        <w:rPr>
          <w:rFonts w:eastAsiaTheme="majorEastAsia"/>
          <w:color w:val="auto"/>
          <w:szCs w:val="32"/>
        </w:rPr>
        <w:t>especially Wh</w:t>
      </w:r>
      <w:r>
        <w:rPr>
          <w:rFonts w:eastAsiaTheme="majorEastAsia"/>
          <w:color w:val="auto"/>
          <w:szCs w:val="32"/>
        </w:rPr>
        <w:t xml:space="preserve">atsApp, Facebook, and Instagram </w:t>
      </w:r>
      <w:r w:rsidRPr="00614CC4">
        <w:rPr>
          <w:rFonts w:eastAsiaTheme="majorEastAsia"/>
          <w:color w:val="auto"/>
          <w:szCs w:val="32"/>
        </w:rPr>
        <w:t>are the most commonly used by SMEs. This reflects a shift towards affordable, accessible, and user-friendly pl</w:t>
      </w:r>
      <w:r>
        <w:rPr>
          <w:rFonts w:eastAsiaTheme="majorEastAsia"/>
          <w:color w:val="auto"/>
          <w:szCs w:val="32"/>
        </w:rPr>
        <w:t xml:space="preserve">atforms for engaging customers. </w:t>
      </w:r>
      <w:r w:rsidRPr="00614CC4">
        <w:rPr>
          <w:rFonts w:eastAsiaTheme="majorEastAsia"/>
          <w:color w:val="auto"/>
          <w:szCs w:val="32"/>
        </w:rPr>
        <w:t>Dwivedi et al. (2021) confirm that social media-based e-commerce is revolutionizing how SMEs market products, interact with clients, and drive sales.</w:t>
      </w:r>
    </w:p>
    <w:p w14:paraId="278FF1D2" w14:textId="5B9898AF" w:rsidR="00E21178" w:rsidRPr="00E21178" w:rsidRDefault="00E21178" w:rsidP="00E21178">
      <w:pPr>
        <w:pStyle w:val="Heading1"/>
      </w:pPr>
      <w:bookmarkStart w:id="213" w:name="_Toc204757702"/>
      <w:bookmarkStart w:id="214" w:name="_Toc205360710"/>
      <w:bookmarkStart w:id="215" w:name="_Toc205371002"/>
      <w:r>
        <w:lastRenderedPageBreak/>
        <w:t xml:space="preserve">4.1.8 </w:t>
      </w:r>
      <w:r w:rsidRPr="00E21178">
        <w:t>Technological Infrastructure</w:t>
      </w:r>
      <w:bookmarkEnd w:id="213"/>
      <w:bookmarkEnd w:id="214"/>
      <w:bookmarkEnd w:id="215"/>
    </w:p>
    <w:p w14:paraId="6D91F49D" w14:textId="0826505D" w:rsidR="00100F39" w:rsidRDefault="00E21178" w:rsidP="00E21178">
      <w:pPr>
        <w:rPr>
          <w:rFonts w:eastAsiaTheme="majorEastAsia"/>
          <w:color w:val="auto"/>
          <w:szCs w:val="32"/>
        </w:rPr>
      </w:pPr>
      <w:r w:rsidRPr="00E21178">
        <w:rPr>
          <w:rFonts w:eastAsiaTheme="majorEastAsia"/>
          <w:color w:val="auto"/>
          <w:szCs w:val="32"/>
        </w:rPr>
        <w:t xml:space="preserve">Technological infrastructure plays a vital role in facilitating e-commerce adoption among SMEs. This includes affordable platforms, reliable internet, employee skill sets, and cybersecurity measures. </w:t>
      </w:r>
    </w:p>
    <w:p w14:paraId="00B242B1" w14:textId="44E06692" w:rsidR="00866640" w:rsidRPr="00E21178" w:rsidRDefault="00E21178" w:rsidP="00E21178">
      <w:pPr>
        <w:pStyle w:val="Caption"/>
        <w:rPr>
          <w:rFonts w:eastAsiaTheme="majorEastAsia"/>
          <w:b/>
          <w:szCs w:val="32"/>
        </w:rPr>
      </w:pPr>
      <w:bookmarkStart w:id="216" w:name="_Toc204757752"/>
      <w:bookmarkStart w:id="217" w:name="_Toc205360224"/>
      <w:r w:rsidRPr="00E21178">
        <w:rPr>
          <w:b/>
        </w:rPr>
        <w:t xml:space="preserve">Table </w:t>
      </w:r>
      <w:r w:rsidRPr="00E21178">
        <w:rPr>
          <w:b/>
        </w:rPr>
        <w:fldChar w:fldCharType="begin"/>
      </w:r>
      <w:r w:rsidRPr="00E21178">
        <w:rPr>
          <w:b/>
        </w:rPr>
        <w:instrText xml:space="preserve"> SEQ Table \* ARABIC </w:instrText>
      </w:r>
      <w:r w:rsidRPr="00E21178">
        <w:rPr>
          <w:b/>
        </w:rPr>
        <w:fldChar w:fldCharType="separate"/>
      </w:r>
      <w:r w:rsidR="0067179B">
        <w:rPr>
          <w:b/>
          <w:noProof/>
        </w:rPr>
        <w:t>11</w:t>
      </w:r>
      <w:r w:rsidRPr="00E21178">
        <w:rPr>
          <w:b/>
        </w:rPr>
        <w:fldChar w:fldCharType="end"/>
      </w:r>
      <w:r w:rsidRPr="00E21178">
        <w:rPr>
          <w:b/>
        </w:rPr>
        <w:t>: Descriptive Results on Technological Infrastructure</w:t>
      </w:r>
      <w:bookmarkEnd w:id="216"/>
      <w:bookmarkEnd w:id="217"/>
    </w:p>
    <w:tbl>
      <w:tblPr>
        <w:tblW w:w="9319"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5662"/>
        <w:gridCol w:w="803"/>
        <w:gridCol w:w="679"/>
        <w:gridCol w:w="679"/>
        <w:gridCol w:w="679"/>
        <w:gridCol w:w="817"/>
      </w:tblGrid>
      <w:tr w:rsidR="00E21178" w:rsidRPr="00E21178" w14:paraId="5B15A99C" w14:textId="77777777" w:rsidTr="00E21178">
        <w:trPr>
          <w:trHeight w:val="776"/>
          <w:tblHeader/>
          <w:tblCellSpacing w:w="15" w:type="dxa"/>
        </w:trPr>
        <w:tc>
          <w:tcPr>
            <w:tcW w:w="0" w:type="auto"/>
            <w:tcBorders>
              <w:bottom w:val="single" w:sz="4" w:space="0" w:color="auto"/>
            </w:tcBorders>
            <w:vAlign w:val="center"/>
            <w:hideMark/>
          </w:tcPr>
          <w:p w14:paraId="50AFE88C" w14:textId="77777777" w:rsidR="00E21178" w:rsidRPr="00E21178" w:rsidRDefault="00E21178" w:rsidP="00E21178">
            <w:pPr>
              <w:spacing w:before="0" w:after="0" w:line="240" w:lineRule="auto"/>
              <w:jc w:val="left"/>
              <w:rPr>
                <w:rFonts w:eastAsia="Times New Roman"/>
                <w:b/>
                <w:bCs/>
                <w:color w:val="auto"/>
                <w:lang w:val="en-US"/>
              </w:rPr>
            </w:pPr>
            <w:r w:rsidRPr="00E21178">
              <w:rPr>
                <w:rFonts w:eastAsia="Times New Roman"/>
                <w:b/>
                <w:bCs/>
                <w:color w:val="auto"/>
                <w:lang w:val="en-US"/>
              </w:rPr>
              <w:t>Statement</w:t>
            </w:r>
          </w:p>
        </w:tc>
        <w:tc>
          <w:tcPr>
            <w:tcW w:w="0" w:type="auto"/>
            <w:tcBorders>
              <w:bottom w:val="single" w:sz="4" w:space="0" w:color="auto"/>
            </w:tcBorders>
            <w:vAlign w:val="center"/>
            <w:hideMark/>
          </w:tcPr>
          <w:p w14:paraId="07791EA6" w14:textId="77777777" w:rsidR="00E21178" w:rsidRPr="00E21178" w:rsidRDefault="00E21178" w:rsidP="00E21178">
            <w:pPr>
              <w:spacing w:before="0" w:after="0" w:line="240" w:lineRule="auto"/>
              <w:jc w:val="left"/>
              <w:rPr>
                <w:rFonts w:eastAsia="Times New Roman"/>
                <w:b/>
                <w:bCs/>
                <w:color w:val="auto"/>
                <w:lang w:val="en-US"/>
              </w:rPr>
            </w:pPr>
            <w:r w:rsidRPr="00E21178">
              <w:rPr>
                <w:rFonts w:eastAsia="Times New Roman"/>
                <w:b/>
                <w:bCs/>
                <w:color w:val="auto"/>
                <w:lang w:val="en-US"/>
              </w:rPr>
              <w:t>SD (%)</w:t>
            </w:r>
          </w:p>
        </w:tc>
        <w:tc>
          <w:tcPr>
            <w:tcW w:w="0" w:type="auto"/>
            <w:tcBorders>
              <w:bottom w:val="single" w:sz="4" w:space="0" w:color="auto"/>
            </w:tcBorders>
            <w:vAlign w:val="center"/>
            <w:hideMark/>
          </w:tcPr>
          <w:p w14:paraId="4C998D56" w14:textId="77777777" w:rsidR="00E21178" w:rsidRPr="00E21178" w:rsidRDefault="00E21178" w:rsidP="00E21178">
            <w:pPr>
              <w:spacing w:before="0" w:after="0" w:line="240" w:lineRule="auto"/>
              <w:jc w:val="left"/>
              <w:rPr>
                <w:rFonts w:eastAsia="Times New Roman"/>
                <w:b/>
                <w:bCs/>
                <w:color w:val="auto"/>
                <w:lang w:val="en-US"/>
              </w:rPr>
            </w:pPr>
            <w:r w:rsidRPr="00E21178">
              <w:rPr>
                <w:rFonts w:eastAsia="Times New Roman"/>
                <w:b/>
                <w:bCs/>
                <w:color w:val="auto"/>
                <w:lang w:val="en-US"/>
              </w:rPr>
              <w:t>D (%)</w:t>
            </w:r>
          </w:p>
        </w:tc>
        <w:tc>
          <w:tcPr>
            <w:tcW w:w="0" w:type="auto"/>
            <w:tcBorders>
              <w:bottom w:val="single" w:sz="4" w:space="0" w:color="auto"/>
            </w:tcBorders>
            <w:vAlign w:val="center"/>
            <w:hideMark/>
          </w:tcPr>
          <w:p w14:paraId="39CFFD93" w14:textId="77777777" w:rsidR="00E21178" w:rsidRPr="00E21178" w:rsidRDefault="00E21178" w:rsidP="00E21178">
            <w:pPr>
              <w:spacing w:before="0" w:after="0" w:line="240" w:lineRule="auto"/>
              <w:jc w:val="left"/>
              <w:rPr>
                <w:rFonts w:eastAsia="Times New Roman"/>
                <w:b/>
                <w:bCs/>
                <w:color w:val="auto"/>
                <w:lang w:val="en-US"/>
              </w:rPr>
            </w:pPr>
            <w:r w:rsidRPr="00E21178">
              <w:rPr>
                <w:rFonts w:eastAsia="Times New Roman"/>
                <w:b/>
                <w:bCs/>
                <w:color w:val="auto"/>
                <w:lang w:val="en-US"/>
              </w:rPr>
              <w:t>N (%)</w:t>
            </w:r>
          </w:p>
        </w:tc>
        <w:tc>
          <w:tcPr>
            <w:tcW w:w="0" w:type="auto"/>
            <w:tcBorders>
              <w:bottom w:val="single" w:sz="4" w:space="0" w:color="auto"/>
            </w:tcBorders>
            <w:vAlign w:val="center"/>
            <w:hideMark/>
          </w:tcPr>
          <w:p w14:paraId="7B3FC85D" w14:textId="77777777" w:rsidR="00E21178" w:rsidRPr="00E21178" w:rsidRDefault="00E21178" w:rsidP="00E21178">
            <w:pPr>
              <w:spacing w:before="0" w:after="0" w:line="240" w:lineRule="auto"/>
              <w:jc w:val="left"/>
              <w:rPr>
                <w:rFonts w:eastAsia="Times New Roman"/>
                <w:b/>
                <w:bCs/>
                <w:color w:val="auto"/>
                <w:lang w:val="en-US"/>
              </w:rPr>
            </w:pPr>
            <w:r w:rsidRPr="00E21178">
              <w:rPr>
                <w:rFonts w:eastAsia="Times New Roman"/>
                <w:b/>
                <w:bCs/>
                <w:color w:val="auto"/>
                <w:lang w:val="en-US"/>
              </w:rPr>
              <w:t>A (%)</w:t>
            </w:r>
          </w:p>
        </w:tc>
        <w:tc>
          <w:tcPr>
            <w:tcW w:w="0" w:type="auto"/>
            <w:tcBorders>
              <w:bottom w:val="single" w:sz="4" w:space="0" w:color="auto"/>
            </w:tcBorders>
            <w:vAlign w:val="center"/>
            <w:hideMark/>
          </w:tcPr>
          <w:p w14:paraId="58F6A16D" w14:textId="77777777" w:rsidR="00E21178" w:rsidRPr="00E21178" w:rsidRDefault="00E21178" w:rsidP="00E21178">
            <w:pPr>
              <w:spacing w:before="0" w:after="0" w:line="240" w:lineRule="auto"/>
              <w:jc w:val="left"/>
              <w:rPr>
                <w:rFonts w:eastAsia="Times New Roman"/>
                <w:b/>
                <w:bCs/>
                <w:color w:val="auto"/>
                <w:lang w:val="en-US"/>
              </w:rPr>
            </w:pPr>
            <w:r w:rsidRPr="00E21178">
              <w:rPr>
                <w:rFonts w:eastAsia="Times New Roman"/>
                <w:b/>
                <w:bCs/>
                <w:color w:val="auto"/>
                <w:lang w:val="en-US"/>
              </w:rPr>
              <w:t>SA (%)</w:t>
            </w:r>
          </w:p>
        </w:tc>
      </w:tr>
      <w:tr w:rsidR="00E21178" w:rsidRPr="00E21178" w14:paraId="7B073B39" w14:textId="77777777" w:rsidTr="00E21178">
        <w:trPr>
          <w:trHeight w:val="776"/>
          <w:tblCellSpacing w:w="15" w:type="dxa"/>
        </w:trPr>
        <w:tc>
          <w:tcPr>
            <w:tcW w:w="0" w:type="auto"/>
            <w:vAlign w:val="center"/>
            <w:hideMark/>
          </w:tcPr>
          <w:p w14:paraId="6918BEFB"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Affordable e-commerce technologies facilitate adoption</w:t>
            </w:r>
          </w:p>
        </w:tc>
        <w:tc>
          <w:tcPr>
            <w:tcW w:w="0" w:type="auto"/>
            <w:vAlign w:val="center"/>
            <w:hideMark/>
          </w:tcPr>
          <w:p w14:paraId="75637FF1"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5%</w:t>
            </w:r>
          </w:p>
        </w:tc>
        <w:tc>
          <w:tcPr>
            <w:tcW w:w="0" w:type="auto"/>
            <w:vAlign w:val="center"/>
            <w:hideMark/>
          </w:tcPr>
          <w:p w14:paraId="05303BD0"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10%</w:t>
            </w:r>
          </w:p>
        </w:tc>
        <w:tc>
          <w:tcPr>
            <w:tcW w:w="0" w:type="auto"/>
            <w:vAlign w:val="center"/>
            <w:hideMark/>
          </w:tcPr>
          <w:p w14:paraId="26734666"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15%</w:t>
            </w:r>
          </w:p>
        </w:tc>
        <w:tc>
          <w:tcPr>
            <w:tcW w:w="0" w:type="auto"/>
            <w:vAlign w:val="center"/>
            <w:hideMark/>
          </w:tcPr>
          <w:p w14:paraId="2F60747F"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40%</w:t>
            </w:r>
          </w:p>
        </w:tc>
        <w:tc>
          <w:tcPr>
            <w:tcW w:w="0" w:type="auto"/>
            <w:vAlign w:val="center"/>
            <w:hideMark/>
          </w:tcPr>
          <w:p w14:paraId="226203E1"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30%</w:t>
            </w:r>
          </w:p>
        </w:tc>
      </w:tr>
      <w:tr w:rsidR="00E21178" w:rsidRPr="00E21178" w14:paraId="7B56505A" w14:textId="77777777" w:rsidTr="00E21178">
        <w:trPr>
          <w:trHeight w:val="755"/>
          <w:tblCellSpacing w:w="15" w:type="dxa"/>
        </w:trPr>
        <w:tc>
          <w:tcPr>
            <w:tcW w:w="0" w:type="auto"/>
            <w:vAlign w:val="center"/>
            <w:hideMark/>
          </w:tcPr>
          <w:p w14:paraId="5F77E3CE"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Access to internet and infrastructure supports implementation</w:t>
            </w:r>
          </w:p>
        </w:tc>
        <w:tc>
          <w:tcPr>
            <w:tcW w:w="0" w:type="auto"/>
            <w:vAlign w:val="center"/>
            <w:hideMark/>
          </w:tcPr>
          <w:p w14:paraId="156B3778"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7%</w:t>
            </w:r>
          </w:p>
        </w:tc>
        <w:tc>
          <w:tcPr>
            <w:tcW w:w="0" w:type="auto"/>
            <w:vAlign w:val="center"/>
            <w:hideMark/>
          </w:tcPr>
          <w:p w14:paraId="4D3BC412"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12%</w:t>
            </w:r>
          </w:p>
        </w:tc>
        <w:tc>
          <w:tcPr>
            <w:tcW w:w="0" w:type="auto"/>
            <w:vAlign w:val="center"/>
            <w:hideMark/>
          </w:tcPr>
          <w:p w14:paraId="08DDB957"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18%</w:t>
            </w:r>
          </w:p>
        </w:tc>
        <w:tc>
          <w:tcPr>
            <w:tcW w:w="0" w:type="auto"/>
            <w:vAlign w:val="center"/>
            <w:hideMark/>
          </w:tcPr>
          <w:p w14:paraId="3D1BE711"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35%</w:t>
            </w:r>
          </w:p>
        </w:tc>
        <w:tc>
          <w:tcPr>
            <w:tcW w:w="0" w:type="auto"/>
            <w:vAlign w:val="center"/>
            <w:hideMark/>
          </w:tcPr>
          <w:p w14:paraId="727C544F"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28%</w:t>
            </w:r>
          </w:p>
        </w:tc>
      </w:tr>
      <w:tr w:rsidR="00E21178" w:rsidRPr="00E21178" w14:paraId="2C9DE9A7" w14:textId="77777777" w:rsidTr="00E21178">
        <w:trPr>
          <w:trHeight w:val="398"/>
          <w:tblCellSpacing w:w="15" w:type="dxa"/>
        </w:trPr>
        <w:tc>
          <w:tcPr>
            <w:tcW w:w="0" w:type="auto"/>
            <w:vAlign w:val="center"/>
            <w:hideMark/>
          </w:tcPr>
          <w:p w14:paraId="39557958"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User-friendly tools influence adoption</w:t>
            </w:r>
          </w:p>
        </w:tc>
        <w:tc>
          <w:tcPr>
            <w:tcW w:w="0" w:type="auto"/>
            <w:vAlign w:val="center"/>
            <w:hideMark/>
          </w:tcPr>
          <w:p w14:paraId="1F1CE722"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3%</w:t>
            </w:r>
          </w:p>
        </w:tc>
        <w:tc>
          <w:tcPr>
            <w:tcW w:w="0" w:type="auto"/>
            <w:vAlign w:val="center"/>
            <w:hideMark/>
          </w:tcPr>
          <w:p w14:paraId="32DBC5BD"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7%</w:t>
            </w:r>
          </w:p>
        </w:tc>
        <w:tc>
          <w:tcPr>
            <w:tcW w:w="0" w:type="auto"/>
            <w:vAlign w:val="center"/>
            <w:hideMark/>
          </w:tcPr>
          <w:p w14:paraId="343DBAF4"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15%</w:t>
            </w:r>
          </w:p>
        </w:tc>
        <w:tc>
          <w:tcPr>
            <w:tcW w:w="0" w:type="auto"/>
            <w:vAlign w:val="center"/>
            <w:hideMark/>
          </w:tcPr>
          <w:p w14:paraId="3F39ED92"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45%</w:t>
            </w:r>
          </w:p>
        </w:tc>
        <w:tc>
          <w:tcPr>
            <w:tcW w:w="0" w:type="auto"/>
            <w:vAlign w:val="center"/>
            <w:hideMark/>
          </w:tcPr>
          <w:p w14:paraId="2C5BC618"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30%</w:t>
            </w:r>
          </w:p>
        </w:tc>
      </w:tr>
      <w:tr w:rsidR="00E21178" w:rsidRPr="00E21178" w14:paraId="33681C32" w14:textId="77777777" w:rsidTr="00E21178">
        <w:trPr>
          <w:trHeight w:val="376"/>
          <w:tblCellSpacing w:w="15" w:type="dxa"/>
        </w:trPr>
        <w:tc>
          <w:tcPr>
            <w:tcW w:w="0" w:type="auto"/>
            <w:vAlign w:val="center"/>
            <w:hideMark/>
          </w:tcPr>
          <w:p w14:paraId="411981B0"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Difficulty accessing modern tech</w:t>
            </w:r>
          </w:p>
        </w:tc>
        <w:tc>
          <w:tcPr>
            <w:tcW w:w="0" w:type="auto"/>
            <w:vAlign w:val="center"/>
            <w:hideMark/>
          </w:tcPr>
          <w:p w14:paraId="0A91047F"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25%</w:t>
            </w:r>
          </w:p>
        </w:tc>
        <w:tc>
          <w:tcPr>
            <w:tcW w:w="0" w:type="auto"/>
            <w:vAlign w:val="center"/>
            <w:hideMark/>
          </w:tcPr>
          <w:p w14:paraId="78664184"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20%</w:t>
            </w:r>
          </w:p>
        </w:tc>
        <w:tc>
          <w:tcPr>
            <w:tcW w:w="0" w:type="auto"/>
            <w:vAlign w:val="center"/>
            <w:hideMark/>
          </w:tcPr>
          <w:p w14:paraId="05EC6CCD"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18%</w:t>
            </w:r>
          </w:p>
        </w:tc>
        <w:tc>
          <w:tcPr>
            <w:tcW w:w="0" w:type="auto"/>
            <w:vAlign w:val="center"/>
            <w:hideMark/>
          </w:tcPr>
          <w:p w14:paraId="5A16B416"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22%</w:t>
            </w:r>
          </w:p>
        </w:tc>
        <w:tc>
          <w:tcPr>
            <w:tcW w:w="0" w:type="auto"/>
            <w:vAlign w:val="center"/>
            <w:hideMark/>
          </w:tcPr>
          <w:p w14:paraId="34079200"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15%</w:t>
            </w:r>
          </w:p>
        </w:tc>
      </w:tr>
      <w:tr w:rsidR="00E21178" w:rsidRPr="00E21178" w14:paraId="25E4E7DF" w14:textId="77777777" w:rsidTr="00E21178">
        <w:trPr>
          <w:trHeight w:val="398"/>
          <w:tblCellSpacing w:w="15" w:type="dxa"/>
        </w:trPr>
        <w:tc>
          <w:tcPr>
            <w:tcW w:w="0" w:type="auto"/>
            <w:vAlign w:val="center"/>
            <w:hideMark/>
          </w:tcPr>
          <w:p w14:paraId="3C0E7ADD"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Cost of tech is reasonable</w:t>
            </w:r>
          </w:p>
        </w:tc>
        <w:tc>
          <w:tcPr>
            <w:tcW w:w="0" w:type="auto"/>
            <w:vAlign w:val="center"/>
            <w:hideMark/>
          </w:tcPr>
          <w:p w14:paraId="128C3BD1"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20%</w:t>
            </w:r>
          </w:p>
        </w:tc>
        <w:tc>
          <w:tcPr>
            <w:tcW w:w="0" w:type="auto"/>
            <w:vAlign w:val="center"/>
            <w:hideMark/>
          </w:tcPr>
          <w:p w14:paraId="28DF7800"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25%</w:t>
            </w:r>
          </w:p>
        </w:tc>
        <w:tc>
          <w:tcPr>
            <w:tcW w:w="0" w:type="auto"/>
            <w:vAlign w:val="center"/>
            <w:hideMark/>
          </w:tcPr>
          <w:p w14:paraId="200B5EE2"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20%</w:t>
            </w:r>
          </w:p>
        </w:tc>
        <w:tc>
          <w:tcPr>
            <w:tcW w:w="0" w:type="auto"/>
            <w:vAlign w:val="center"/>
            <w:hideMark/>
          </w:tcPr>
          <w:p w14:paraId="6F43D77F"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20%</w:t>
            </w:r>
          </w:p>
        </w:tc>
        <w:tc>
          <w:tcPr>
            <w:tcW w:w="0" w:type="auto"/>
            <w:vAlign w:val="center"/>
            <w:hideMark/>
          </w:tcPr>
          <w:p w14:paraId="18AF0359"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15%</w:t>
            </w:r>
          </w:p>
        </w:tc>
      </w:tr>
      <w:tr w:rsidR="00E21178" w:rsidRPr="00E21178" w14:paraId="0BA7C045" w14:textId="77777777" w:rsidTr="00E21178">
        <w:trPr>
          <w:trHeight w:val="376"/>
          <w:tblCellSpacing w:w="15" w:type="dxa"/>
        </w:trPr>
        <w:tc>
          <w:tcPr>
            <w:tcW w:w="0" w:type="auto"/>
            <w:vAlign w:val="center"/>
            <w:hideMark/>
          </w:tcPr>
          <w:p w14:paraId="59A01DB8"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Access to technical support influences usage</w:t>
            </w:r>
          </w:p>
        </w:tc>
        <w:tc>
          <w:tcPr>
            <w:tcW w:w="0" w:type="auto"/>
            <w:vAlign w:val="center"/>
            <w:hideMark/>
          </w:tcPr>
          <w:p w14:paraId="6EA0EF29"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8%</w:t>
            </w:r>
          </w:p>
        </w:tc>
        <w:tc>
          <w:tcPr>
            <w:tcW w:w="0" w:type="auto"/>
            <w:vAlign w:val="center"/>
            <w:hideMark/>
          </w:tcPr>
          <w:p w14:paraId="2F03F780"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10%</w:t>
            </w:r>
          </w:p>
        </w:tc>
        <w:tc>
          <w:tcPr>
            <w:tcW w:w="0" w:type="auto"/>
            <w:vAlign w:val="center"/>
            <w:hideMark/>
          </w:tcPr>
          <w:p w14:paraId="463AA9DD"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17%</w:t>
            </w:r>
          </w:p>
        </w:tc>
        <w:tc>
          <w:tcPr>
            <w:tcW w:w="0" w:type="auto"/>
            <w:vAlign w:val="center"/>
            <w:hideMark/>
          </w:tcPr>
          <w:p w14:paraId="53935E3F"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40%</w:t>
            </w:r>
          </w:p>
        </w:tc>
        <w:tc>
          <w:tcPr>
            <w:tcW w:w="0" w:type="auto"/>
            <w:vAlign w:val="center"/>
            <w:hideMark/>
          </w:tcPr>
          <w:p w14:paraId="5793845B"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25%</w:t>
            </w:r>
          </w:p>
        </w:tc>
      </w:tr>
      <w:tr w:rsidR="00E21178" w:rsidRPr="00E21178" w14:paraId="3F1A43BD" w14:textId="77777777" w:rsidTr="00E21178">
        <w:trPr>
          <w:trHeight w:val="376"/>
          <w:tblCellSpacing w:w="15" w:type="dxa"/>
        </w:trPr>
        <w:tc>
          <w:tcPr>
            <w:tcW w:w="0" w:type="auto"/>
            <w:vAlign w:val="center"/>
            <w:hideMark/>
          </w:tcPr>
          <w:p w14:paraId="3D87D45C"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Staff possess required skills</w:t>
            </w:r>
          </w:p>
        </w:tc>
        <w:tc>
          <w:tcPr>
            <w:tcW w:w="0" w:type="auto"/>
            <w:vAlign w:val="center"/>
            <w:hideMark/>
          </w:tcPr>
          <w:p w14:paraId="1EEA973B"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6%</w:t>
            </w:r>
          </w:p>
        </w:tc>
        <w:tc>
          <w:tcPr>
            <w:tcW w:w="0" w:type="auto"/>
            <w:vAlign w:val="center"/>
            <w:hideMark/>
          </w:tcPr>
          <w:p w14:paraId="28B862B0"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8%</w:t>
            </w:r>
          </w:p>
        </w:tc>
        <w:tc>
          <w:tcPr>
            <w:tcW w:w="0" w:type="auto"/>
            <w:vAlign w:val="center"/>
            <w:hideMark/>
          </w:tcPr>
          <w:p w14:paraId="44AED2E1"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20%</w:t>
            </w:r>
          </w:p>
        </w:tc>
        <w:tc>
          <w:tcPr>
            <w:tcW w:w="0" w:type="auto"/>
            <w:vAlign w:val="center"/>
            <w:hideMark/>
          </w:tcPr>
          <w:p w14:paraId="01DCCC85"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40%</w:t>
            </w:r>
          </w:p>
        </w:tc>
        <w:tc>
          <w:tcPr>
            <w:tcW w:w="0" w:type="auto"/>
            <w:vAlign w:val="center"/>
            <w:hideMark/>
          </w:tcPr>
          <w:p w14:paraId="0E9EC86F"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26%</w:t>
            </w:r>
          </w:p>
        </w:tc>
      </w:tr>
      <w:tr w:rsidR="00E21178" w:rsidRPr="00E21178" w14:paraId="7025E5C9" w14:textId="77777777" w:rsidTr="00E21178">
        <w:trPr>
          <w:trHeight w:val="398"/>
          <w:tblCellSpacing w:w="15" w:type="dxa"/>
        </w:trPr>
        <w:tc>
          <w:tcPr>
            <w:tcW w:w="0" w:type="auto"/>
            <w:vAlign w:val="center"/>
            <w:hideMark/>
          </w:tcPr>
          <w:p w14:paraId="6DA57DCD"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Training programs are available</w:t>
            </w:r>
          </w:p>
        </w:tc>
        <w:tc>
          <w:tcPr>
            <w:tcW w:w="0" w:type="auto"/>
            <w:vAlign w:val="center"/>
            <w:hideMark/>
          </w:tcPr>
          <w:p w14:paraId="00D82101"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18%</w:t>
            </w:r>
          </w:p>
        </w:tc>
        <w:tc>
          <w:tcPr>
            <w:tcW w:w="0" w:type="auto"/>
            <w:vAlign w:val="center"/>
            <w:hideMark/>
          </w:tcPr>
          <w:p w14:paraId="7E76DCD4"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22%</w:t>
            </w:r>
          </w:p>
        </w:tc>
        <w:tc>
          <w:tcPr>
            <w:tcW w:w="0" w:type="auto"/>
            <w:vAlign w:val="center"/>
            <w:hideMark/>
          </w:tcPr>
          <w:p w14:paraId="3102BD6F"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20%</w:t>
            </w:r>
          </w:p>
        </w:tc>
        <w:tc>
          <w:tcPr>
            <w:tcW w:w="0" w:type="auto"/>
            <w:vAlign w:val="center"/>
            <w:hideMark/>
          </w:tcPr>
          <w:p w14:paraId="512A1979"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25%</w:t>
            </w:r>
          </w:p>
        </w:tc>
        <w:tc>
          <w:tcPr>
            <w:tcW w:w="0" w:type="auto"/>
            <w:vAlign w:val="center"/>
            <w:hideMark/>
          </w:tcPr>
          <w:p w14:paraId="5720221A"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15%</w:t>
            </w:r>
          </w:p>
        </w:tc>
      </w:tr>
      <w:tr w:rsidR="00E21178" w:rsidRPr="00E21178" w14:paraId="78AC25FC" w14:textId="77777777" w:rsidTr="00E21178">
        <w:trPr>
          <w:trHeight w:val="376"/>
          <w:tblCellSpacing w:w="15" w:type="dxa"/>
        </w:trPr>
        <w:tc>
          <w:tcPr>
            <w:tcW w:w="0" w:type="auto"/>
            <w:vAlign w:val="center"/>
            <w:hideMark/>
          </w:tcPr>
          <w:p w14:paraId="78ED4E6C"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Digital literacy influences adoption</w:t>
            </w:r>
          </w:p>
        </w:tc>
        <w:tc>
          <w:tcPr>
            <w:tcW w:w="0" w:type="auto"/>
            <w:vAlign w:val="center"/>
            <w:hideMark/>
          </w:tcPr>
          <w:p w14:paraId="42E66F8F"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4%</w:t>
            </w:r>
          </w:p>
        </w:tc>
        <w:tc>
          <w:tcPr>
            <w:tcW w:w="0" w:type="auto"/>
            <w:vAlign w:val="center"/>
            <w:hideMark/>
          </w:tcPr>
          <w:p w14:paraId="1D529133"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5%</w:t>
            </w:r>
          </w:p>
        </w:tc>
        <w:tc>
          <w:tcPr>
            <w:tcW w:w="0" w:type="auto"/>
            <w:vAlign w:val="center"/>
            <w:hideMark/>
          </w:tcPr>
          <w:p w14:paraId="0399199D"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16%</w:t>
            </w:r>
          </w:p>
        </w:tc>
        <w:tc>
          <w:tcPr>
            <w:tcW w:w="0" w:type="auto"/>
            <w:vAlign w:val="center"/>
            <w:hideMark/>
          </w:tcPr>
          <w:p w14:paraId="23784579"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38%</w:t>
            </w:r>
          </w:p>
        </w:tc>
        <w:tc>
          <w:tcPr>
            <w:tcW w:w="0" w:type="auto"/>
            <w:vAlign w:val="center"/>
            <w:hideMark/>
          </w:tcPr>
          <w:p w14:paraId="580DF797"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37%</w:t>
            </w:r>
          </w:p>
        </w:tc>
      </w:tr>
      <w:tr w:rsidR="00E21178" w:rsidRPr="00E21178" w14:paraId="32078412" w14:textId="77777777" w:rsidTr="00E21178">
        <w:trPr>
          <w:trHeight w:val="398"/>
          <w:tblCellSpacing w:w="15" w:type="dxa"/>
        </w:trPr>
        <w:tc>
          <w:tcPr>
            <w:tcW w:w="0" w:type="auto"/>
            <w:vAlign w:val="center"/>
            <w:hideMark/>
          </w:tcPr>
          <w:p w14:paraId="7F3A3233"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Cybersecurity concerns hinder adoption</w:t>
            </w:r>
          </w:p>
        </w:tc>
        <w:tc>
          <w:tcPr>
            <w:tcW w:w="0" w:type="auto"/>
            <w:vAlign w:val="center"/>
            <w:hideMark/>
          </w:tcPr>
          <w:p w14:paraId="76A4BFE4"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10%</w:t>
            </w:r>
          </w:p>
        </w:tc>
        <w:tc>
          <w:tcPr>
            <w:tcW w:w="0" w:type="auto"/>
            <w:vAlign w:val="center"/>
            <w:hideMark/>
          </w:tcPr>
          <w:p w14:paraId="2962874A"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12%</w:t>
            </w:r>
          </w:p>
        </w:tc>
        <w:tc>
          <w:tcPr>
            <w:tcW w:w="0" w:type="auto"/>
            <w:vAlign w:val="center"/>
            <w:hideMark/>
          </w:tcPr>
          <w:p w14:paraId="43ECE64B"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22%</w:t>
            </w:r>
          </w:p>
        </w:tc>
        <w:tc>
          <w:tcPr>
            <w:tcW w:w="0" w:type="auto"/>
            <w:vAlign w:val="center"/>
            <w:hideMark/>
          </w:tcPr>
          <w:p w14:paraId="724B9EDD"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35%</w:t>
            </w:r>
          </w:p>
        </w:tc>
        <w:tc>
          <w:tcPr>
            <w:tcW w:w="0" w:type="auto"/>
            <w:vAlign w:val="center"/>
            <w:hideMark/>
          </w:tcPr>
          <w:p w14:paraId="5A1A7966"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21%</w:t>
            </w:r>
          </w:p>
        </w:tc>
      </w:tr>
      <w:tr w:rsidR="00E21178" w:rsidRPr="00E21178" w14:paraId="7CAAA0AB" w14:textId="77777777" w:rsidTr="00E21178">
        <w:trPr>
          <w:trHeight w:val="376"/>
          <w:tblCellSpacing w:w="15" w:type="dxa"/>
        </w:trPr>
        <w:tc>
          <w:tcPr>
            <w:tcW w:w="0" w:type="auto"/>
            <w:vAlign w:val="center"/>
            <w:hideMark/>
          </w:tcPr>
          <w:p w14:paraId="656285EC"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Cybersecurity is prioritized</w:t>
            </w:r>
          </w:p>
        </w:tc>
        <w:tc>
          <w:tcPr>
            <w:tcW w:w="0" w:type="auto"/>
            <w:vAlign w:val="center"/>
            <w:hideMark/>
          </w:tcPr>
          <w:p w14:paraId="0FB89158"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6%</w:t>
            </w:r>
          </w:p>
        </w:tc>
        <w:tc>
          <w:tcPr>
            <w:tcW w:w="0" w:type="auto"/>
            <w:vAlign w:val="center"/>
            <w:hideMark/>
          </w:tcPr>
          <w:p w14:paraId="36AC91F2"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7%</w:t>
            </w:r>
          </w:p>
        </w:tc>
        <w:tc>
          <w:tcPr>
            <w:tcW w:w="0" w:type="auto"/>
            <w:vAlign w:val="center"/>
            <w:hideMark/>
          </w:tcPr>
          <w:p w14:paraId="1567B481"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20%</w:t>
            </w:r>
          </w:p>
        </w:tc>
        <w:tc>
          <w:tcPr>
            <w:tcW w:w="0" w:type="auto"/>
            <w:vAlign w:val="center"/>
            <w:hideMark/>
          </w:tcPr>
          <w:p w14:paraId="46846632"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34%</w:t>
            </w:r>
          </w:p>
        </w:tc>
        <w:tc>
          <w:tcPr>
            <w:tcW w:w="0" w:type="auto"/>
            <w:vAlign w:val="center"/>
            <w:hideMark/>
          </w:tcPr>
          <w:p w14:paraId="605161E1"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33%</w:t>
            </w:r>
          </w:p>
        </w:tc>
      </w:tr>
      <w:tr w:rsidR="00E21178" w:rsidRPr="00E21178" w14:paraId="550D68B7" w14:textId="77777777" w:rsidTr="00E21178">
        <w:trPr>
          <w:trHeight w:val="376"/>
          <w:tblCellSpacing w:w="15" w:type="dxa"/>
        </w:trPr>
        <w:tc>
          <w:tcPr>
            <w:tcW w:w="0" w:type="auto"/>
            <w:vAlign w:val="center"/>
            <w:hideMark/>
          </w:tcPr>
          <w:p w14:paraId="38E2C678"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SME experienced cyber incidents</w:t>
            </w:r>
          </w:p>
        </w:tc>
        <w:tc>
          <w:tcPr>
            <w:tcW w:w="0" w:type="auto"/>
            <w:vAlign w:val="center"/>
            <w:hideMark/>
          </w:tcPr>
          <w:p w14:paraId="6EE4B74B"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30%</w:t>
            </w:r>
          </w:p>
        </w:tc>
        <w:tc>
          <w:tcPr>
            <w:tcW w:w="0" w:type="auto"/>
            <w:vAlign w:val="center"/>
            <w:hideMark/>
          </w:tcPr>
          <w:p w14:paraId="57589FF2"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28%</w:t>
            </w:r>
          </w:p>
        </w:tc>
        <w:tc>
          <w:tcPr>
            <w:tcW w:w="0" w:type="auto"/>
            <w:vAlign w:val="center"/>
            <w:hideMark/>
          </w:tcPr>
          <w:p w14:paraId="7DFCEFBC"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22%</w:t>
            </w:r>
          </w:p>
        </w:tc>
        <w:tc>
          <w:tcPr>
            <w:tcW w:w="0" w:type="auto"/>
            <w:vAlign w:val="center"/>
            <w:hideMark/>
          </w:tcPr>
          <w:p w14:paraId="6B8603EB"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10%</w:t>
            </w:r>
          </w:p>
        </w:tc>
        <w:tc>
          <w:tcPr>
            <w:tcW w:w="0" w:type="auto"/>
            <w:vAlign w:val="center"/>
            <w:hideMark/>
          </w:tcPr>
          <w:p w14:paraId="0F513BB2" w14:textId="77777777" w:rsidR="00E21178" w:rsidRPr="00E21178" w:rsidRDefault="00E21178" w:rsidP="00E21178">
            <w:pPr>
              <w:spacing w:before="0" w:after="0" w:line="240" w:lineRule="auto"/>
              <w:jc w:val="left"/>
              <w:rPr>
                <w:rFonts w:eastAsia="Times New Roman"/>
                <w:color w:val="auto"/>
                <w:lang w:val="en-US"/>
              </w:rPr>
            </w:pPr>
            <w:r w:rsidRPr="00E21178">
              <w:rPr>
                <w:rFonts w:eastAsia="Times New Roman"/>
                <w:color w:val="auto"/>
                <w:lang w:val="en-US"/>
              </w:rPr>
              <w:t>10%</w:t>
            </w:r>
          </w:p>
        </w:tc>
      </w:tr>
    </w:tbl>
    <w:p w14:paraId="7E5B4F7C" w14:textId="720D2825" w:rsidR="00E21178" w:rsidRPr="00E21178" w:rsidRDefault="00E21178" w:rsidP="00E21178">
      <w:pPr>
        <w:rPr>
          <w:rFonts w:eastAsiaTheme="majorEastAsia" w:cstheme="majorBidi"/>
          <w:color w:val="auto"/>
          <w:szCs w:val="32"/>
        </w:rPr>
      </w:pPr>
      <w:r w:rsidRPr="00E21178">
        <w:rPr>
          <w:rFonts w:eastAsiaTheme="majorEastAsia" w:cstheme="majorBidi"/>
          <w:color w:val="auto"/>
          <w:szCs w:val="32"/>
        </w:rPr>
        <w:t>The findings from the descriptive analysis of technological infrastructure reveal several key factors that significantly influence the adoption of e-commerce among SMEs</w:t>
      </w:r>
      <w:r>
        <w:rPr>
          <w:rFonts w:eastAsiaTheme="majorEastAsia" w:cstheme="majorBidi"/>
          <w:color w:val="auto"/>
          <w:szCs w:val="32"/>
        </w:rPr>
        <w:t xml:space="preserve"> in </w:t>
      </w:r>
      <w:proofErr w:type="spellStart"/>
      <w:r>
        <w:rPr>
          <w:rFonts w:eastAsiaTheme="majorEastAsia" w:cstheme="majorBidi"/>
          <w:color w:val="auto"/>
          <w:szCs w:val="32"/>
        </w:rPr>
        <w:t>Dagoretti</w:t>
      </w:r>
      <w:proofErr w:type="spellEnd"/>
      <w:r>
        <w:rPr>
          <w:rFonts w:eastAsiaTheme="majorEastAsia" w:cstheme="majorBidi"/>
          <w:color w:val="auto"/>
          <w:szCs w:val="32"/>
        </w:rPr>
        <w:t xml:space="preserve"> North Sub-county.</w:t>
      </w:r>
    </w:p>
    <w:p w14:paraId="1005433B" w14:textId="77777777" w:rsidR="00E21178" w:rsidRPr="00E21178" w:rsidRDefault="00E21178" w:rsidP="00E21178">
      <w:pPr>
        <w:rPr>
          <w:rFonts w:eastAsiaTheme="majorEastAsia" w:cstheme="majorBidi"/>
          <w:color w:val="auto"/>
          <w:szCs w:val="32"/>
        </w:rPr>
      </w:pPr>
      <w:r w:rsidRPr="00E21178">
        <w:rPr>
          <w:rFonts w:eastAsiaTheme="majorEastAsia" w:cstheme="majorBidi"/>
          <w:color w:val="auto"/>
          <w:szCs w:val="32"/>
        </w:rPr>
        <w:t>To begin with, a majority of respondents (70%) agreed or strongly agreed that the availability of affordable e-commerce technologies, such as website builders and online marketplaces, facilitates adoption. This confirms Zhu and Kraemer's (2005) proposition that the affordability of digital platforms plays a vital role in the diffusion of e-commerce technologies, particularly in resource-constrained SMEs. Cost-effective tools lower entry barriers and enable even small enterprises to digitize their operations.</w:t>
      </w:r>
    </w:p>
    <w:p w14:paraId="34F0F996" w14:textId="77777777" w:rsidR="00E21178" w:rsidRPr="00E21178" w:rsidRDefault="00E21178" w:rsidP="00E21178">
      <w:pPr>
        <w:rPr>
          <w:rFonts w:eastAsiaTheme="majorEastAsia" w:cstheme="majorBidi"/>
          <w:color w:val="auto"/>
          <w:szCs w:val="32"/>
        </w:rPr>
      </w:pPr>
    </w:p>
    <w:p w14:paraId="7680A743" w14:textId="4D186A69" w:rsidR="00E21178" w:rsidRPr="00E21178" w:rsidRDefault="00E21178" w:rsidP="00E21178">
      <w:pPr>
        <w:rPr>
          <w:rFonts w:eastAsiaTheme="majorEastAsia" w:cstheme="majorBidi"/>
          <w:color w:val="auto"/>
          <w:szCs w:val="32"/>
        </w:rPr>
      </w:pPr>
      <w:r w:rsidRPr="00E21178">
        <w:rPr>
          <w:rFonts w:eastAsiaTheme="majorEastAsia" w:cstheme="majorBidi"/>
          <w:color w:val="auto"/>
          <w:szCs w:val="32"/>
        </w:rPr>
        <w:t>In terms of technological infrastructure, such as internet connectivity and server access, over 63% of respondents indicated that their SMEs had the necessary setup to support e-commerce. This highlights the importance of foundational infrastructure in fostering digital inclusion. According to Tan et al. (2007), the quality and availability of ICT infrastructure directly influence an SME’s rea</w:t>
      </w:r>
      <w:r>
        <w:rPr>
          <w:rFonts w:eastAsiaTheme="majorEastAsia" w:cstheme="majorBidi"/>
          <w:color w:val="auto"/>
          <w:szCs w:val="32"/>
        </w:rPr>
        <w:t>diness to adopt online systems.</w:t>
      </w:r>
    </w:p>
    <w:p w14:paraId="7C0B5585" w14:textId="58D4DC8F" w:rsidR="00E21178" w:rsidRPr="00E21178" w:rsidRDefault="00E21178" w:rsidP="00E21178">
      <w:pPr>
        <w:rPr>
          <w:rFonts w:eastAsiaTheme="majorEastAsia" w:cstheme="majorBidi"/>
          <w:color w:val="auto"/>
          <w:szCs w:val="32"/>
        </w:rPr>
      </w:pPr>
      <w:r w:rsidRPr="00E21178">
        <w:rPr>
          <w:rFonts w:eastAsiaTheme="majorEastAsia" w:cstheme="majorBidi"/>
          <w:color w:val="auto"/>
          <w:szCs w:val="32"/>
        </w:rPr>
        <w:t xml:space="preserve">Notably, user-friendliness of tools emerged as a significant influence on e-commerce decisions, with 75% of respondents agreeing or strongly agreeing that ease of use matters. </w:t>
      </w:r>
      <w:proofErr w:type="spellStart"/>
      <w:r w:rsidRPr="00E21178">
        <w:rPr>
          <w:rFonts w:eastAsiaTheme="majorEastAsia" w:cstheme="majorBidi"/>
          <w:color w:val="auto"/>
          <w:szCs w:val="32"/>
        </w:rPr>
        <w:t>Choshin</w:t>
      </w:r>
      <w:proofErr w:type="spellEnd"/>
      <w:r w:rsidRPr="00E21178">
        <w:rPr>
          <w:rFonts w:eastAsiaTheme="majorEastAsia" w:cstheme="majorBidi"/>
          <w:color w:val="auto"/>
          <w:szCs w:val="32"/>
        </w:rPr>
        <w:t xml:space="preserve"> and </w:t>
      </w:r>
      <w:proofErr w:type="spellStart"/>
      <w:r w:rsidRPr="00E21178">
        <w:rPr>
          <w:rFonts w:eastAsiaTheme="majorEastAsia" w:cstheme="majorBidi"/>
          <w:color w:val="auto"/>
          <w:szCs w:val="32"/>
        </w:rPr>
        <w:t>Ghaffari</w:t>
      </w:r>
      <w:proofErr w:type="spellEnd"/>
      <w:r w:rsidRPr="00E21178">
        <w:rPr>
          <w:rFonts w:eastAsiaTheme="majorEastAsia" w:cstheme="majorBidi"/>
          <w:color w:val="auto"/>
          <w:szCs w:val="32"/>
        </w:rPr>
        <w:t xml:space="preserve"> (2017) support this by asserting that SMEs are more likely to adopt platforms that are intuitive and require minimal technical know-how, reducing the cost an</w:t>
      </w:r>
      <w:r>
        <w:rPr>
          <w:rFonts w:eastAsiaTheme="majorEastAsia" w:cstheme="majorBidi"/>
          <w:color w:val="auto"/>
          <w:szCs w:val="32"/>
        </w:rPr>
        <w:t>d time required for onboarding.</w:t>
      </w:r>
    </w:p>
    <w:p w14:paraId="069098F6" w14:textId="1A813258" w:rsidR="00E21178" w:rsidRPr="00E21178" w:rsidRDefault="00E21178" w:rsidP="00E21178">
      <w:pPr>
        <w:rPr>
          <w:rFonts w:eastAsiaTheme="majorEastAsia" w:cstheme="majorBidi"/>
          <w:color w:val="auto"/>
          <w:szCs w:val="32"/>
        </w:rPr>
      </w:pPr>
      <w:r w:rsidRPr="00E21178">
        <w:rPr>
          <w:rFonts w:eastAsiaTheme="majorEastAsia" w:cstheme="majorBidi"/>
          <w:color w:val="auto"/>
          <w:szCs w:val="32"/>
        </w:rPr>
        <w:t xml:space="preserve">However, technological barriers remain a concern. While responses were mixed, 37% acknowledged challenges in accessing up-to-date e-commerce technologies. This indicates a digital divide where some SMEs may lag behind due to outdated systems or limited exposure to recent innovations. </w:t>
      </w:r>
      <w:proofErr w:type="spellStart"/>
      <w:r w:rsidRPr="00E21178">
        <w:rPr>
          <w:rFonts w:eastAsiaTheme="majorEastAsia" w:cstheme="majorBidi"/>
          <w:color w:val="auto"/>
          <w:szCs w:val="32"/>
        </w:rPr>
        <w:t>Kapurubandara</w:t>
      </w:r>
      <w:proofErr w:type="spellEnd"/>
      <w:r w:rsidRPr="00E21178">
        <w:rPr>
          <w:rFonts w:eastAsiaTheme="majorEastAsia" w:cstheme="majorBidi"/>
          <w:color w:val="auto"/>
          <w:szCs w:val="32"/>
        </w:rPr>
        <w:t xml:space="preserve"> and Lawson (2006) found similar constraints in developing countries, where small firms often struggle to keep pace with r</w:t>
      </w:r>
      <w:r>
        <w:rPr>
          <w:rFonts w:eastAsiaTheme="majorEastAsia" w:cstheme="majorBidi"/>
          <w:color w:val="auto"/>
          <w:szCs w:val="32"/>
        </w:rPr>
        <w:t>apidly evolving digital trends.</w:t>
      </w:r>
    </w:p>
    <w:p w14:paraId="285EEBDB" w14:textId="40AA9564" w:rsidR="00E21178" w:rsidRPr="00E21178" w:rsidRDefault="00E21178" w:rsidP="00E21178">
      <w:pPr>
        <w:rPr>
          <w:rFonts w:eastAsiaTheme="majorEastAsia" w:cstheme="majorBidi"/>
          <w:color w:val="auto"/>
          <w:szCs w:val="32"/>
        </w:rPr>
      </w:pPr>
      <w:r w:rsidRPr="00E21178">
        <w:rPr>
          <w:rFonts w:eastAsiaTheme="majorEastAsia" w:cstheme="majorBidi"/>
          <w:color w:val="auto"/>
          <w:szCs w:val="32"/>
        </w:rPr>
        <w:t>Regarding the cost of acquiring and maintaining e-commerce technologies, only 35% found it reasonable, reinforcing that affordability is not uniformly experienced across all SMEs. This financial pressure may limit long-term digital transformation efforts, especially for micro-enterprises. As confirmed by Rahayu and Day (2015), cost perceptions significantly shape e-commerce adoption decisions in l</w:t>
      </w:r>
      <w:r>
        <w:rPr>
          <w:rFonts w:eastAsiaTheme="majorEastAsia" w:cstheme="majorBidi"/>
          <w:color w:val="auto"/>
          <w:szCs w:val="32"/>
        </w:rPr>
        <w:t>ow- and middle-income contexts.</w:t>
      </w:r>
    </w:p>
    <w:p w14:paraId="5BDE8AF3" w14:textId="4E79F314" w:rsidR="00E21178" w:rsidRPr="00E21178" w:rsidRDefault="00E21178" w:rsidP="00E21178">
      <w:pPr>
        <w:rPr>
          <w:rFonts w:eastAsiaTheme="majorEastAsia" w:cstheme="majorBidi"/>
          <w:color w:val="auto"/>
          <w:szCs w:val="32"/>
        </w:rPr>
      </w:pPr>
      <w:r w:rsidRPr="00E21178">
        <w:rPr>
          <w:rFonts w:eastAsiaTheme="majorEastAsia" w:cstheme="majorBidi"/>
          <w:color w:val="auto"/>
          <w:szCs w:val="32"/>
        </w:rPr>
        <w:t>Furthermore, 65% of respondents acknowledged that technical support availability influences their ability to use e-commerce effectively. This points to the need for external ICT support services, which can help SMEs overcome operational challenges. As noted by Thong (1999), SMEs often lack in-house expertise and thus depend on external consultants to man</w:t>
      </w:r>
      <w:r>
        <w:rPr>
          <w:rFonts w:eastAsiaTheme="majorEastAsia" w:cstheme="majorBidi"/>
          <w:color w:val="auto"/>
          <w:szCs w:val="32"/>
        </w:rPr>
        <w:t>age and maintain digital tools.</w:t>
      </w:r>
    </w:p>
    <w:p w14:paraId="344BA94A" w14:textId="751812FB" w:rsidR="00E21178" w:rsidRPr="00E21178" w:rsidRDefault="00E21178" w:rsidP="00E21178">
      <w:pPr>
        <w:rPr>
          <w:rFonts w:eastAsiaTheme="majorEastAsia" w:cstheme="majorBidi"/>
          <w:color w:val="auto"/>
          <w:szCs w:val="32"/>
        </w:rPr>
      </w:pPr>
      <w:r w:rsidRPr="00E21178">
        <w:rPr>
          <w:rFonts w:eastAsiaTheme="majorEastAsia" w:cstheme="majorBidi"/>
          <w:color w:val="auto"/>
          <w:szCs w:val="32"/>
        </w:rPr>
        <w:t xml:space="preserve">In terms of employee competence, 66% of respondents reported that their staff possess the skills required to effectively use e-commerce systems. This underscores the role of human capital in digital transformation. Trained employees not only increase efficiency but also boost </w:t>
      </w:r>
      <w:r w:rsidRPr="00E21178">
        <w:rPr>
          <w:rFonts w:eastAsiaTheme="majorEastAsia" w:cstheme="majorBidi"/>
          <w:color w:val="auto"/>
          <w:szCs w:val="32"/>
        </w:rPr>
        <w:lastRenderedPageBreak/>
        <w:t xml:space="preserve">innovation. According to </w:t>
      </w:r>
      <w:proofErr w:type="spellStart"/>
      <w:r w:rsidRPr="00E21178">
        <w:rPr>
          <w:rFonts w:eastAsiaTheme="majorEastAsia" w:cstheme="majorBidi"/>
          <w:color w:val="auto"/>
          <w:szCs w:val="32"/>
        </w:rPr>
        <w:t>Ifinedo</w:t>
      </w:r>
      <w:proofErr w:type="spellEnd"/>
      <w:r w:rsidRPr="00E21178">
        <w:rPr>
          <w:rFonts w:eastAsiaTheme="majorEastAsia" w:cstheme="majorBidi"/>
          <w:color w:val="auto"/>
          <w:szCs w:val="32"/>
        </w:rPr>
        <w:t xml:space="preserve"> (2011), workforce ICT competence is a key determinant of e-commerce s</w:t>
      </w:r>
      <w:r>
        <w:rPr>
          <w:rFonts w:eastAsiaTheme="majorEastAsia" w:cstheme="majorBidi"/>
          <w:color w:val="auto"/>
          <w:szCs w:val="32"/>
        </w:rPr>
        <w:t>uccess in SMEs.</w:t>
      </w:r>
    </w:p>
    <w:p w14:paraId="011ABDBB" w14:textId="240546D1" w:rsidR="00E21178" w:rsidRPr="00E21178" w:rsidRDefault="00E21178" w:rsidP="00E21178">
      <w:pPr>
        <w:rPr>
          <w:rFonts w:eastAsiaTheme="majorEastAsia" w:cstheme="majorBidi"/>
          <w:color w:val="auto"/>
          <w:szCs w:val="32"/>
        </w:rPr>
      </w:pPr>
      <w:r w:rsidRPr="00E21178">
        <w:rPr>
          <w:rFonts w:eastAsiaTheme="majorEastAsia" w:cstheme="majorBidi"/>
          <w:color w:val="auto"/>
          <w:szCs w:val="32"/>
        </w:rPr>
        <w:t>However, only 40% of respondents agreed that training programs or workshops on e-commerce are readily available. This suggests a gap in continuous professional development and digital upskilling. Without structured learning opportunities, SMEs may stagnate digitally. As highlighted by Mutua (2017), regular training ensures SMEs remain competitive an</w:t>
      </w:r>
      <w:r>
        <w:rPr>
          <w:rFonts w:eastAsiaTheme="majorEastAsia" w:cstheme="majorBidi"/>
          <w:color w:val="auto"/>
          <w:szCs w:val="32"/>
        </w:rPr>
        <w:t>d adaptive to new technologies.</w:t>
      </w:r>
    </w:p>
    <w:p w14:paraId="21D1343C" w14:textId="58AF3A6A" w:rsidR="00E21178" w:rsidRPr="00E21178" w:rsidRDefault="00E21178" w:rsidP="00E21178">
      <w:pPr>
        <w:rPr>
          <w:rFonts w:eastAsiaTheme="majorEastAsia" w:cstheme="majorBidi"/>
          <w:color w:val="auto"/>
          <w:szCs w:val="32"/>
        </w:rPr>
      </w:pPr>
      <w:r>
        <w:rPr>
          <w:rFonts w:eastAsiaTheme="majorEastAsia" w:cstheme="majorBidi"/>
          <w:color w:val="auto"/>
          <w:szCs w:val="32"/>
        </w:rPr>
        <w:t>The study</w:t>
      </w:r>
      <w:r w:rsidRPr="00E21178">
        <w:rPr>
          <w:rFonts w:eastAsiaTheme="majorEastAsia" w:cstheme="majorBidi"/>
          <w:color w:val="auto"/>
          <w:szCs w:val="32"/>
        </w:rPr>
        <w:t xml:space="preserve"> also revealed that digital literacy among employees significantly affects e-commerce adoption, with 75% agreement. This supports the view that internal digital capacity is just as important as infrastructure. According to Laudon and Traver (2020), organizations with digitally literate employees can better optimize e-commerce strategies and troubleshoot p</w:t>
      </w:r>
      <w:r>
        <w:rPr>
          <w:rFonts w:eastAsiaTheme="majorEastAsia" w:cstheme="majorBidi"/>
          <w:color w:val="auto"/>
          <w:szCs w:val="32"/>
        </w:rPr>
        <w:t>roblems effectively.</w:t>
      </w:r>
    </w:p>
    <w:p w14:paraId="7A59C844" w14:textId="015415EB" w:rsidR="00E21178" w:rsidRPr="00E21178" w:rsidRDefault="00E21178" w:rsidP="00E21178">
      <w:pPr>
        <w:rPr>
          <w:rFonts w:eastAsiaTheme="majorEastAsia" w:cstheme="majorBidi"/>
          <w:color w:val="auto"/>
          <w:szCs w:val="32"/>
        </w:rPr>
      </w:pPr>
      <w:r w:rsidRPr="00E21178">
        <w:rPr>
          <w:rFonts w:eastAsiaTheme="majorEastAsia" w:cstheme="majorBidi"/>
          <w:color w:val="auto"/>
          <w:szCs w:val="32"/>
        </w:rPr>
        <w:t>When it comes to cybersecurity, the findings were mixed. Over half (56%) agreed that cybersecurity concerns limit their e-commerce integration. This shows that risk perception may hinder full digital transition. At the same time, 67% affirmed that they prioritize cybersecurity when selecting platforms, reflecting a proactive approach to managing risks. These findings echo the work of Kim, Ferrin, and Rao (2008), who found that perceived trust and security are central to the adoption of</w:t>
      </w:r>
      <w:r>
        <w:rPr>
          <w:rFonts w:eastAsiaTheme="majorEastAsia" w:cstheme="majorBidi"/>
          <w:color w:val="auto"/>
          <w:szCs w:val="32"/>
        </w:rPr>
        <w:t xml:space="preserve"> online systems.</w:t>
      </w:r>
    </w:p>
    <w:p w14:paraId="4A6C7176" w14:textId="6164D54F" w:rsidR="00424019" w:rsidRDefault="00E21178" w:rsidP="00E21178">
      <w:pPr>
        <w:rPr>
          <w:rFonts w:eastAsiaTheme="majorEastAsia" w:cstheme="majorBidi"/>
          <w:color w:val="auto"/>
          <w:szCs w:val="32"/>
        </w:rPr>
      </w:pPr>
      <w:r w:rsidRPr="00E21178">
        <w:rPr>
          <w:rFonts w:eastAsiaTheme="majorEastAsia" w:cstheme="majorBidi"/>
          <w:color w:val="auto"/>
          <w:szCs w:val="32"/>
        </w:rPr>
        <w:t xml:space="preserve">Lastly, only 20% of respondents reported having experienced cybersecurity incidents, while a majority (58%) had not. This indicates that although the actual incidence rate is relatively low, perceived vulnerability continues to shape </w:t>
      </w:r>
      <w:proofErr w:type="spellStart"/>
      <w:r w:rsidRPr="00E21178">
        <w:rPr>
          <w:rFonts w:eastAsiaTheme="majorEastAsia" w:cstheme="majorBidi"/>
          <w:color w:val="auto"/>
          <w:szCs w:val="32"/>
        </w:rPr>
        <w:t>behavior</w:t>
      </w:r>
      <w:proofErr w:type="spellEnd"/>
      <w:r w:rsidRPr="00E21178">
        <w:rPr>
          <w:rFonts w:eastAsiaTheme="majorEastAsia" w:cstheme="majorBidi"/>
          <w:color w:val="auto"/>
          <w:szCs w:val="32"/>
        </w:rPr>
        <w:t>. Awareness campaigns and training could help bridge the gap between risk perception and actual exposure.</w:t>
      </w:r>
    </w:p>
    <w:p w14:paraId="048E01D6" w14:textId="7B7FBF95" w:rsidR="00A215A7" w:rsidRPr="00A215A7" w:rsidRDefault="00A215A7" w:rsidP="00A215A7">
      <w:pPr>
        <w:pStyle w:val="Heading1"/>
      </w:pPr>
      <w:bookmarkStart w:id="218" w:name="_Toc204757703"/>
      <w:bookmarkStart w:id="219" w:name="_Toc205360711"/>
      <w:bookmarkStart w:id="220" w:name="_Toc205371003"/>
      <w:r>
        <w:t xml:space="preserve">4.1.9 </w:t>
      </w:r>
      <w:r w:rsidRPr="00A215A7">
        <w:t>Financial Factors</w:t>
      </w:r>
      <w:bookmarkEnd w:id="218"/>
      <w:bookmarkEnd w:id="219"/>
      <w:bookmarkEnd w:id="220"/>
    </w:p>
    <w:p w14:paraId="11D97FDD" w14:textId="6EE5ADE4" w:rsidR="00E21178" w:rsidRDefault="00A215A7" w:rsidP="00A215A7">
      <w:pPr>
        <w:rPr>
          <w:rFonts w:eastAsiaTheme="majorEastAsia" w:cstheme="majorBidi"/>
          <w:color w:val="auto"/>
          <w:szCs w:val="32"/>
        </w:rPr>
      </w:pPr>
      <w:r w:rsidRPr="00A215A7">
        <w:rPr>
          <w:rFonts w:eastAsiaTheme="majorEastAsia" w:cstheme="majorBidi"/>
          <w:color w:val="auto"/>
          <w:szCs w:val="32"/>
        </w:rPr>
        <w:t>Financial support is a critical enabler for e-commerce implementation among SMEs. This section explores access to funding, cost challenges, and the role of secure payment systems in promoting e-commerce</w:t>
      </w:r>
      <w:r>
        <w:rPr>
          <w:rFonts w:eastAsiaTheme="majorEastAsia" w:cstheme="majorBidi"/>
          <w:color w:val="auto"/>
          <w:szCs w:val="32"/>
        </w:rPr>
        <w:t>.</w:t>
      </w:r>
    </w:p>
    <w:p w14:paraId="5CFA8616" w14:textId="77777777" w:rsidR="00A215A7" w:rsidRDefault="00A215A7" w:rsidP="00A215A7">
      <w:pPr>
        <w:rPr>
          <w:rFonts w:eastAsiaTheme="majorEastAsia" w:cstheme="majorBidi"/>
          <w:color w:val="auto"/>
          <w:szCs w:val="32"/>
        </w:rPr>
      </w:pPr>
    </w:p>
    <w:p w14:paraId="11F6EEBC" w14:textId="77777777" w:rsidR="00A215A7" w:rsidRDefault="00A215A7" w:rsidP="00A215A7">
      <w:pPr>
        <w:rPr>
          <w:rFonts w:eastAsiaTheme="majorEastAsia" w:cstheme="majorBidi"/>
          <w:color w:val="auto"/>
          <w:szCs w:val="32"/>
        </w:rPr>
      </w:pPr>
    </w:p>
    <w:p w14:paraId="4931559F" w14:textId="77777777" w:rsidR="00A215A7" w:rsidRDefault="00A215A7" w:rsidP="00A215A7">
      <w:pPr>
        <w:rPr>
          <w:rFonts w:eastAsiaTheme="majorEastAsia" w:cstheme="majorBidi"/>
          <w:color w:val="auto"/>
          <w:szCs w:val="32"/>
        </w:rPr>
      </w:pPr>
    </w:p>
    <w:p w14:paraId="04AE9EDD" w14:textId="77777777" w:rsidR="00A215A7" w:rsidRDefault="00A215A7" w:rsidP="00A215A7">
      <w:pPr>
        <w:rPr>
          <w:rFonts w:eastAsiaTheme="majorEastAsia" w:cstheme="majorBidi"/>
          <w:color w:val="auto"/>
          <w:szCs w:val="32"/>
        </w:rPr>
      </w:pPr>
    </w:p>
    <w:p w14:paraId="7C4CF0D8" w14:textId="5F33B02D" w:rsidR="00A215A7" w:rsidRPr="00A215A7" w:rsidRDefault="00A215A7" w:rsidP="00A215A7">
      <w:pPr>
        <w:pStyle w:val="Caption"/>
        <w:rPr>
          <w:rFonts w:eastAsiaTheme="majorEastAsia" w:cstheme="majorBidi"/>
          <w:b/>
          <w:szCs w:val="32"/>
        </w:rPr>
      </w:pPr>
      <w:bookmarkStart w:id="221" w:name="_Toc204757753"/>
      <w:bookmarkStart w:id="222" w:name="_Toc205360225"/>
      <w:r w:rsidRPr="00A215A7">
        <w:rPr>
          <w:b/>
        </w:rPr>
        <w:lastRenderedPageBreak/>
        <w:t xml:space="preserve">Table </w:t>
      </w:r>
      <w:r w:rsidRPr="00A215A7">
        <w:rPr>
          <w:b/>
        </w:rPr>
        <w:fldChar w:fldCharType="begin"/>
      </w:r>
      <w:r w:rsidRPr="00A215A7">
        <w:rPr>
          <w:b/>
        </w:rPr>
        <w:instrText xml:space="preserve"> SEQ Table \* ARABIC </w:instrText>
      </w:r>
      <w:r w:rsidRPr="00A215A7">
        <w:rPr>
          <w:b/>
        </w:rPr>
        <w:fldChar w:fldCharType="separate"/>
      </w:r>
      <w:r w:rsidR="0067179B">
        <w:rPr>
          <w:b/>
          <w:noProof/>
        </w:rPr>
        <w:t>12</w:t>
      </w:r>
      <w:r w:rsidRPr="00A215A7">
        <w:rPr>
          <w:b/>
        </w:rPr>
        <w:fldChar w:fldCharType="end"/>
      </w:r>
      <w:r w:rsidRPr="00A215A7">
        <w:rPr>
          <w:b/>
        </w:rPr>
        <w:t>: Descriptive Results</w:t>
      </w:r>
      <w:r w:rsidRPr="00A215A7">
        <w:rPr>
          <w:rFonts w:eastAsiaTheme="majorEastAsia" w:cstheme="majorBidi"/>
          <w:b/>
          <w:szCs w:val="32"/>
        </w:rPr>
        <w:t xml:space="preserve"> on Financial Factors</w:t>
      </w:r>
      <w:bookmarkEnd w:id="221"/>
      <w:bookmarkEnd w:id="222"/>
    </w:p>
    <w:tbl>
      <w:tblPr>
        <w:tblW w:w="9034"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5629"/>
        <w:gridCol w:w="735"/>
        <w:gridCol w:w="640"/>
        <w:gridCol w:w="640"/>
        <w:gridCol w:w="640"/>
        <w:gridCol w:w="750"/>
      </w:tblGrid>
      <w:tr w:rsidR="00A215A7" w:rsidRPr="00A215A7" w14:paraId="694F8590" w14:textId="77777777" w:rsidTr="004A4C67">
        <w:trPr>
          <w:trHeight w:val="713"/>
          <w:tblHeader/>
          <w:tblCellSpacing w:w="15" w:type="dxa"/>
        </w:trPr>
        <w:tc>
          <w:tcPr>
            <w:tcW w:w="0" w:type="auto"/>
            <w:vAlign w:val="center"/>
            <w:hideMark/>
          </w:tcPr>
          <w:p w14:paraId="62B21F41" w14:textId="77777777" w:rsidR="00A215A7" w:rsidRPr="00A215A7" w:rsidRDefault="00A215A7" w:rsidP="00A215A7">
            <w:pPr>
              <w:spacing w:before="0" w:after="0" w:line="240" w:lineRule="auto"/>
              <w:jc w:val="left"/>
              <w:rPr>
                <w:rFonts w:eastAsia="Times New Roman"/>
                <w:b/>
                <w:bCs/>
                <w:color w:val="auto"/>
                <w:lang w:val="en-US"/>
              </w:rPr>
            </w:pPr>
            <w:r w:rsidRPr="00A215A7">
              <w:rPr>
                <w:rFonts w:eastAsia="Times New Roman"/>
                <w:b/>
                <w:bCs/>
                <w:color w:val="auto"/>
                <w:lang w:val="en-US"/>
              </w:rPr>
              <w:t>Statement</w:t>
            </w:r>
          </w:p>
        </w:tc>
        <w:tc>
          <w:tcPr>
            <w:tcW w:w="0" w:type="auto"/>
            <w:vAlign w:val="center"/>
            <w:hideMark/>
          </w:tcPr>
          <w:p w14:paraId="6665E5FD" w14:textId="77777777" w:rsidR="00A215A7" w:rsidRPr="00A215A7" w:rsidRDefault="00A215A7" w:rsidP="00A215A7">
            <w:pPr>
              <w:spacing w:before="0" w:after="0" w:line="240" w:lineRule="auto"/>
              <w:jc w:val="left"/>
              <w:rPr>
                <w:rFonts w:eastAsia="Times New Roman"/>
                <w:b/>
                <w:bCs/>
                <w:color w:val="auto"/>
                <w:lang w:val="en-US"/>
              </w:rPr>
            </w:pPr>
            <w:r w:rsidRPr="00A215A7">
              <w:rPr>
                <w:rFonts w:eastAsia="Times New Roman"/>
                <w:b/>
                <w:bCs/>
                <w:color w:val="auto"/>
                <w:lang w:val="en-US"/>
              </w:rPr>
              <w:t>SD (%)</w:t>
            </w:r>
          </w:p>
        </w:tc>
        <w:tc>
          <w:tcPr>
            <w:tcW w:w="0" w:type="auto"/>
            <w:vAlign w:val="center"/>
            <w:hideMark/>
          </w:tcPr>
          <w:p w14:paraId="6E3511E5" w14:textId="77777777" w:rsidR="00A215A7" w:rsidRPr="00A215A7" w:rsidRDefault="00A215A7" w:rsidP="00A215A7">
            <w:pPr>
              <w:spacing w:before="0" w:after="0" w:line="240" w:lineRule="auto"/>
              <w:jc w:val="left"/>
              <w:rPr>
                <w:rFonts w:eastAsia="Times New Roman"/>
                <w:b/>
                <w:bCs/>
                <w:color w:val="auto"/>
                <w:lang w:val="en-US"/>
              </w:rPr>
            </w:pPr>
            <w:r w:rsidRPr="00A215A7">
              <w:rPr>
                <w:rFonts w:eastAsia="Times New Roman"/>
                <w:b/>
                <w:bCs/>
                <w:color w:val="auto"/>
                <w:lang w:val="en-US"/>
              </w:rPr>
              <w:t>D (%)</w:t>
            </w:r>
          </w:p>
        </w:tc>
        <w:tc>
          <w:tcPr>
            <w:tcW w:w="0" w:type="auto"/>
            <w:vAlign w:val="center"/>
            <w:hideMark/>
          </w:tcPr>
          <w:p w14:paraId="04FC691E" w14:textId="77777777" w:rsidR="00A215A7" w:rsidRPr="00A215A7" w:rsidRDefault="00A215A7" w:rsidP="00A215A7">
            <w:pPr>
              <w:spacing w:before="0" w:after="0" w:line="240" w:lineRule="auto"/>
              <w:jc w:val="left"/>
              <w:rPr>
                <w:rFonts w:eastAsia="Times New Roman"/>
                <w:b/>
                <w:bCs/>
                <w:color w:val="auto"/>
                <w:lang w:val="en-US"/>
              </w:rPr>
            </w:pPr>
            <w:r w:rsidRPr="00A215A7">
              <w:rPr>
                <w:rFonts w:eastAsia="Times New Roman"/>
                <w:b/>
                <w:bCs/>
                <w:color w:val="auto"/>
                <w:lang w:val="en-US"/>
              </w:rPr>
              <w:t>N (%)</w:t>
            </w:r>
          </w:p>
        </w:tc>
        <w:tc>
          <w:tcPr>
            <w:tcW w:w="0" w:type="auto"/>
            <w:vAlign w:val="center"/>
            <w:hideMark/>
          </w:tcPr>
          <w:p w14:paraId="62595F2A" w14:textId="77777777" w:rsidR="00A215A7" w:rsidRPr="00A215A7" w:rsidRDefault="00A215A7" w:rsidP="00A215A7">
            <w:pPr>
              <w:spacing w:before="0" w:after="0" w:line="240" w:lineRule="auto"/>
              <w:jc w:val="left"/>
              <w:rPr>
                <w:rFonts w:eastAsia="Times New Roman"/>
                <w:b/>
                <w:bCs/>
                <w:color w:val="auto"/>
                <w:lang w:val="en-US"/>
              </w:rPr>
            </w:pPr>
            <w:r w:rsidRPr="00A215A7">
              <w:rPr>
                <w:rFonts w:eastAsia="Times New Roman"/>
                <w:b/>
                <w:bCs/>
                <w:color w:val="auto"/>
                <w:lang w:val="en-US"/>
              </w:rPr>
              <w:t>A (%)</w:t>
            </w:r>
          </w:p>
        </w:tc>
        <w:tc>
          <w:tcPr>
            <w:tcW w:w="0" w:type="auto"/>
            <w:vAlign w:val="center"/>
            <w:hideMark/>
          </w:tcPr>
          <w:p w14:paraId="19A4C21A" w14:textId="77777777" w:rsidR="00A215A7" w:rsidRPr="00A215A7" w:rsidRDefault="00A215A7" w:rsidP="00A215A7">
            <w:pPr>
              <w:spacing w:before="0" w:after="0" w:line="240" w:lineRule="auto"/>
              <w:jc w:val="left"/>
              <w:rPr>
                <w:rFonts w:eastAsia="Times New Roman"/>
                <w:b/>
                <w:bCs/>
                <w:color w:val="auto"/>
                <w:lang w:val="en-US"/>
              </w:rPr>
            </w:pPr>
            <w:r w:rsidRPr="00A215A7">
              <w:rPr>
                <w:rFonts w:eastAsia="Times New Roman"/>
                <w:b/>
                <w:bCs/>
                <w:color w:val="auto"/>
                <w:lang w:val="en-US"/>
              </w:rPr>
              <w:t>SA (%)</w:t>
            </w:r>
          </w:p>
        </w:tc>
      </w:tr>
      <w:tr w:rsidR="00A215A7" w:rsidRPr="00A215A7" w14:paraId="7D2D9D4B" w14:textId="77777777" w:rsidTr="004A4C67">
        <w:trPr>
          <w:trHeight w:val="733"/>
          <w:tblCellSpacing w:w="15" w:type="dxa"/>
        </w:trPr>
        <w:tc>
          <w:tcPr>
            <w:tcW w:w="0" w:type="auto"/>
            <w:tcBorders>
              <w:top w:val="single" w:sz="4" w:space="0" w:color="auto"/>
            </w:tcBorders>
            <w:vAlign w:val="center"/>
            <w:hideMark/>
          </w:tcPr>
          <w:p w14:paraId="2AC3C273"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Availability of financial support facilitates e-commerce adoption</w:t>
            </w:r>
          </w:p>
        </w:tc>
        <w:tc>
          <w:tcPr>
            <w:tcW w:w="0" w:type="auto"/>
            <w:tcBorders>
              <w:top w:val="single" w:sz="4" w:space="0" w:color="auto"/>
            </w:tcBorders>
            <w:vAlign w:val="center"/>
            <w:hideMark/>
          </w:tcPr>
          <w:p w14:paraId="33078727"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6%</w:t>
            </w:r>
          </w:p>
        </w:tc>
        <w:tc>
          <w:tcPr>
            <w:tcW w:w="0" w:type="auto"/>
            <w:tcBorders>
              <w:top w:val="single" w:sz="4" w:space="0" w:color="auto"/>
            </w:tcBorders>
            <w:vAlign w:val="center"/>
            <w:hideMark/>
          </w:tcPr>
          <w:p w14:paraId="42D8A0AF"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10%</w:t>
            </w:r>
          </w:p>
        </w:tc>
        <w:tc>
          <w:tcPr>
            <w:tcW w:w="0" w:type="auto"/>
            <w:tcBorders>
              <w:top w:val="single" w:sz="4" w:space="0" w:color="auto"/>
            </w:tcBorders>
            <w:vAlign w:val="center"/>
            <w:hideMark/>
          </w:tcPr>
          <w:p w14:paraId="0B993849"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20%</w:t>
            </w:r>
          </w:p>
        </w:tc>
        <w:tc>
          <w:tcPr>
            <w:tcW w:w="0" w:type="auto"/>
            <w:tcBorders>
              <w:top w:val="single" w:sz="4" w:space="0" w:color="auto"/>
            </w:tcBorders>
            <w:vAlign w:val="center"/>
            <w:hideMark/>
          </w:tcPr>
          <w:p w14:paraId="101112C7"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36%</w:t>
            </w:r>
          </w:p>
        </w:tc>
        <w:tc>
          <w:tcPr>
            <w:tcW w:w="0" w:type="auto"/>
            <w:tcBorders>
              <w:top w:val="single" w:sz="4" w:space="0" w:color="auto"/>
            </w:tcBorders>
            <w:vAlign w:val="center"/>
            <w:hideMark/>
          </w:tcPr>
          <w:p w14:paraId="7A0A0FFE"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28%</w:t>
            </w:r>
          </w:p>
        </w:tc>
      </w:tr>
      <w:tr w:rsidR="00A215A7" w:rsidRPr="00A215A7" w14:paraId="7BCF1F87" w14:textId="77777777" w:rsidTr="004A4C67">
        <w:trPr>
          <w:trHeight w:val="356"/>
          <w:tblCellSpacing w:w="15" w:type="dxa"/>
        </w:trPr>
        <w:tc>
          <w:tcPr>
            <w:tcW w:w="0" w:type="auto"/>
            <w:vAlign w:val="center"/>
            <w:hideMark/>
          </w:tcPr>
          <w:p w14:paraId="59F84300"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Ease of securing funding for e-commerce</w:t>
            </w:r>
          </w:p>
        </w:tc>
        <w:tc>
          <w:tcPr>
            <w:tcW w:w="0" w:type="auto"/>
            <w:vAlign w:val="center"/>
            <w:hideMark/>
          </w:tcPr>
          <w:p w14:paraId="242F417A"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20%</w:t>
            </w:r>
          </w:p>
        </w:tc>
        <w:tc>
          <w:tcPr>
            <w:tcW w:w="0" w:type="auto"/>
            <w:vAlign w:val="center"/>
            <w:hideMark/>
          </w:tcPr>
          <w:p w14:paraId="43EF9D11"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25%</w:t>
            </w:r>
          </w:p>
        </w:tc>
        <w:tc>
          <w:tcPr>
            <w:tcW w:w="0" w:type="auto"/>
            <w:vAlign w:val="center"/>
            <w:hideMark/>
          </w:tcPr>
          <w:p w14:paraId="5A697469"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18%</w:t>
            </w:r>
          </w:p>
        </w:tc>
        <w:tc>
          <w:tcPr>
            <w:tcW w:w="0" w:type="auto"/>
            <w:vAlign w:val="center"/>
            <w:hideMark/>
          </w:tcPr>
          <w:p w14:paraId="1AA3B4D1"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22%</w:t>
            </w:r>
          </w:p>
        </w:tc>
        <w:tc>
          <w:tcPr>
            <w:tcW w:w="0" w:type="auto"/>
            <w:vAlign w:val="center"/>
            <w:hideMark/>
          </w:tcPr>
          <w:p w14:paraId="155C7325"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15%</w:t>
            </w:r>
          </w:p>
        </w:tc>
      </w:tr>
      <w:tr w:rsidR="00A215A7" w:rsidRPr="00A215A7" w14:paraId="6BFEDE0F" w14:textId="77777777" w:rsidTr="004A4C67">
        <w:trPr>
          <w:trHeight w:val="733"/>
          <w:tblCellSpacing w:w="15" w:type="dxa"/>
        </w:trPr>
        <w:tc>
          <w:tcPr>
            <w:tcW w:w="0" w:type="auto"/>
            <w:vAlign w:val="center"/>
            <w:hideMark/>
          </w:tcPr>
          <w:p w14:paraId="53F97CF8"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Financial incentives from public/private sectors influence adoption</w:t>
            </w:r>
          </w:p>
        </w:tc>
        <w:tc>
          <w:tcPr>
            <w:tcW w:w="0" w:type="auto"/>
            <w:vAlign w:val="center"/>
            <w:hideMark/>
          </w:tcPr>
          <w:p w14:paraId="253C2AE9"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8%</w:t>
            </w:r>
          </w:p>
        </w:tc>
        <w:tc>
          <w:tcPr>
            <w:tcW w:w="0" w:type="auto"/>
            <w:vAlign w:val="center"/>
            <w:hideMark/>
          </w:tcPr>
          <w:p w14:paraId="1046E6F1"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10%</w:t>
            </w:r>
          </w:p>
        </w:tc>
        <w:tc>
          <w:tcPr>
            <w:tcW w:w="0" w:type="auto"/>
            <w:vAlign w:val="center"/>
            <w:hideMark/>
          </w:tcPr>
          <w:p w14:paraId="0B166B2B"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17%</w:t>
            </w:r>
          </w:p>
        </w:tc>
        <w:tc>
          <w:tcPr>
            <w:tcW w:w="0" w:type="auto"/>
            <w:vAlign w:val="center"/>
            <w:hideMark/>
          </w:tcPr>
          <w:p w14:paraId="761A0C43"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40%</w:t>
            </w:r>
          </w:p>
        </w:tc>
        <w:tc>
          <w:tcPr>
            <w:tcW w:w="0" w:type="auto"/>
            <w:vAlign w:val="center"/>
            <w:hideMark/>
          </w:tcPr>
          <w:p w14:paraId="605556A8"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25%</w:t>
            </w:r>
          </w:p>
        </w:tc>
      </w:tr>
      <w:tr w:rsidR="00A215A7" w:rsidRPr="00A215A7" w14:paraId="57F6020C" w14:textId="77777777" w:rsidTr="004A4C67">
        <w:trPr>
          <w:trHeight w:val="356"/>
          <w:tblCellSpacing w:w="15" w:type="dxa"/>
        </w:trPr>
        <w:tc>
          <w:tcPr>
            <w:tcW w:w="0" w:type="auto"/>
            <w:vAlign w:val="center"/>
            <w:hideMark/>
          </w:tcPr>
          <w:p w14:paraId="2B99D339"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Sufficient funding options tailored for SMEs</w:t>
            </w:r>
          </w:p>
        </w:tc>
        <w:tc>
          <w:tcPr>
            <w:tcW w:w="0" w:type="auto"/>
            <w:vAlign w:val="center"/>
            <w:hideMark/>
          </w:tcPr>
          <w:p w14:paraId="4748E93B"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18%</w:t>
            </w:r>
          </w:p>
        </w:tc>
        <w:tc>
          <w:tcPr>
            <w:tcW w:w="0" w:type="auto"/>
            <w:vAlign w:val="center"/>
            <w:hideMark/>
          </w:tcPr>
          <w:p w14:paraId="532846C3"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22%</w:t>
            </w:r>
          </w:p>
        </w:tc>
        <w:tc>
          <w:tcPr>
            <w:tcW w:w="0" w:type="auto"/>
            <w:vAlign w:val="center"/>
            <w:hideMark/>
          </w:tcPr>
          <w:p w14:paraId="4B2F87DF"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20%</w:t>
            </w:r>
          </w:p>
        </w:tc>
        <w:tc>
          <w:tcPr>
            <w:tcW w:w="0" w:type="auto"/>
            <w:vAlign w:val="center"/>
            <w:hideMark/>
          </w:tcPr>
          <w:p w14:paraId="797C5877"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25%</w:t>
            </w:r>
          </w:p>
        </w:tc>
        <w:tc>
          <w:tcPr>
            <w:tcW w:w="0" w:type="auto"/>
            <w:vAlign w:val="center"/>
            <w:hideMark/>
          </w:tcPr>
          <w:p w14:paraId="325AC0FF"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15%</w:t>
            </w:r>
          </w:p>
        </w:tc>
      </w:tr>
      <w:tr w:rsidR="00A215A7" w:rsidRPr="00A215A7" w14:paraId="4059FFD2" w14:textId="77777777" w:rsidTr="004A4C67">
        <w:trPr>
          <w:trHeight w:val="376"/>
          <w:tblCellSpacing w:w="15" w:type="dxa"/>
        </w:trPr>
        <w:tc>
          <w:tcPr>
            <w:tcW w:w="0" w:type="auto"/>
            <w:vAlign w:val="center"/>
            <w:hideMark/>
          </w:tcPr>
          <w:p w14:paraId="13B95F01"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Challenges in accessing appropriate funding</w:t>
            </w:r>
          </w:p>
        </w:tc>
        <w:tc>
          <w:tcPr>
            <w:tcW w:w="0" w:type="auto"/>
            <w:vAlign w:val="center"/>
            <w:hideMark/>
          </w:tcPr>
          <w:p w14:paraId="497E5845"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7%</w:t>
            </w:r>
          </w:p>
        </w:tc>
        <w:tc>
          <w:tcPr>
            <w:tcW w:w="0" w:type="auto"/>
            <w:vAlign w:val="center"/>
            <w:hideMark/>
          </w:tcPr>
          <w:p w14:paraId="0F0D1DAB"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10%</w:t>
            </w:r>
          </w:p>
        </w:tc>
        <w:tc>
          <w:tcPr>
            <w:tcW w:w="0" w:type="auto"/>
            <w:vAlign w:val="center"/>
            <w:hideMark/>
          </w:tcPr>
          <w:p w14:paraId="0537F15B"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15%</w:t>
            </w:r>
          </w:p>
        </w:tc>
        <w:tc>
          <w:tcPr>
            <w:tcW w:w="0" w:type="auto"/>
            <w:vAlign w:val="center"/>
            <w:hideMark/>
          </w:tcPr>
          <w:p w14:paraId="4E32E76E"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38%</w:t>
            </w:r>
          </w:p>
        </w:tc>
        <w:tc>
          <w:tcPr>
            <w:tcW w:w="0" w:type="auto"/>
            <w:vAlign w:val="center"/>
            <w:hideMark/>
          </w:tcPr>
          <w:p w14:paraId="11E549B8"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30%</w:t>
            </w:r>
          </w:p>
        </w:tc>
      </w:tr>
      <w:tr w:rsidR="00A215A7" w:rsidRPr="00A215A7" w14:paraId="7C0A3F89" w14:textId="77777777" w:rsidTr="004A4C67">
        <w:trPr>
          <w:trHeight w:val="713"/>
          <w:tblCellSpacing w:w="15" w:type="dxa"/>
        </w:trPr>
        <w:tc>
          <w:tcPr>
            <w:tcW w:w="0" w:type="auto"/>
            <w:vAlign w:val="center"/>
            <w:hideMark/>
          </w:tcPr>
          <w:p w14:paraId="57B7EFBB"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Funding availability impacts ability to maintain e-commerce systems</w:t>
            </w:r>
          </w:p>
        </w:tc>
        <w:tc>
          <w:tcPr>
            <w:tcW w:w="0" w:type="auto"/>
            <w:vAlign w:val="center"/>
            <w:hideMark/>
          </w:tcPr>
          <w:p w14:paraId="4674CDF9"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5%</w:t>
            </w:r>
          </w:p>
        </w:tc>
        <w:tc>
          <w:tcPr>
            <w:tcW w:w="0" w:type="auto"/>
            <w:vAlign w:val="center"/>
            <w:hideMark/>
          </w:tcPr>
          <w:p w14:paraId="0A0E98A9"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8%</w:t>
            </w:r>
          </w:p>
        </w:tc>
        <w:tc>
          <w:tcPr>
            <w:tcW w:w="0" w:type="auto"/>
            <w:vAlign w:val="center"/>
            <w:hideMark/>
          </w:tcPr>
          <w:p w14:paraId="6D033EA5"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12%</w:t>
            </w:r>
          </w:p>
        </w:tc>
        <w:tc>
          <w:tcPr>
            <w:tcW w:w="0" w:type="auto"/>
            <w:vAlign w:val="center"/>
            <w:hideMark/>
          </w:tcPr>
          <w:p w14:paraId="30872313"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40%</w:t>
            </w:r>
          </w:p>
        </w:tc>
        <w:tc>
          <w:tcPr>
            <w:tcW w:w="0" w:type="auto"/>
            <w:vAlign w:val="center"/>
            <w:hideMark/>
          </w:tcPr>
          <w:p w14:paraId="4B594F5E"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35%</w:t>
            </w:r>
          </w:p>
        </w:tc>
      </w:tr>
      <w:tr w:rsidR="00A215A7" w:rsidRPr="00A215A7" w14:paraId="57E4A19A" w14:textId="77777777" w:rsidTr="004A4C67">
        <w:trPr>
          <w:trHeight w:val="733"/>
          <w:tblCellSpacing w:w="15" w:type="dxa"/>
        </w:trPr>
        <w:tc>
          <w:tcPr>
            <w:tcW w:w="0" w:type="auto"/>
            <w:vAlign w:val="center"/>
            <w:hideMark/>
          </w:tcPr>
          <w:p w14:paraId="303474F0"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Reliable payment gateway availability influences e-commerce engagement</w:t>
            </w:r>
          </w:p>
        </w:tc>
        <w:tc>
          <w:tcPr>
            <w:tcW w:w="0" w:type="auto"/>
            <w:vAlign w:val="center"/>
            <w:hideMark/>
          </w:tcPr>
          <w:p w14:paraId="6776F2ED"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4%</w:t>
            </w:r>
          </w:p>
        </w:tc>
        <w:tc>
          <w:tcPr>
            <w:tcW w:w="0" w:type="auto"/>
            <w:vAlign w:val="center"/>
            <w:hideMark/>
          </w:tcPr>
          <w:p w14:paraId="595262D6"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6%</w:t>
            </w:r>
          </w:p>
        </w:tc>
        <w:tc>
          <w:tcPr>
            <w:tcW w:w="0" w:type="auto"/>
            <w:vAlign w:val="center"/>
            <w:hideMark/>
          </w:tcPr>
          <w:p w14:paraId="48A6856E"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20%</w:t>
            </w:r>
          </w:p>
        </w:tc>
        <w:tc>
          <w:tcPr>
            <w:tcW w:w="0" w:type="auto"/>
            <w:vAlign w:val="center"/>
            <w:hideMark/>
          </w:tcPr>
          <w:p w14:paraId="3759B70F"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35%</w:t>
            </w:r>
          </w:p>
        </w:tc>
        <w:tc>
          <w:tcPr>
            <w:tcW w:w="0" w:type="auto"/>
            <w:vAlign w:val="center"/>
            <w:hideMark/>
          </w:tcPr>
          <w:p w14:paraId="07D09C16"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35%</w:t>
            </w:r>
          </w:p>
        </w:tc>
      </w:tr>
      <w:tr w:rsidR="00A215A7" w:rsidRPr="00A215A7" w14:paraId="3524C6BC" w14:textId="77777777" w:rsidTr="004A4C67">
        <w:trPr>
          <w:trHeight w:val="376"/>
          <w:tblCellSpacing w:w="15" w:type="dxa"/>
        </w:trPr>
        <w:tc>
          <w:tcPr>
            <w:tcW w:w="0" w:type="auto"/>
            <w:vAlign w:val="center"/>
            <w:hideMark/>
          </w:tcPr>
          <w:p w14:paraId="79188621"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Difficulty integrating payment gateways</w:t>
            </w:r>
          </w:p>
        </w:tc>
        <w:tc>
          <w:tcPr>
            <w:tcW w:w="0" w:type="auto"/>
            <w:vAlign w:val="center"/>
            <w:hideMark/>
          </w:tcPr>
          <w:p w14:paraId="3CDEA37D"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12%</w:t>
            </w:r>
          </w:p>
        </w:tc>
        <w:tc>
          <w:tcPr>
            <w:tcW w:w="0" w:type="auto"/>
            <w:vAlign w:val="center"/>
            <w:hideMark/>
          </w:tcPr>
          <w:p w14:paraId="4432C3DB"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18%</w:t>
            </w:r>
          </w:p>
        </w:tc>
        <w:tc>
          <w:tcPr>
            <w:tcW w:w="0" w:type="auto"/>
            <w:vAlign w:val="center"/>
            <w:hideMark/>
          </w:tcPr>
          <w:p w14:paraId="6A909367"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22%</w:t>
            </w:r>
          </w:p>
        </w:tc>
        <w:tc>
          <w:tcPr>
            <w:tcW w:w="0" w:type="auto"/>
            <w:vAlign w:val="center"/>
            <w:hideMark/>
          </w:tcPr>
          <w:p w14:paraId="4773D75F"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28%</w:t>
            </w:r>
          </w:p>
        </w:tc>
        <w:tc>
          <w:tcPr>
            <w:tcW w:w="0" w:type="auto"/>
            <w:vAlign w:val="center"/>
            <w:hideMark/>
          </w:tcPr>
          <w:p w14:paraId="421A2224"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20%</w:t>
            </w:r>
          </w:p>
        </w:tc>
      </w:tr>
      <w:tr w:rsidR="00A215A7" w:rsidRPr="00A215A7" w14:paraId="7A177C17" w14:textId="77777777" w:rsidTr="004A4C67">
        <w:trPr>
          <w:trHeight w:val="336"/>
          <w:tblCellSpacing w:w="15" w:type="dxa"/>
        </w:trPr>
        <w:tc>
          <w:tcPr>
            <w:tcW w:w="0" w:type="auto"/>
            <w:vAlign w:val="center"/>
            <w:hideMark/>
          </w:tcPr>
          <w:p w14:paraId="5EE8E958"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Payment gateway security affects trust in e-commerce</w:t>
            </w:r>
          </w:p>
        </w:tc>
        <w:tc>
          <w:tcPr>
            <w:tcW w:w="0" w:type="auto"/>
            <w:vAlign w:val="center"/>
            <w:hideMark/>
          </w:tcPr>
          <w:p w14:paraId="284CC703"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3%</w:t>
            </w:r>
          </w:p>
        </w:tc>
        <w:tc>
          <w:tcPr>
            <w:tcW w:w="0" w:type="auto"/>
            <w:vAlign w:val="center"/>
            <w:hideMark/>
          </w:tcPr>
          <w:p w14:paraId="247B831A"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5%</w:t>
            </w:r>
          </w:p>
        </w:tc>
        <w:tc>
          <w:tcPr>
            <w:tcW w:w="0" w:type="auto"/>
            <w:vAlign w:val="center"/>
            <w:hideMark/>
          </w:tcPr>
          <w:p w14:paraId="31613B16"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15%</w:t>
            </w:r>
          </w:p>
        </w:tc>
        <w:tc>
          <w:tcPr>
            <w:tcW w:w="0" w:type="auto"/>
            <w:vAlign w:val="center"/>
            <w:hideMark/>
          </w:tcPr>
          <w:p w14:paraId="7A248F22"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37%</w:t>
            </w:r>
          </w:p>
        </w:tc>
        <w:tc>
          <w:tcPr>
            <w:tcW w:w="0" w:type="auto"/>
            <w:vAlign w:val="center"/>
            <w:hideMark/>
          </w:tcPr>
          <w:p w14:paraId="67940AE1" w14:textId="77777777" w:rsidR="00A215A7" w:rsidRPr="00A215A7" w:rsidRDefault="00A215A7" w:rsidP="00A215A7">
            <w:pPr>
              <w:spacing w:before="0" w:after="0" w:line="240" w:lineRule="auto"/>
              <w:jc w:val="left"/>
              <w:rPr>
                <w:rFonts w:eastAsia="Times New Roman"/>
                <w:color w:val="auto"/>
                <w:lang w:val="en-US"/>
              </w:rPr>
            </w:pPr>
            <w:r w:rsidRPr="00A215A7">
              <w:rPr>
                <w:rFonts w:eastAsia="Times New Roman"/>
                <w:color w:val="auto"/>
                <w:lang w:val="en-US"/>
              </w:rPr>
              <w:t>40%</w:t>
            </w:r>
          </w:p>
        </w:tc>
      </w:tr>
    </w:tbl>
    <w:p w14:paraId="3403F118" w14:textId="77777777" w:rsidR="00A215A7" w:rsidRPr="00A215A7" w:rsidRDefault="00A215A7" w:rsidP="00A215A7">
      <w:pPr>
        <w:rPr>
          <w:rFonts w:eastAsiaTheme="majorEastAsia" w:cstheme="majorBidi"/>
          <w:color w:val="auto"/>
          <w:szCs w:val="32"/>
        </w:rPr>
      </w:pPr>
      <w:r w:rsidRPr="00A215A7">
        <w:rPr>
          <w:rFonts w:eastAsiaTheme="majorEastAsia" w:cstheme="majorBidi"/>
          <w:color w:val="auto"/>
          <w:szCs w:val="32"/>
        </w:rPr>
        <w:t xml:space="preserve">The findings from the descriptive analysis on financial factors reveal critical insights into how financial readiness and constraints shape the adoption and implementation of e-commerce among SMEs in </w:t>
      </w:r>
      <w:proofErr w:type="spellStart"/>
      <w:r w:rsidRPr="00A215A7">
        <w:rPr>
          <w:rFonts w:eastAsiaTheme="majorEastAsia" w:cstheme="majorBidi"/>
          <w:color w:val="auto"/>
          <w:szCs w:val="32"/>
        </w:rPr>
        <w:t>Dagoretti</w:t>
      </w:r>
      <w:proofErr w:type="spellEnd"/>
      <w:r w:rsidRPr="00A215A7">
        <w:rPr>
          <w:rFonts w:eastAsiaTheme="majorEastAsia" w:cstheme="majorBidi"/>
          <w:color w:val="auto"/>
          <w:szCs w:val="32"/>
        </w:rPr>
        <w:t xml:space="preserve"> North Sub-county.</w:t>
      </w:r>
    </w:p>
    <w:p w14:paraId="298C151B" w14:textId="43903121" w:rsidR="00A215A7" w:rsidRPr="00A215A7" w:rsidRDefault="00A215A7" w:rsidP="00A215A7">
      <w:pPr>
        <w:rPr>
          <w:rFonts w:eastAsiaTheme="majorEastAsia" w:cstheme="majorBidi"/>
          <w:color w:val="auto"/>
          <w:szCs w:val="32"/>
        </w:rPr>
      </w:pPr>
      <w:r w:rsidRPr="00A215A7">
        <w:rPr>
          <w:rFonts w:eastAsiaTheme="majorEastAsia" w:cstheme="majorBidi"/>
          <w:color w:val="auto"/>
          <w:szCs w:val="32"/>
        </w:rPr>
        <w:t>To begin with, a significant number of respondents (64%) agreed or strongly agreed that the availability of financial support, such as grants, loans, or subsidies, facilitates e-commerce implementation in their SMEs. This finding supports Rahayu and Day (2015), who emphasized that financial capability is one of the most decisive factors in small businesses’ transition toward digital platforms. Without external financial support, SMEs often struggle to fund initial set-up costs, platform subscri</w:t>
      </w:r>
      <w:r>
        <w:rPr>
          <w:rFonts w:eastAsiaTheme="majorEastAsia" w:cstheme="majorBidi"/>
          <w:color w:val="auto"/>
          <w:szCs w:val="32"/>
        </w:rPr>
        <w:t>ptions, or technology upgrades.</w:t>
      </w:r>
    </w:p>
    <w:p w14:paraId="7E12890B" w14:textId="77777777" w:rsidR="00A215A7" w:rsidRPr="00A215A7" w:rsidRDefault="00A215A7" w:rsidP="00A215A7">
      <w:pPr>
        <w:rPr>
          <w:rFonts w:eastAsiaTheme="majorEastAsia" w:cstheme="majorBidi"/>
          <w:color w:val="auto"/>
          <w:szCs w:val="32"/>
        </w:rPr>
      </w:pPr>
      <w:r w:rsidRPr="00A215A7">
        <w:rPr>
          <w:rFonts w:eastAsiaTheme="majorEastAsia" w:cstheme="majorBidi"/>
          <w:color w:val="auto"/>
          <w:szCs w:val="32"/>
        </w:rPr>
        <w:t xml:space="preserve">However, when asked whether they found it easy to secure funding specifically for e-commerce initiatives, only 37% of respondents indicated agreement. This reveals a major gap in the financial ecosystem, where funding bodies may not prioritize or understand the unique needs of digitalization in the SME sector. This aligns with </w:t>
      </w:r>
      <w:proofErr w:type="spellStart"/>
      <w:r w:rsidRPr="00A215A7">
        <w:rPr>
          <w:rFonts w:eastAsiaTheme="majorEastAsia" w:cstheme="majorBidi"/>
          <w:color w:val="auto"/>
          <w:szCs w:val="32"/>
        </w:rPr>
        <w:t>Kapurubandara</w:t>
      </w:r>
      <w:proofErr w:type="spellEnd"/>
      <w:r w:rsidRPr="00A215A7">
        <w:rPr>
          <w:rFonts w:eastAsiaTheme="majorEastAsia" w:cstheme="majorBidi"/>
          <w:color w:val="auto"/>
          <w:szCs w:val="32"/>
        </w:rPr>
        <w:t xml:space="preserve"> and Lawson (2006), who identified limited access to finance as one of the most persistent barriers to e-commerce adoption in developing countries. The lack of tailored financial products or funding packages for digital transformation impedes progress for SMEs.</w:t>
      </w:r>
    </w:p>
    <w:p w14:paraId="28205BD7" w14:textId="77777777" w:rsidR="00A215A7" w:rsidRPr="00A215A7" w:rsidRDefault="00A215A7" w:rsidP="00A215A7">
      <w:pPr>
        <w:rPr>
          <w:rFonts w:eastAsiaTheme="majorEastAsia" w:cstheme="majorBidi"/>
          <w:color w:val="auto"/>
          <w:szCs w:val="32"/>
        </w:rPr>
      </w:pPr>
    </w:p>
    <w:p w14:paraId="721D5312" w14:textId="21826D36" w:rsidR="00A215A7" w:rsidRPr="00A215A7" w:rsidRDefault="00A215A7" w:rsidP="00A215A7">
      <w:pPr>
        <w:rPr>
          <w:rFonts w:eastAsiaTheme="majorEastAsia" w:cstheme="majorBidi"/>
          <w:color w:val="auto"/>
          <w:szCs w:val="32"/>
        </w:rPr>
      </w:pPr>
      <w:r w:rsidRPr="00A215A7">
        <w:rPr>
          <w:rFonts w:eastAsiaTheme="majorEastAsia" w:cstheme="majorBidi"/>
          <w:color w:val="auto"/>
          <w:szCs w:val="32"/>
        </w:rPr>
        <w:t xml:space="preserve">Despite these challenges, 65% of the respondents agreed that financial incentives from the government or private sector (e.g., tax reliefs, subsidies) positively influence their decision to adopt e-commerce. This supports </w:t>
      </w:r>
      <w:proofErr w:type="spellStart"/>
      <w:r w:rsidRPr="00A215A7">
        <w:rPr>
          <w:rFonts w:eastAsiaTheme="majorEastAsia" w:cstheme="majorBidi"/>
          <w:color w:val="auto"/>
          <w:szCs w:val="32"/>
        </w:rPr>
        <w:t>Choshin</w:t>
      </w:r>
      <w:proofErr w:type="spellEnd"/>
      <w:r w:rsidRPr="00A215A7">
        <w:rPr>
          <w:rFonts w:eastAsiaTheme="majorEastAsia" w:cstheme="majorBidi"/>
          <w:color w:val="auto"/>
          <w:szCs w:val="32"/>
        </w:rPr>
        <w:t xml:space="preserve"> and </w:t>
      </w:r>
      <w:proofErr w:type="spellStart"/>
      <w:r w:rsidRPr="00A215A7">
        <w:rPr>
          <w:rFonts w:eastAsiaTheme="majorEastAsia" w:cstheme="majorBidi"/>
          <w:color w:val="auto"/>
          <w:szCs w:val="32"/>
        </w:rPr>
        <w:t>Ghaffari</w:t>
      </w:r>
      <w:proofErr w:type="spellEnd"/>
      <w:r w:rsidRPr="00A215A7">
        <w:rPr>
          <w:rFonts w:eastAsiaTheme="majorEastAsia" w:cstheme="majorBidi"/>
          <w:color w:val="auto"/>
          <w:szCs w:val="32"/>
        </w:rPr>
        <w:t xml:space="preserve"> (2017), who found that targeted incentives significantly boost SMEs' confidence and willingness to invest in e-commerce, particularly when such support red</w:t>
      </w:r>
      <w:r>
        <w:rPr>
          <w:rFonts w:eastAsiaTheme="majorEastAsia" w:cstheme="majorBidi"/>
          <w:color w:val="auto"/>
          <w:szCs w:val="32"/>
        </w:rPr>
        <w:t>uces perceived financial risks.</w:t>
      </w:r>
    </w:p>
    <w:p w14:paraId="6D9F41E9" w14:textId="7694E7E3" w:rsidR="00A215A7" w:rsidRPr="00A215A7" w:rsidRDefault="00A215A7" w:rsidP="00A215A7">
      <w:pPr>
        <w:rPr>
          <w:rFonts w:eastAsiaTheme="majorEastAsia" w:cstheme="majorBidi"/>
          <w:color w:val="auto"/>
          <w:szCs w:val="32"/>
        </w:rPr>
      </w:pPr>
      <w:r w:rsidRPr="00A215A7">
        <w:rPr>
          <w:rFonts w:eastAsiaTheme="majorEastAsia" w:cstheme="majorBidi"/>
          <w:color w:val="auto"/>
          <w:szCs w:val="32"/>
        </w:rPr>
        <w:t xml:space="preserve">Yet, only 40% of the respondents felt that there are sufficient funding options tailored to SMEs looking to invest in e-commerce technologies. This finding exposes the inadequacy of SME-specific financial instruments in the local context. Financial systems may not have fully evolved to accommodate the growing digital needs of SMEs. As </w:t>
      </w:r>
      <w:proofErr w:type="spellStart"/>
      <w:r w:rsidRPr="00A215A7">
        <w:rPr>
          <w:rFonts w:eastAsiaTheme="majorEastAsia" w:cstheme="majorBidi"/>
          <w:color w:val="auto"/>
          <w:szCs w:val="32"/>
        </w:rPr>
        <w:t>Ifinedo</w:t>
      </w:r>
      <w:proofErr w:type="spellEnd"/>
      <w:r w:rsidRPr="00A215A7">
        <w:rPr>
          <w:rFonts w:eastAsiaTheme="majorEastAsia" w:cstheme="majorBidi"/>
          <w:color w:val="auto"/>
          <w:szCs w:val="32"/>
        </w:rPr>
        <w:t xml:space="preserve"> (2011) suggests, the design of financial services must align with the operational scale and goals of small businesses to f</w:t>
      </w:r>
      <w:r>
        <w:rPr>
          <w:rFonts w:eastAsiaTheme="majorEastAsia" w:cstheme="majorBidi"/>
          <w:color w:val="auto"/>
          <w:szCs w:val="32"/>
        </w:rPr>
        <w:t>oster inclusive digital growth.</w:t>
      </w:r>
    </w:p>
    <w:p w14:paraId="39A3A0D2" w14:textId="12CE0AE9" w:rsidR="00A215A7" w:rsidRPr="00A215A7" w:rsidRDefault="00A215A7" w:rsidP="00A215A7">
      <w:pPr>
        <w:rPr>
          <w:rFonts w:eastAsiaTheme="majorEastAsia" w:cstheme="majorBidi"/>
          <w:color w:val="auto"/>
          <w:szCs w:val="32"/>
        </w:rPr>
      </w:pPr>
      <w:r>
        <w:rPr>
          <w:rFonts w:eastAsiaTheme="majorEastAsia" w:cstheme="majorBidi"/>
          <w:color w:val="auto"/>
          <w:szCs w:val="32"/>
        </w:rPr>
        <w:t>The study</w:t>
      </w:r>
      <w:r w:rsidRPr="00A215A7">
        <w:rPr>
          <w:rFonts w:eastAsiaTheme="majorEastAsia" w:cstheme="majorBidi"/>
          <w:color w:val="auto"/>
          <w:szCs w:val="32"/>
        </w:rPr>
        <w:t xml:space="preserve"> further revealed that 68% of respondents experience challenges in accessing appropriate funding for their e-commerce projects. This confirms that beyond availability, the terms and accessibility of financing options pose significant barriers. SMEs may face collateral requirements, high interest rates, or limited information on financing options. These findings echo the arguments made by Molla and Licker (2005), who noted that perceived financial limitations are a critical inhibitor in e-commerce adoption models, espec</w:t>
      </w:r>
      <w:r>
        <w:rPr>
          <w:rFonts w:eastAsiaTheme="majorEastAsia" w:cstheme="majorBidi"/>
          <w:color w:val="auto"/>
          <w:szCs w:val="32"/>
        </w:rPr>
        <w:t>ially in low-resource settings.</w:t>
      </w:r>
    </w:p>
    <w:p w14:paraId="7E51BDC0" w14:textId="6455B2CB" w:rsidR="00A215A7" w:rsidRPr="00A215A7" w:rsidRDefault="00A215A7" w:rsidP="00A215A7">
      <w:pPr>
        <w:rPr>
          <w:rFonts w:eastAsiaTheme="majorEastAsia" w:cstheme="majorBidi"/>
          <w:color w:val="auto"/>
          <w:szCs w:val="32"/>
        </w:rPr>
      </w:pPr>
      <w:r w:rsidRPr="00A215A7">
        <w:rPr>
          <w:rFonts w:eastAsiaTheme="majorEastAsia" w:cstheme="majorBidi"/>
          <w:color w:val="auto"/>
          <w:szCs w:val="32"/>
        </w:rPr>
        <w:t>Notably, 75% of the respondents indicated that funding availability significantly impacts their ability to invest in and maintain e-commerce infrastructure. This underscores that financial support is not only essential for adoption but also for the long-term sustainability of digital platforms, including regular updates, cybersecurity enhancements, and operational costs. According to Teo, Tan, and Buk (1997), continued investment is required to realize the full potential of dig</w:t>
      </w:r>
      <w:r>
        <w:rPr>
          <w:rFonts w:eastAsiaTheme="majorEastAsia" w:cstheme="majorBidi"/>
          <w:color w:val="auto"/>
          <w:szCs w:val="32"/>
        </w:rPr>
        <w:t>ital transformation among SMEs.</w:t>
      </w:r>
    </w:p>
    <w:p w14:paraId="3507C730" w14:textId="5736CC4F" w:rsidR="00A215A7" w:rsidRPr="00A215A7" w:rsidRDefault="00A215A7" w:rsidP="00A215A7">
      <w:pPr>
        <w:rPr>
          <w:rFonts w:eastAsiaTheme="majorEastAsia" w:cstheme="majorBidi"/>
          <w:color w:val="auto"/>
          <w:szCs w:val="32"/>
        </w:rPr>
      </w:pPr>
      <w:r w:rsidRPr="00A215A7">
        <w:rPr>
          <w:rFonts w:eastAsiaTheme="majorEastAsia" w:cstheme="majorBidi"/>
          <w:color w:val="auto"/>
          <w:szCs w:val="32"/>
        </w:rPr>
        <w:t>Regarding payment systems, 70% of respondents agreed that the availability of reliable payment gateway solutions was a critical factor in their decision to engage in e-commerce. In Kenya, platforms like M-</w:t>
      </w:r>
      <w:proofErr w:type="spellStart"/>
      <w:r w:rsidRPr="00A215A7">
        <w:rPr>
          <w:rFonts w:eastAsiaTheme="majorEastAsia" w:cstheme="majorBidi"/>
          <w:color w:val="auto"/>
          <w:szCs w:val="32"/>
        </w:rPr>
        <w:t>Pesa</w:t>
      </w:r>
      <w:proofErr w:type="spellEnd"/>
      <w:r w:rsidRPr="00A215A7">
        <w:rPr>
          <w:rFonts w:eastAsiaTheme="majorEastAsia" w:cstheme="majorBidi"/>
          <w:color w:val="auto"/>
          <w:szCs w:val="32"/>
        </w:rPr>
        <w:t xml:space="preserve">, </w:t>
      </w:r>
      <w:proofErr w:type="spellStart"/>
      <w:r w:rsidRPr="00A215A7">
        <w:rPr>
          <w:rFonts w:eastAsiaTheme="majorEastAsia" w:cstheme="majorBidi"/>
          <w:color w:val="auto"/>
          <w:szCs w:val="32"/>
        </w:rPr>
        <w:t>PesaPal</w:t>
      </w:r>
      <w:proofErr w:type="spellEnd"/>
      <w:r w:rsidRPr="00A215A7">
        <w:rPr>
          <w:rFonts w:eastAsiaTheme="majorEastAsia" w:cstheme="majorBidi"/>
          <w:color w:val="auto"/>
          <w:szCs w:val="32"/>
        </w:rPr>
        <w:t>, and bank-integrated gateways have played a central role in e-commerce growth. Trust in these systems determines how confidently SMEs can conduct digital transactions. This is consistent with the findings of Kim, Ferrin, and Rao (2008), who emphasized that trust in payment systems is foundational to user acceptance and online transaction success.</w:t>
      </w:r>
    </w:p>
    <w:p w14:paraId="413EFF0C" w14:textId="42F6BAB2" w:rsidR="00A215A7" w:rsidRPr="00A215A7" w:rsidRDefault="00A215A7" w:rsidP="00A215A7">
      <w:pPr>
        <w:rPr>
          <w:rFonts w:eastAsiaTheme="majorEastAsia" w:cstheme="majorBidi"/>
          <w:color w:val="auto"/>
          <w:szCs w:val="32"/>
        </w:rPr>
      </w:pPr>
      <w:r w:rsidRPr="00A215A7">
        <w:rPr>
          <w:rFonts w:eastAsiaTheme="majorEastAsia" w:cstheme="majorBidi"/>
          <w:color w:val="auto"/>
          <w:szCs w:val="32"/>
        </w:rPr>
        <w:lastRenderedPageBreak/>
        <w:t>Despite the value placed on payment systems, 48% of the respondents acknowledged that they have faced difficulties integrating suitable payment gateways. This could be attributed to lack of technical expertise, poor vendor support, or incompatibility between local and international platforms. It highlights a need for simplified and locally adaptable payment technologies. Zhu and Kraemer (2005) also found that integration complexity can hinder SME willingness to expand into digital commerce, especially if they lack IT d</w:t>
      </w:r>
      <w:r>
        <w:rPr>
          <w:rFonts w:eastAsiaTheme="majorEastAsia" w:cstheme="majorBidi"/>
          <w:color w:val="auto"/>
          <w:szCs w:val="32"/>
        </w:rPr>
        <w:t>epartments or external support.</w:t>
      </w:r>
    </w:p>
    <w:p w14:paraId="6FCBD95C" w14:textId="28CB5078" w:rsidR="00E21178" w:rsidRDefault="00A215A7" w:rsidP="00A215A7">
      <w:pPr>
        <w:rPr>
          <w:rFonts w:eastAsiaTheme="majorEastAsia" w:cstheme="majorBidi"/>
          <w:color w:val="auto"/>
          <w:szCs w:val="32"/>
        </w:rPr>
      </w:pPr>
      <w:r w:rsidRPr="00A215A7">
        <w:rPr>
          <w:rFonts w:eastAsiaTheme="majorEastAsia" w:cstheme="majorBidi"/>
          <w:color w:val="auto"/>
          <w:szCs w:val="32"/>
        </w:rPr>
        <w:t>Finally, 77% of respondents agreed that the security and reliability of payment gateways influence their trust in e-commerce transactions. This illustrates how critical it is for SMEs to feel confident that their online payments and customer data are protected from fraud or breaches. The role of trust is repeatedly emphasized in e-commerce literature. As proposed by Pavlou (2003), perceived security is one of the strongest predictors of e-commerce acceptance in small business environments.</w:t>
      </w:r>
    </w:p>
    <w:p w14:paraId="345AE16A" w14:textId="788C263D" w:rsidR="004921E5" w:rsidRPr="004921E5" w:rsidRDefault="004921E5" w:rsidP="004921E5">
      <w:pPr>
        <w:pStyle w:val="Heading1"/>
      </w:pPr>
      <w:bookmarkStart w:id="223" w:name="_Toc204757704"/>
      <w:bookmarkStart w:id="224" w:name="_Toc205360712"/>
      <w:bookmarkStart w:id="225" w:name="_Toc205371004"/>
      <w:r>
        <w:t xml:space="preserve">4.1.10 </w:t>
      </w:r>
      <w:r w:rsidRPr="004921E5">
        <w:t>Market and Customer-Related Factors</w:t>
      </w:r>
      <w:bookmarkEnd w:id="223"/>
      <w:bookmarkEnd w:id="224"/>
      <w:bookmarkEnd w:id="225"/>
    </w:p>
    <w:p w14:paraId="395F79AD" w14:textId="1CB5899F" w:rsidR="001D7E18" w:rsidRDefault="004921E5" w:rsidP="004921E5">
      <w:pPr>
        <w:rPr>
          <w:rFonts w:eastAsiaTheme="majorEastAsia" w:cstheme="majorBidi"/>
          <w:color w:val="auto"/>
          <w:szCs w:val="32"/>
        </w:rPr>
      </w:pPr>
      <w:r w:rsidRPr="004921E5">
        <w:rPr>
          <w:rFonts w:eastAsiaTheme="majorEastAsia" w:cstheme="majorBidi"/>
          <w:color w:val="auto"/>
          <w:szCs w:val="32"/>
        </w:rPr>
        <w:t>Understanding and responding to customer needs, competitive forces, and market saturation play a crucial role in e-commerce growth for SMEs.</w:t>
      </w:r>
      <w:r>
        <w:rPr>
          <w:rFonts w:eastAsiaTheme="majorEastAsia" w:cstheme="majorBidi"/>
          <w:color w:val="auto"/>
          <w:szCs w:val="32"/>
        </w:rPr>
        <w:t xml:space="preserve"> The results are as tabulated </w:t>
      </w:r>
      <w:proofErr w:type="gramStart"/>
      <w:r>
        <w:rPr>
          <w:rFonts w:eastAsiaTheme="majorEastAsia" w:cstheme="majorBidi"/>
          <w:color w:val="auto"/>
          <w:szCs w:val="32"/>
        </w:rPr>
        <w:t>below;-</w:t>
      </w:r>
      <w:proofErr w:type="gramEnd"/>
    </w:p>
    <w:p w14:paraId="2DC472CC" w14:textId="36EC5E66" w:rsidR="004921E5" w:rsidRPr="004921E5" w:rsidRDefault="004921E5" w:rsidP="004921E5">
      <w:pPr>
        <w:pStyle w:val="Caption"/>
        <w:rPr>
          <w:rFonts w:eastAsiaTheme="majorEastAsia" w:cstheme="majorBidi"/>
          <w:b/>
          <w:szCs w:val="32"/>
        </w:rPr>
      </w:pPr>
      <w:bookmarkStart w:id="226" w:name="_Toc204757754"/>
      <w:bookmarkStart w:id="227" w:name="_Toc205360226"/>
      <w:r w:rsidRPr="004921E5">
        <w:rPr>
          <w:b/>
        </w:rPr>
        <w:t xml:space="preserve">Table </w:t>
      </w:r>
      <w:r w:rsidRPr="004921E5">
        <w:rPr>
          <w:b/>
        </w:rPr>
        <w:fldChar w:fldCharType="begin"/>
      </w:r>
      <w:r w:rsidRPr="004921E5">
        <w:rPr>
          <w:b/>
        </w:rPr>
        <w:instrText xml:space="preserve"> SEQ Table \* ARABIC </w:instrText>
      </w:r>
      <w:r w:rsidRPr="004921E5">
        <w:rPr>
          <w:b/>
        </w:rPr>
        <w:fldChar w:fldCharType="separate"/>
      </w:r>
      <w:r w:rsidR="0067179B">
        <w:rPr>
          <w:b/>
          <w:noProof/>
        </w:rPr>
        <w:t>13</w:t>
      </w:r>
      <w:r w:rsidRPr="004921E5">
        <w:rPr>
          <w:b/>
        </w:rPr>
        <w:fldChar w:fldCharType="end"/>
      </w:r>
      <w:r w:rsidRPr="004921E5">
        <w:rPr>
          <w:b/>
        </w:rPr>
        <w:t xml:space="preserve"> </w:t>
      </w:r>
      <w:r w:rsidRPr="004921E5">
        <w:rPr>
          <w:rFonts w:eastAsiaTheme="majorEastAsia" w:cstheme="majorBidi"/>
          <w:b/>
          <w:szCs w:val="32"/>
        </w:rPr>
        <w:t>Descriptive Analysis on Market and Customer-Related Factors</w:t>
      </w:r>
      <w:bookmarkEnd w:id="226"/>
      <w:bookmarkEnd w:id="227"/>
    </w:p>
    <w:tbl>
      <w:tblPr>
        <w:tblW w:w="8366"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4592"/>
        <w:gridCol w:w="833"/>
        <w:gridCol w:w="698"/>
        <w:gridCol w:w="698"/>
        <w:gridCol w:w="698"/>
        <w:gridCol w:w="847"/>
      </w:tblGrid>
      <w:tr w:rsidR="00E66645" w:rsidRPr="00E66645" w14:paraId="17CD993E" w14:textId="77777777" w:rsidTr="00E66645">
        <w:trPr>
          <w:trHeight w:val="465"/>
          <w:tblHeader/>
          <w:tblCellSpacing w:w="15" w:type="dxa"/>
        </w:trPr>
        <w:tc>
          <w:tcPr>
            <w:tcW w:w="0" w:type="auto"/>
            <w:tcBorders>
              <w:bottom w:val="single" w:sz="4" w:space="0" w:color="auto"/>
            </w:tcBorders>
            <w:vAlign w:val="center"/>
            <w:hideMark/>
          </w:tcPr>
          <w:p w14:paraId="29D7590F" w14:textId="77777777" w:rsidR="00E66645" w:rsidRPr="00E66645" w:rsidRDefault="00E66645" w:rsidP="00E66645">
            <w:pPr>
              <w:spacing w:before="0" w:after="0" w:line="240" w:lineRule="auto"/>
              <w:jc w:val="left"/>
              <w:rPr>
                <w:rFonts w:eastAsia="Times New Roman"/>
                <w:b/>
                <w:bCs/>
                <w:color w:val="auto"/>
                <w:lang w:val="en-US"/>
              </w:rPr>
            </w:pPr>
            <w:r w:rsidRPr="00E66645">
              <w:rPr>
                <w:rFonts w:eastAsia="Times New Roman"/>
                <w:b/>
                <w:bCs/>
                <w:color w:val="auto"/>
                <w:lang w:val="en-US"/>
              </w:rPr>
              <w:t>Statement</w:t>
            </w:r>
          </w:p>
        </w:tc>
        <w:tc>
          <w:tcPr>
            <w:tcW w:w="0" w:type="auto"/>
            <w:tcBorders>
              <w:bottom w:val="single" w:sz="4" w:space="0" w:color="auto"/>
            </w:tcBorders>
            <w:vAlign w:val="center"/>
            <w:hideMark/>
          </w:tcPr>
          <w:p w14:paraId="45806479" w14:textId="77777777" w:rsidR="00E66645" w:rsidRPr="00E66645" w:rsidRDefault="00E66645" w:rsidP="00E66645">
            <w:pPr>
              <w:spacing w:before="0" w:after="0" w:line="240" w:lineRule="auto"/>
              <w:jc w:val="left"/>
              <w:rPr>
                <w:rFonts w:eastAsia="Times New Roman"/>
                <w:b/>
                <w:bCs/>
                <w:color w:val="auto"/>
                <w:lang w:val="en-US"/>
              </w:rPr>
            </w:pPr>
            <w:r w:rsidRPr="00E66645">
              <w:rPr>
                <w:rFonts w:eastAsia="Times New Roman"/>
                <w:b/>
                <w:bCs/>
                <w:color w:val="auto"/>
                <w:lang w:val="en-US"/>
              </w:rPr>
              <w:t>SD (%)</w:t>
            </w:r>
          </w:p>
        </w:tc>
        <w:tc>
          <w:tcPr>
            <w:tcW w:w="0" w:type="auto"/>
            <w:tcBorders>
              <w:bottom w:val="single" w:sz="4" w:space="0" w:color="auto"/>
            </w:tcBorders>
            <w:vAlign w:val="center"/>
            <w:hideMark/>
          </w:tcPr>
          <w:p w14:paraId="699B4F7E" w14:textId="77777777" w:rsidR="00E66645" w:rsidRPr="00E66645" w:rsidRDefault="00E66645" w:rsidP="00E66645">
            <w:pPr>
              <w:spacing w:before="0" w:after="0" w:line="240" w:lineRule="auto"/>
              <w:jc w:val="left"/>
              <w:rPr>
                <w:rFonts w:eastAsia="Times New Roman"/>
                <w:b/>
                <w:bCs/>
                <w:color w:val="auto"/>
                <w:lang w:val="en-US"/>
              </w:rPr>
            </w:pPr>
            <w:r w:rsidRPr="00E66645">
              <w:rPr>
                <w:rFonts w:eastAsia="Times New Roman"/>
                <w:b/>
                <w:bCs/>
                <w:color w:val="auto"/>
                <w:lang w:val="en-US"/>
              </w:rPr>
              <w:t>D (%)</w:t>
            </w:r>
          </w:p>
        </w:tc>
        <w:tc>
          <w:tcPr>
            <w:tcW w:w="0" w:type="auto"/>
            <w:tcBorders>
              <w:bottom w:val="single" w:sz="4" w:space="0" w:color="auto"/>
            </w:tcBorders>
            <w:vAlign w:val="center"/>
            <w:hideMark/>
          </w:tcPr>
          <w:p w14:paraId="0645974D" w14:textId="77777777" w:rsidR="00E66645" w:rsidRPr="00E66645" w:rsidRDefault="00E66645" w:rsidP="00E66645">
            <w:pPr>
              <w:spacing w:before="0" w:after="0" w:line="240" w:lineRule="auto"/>
              <w:jc w:val="left"/>
              <w:rPr>
                <w:rFonts w:eastAsia="Times New Roman"/>
                <w:b/>
                <w:bCs/>
                <w:color w:val="auto"/>
                <w:lang w:val="en-US"/>
              </w:rPr>
            </w:pPr>
            <w:r w:rsidRPr="00E66645">
              <w:rPr>
                <w:rFonts w:eastAsia="Times New Roman"/>
                <w:b/>
                <w:bCs/>
                <w:color w:val="auto"/>
                <w:lang w:val="en-US"/>
              </w:rPr>
              <w:t>N (%)</w:t>
            </w:r>
          </w:p>
        </w:tc>
        <w:tc>
          <w:tcPr>
            <w:tcW w:w="0" w:type="auto"/>
            <w:tcBorders>
              <w:bottom w:val="single" w:sz="4" w:space="0" w:color="auto"/>
            </w:tcBorders>
            <w:vAlign w:val="center"/>
            <w:hideMark/>
          </w:tcPr>
          <w:p w14:paraId="36CA287C" w14:textId="77777777" w:rsidR="00E66645" w:rsidRPr="00E66645" w:rsidRDefault="00E66645" w:rsidP="00E66645">
            <w:pPr>
              <w:spacing w:before="0" w:after="0" w:line="240" w:lineRule="auto"/>
              <w:jc w:val="left"/>
              <w:rPr>
                <w:rFonts w:eastAsia="Times New Roman"/>
                <w:b/>
                <w:bCs/>
                <w:color w:val="auto"/>
                <w:lang w:val="en-US"/>
              </w:rPr>
            </w:pPr>
            <w:r w:rsidRPr="00E66645">
              <w:rPr>
                <w:rFonts w:eastAsia="Times New Roman"/>
                <w:b/>
                <w:bCs/>
                <w:color w:val="auto"/>
                <w:lang w:val="en-US"/>
              </w:rPr>
              <w:t>A (%)</w:t>
            </w:r>
          </w:p>
        </w:tc>
        <w:tc>
          <w:tcPr>
            <w:tcW w:w="0" w:type="auto"/>
            <w:tcBorders>
              <w:bottom w:val="single" w:sz="4" w:space="0" w:color="auto"/>
            </w:tcBorders>
            <w:vAlign w:val="center"/>
            <w:hideMark/>
          </w:tcPr>
          <w:p w14:paraId="047FE9C7" w14:textId="77777777" w:rsidR="00E66645" w:rsidRPr="00E66645" w:rsidRDefault="00E66645" w:rsidP="00E66645">
            <w:pPr>
              <w:spacing w:before="0" w:after="0" w:line="240" w:lineRule="auto"/>
              <w:jc w:val="left"/>
              <w:rPr>
                <w:rFonts w:eastAsia="Times New Roman"/>
                <w:b/>
                <w:bCs/>
                <w:color w:val="auto"/>
                <w:lang w:val="en-US"/>
              </w:rPr>
            </w:pPr>
            <w:r w:rsidRPr="00E66645">
              <w:rPr>
                <w:rFonts w:eastAsia="Times New Roman"/>
                <w:b/>
                <w:bCs/>
                <w:color w:val="auto"/>
                <w:lang w:val="en-US"/>
              </w:rPr>
              <w:t>SA (%)</w:t>
            </w:r>
          </w:p>
        </w:tc>
      </w:tr>
      <w:tr w:rsidR="00E66645" w:rsidRPr="00E66645" w14:paraId="42BFCF46" w14:textId="77777777" w:rsidTr="00E66645">
        <w:trPr>
          <w:trHeight w:val="490"/>
          <w:tblCellSpacing w:w="15" w:type="dxa"/>
        </w:trPr>
        <w:tc>
          <w:tcPr>
            <w:tcW w:w="0" w:type="auto"/>
            <w:vAlign w:val="center"/>
            <w:hideMark/>
          </w:tcPr>
          <w:p w14:paraId="457C928D"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Understanding customer preferences is crucial</w:t>
            </w:r>
          </w:p>
        </w:tc>
        <w:tc>
          <w:tcPr>
            <w:tcW w:w="0" w:type="auto"/>
            <w:vAlign w:val="center"/>
            <w:hideMark/>
          </w:tcPr>
          <w:p w14:paraId="570EF972"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2%</w:t>
            </w:r>
          </w:p>
        </w:tc>
        <w:tc>
          <w:tcPr>
            <w:tcW w:w="0" w:type="auto"/>
            <w:vAlign w:val="center"/>
            <w:hideMark/>
          </w:tcPr>
          <w:p w14:paraId="74847C87"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5%</w:t>
            </w:r>
          </w:p>
        </w:tc>
        <w:tc>
          <w:tcPr>
            <w:tcW w:w="0" w:type="auto"/>
            <w:vAlign w:val="center"/>
            <w:hideMark/>
          </w:tcPr>
          <w:p w14:paraId="19AA3963"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10%</w:t>
            </w:r>
          </w:p>
        </w:tc>
        <w:tc>
          <w:tcPr>
            <w:tcW w:w="0" w:type="auto"/>
            <w:vAlign w:val="center"/>
            <w:hideMark/>
          </w:tcPr>
          <w:p w14:paraId="326845A3"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38%</w:t>
            </w:r>
          </w:p>
        </w:tc>
        <w:tc>
          <w:tcPr>
            <w:tcW w:w="0" w:type="auto"/>
            <w:vAlign w:val="center"/>
            <w:hideMark/>
          </w:tcPr>
          <w:p w14:paraId="65443A4E"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45%</w:t>
            </w:r>
          </w:p>
        </w:tc>
      </w:tr>
      <w:tr w:rsidR="00E66645" w:rsidRPr="00E66645" w14:paraId="44EFAB24" w14:textId="77777777" w:rsidTr="00E66645">
        <w:trPr>
          <w:trHeight w:val="465"/>
          <w:tblCellSpacing w:w="15" w:type="dxa"/>
        </w:trPr>
        <w:tc>
          <w:tcPr>
            <w:tcW w:w="0" w:type="auto"/>
            <w:vAlign w:val="center"/>
            <w:hideMark/>
          </w:tcPr>
          <w:p w14:paraId="537F8360"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Conducts regular surveys or market research</w:t>
            </w:r>
          </w:p>
        </w:tc>
        <w:tc>
          <w:tcPr>
            <w:tcW w:w="0" w:type="auto"/>
            <w:vAlign w:val="center"/>
            <w:hideMark/>
          </w:tcPr>
          <w:p w14:paraId="5DDFD6A2"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18%</w:t>
            </w:r>
          </w:p>
        </w:tc>
        <w:tc>
          <w:tcPr>
            <w:tcW w:w="0" w:type="auto"/>
            <w:vAlign w:val="center"/>
            <w:hideMark/>
          </w:tcPr>
          <w:p w14:paraId="6F3A001B"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22%</w:t>
            </w:r>
          </w:p>
        </w:tc>
        <w:tc>
          <w:tcPr>
            <w:tcW w:w="0" w:type="auto"/>
            <w:vAlign w:val="center"/>
            <w:hideMark/>
          </w:tcPr>
          <w:p w14:paraId="1F23044C"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15%</w:t>
            </w:r>
          </w:p>
        </w:tc>
        <w:tc>
          <w:tcPr>
            <w:tcW w:w="0" w:type="auto"/>
            <w:vAlign w:val="center"/>
            <w:hideMark/>
          </w:tcPr>
          <w:p w14:paraId="1D688E16"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25%</w:t>
            </w:r>
          </w:p>
        </w:tc>
        <w:tc>
          <w:tcPr>
            <w:tcW w:w="0" w:type="auto"/>
            <w:vAlign w:val="center"/>
            <w:hideMark/>
          </w:tcPr>
          <w:p w14:paraId="4F1F977E"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20%</w:t>
            </w:r>
          </w:p>
        </w:tc>
      </w:tr>
      <w:tr w:rsidR="00E66645" w:rsidRPr="00E66645" w14:paraId="3396C087" w14:textId="77777777" w:rsidTr="00E66645">
        <w:trPr>
          <w:trHeight w:val="490"/>
          <w:tblCellSpacing w:w="15" w:type="dxa"/>
        </w:trPr>
        <w:tc>
          <w:tcPr>
            <w:tcW w:w="0" w:type="auto"/>
            <w:vAlign w:val="center"/>
            <w:hideMark/>
          </w:tcPr>
          <w:p w14:paraId="39855C6B"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Flexibility in adapting to customer preferences</w:t>
            </w:r>
          </w:p>
        </w:tc>
        <w:tc>
          <w:tcPr>
            <w:tcW w:w="0" w:type="auto"/>
            <w:vAlign w:val="center"/>
            <w:hideMark/>
          </w:tcPr>
          <w:p w14:paraId="4C3754A1"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5%</w:t>
            </w:r>
          </w:p>
        </w:tc>
        <w:tc>
          <w:tcPr>
            <w:tcW w:w="0" w:type="auto"/>
            <w:vAlign w:val="center"/>
            <w:hideMark/>
          </w:tcPr>
          <w:p w14:paraId="01B68394"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8%</w:t>
            </w:r>
          </w:p>
        </w:tc>
        <w:tc>
          <w:tcPr>
            <w:tcW w:w="0" w:type="auto"/>
            <w:vAlign w:val="center"/>
            <w:hideMark/>
          </w:tcPr>
          <w:p w14:paraId="51E26522"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12%</w:t>
            </w:r>
          </w:p>
        </w:tc>
        <w:tc>
          <w:tcPr>
            <w:tcW w:w="0" w:type="auto"/>
            <w:vAlign w:val="center"/>
            <w:hideMark/>
          </w:tcPr>
          <w:p w14:paraId="754EB52C"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40%</w:t>
            </w:r>
          </w:p>
        </w:tc>
        <w:tc>
          <w:tcPr>
            <w:tcW w:w="0" w:type="auto"/>
            <w:vAlign w:val="center"/>
            <w:hideMark/>
          </w:tcPr>
          <w:p w14:paraId="6789586F"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35%</w:t>
            </w:r>
          </w:p>
        </w:tc>
      </w:tr>
      <w:tr w:rsidR="00E66645" w:rsidRPr="00E66645" w14:paraId="02422BD5" w14:textId="77777777" w:rsidTr="00E66645">
        <w:trPr>
          <w:trHeight w:val="465"/>
          <w:tblCellSpacing w:w="15" w:type="dxa"/>
        </w:trPr>
        <w:tc>
          <w:tcPr>
            <w:tcW w:w="0" w:type="auto"/>
            <w:vAlign w:val="center"/>
            <w:hideMark/>
          </w:tcPr>
          <w:p w14:paraId="3964C167"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Competition affects e-commerce growth</w:t>
            </w:r>
          </w:p>
        </w:tc>
        <w:tc>
          <w:tcPr>
            <w:tcW w:w="0" w:type="auto"/>
            <w:vAlign w:val="center"/>
            <w:hideMark/>
          </w:tcPr>
          <w:p w14:paraId="695C5565"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4%</w:t>
            </w:r>
          </w:p>
        </w:tc>
        <w:tc>
          <w:tcPr>
            <w:tcW w:w="0" w:type="auto"/>
            <w:vAlign w:val="center"/>
            <w:hideMark/>
          </w:tcPr>
          <w:p w14:paraId="164500C0"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10%</w:t>
            </w:r>
          </w:p>
        </w:tc>
        <w:tc>
          <w:tcPr>
            <w:tcW w:w="0" w:type="auto"/>
            <w:vAlign w:val="center"/>
            <w:hideMark/>
          </w:tcPr>
          <w:p w14:paraId="703A7F4B"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18%</w:t>
            </w:r>
          </w:p>
        </w:tc>
        <w:tc>
          <w:tcPr>
            <w:tcW w:w="0" w:type="auto"/>
            <w:vAlign w:val="center"/>
            <w:hideMark/>
          </w:tcPr>
          <w:p w14:paraId="0F324D45"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36%</w:t>
            </w:r>
          </w:p>
        </w:tc>
        <w:tc>
          <w:tcPr>
            <w:tcW w:w="0" w:type="auto"/>
            <w:vAlign w:val="center"/>
            <w:hideMark/>
          </w:tcPr>
          <w:p w14:paraId="17CB0EA2"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32%</w:t>
            </w:r>
          </w:p>
        </w:tc>
      </w:tr>
      <w:tr w:rsidR="00E66645" w:rsidRPr="00E66645" w14:paraId="471E6109" w14:textId="77777777" w:rsidTr="00E66645">
        <w:trPr>
          <w:trHeight w:val="465"/>
          <w:tblCellSpacing w:w="15" w:type="dxa"/>
        </w:trPr>
        <w:tc>
          <w:tcPr>
            <w:tcW w:w="0" w:type="auto"/>
            <w:vAlign w:val="center"/>
            <w:hideMark/>
          </w:tcPr>
          <w:p w14:paraId="3F984353"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Challenges due to market saturation</w:t>
            </w:r>
          </w:p>
        </w:tc>
        <w:tc>
          <w:tcPr>
            <w:tcW w:w="0" w:type="auto"/>
            <w:vAlign w:val="center"/>
            <w:hideMark/>
          </w:tcPr>
          <w:p w14:paraId="4F5BA2CB"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10%</w:t>
            </w:r>
          </w:p>
        </w:tc>
        <w:tc>
          <w:tcPr>
            <w:tcW w:w="0" w:type="auto"/>
            <w:vAlign w:val="center"/>
            <w:hideMark/>
          </w:tcPr>
          <w:p w14:paraId="098115D9"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15%</w:t>
            </w:r>
          </w:p>
        </w:tc>
        <w:tc>
          <w:tcPr>
            <w:tcW w:w="0" w:type="auto"/>
            <w:vAlign w:val="center"/>
            <w:hideMark/>
          </w:tcPr>
          <w:p w14:paraId="382FDFFA"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20%</w:t>
            </w:r>
          </w:p>
        </w:tc>
        <w:tc>
          <w:tcPr>
            <w:tcW w:w="0" w:type="auto"/>
            <w:vAlign w:val="center"/>
            <w:hideMark/>
          </w:tcPr>
          <w:p w14:paraId="1FB051DD"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30%</w:t>
            </w:r>
          </w:p>
        </w:tc>
        <w:tc>
          <w:tcPr>
            <w:tcW w:w="0" w:type="auto"/>
            <w:vAlign w:val="center"/>
            <w:hideMark/>
          </w:tcPr>
          <w:p w14:paraId="4A414F2B"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25%</w:t>
            </w:r>
          </w:p>
        </w:tc>
      </w:tr>
      <w:tr w:rsidR="00E66645" w:rsidRPr="00E66645" w14:paraId="027ACC0E" w14:textId="77777777" w:rsidTr="00E66645">
        <w:trPr>
          <w:trHeight w:val="490"/>
          <w:tblCellSpacing w:w="15" w:type="dxa"/>
        </w:trPr>
        <w:tc>
          <w:tcPr>
            <w:tcW w:w="0" w:type="auto"/>
            <w:vAlign w:val="center"/>
            <w:hideMark/>
          </w:tcPr>
          <w:p w14:paraId="737D69D0"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Differentiation is a strategic priority</w:t>
            </w:r>
          </w:p>
        </w:tc>
        <w:tc>
          <w:tcPr>
            <w:tcW w:w="0" w:type="auto"/>
            <w:vAlign w:val="center"/>
            <w:hideMark/>
          </w:tcPr>
          <w:p w14:paraId="2D513EB5"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3%</w:t>
            </w:r>
          </w:p>
        </w:tc>
        <w:tc>
          <w:tcPr>
            <w:tcW w:w="0" w:type="auto"/>
            <w:vAlign w:val="center"/>
            <w:hideMark/>
          </w:tcPr>
          <w:p w14:paraId="20DF8032"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5%</w:t>
            </w:r>
          </w:p>
        </w:tc>
        <w:tc>
          <w:tcPr>
            <w:tcW w:w="0" w:type="auto"/>
            <w:vAlign w:val="center"/>
            <w:hideMark/>
          </w:tcPr>
          <w:p w14:paraId="3945BADB"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15%</w:t>
            </w:r>
          </w:p>
        </w:tc>
        <w:tc>
          <w:tcPr>
            <w:tcW w:w="0" w:type="auto"/>
            <w:vAlign w:val="center"/>
            <w:hideMark/>
          </w:tcPr>
          <w:p w14:paraId="431E4258"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35%</w:t>
            </w:r>
          </w:p>
        </w:tc>
        <w:tc>
          <w:tcPr>
            <w:tcW w:w="0" w:type="auto"/>
            <w:vAlign w:val="center"/>
            <w:hideMark/>
          </w:tcPr>
          <w:p w14:paraId="7AE3FB30"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42%</w:t>
            </w:r>
          </w:p>
        </w:tc>
      </w:tr>
      <w:tr w:rsidR="00E66645" w:rsidRPr="00E66645" w14:paraId="453D557A" w14:textId="77777777" w:rsidTr="00E66645">
        <w:trPr>
          <w:trHeight w:val="465"/>
          <w:tblCellSpacing w:w="15" w:type="dxa"/>
        </w:trPr>
        <w:tc>
          <w:tcPr>
            <w:tcW w:w="0" w:type="auto"/>
            <w:vAlign w:val="center"/>
            <w:hideMark/>
          </w:tcPr>
          <w:p w14:paraId="3BF2DF32"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Effective digital marketing is essential</w:t>
            </w:r>
          </w:p>
        </w:tc>
        <w:tc>
          <w:tcPr>
            <w:tcW w:w="0" w:type="auto"/>
            <w:vAlign w:val="center"/>
            <w:hideMark/>
          </w:tcPr>
          <w:p w14:paraId="6F695E26"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2%</w:t>
            </w:r>
          </w:p>
        </w:tc>
        <w:tc>
          <w:tcPr>
            <w:tcW w:w="0" w:type="auto"/>
            <w:vAlign w:val="center"/>
            <w:hideMark/>
          </w:tcPr>
          <w:p w14:paraId="384DD89B"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4%</w:t>
            </w:r>
          </w:p>
        </w:tc>
        <w:tc>
          <w:tcPr>
            <w:tcW w:w="0" w:type="auto"/>
            <w:vAlign w:val="center"/>
            <w:hideMark/>
          </w:tcPr>
          <w:p w14:paraId="1D7B9571"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10%</w:t>
            </w:r>
          </w:p>
        </w:tc>
        <w:tc>
          <w:tcPr>
            <w:tcW w:w="0" w:type="auto"/>
            <w:vAlign w:val="center"/>
            <w:hideMark/>
          </w:tcPr>
          <w:p w14:paraId="2920CF71"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40%</w:t>
            </w:r>
          </w:p>
        </w:tc>
        <w:tc>
          <w:tcPr>
            <w:tcW w:w="0" w:type="auto"/>
            <w:vAlign w:val="center"/>
            <w:hideMark/>
          </w:tcPr>
          <w:p w14:paraId="6AC2EF26"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44%</w:t>
            </w:r>
          </w:p>
        </w:tc>
      </w:tr>
      <w:tr w:rsidR="00E66645" w:rsidRPr="00E66645" w14:paraId="3EFCEC4F" w14:textId="77777777" w:rsidTr="00E66645">
        <w:trPr>
          <w:trHeight w:val="490"/>
          <w:tblCellSpacing w:w="15" w:type="dxa"/>
        </w:trPr>
        <w:tc>
          <w:tcPr>
            <w:tcW w:w="0" w:type="auto"/>
            <w:vAlign w:val="center"/>
            <w:hideMark/>
          </w:tcPr>
          <w:p w14:paraId="5D050495"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SME invests in digital marketing</w:t>
            </w:r>
          </w:p>
        </w:tc>
        <w:tc>
          <w:tcPr>
            <w:tcW w:w="0" w:type="auto"/>
            <w:vAlign w:val="center"/>
            <w:hideMark/>
          </w:tcPr>
          <w:p w14:paraId="248DAB1C"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10%</w:t>
            </w:r>
          </w:p>
        </w:tc>
        <w:tc>
          <w:tcPr>
            <w:tcW w:w="0" w:type="auto"/>
            <w:vAlign w:val="center"/>
            <w:hideMark/>
          </w:tcPr>
          <w:p w14:paraId="69EA28FC"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15%</w:t>
            </w:r>
          </w:p>
        </w:tc>
        <w:tc>
          <w:tcPr>
            <w:tcW w:w="0" w:type="auto"/>
            <w:vAlign w:val="center"/>
            <w:hideMark/>
          </w:tcPr>
          <w:p w14:paraId="57334741"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18%</w:t>
            </w:r>
          </w:p>
        </w:tc>
        <w:tc>
          <w:tcPr>
            <w:tcW w:w="0" w:type="auto"/>
            <w:vAlign w:val="center"/>
            <w:hideMark/>
          </w:tcPr>
          <w:p w14:paraId="65415E2E"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35%</w:t>
            </w:r>
          </w:p>
        </w:tc>
        <w:tc>
          <w:tcPr>
            <w:tcW w:w="0" w:type="auto"/>
            <w:vAlign w:val="center"/>
            <w:hideMark/>
          </w:tcPr>
          <w:p w14:paraId="17C6F530"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22%</w:t>
            </w:r>
          </w:p>
        </w:tc>
      </w:tr>
      <w:tr w:rsidR="00E66645" w:rsidRPr="00E66645" w14:paraId="41F4E2D0" w14:textId="77777777" w:rsidTr="00E66645">
        <w:trPr>
          <w:trHeight w:val="85"/>
          <w:tblCellSpacing w:w="15" w:type="dxa"/>
        </w:trPr>
        <w:tc>
          <w:tcPr>
            <w:tcW w:w="0" w:type="auto"/>
            <w:vAlign w:val="center"/>
            <w:hideMark/>
          </w:tcPr>
          <w:p w14:paraId="0802675F"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Digital campaigns impact e-commerce sales</w:t>
            </w:r>
          </w:p>
        </w:tc>
        <w:tc>
          <w:tcPr>
            <w:tcW w:w="0" w:type="auto"/>
            <w:vAlign w:val="center"/>
            <w:hideMark/>
          </w:tcPr>
          <w:p w14:paraId="5F4464BA"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5%</w:t>
            </w:r>
          </w:p>
        </w:tc>
        <w:tc>
          <w:tcPr>
            <w:tcW w:w="0" w:type="auto"/>
            <w:vAlign w:val="center"/>
            <w:hideMark/>
          </w:tcPr>
          <w:p w14:paraId="5DD91CC5"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8%</w:t>
            </w:r>
          </w:p>
        </w:tc>
        <w:tc>
          <w:tcPr>
            <w:tcW w:w="0" w:type="auto"/>
            <w:vAlign w:val="center"/>
            <w:hideMark/>
          </w:tcPr>
          <w:p w14:paraId="6D318C4D"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12%</w:t>
            </w:r>
          </w:p>
        </w:tc>
        <w:tc>
          <w:tcPr>
            <w:tcW w:w="0" w:type="auto"/>
            <w:vAlign w:val="center"/>
            <w:hideMark/>
          </w:tcPr>
          <w:p w14:paraId="20E064E7"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40%</w:t>
            </w:r>
          </w:p>
        </w:tc>
        <w:tc>
          <w:tcPr>
            <w:tcW w:w="0" w:type="auto"/>
            <w:vAlign w:val="center"/>
            <w:hideMark/>
          </w:tcPr>
          <w:p w14:paraId="5B8BC05E" w14:textId="77777777" w:rsidR="00E66645" w:rsidRPr="00E66645" w:rsidRDefault="00E66645" w:rsidP="00E66645">
            <w:pPr>
              <w:spacing w:before="0" w:after="0" w:line="240" w:lineRule="auto"/>
              <w:jc w:val="left"/>
              <w:rPr>
                <w:rFonts w:eastAsia="Times New Roman"/>
                <w:color w:val="auto"/>
                <w:lang w:val="en-US"/>
              </w:rPr>
            </w:pPr>
            <w:r w:rsidRPr="00E66645">
              <w:rPr>
                <w:rFonts w:eastAsia="Times New Roman"/>
                <w:color w:val="auto"/>
                <w:lang w:val="en-US"/>
              </w:rPr>
              <w:t>35%</w:t>
            </w:r>
          </w:p>
        </w:tc>
      </w:tr>
    </w:tbl>
    <w:p w14:paraId="40FF87F0" w14:textId="3C89845B" w:rsidR="00E66645" w:rsidRPr="00E66645" w:rsidRDefault="00E66645" w:rsidP="00E66645">
      <w:pPr>
        <w:rPr>
          <w:rFonts w:eastAsiaTheme="majorEastAsia" w:cstheme="majorBidi"/>
          <w:color w:val="auto"/>
          <w:szCs w:val="32"/>
        </w:rPr>
      </w:pPr>
      <w:r w:rsidRPr="00E66645">
        <w:rPr>
          <w:rFonts w:eastAsiaTheme="majorEastAsia" w:cstheme="majorBidi"/>
          <w:color w:val="auto"/>
          <w:szCs w:val="32"/>
        </w:rPr>
        <w:t xml:space="preserve">The descriptive findings reveal that market orientation and customer-centric strategies are fundamental to the growth of e-commerce among SMEs in </w:t>
      </w:r>
      <w:proofErr w:type="spellStart"/>
      <w:r w:rsidRPr="00E66645">
        <w:rPr>
          <w:rFonts w:eastAsiaTheme="majorEastAsia" w:cstheme="majorBidi"/>
          <w:color w:val="auto"/>
          <w:szCs w:val="32"/>
        </w:rPr>
        <w:t>Dagoretti</w:t>
      </w:r>
      <w:proofErr w:type="spellEnd"/>
      <w:r w:rsidRPr="00E66645">
        <w:rPr>
          <w:rFonts w:eastAsiaTheme="majorEastAsia" w:cstheme="majorBidi"/>
          <w:color w:val="auto"/>
          <w:szCs w:val="32"/>
        </w:rPr>
        <w:t xml:space="preserve"> North Sub-county. These </w:t>
      </w:r>
      <w:r w:rsidRPr="00E66645">
        <w:rPr>
          <w:rFonts w:eastAsiaTheme="majorEastAsia" w:cstheme="majorBidi"/>
          <w:color w:val="auto"/>
          <w:szCs w:val="32"/>
        </w:rPr>
        <w:lastRenderedPageBreak/>
        <w:t xml:space="preserve">factors encompass understanding customer </w:t>
      </w:r>
      <w:proofErr w:type="spellStart"/>
      <w:r w:rsidRPr="00E66645">
        <w:rPr>
          <w:rFonts w:eastAsiaTheme="majorEastAsia" w:cstheme="majorBidi"/>
          <w:color w:val="auto"/>
          <w:szCs w:val="32"/>
        </w:rPr>
        <w:t>behavior</w:t>
      </w:r>
      <w:proofErr w:type="spellEnd"/>
      <w:r w:rsidRPr="00E66645">
        <w:rPr>
          <w:rFonts w:eastAsiaTheme="majorEastAsia" w:cstheme="majorBidi"/>
          <w:color w:val="auto"/>
          <w:szCs w:val="32"/>
        </w:rPr>
        <w:t>, responding to competition, leveraging digital marketing, and positioning o</w:t>
      </w:r>
      <w:r>
        <w:rPr>
          <w:rFonts w:eastAsiaTheme="majorEastAsia" w:cstheme="majorBidi"/>
          <w:color w:val="auto"/>
          <w:szCs w:val="32"/>
        </w:rPr>
        <w:t>fferings in a saturated market.</w:t>
      </w:r>
    </w:p>
    <w:p w14:paraId="229A7009" w14:textId="6A613338" w:rsidR="00E66645" w:rsidRPr="00E66645" w:rsidRDefault="00E66645" w:rsidP="00E66645">
      <w:pPr>
        <w:rPr>
          <w:rFonts w:eastAsiaTheme="majorEastAsia" w:cstheme="majorBidi"/>
          <w:color w:val="auto"/>
          <w:szCs w:val="32"/>
        </w:rPr>
      </w:pPr>
      <w:r w:rsidRPr="00E66645">
        <w:rPr>
          <w:rFonts w:eastAsiaTheme="majorEastAsia" w:cstheme="majorBidi"/>
          <w:color w:val="auto"/>
          <w:szCs w:val="32"/>
        </w:rPr>
        <w:t>To begin with, an overwhelming 83% of respondents agreed that understanding customer preferences is critical for e-commerce success. This underscores the need for businesses to align their online strategies with the evolving expectations of their customers. According to Kumar and Reinartz (2016), customer insight enables firms to create targeted value propositions, improving conversion and retention</w:t>
      </w:r>
      <w:r>
        <w:rPr>
          <w:rFonts w:eastAsiaTheme="majorEastAsia" w:cstheme="majorBidi"/>
          <w:color w:val="auto"/>
          <w:szCs w:val="32"/>
        </w:rPr>
        <w:t xml:space="preserve"> rates in digital environments.</w:t>
      </w:r>
    </w:p>
    <w:p w14:paraId="49B7E69D" w14:textId="724D3E56" w:rsidR="00E66645" w:rsidRPr="00E66645" w:rsidRDefault="00E66645" w:rsidP="00E66645">
      <w:pPr>
        <w:rPr>
          <w:rFonts w:eastAsiaTheme="majorEastAsia" w:cstheme="majorBidi"/>
          <w:color w:val="auto"/>
          <w:szCs w:val="32"/>
        </w:rPr>
      </w:pPr>
      <w:r w:rsidRPr="00E66645">
        <w:rPr>
          <w:rFonts w:eastAsiaTheme="majorEastAsia" w:cstheme="majorBidi"/>
          <w:color w:val="auto"/>
          <w:szCs w:val="32"/>
        </w:rPr>
        <w:t>Despite the acknowledged importance of understanding customer needs, only 45% of SMEs reported conducting regular market research. This suggests a gap between perceived importance and actual practice. SMEs may lack the resources or technical capacity to implement customer feedback mechanisms such as online surveys or analytics tools. As Chaffey and Ellis-Chadwick (2019) argue, data-driven decision-making is essential for digital competitiveness, especi</w:t>
      </w:r>
      <w:r>
        <w:rPr>
          <w:rFonts w:eastAsiaTheme="majorEastAsia" w:cstheme="majorBidi"/>
          <w:color w:val="auto"/>
          <w:szCs w:val="32"/>
        </w:rPr>
        <w:t>ally in dynamic online markets.</w:t>
      </w:r>
    </w:p>
    <w:p w14:paraId="1C7B08B3" w14:textId="51C2D63F" w:rsidR="00E66645" w:rsidRPr="00E66645" w:rsidRDefault="00E66645" w:rsidP="00E66645">
      <w:pPr>
        <w:rPr>
          <w:rFonts w:eastAsiaTheme="majorEastAsia" w:cstheme="majorBidi"/>
          <w:color w:val="auto"/>
          <w:szCs w:val="32"/>
        </w:rPr>
      </w:pPr>
      <w:r w:rsidRPr="00E66645">
        <w:rPr>
          <w:rFonts w:eastAsiaTheme="majorEastAsia" w:cstheme="majorBidi"/>
          <w:color w:val="auto"/>
          <w:szCs w:val="32"/>
        </w:rPr>
        <w:t xml:space="preserve">Additionally, 75% of respondents emphasized that flexibility in adapting to changing customer preferences influences their e-commerce strategies. This indicates that successful SMEs adopt an agile approach, revising product offerings, pricing, or communication based on real-time customer </w:t>
      </w:r>
      <w:proofErr w:type="spellStart"/>
      <w:r w:rsidRPr="00E66645">
        <w:rPr>
          <w:rFonts w:eastAsiaTheme="majorEastAsia" w:cstheme="majorBidi"/>
          <w:color w:val="auto"/>
          <w:szCs w:val="32"/>
        </w:rPr>
        <w:t>behavior</w:t>
      </w:r>
      <w:proofErr w:type="spellEnd"/>
      <w:r w:rsidRPr="00E66645">
        <w:rPr>
          <w:rFonts w:eastAsiaTheme="majorEastAsia" w:cstheme="majorBidi"/>
          <w:color w:val="auto"/>
          <w:szCs w:val="32"/>
        </w:rPr>
        <w:t>. Laudon and Traver (2020) emphasize that adaptability is a hallmark of digitally mature enterprises, as consumer expectations evol</w:t>
      </w:r>
      <w:r>
        <w:rPr>
          <w:rFonts w:eastAsiaTheme="majorEastAsia" w:cstheme="majorBidi"/>
          <w:color w:val="auto"/>
          <w:szCs w:val="32"/>
        </w:rPr>
        <w:t>ve rapidly in the online space.</w:t>
      </w:r>
    </w:p>
    <w:p w14:paraId="7FCCFD70" w14:textId="785D54E6" w:rsidR="00E66645" w:rsidRPr="00E66645" w:rsidRDefault="00E66645" w:rsidP="00E66645">
      <w:pPr>
        <w:rPr>
          <w:rFonts w:eastAsiaTheme="majorEastAsia" w:cstheme="majorBidi"/>
          <w:color w:val="auto"/>
          <w:szCs w:val="32"/>
        </w:rPr>
      </w:pPr>
      <w:r w:rsidRPr="00E66645">
        <w:rPr>
          <w:rFonts w:eastAsiaTheme="majorEastAsia" w:cstheme="majorBidi"/>
          <w:color w:val="auto"/>
          <w:szCs w:val="32"/>
        </w:rPr>
        <w:t>Competitive pressure also emerged as a significant factor, with 68% agreeing that competition from other e-commerce businesses affects their SME's growth. This aligns with Tiago and Veríssimo (2014), who observed that the low entry barrier in e-commerce leads to market saturation and price wars. SMEs must therefore differentiate themselves not just by price, but through service quality, uniqu</w:t>
      </w:r>
      <w:r>
        <w:rPr>
          <w:rFonts w:eastAsiaTheme="majorEastAsia" w:cstheme="majorBidi"/>
          <w:color w:val="auto"/>
          <w:szCs w:val="32"/>
        </w:rPr>
        <w:t>e branding, or niche targeting.</w:t>
      </w:r>
    </w:p>
    <w:p w14:paraId="50EDFAD9" w14:textId="1A3AC05D" w:rsidR="00E66645" w:rsidRPr="00E66645" w:rsidRDefault="00E66645" w:rsidP="00E66645">
      <w:pPr>
        <w:rPr>
          <w:rFonts w:eastAsiaTheme="majorEastAsia" w:cstheme="majorBidi"/>
          <w:color w:val="auto"/>
          <w:szCs w:val="32"/>
        </w:rPr>
      </w:pPr>
      <w:r w:rsidRPr="00E66645">
        <w:rPr>
          <w:rFonts w:eastAsiaTheme="majorEastAsia" w:cstheme="majorBidi"/>
          <w:color w:val="auto"/>
          <w:szCs w:val="32"/>
        </w:rPr>
        <w:t>In line with this, 55% of SMEs acknowledged challenges due to market saturation, reinforcing the competitive intensity in the digital landscape. This can result in reduced visibility and customer loyalty. Strategic differentiation becomes critical, as confirmed by the 77% who noted that distinguishing their products/services is a priority. Porter’s differentiation strategy is especially relevant in e-commerce, where brand personality and specialized offerings can create loyal customer se</w:t>
      </w:r>
      <w:r>
        <w:rPr>
          <w:rFonts w:eastAsiaTheme="majorEastAsia" w:cstheme="majorBidi"/>
          <w:color w:val="auto"/>
          <w:szCs w:val="32"/>
        </w:rPr>
        <w:t>gments even in crowded markets.</w:t>
      </w:r>
    </w:p>
    <w:p w14:paraId="7CAFDDBC" w14:textId="20FEE5B1" w:rsidR="00E66645" w:rsidRPr="00E66645" w:rsidRDefault="00E66645" w:rsidP="00E66645">
      <w:pPr>
        <w:rPr>
          <w:rFonts w:eastAsiaTheme="majorEastAsia" w:cstheme="majorBidi"/>
          <w:color w:val="auto"/>
          <w:szCs w:val="32"/>
        </w:rPr>
      </w:pPr>
      <w:r w:rsidRPr="00E66645">
        <w:rPr>
          <w:rFonts w:eastAsiaTheme="majorEastAsia" w:cstheme="majorBidi"/>
          <w:color w:val="auto"/>
          <w:szCs w:val="32"/>
        </w:rPr>
        <w:t xml:space="preserve">On the subject of digital marketing, a commanding 84% of respondents believed it is essential for attracting and retaining customers online. This shows that SMEs recognize the power of </w:t>
      </w:r>
      <w:r w:rsidRPr="00E66645">
        <w:rPr>
          <w:rFonts w:eastAsiaTheme="majorEastAsia" w:cstheme="majorBidi"/>
          <w:color w:val="auto"/>
          <w:szCs w:val="32"/>
        </w:rPr>
        <w:lastRenderedPageBreak/>
        <w:t>tools such as search engine optimization (SEO), social media, and email marketing in reaching broader audiences. Chaffey and Ellis-Chadwick (2019) emphasize that without digital outreach, even the best e-comme</w:t>
      </w:r>
      <w:r>
        <w:rPr>
          <w:rFonts w:eastAsiaTheme="majorEastAsia" w:cstheme="majorBidi"/>
          <w:color w:val="auto"/>
          <w:szCs w:val="32"/>
        </w:rPr>
        <w:t>rce platforms may underperform.</w:t>
      </w:r>
    </w:p>
    <w:p w14:paraId="3370518B" w14:textId="4262C8CB" w:rsidR="00E66645" w:rsidRPr="00E66645" w:rsidRDefault="00E66645" w:rsidP="00E66645">
      <w:pPr>
        <w:rPr>
          <w:rFonts w:eastAsiaTheme="majorEastAsia" w:cstheme="majorBidi"/>
          <w:color w:val="auto"/>
          <w:szCs w:val="32"/>
        </w:rPr>
      </w:pPr>
      <w:r w:rsidRPr="00E66645">
        <w:rPr>
          <w:rFonts w:eastAsiaTheme="majorEastAsia" w:cstheme="majorBidi"/>
          <w:color w:val="auto"/>
          <w:szCs w:val="32"/>
        </w:rPr>
        <w:t>However, only 57% of SMEs indicated they sufficiently invest in digital marketing activities, suggesting that while they value it, actual resource allocation may be inadequate. Budget limitations, lack of skilled staff, or unfamiliarity with digital tools could explain this inconsistency. According to Tiago and Veríssimo (2014), underinvestment in marketing leads to lower brand visibility, missed le</w:t>
      </w:r>
      <w:r>
        <w:rPr>
          <w:rFonts w:eastAsiaTheme="majorEastAsia" w:cstheme="majorBidi"/>
          <w:color w:val="auto"/>
          <w:szCs w:val="32"/>
        </w:rPr>
        <w:t>ads, and stagnant online sales.</w:t>
      </w:r>
    </w:p>
    <w:p w14:paraId="76F51005" w14:textId="77777777" w:rsidR="00E66645" w:rsidRDefault="00E66645" w:rsidP="00E66645">
      <w:pPr>
        <w:rPr>
          <w:rFonts w:eastAsiaTheme="majorEastAsia" w:cstheme="majorBidi"/>
          <w:color w:val="auto"/>
          <w:szCs w:val="32"/>
        </w:rPr>
      </w:pPr>
      <w:r w:rsidRPr="00E66645">
        <w:rPr>
          <w:rFonts w:eastAsiaTheme="majorEastAsia" w:cstheme="majorBidi"/>
          <w:color w:val="auto"/>
          <w:szCs w:val="32"/>
        </w:rPr>
        <w:t>Finally, 75% of respondents reported that digital marketing campaigns significantly impact e-commerce sales and engagement. This finding supports the conclusion that digital advertising and outreach are not just supportive functions but are central revenue drivers for e-commerce ventures. Active promotion boosts web traffic, improves customer conversion rates, and sustains long-term loyalty.</w:t>
      </w:r>
    </w:p>
    <w:p w14:paraId="0E18725F" w14:textId="177EBC04" w:rsidR="0067179B" w:rsidRPr="0067179B" w:rsidRDefault="0067179B" w:rsidP="0067179B">
      <w:pPr>
        <w:pStyle w:val="Heading1"/>
      </w:pPr>
      <w:bookmarkStart w:id="228" w:name="_Toc204757705"/>
      <w:bookmarkStart w:id="229" w:name="_Toc205360713"/>
      <w:bookmarkStart w:id="230" w:name="_Toc205371005"/>
      <w:r>
        <w:t xml:space="preserve">4.1.11 </w:t>
      </w:r>
      <w:r w:rsidRPr="0067179B">
        <w:t>Legal and Regulatory Factors</w:t>
      </w:r>
      <w:bookmarkEnd w:id="228"/>
      <w:bookmarkEnd w:id="229"/>
      <w:bookmarkEnd w:id="230"/>
    </w:p>
    <w:p w14:paraId="62BDF47A" w14:textId="5AE87183" w:rsidR="00E66645" w:rsidRDefault="0067179B" w:rsidP="0067179B">
      <w:pPr>
        <w:rPr>
          <w:rFonts w:eastAsiaTheme="majorEastAsia" w:cstheme="majorBidi"/>
          <w:color w:val="auto"/>
          <w:szCs w:val="32"/>
        </w:rPr>
      </w:pPr>
      <w:r w:rsidRPr="0067179B">
        <w:rPr>
          <w:rFonts w:eastAsiaTheme="majorEastAsia" w:cstheme="majorBidi"/>
          <w:color w:val="auto"/>
          <w:szCs w:val="32"/>
        </w:rPr>
        <w:t>A strong legal foundation is essential for the sustainable growth of e-commerce. SMEs must navigate data protection, consumer rights, and evolving regulatory landscapes to build trust and avoid compliance risks.</w:t>
      </w:r>
    </w:p>
    <w:p w14:paraId="41791C76" w14:textId="7F9BE618" w:rsidR="0067179B" w:rsidRPr="0067179B" w:rsidRDefault="0067179B" w:rsidP="0067179B">
      <w:pPr>
        <w:pStyle w:val="Caption"/>
        <w:rPr>
          <w:b/>
        </w:rPr>
      </w:pPr>
      <w:bookmarkStart w:id="231" w:name="_Toc204757755"/>
      <w:bookmarkStart w:id="232" w:name="_Toc205360227"/>
      <w:r w:rsidRPr="0067179B">
        <w:rPr>
          <w:b/>
        </w:rPr>
        <w:t xml:space="preserve">Table </w:t>
      </w:r>
      <w:r w:rsidRPr="0067179B">
        <w:rPr>
          <w:b/>
        </w:rPr>
        <w:fldChar w:fldCharType="begin"/>
      </w:r>
      <w:r w:rsidRPr="0067179B">
        <w:rPr>
          <w:b/>
        </w:rPr>
        <w:instrText xml:space="preserve"> SEQ Table \* ARABIC </w:instrText>
      </w:r>
      <w:r w:rsidRPr="0067179B">
        <w:rPr>
          <w:b/>
        </w:rPr>
        <w:fldChar w:fldCharType="separate"/>
      </w:r>
      <w:r w:rsidRPr="0067179B">
        <w:rPr>
          <w:b/>
          <w:noProof/>
        </w:rPr>
        <w:t>14</w:t>
      </w:r>
      <w:r w:rsidRPr="0067179B">
        <w:rPr>
          <w:b/>
        </w:rPr>
        <w:fldChar w:fldCharType="end"/>
      </w:r>
      <w:r w:rsidRPr="0067179B">
        <w:rPr>
          <w:b/>
        </w:rPr>
        <w:t xml:space="preserve">: </w:t>
      </w:r>
      <w:r w:rsidRPr="0067179B">
        <w:rPr>
          <w:rFonts w:eastAsiaTheme="majorEastAsia" w:cstheme="majorBidi"/>
          <w:b/>
          <w:szCs w:val="32"/>
        </w:rPr>
        <w:t xml:space="preserve">Descriptive Analysis on </w:t>
      </w:r>
      <w:r w:rsidRPr="0067179B">
        <w:rPr>
          <w:rStyle w:val="Strong"/>
          <w:bCs/>
        </w:rPr>
        <w:t>Legal and Regulatory Factors</w:t>
      </w:r>
      <w:bookmarkEnd w:id="231"/>
      <w:bookmarkEnd w:id="232"/>
    </w:p>
    <w:tbl>
      <w:tblPr>
        <w:tblW w:w="9143"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5748"/>
        <w:gridCol w:w="733"/>
        <w:gridCol w:w="638"/>
        <w:gridCol w:w="638"/>
        <w:gridCol w:w="638"/>
        <w:gridCol w:w="748"/>
      </w:tblGrid>
      <w:tr w:rsidR="005D5119" w:rsidRPr="005D5119" w14:paraId="2B852F7E" w14:textId="77777777" w:rsidTr="005D5119">
        <w:trPr>
          <w:trHeight w:val="645"/>
          <w:tblHeader/>
          <w:tblCellSpacing w:w="15" w:type="dxa"/>
        </w:trPr>
        <w:tc>
          <w:tcPr>
            <w:tcW w:w="0" w:type="auto"/>
            <w:tcBorders>
              <w:bottom w:val="single" w:sz="4" w:space="0" w:color="auto"/>
            </w:tcBorders>
            <w:vAlign w:val="center"/>
            <w:hideMark/>
          </w:tcPr>
          <w:p w14:paraId="796F823A" w14:textId="77777777" w:rsidR="005D5119" w:rsidRPr="005D5119" w:rsidRDefault="005D5119" w:rsidP="005D5119">
            <w:pPr>
              <w:spacing w:before="0" w:after="0" w:line="240" w:lineRule="auto"/>
              <w:jc w:val="left"/>
              <w:rPr>
                <w:rFonts w:eastAsia="Times New Roman"/>
                <w:b/>
                <w:bCs/>
                <w:color w:val="auto"/>
                <w:lang w:val="en-US"/>
              </w:rPr>
            </w:pPr>
            <w:r w:rsidRPr="005D5119">
              <w:rPr>
                <w:rFonts w:eastAsia="Times New Roman"/>
                <w:b/>
                <w:bCs/>
                <w:color w:val="auto"/>
                <w:lang w:val="en-US"/>
              </w:rPr>
              <w:t>Statement</w:t>
            </w:r>
          </w:p>
        </w:tc>
        <w:tc>
          <w:tcPr>
            <w:tcW w:w="0" w:type="auto"/>
            <w:tcBorders>
              <w:bottom w:val="single" w:sz="4" w:space="0" w:color="auto"/>
            </w:tcBorders>
            <w:vAlign w:val="center"/>
            <w:hideMark/>
          </w:tcPr>
          <w:p w14:paraId="45E3F05E" w14:textId="77777777" w:rsidR="005D5119" w:rsidRPr="005D5119" w:rsidRDefault="005D5119" w:rsidP="005D5119">
            <w:pPr>
              <w:spacing w:before="0" w:after="0" w:line="240" w:lineRule="auto"/>
              <w:jc w:val="left"/>
              <w:rPr>
                <w:rFonts w:eastAsia="Times New Roman"/>
                <w:b/>
                <w:bCs/>
                <w:color w:val="auto"/>
                <w:lang w:val="en-US"/>
              </w:rPr>
            </w:pPr>
            <w:r w:rsidRPr="005D5119">
              <w:rPr>
                <w:rFonts w:eastAsia="Times New Roman"/>
                <w:b/>
                <w:bCs/>
                <w:color w:val="auto"/>
                <w:lang w:val="en-US"/>
              </w:rPr>
              <w:t>SD (%)</w:t>
            </w:r>
          </w:p>
        </w:tc>
        <w:tc>
          <w:tcPr>
            <w:tcW w:w="0" w:type="auto"/>
            <w:tcBorders>
              <w:bottom w:val="single" w:sz="4" w:space="0" w:color="auto"/>
            </w:tcBorders>
            <w:vAlign w:val="center"/>
            <w:hideMark/>
          </w:tcPr>
          <w:p w14:paraId="54892562" w14:textId="77777777" w:rsidR="005D5119" w:rsidRPr="005D5119" w:rsidRDefault="005D5119" w:rsidP="005D5119">
            <w:pPr>
              <w:spacing w:before="0" w:after="0" w:line="240" w:lineRule="auto"/>
              <w:jc w:val="left"/>
              <w:rPr>
                <w:rFonts w:eastAsia="Times New Roman"/>
                <w:b/>
                <w:bCs/>
                <w:color w:val="auto"/>
                <w:lang w:val="en-US"/>
              </w:rPr>
            </w:pPr>
            <w:r w:rsidRPr="005D5119">
              <w:rPr>
                <w:rFonts w:eastAsia="Times New Roman"/>
                <w:b/>
                <w:bCs/>
                <w:color w:val="auto"/>
                <w:lang w:val="en-US"/>
              </w:rPr>
              <w:t>D (%)</w:t>
            </w:r>
          </w:p>
        </w:tc>
        <w:tc>
          <w:tcPr>
            <w:tcW w:w="0" w:type="auto"/>
            <w:tcBorders>
              <w:bottom w:val="single" w:sz="4" w:space="0" w:color="auto"/>
            </w:tcBorders>
            <w:vAlign w:val="center"/>
            <w:hideMark/>
          </w:tcPr>
          <w:p w14:paraId="2C6BF546" w14:textId="77777777" w:rsidR="005D5119" w:rsidRPr="005D5119" w:rsidRDefault="005D5119" w:rsidP="005D5119">
            <w:pPr>
              <w:spacing w:before="0" w:after="0" w:line="240" w:lineRule="auto"/>
              <w:jc w:val="left"/>
              <w:rPr>
                <w:rFonts w:eastAsia="Times New Roman"/>
                <w:b/>
                <w:bCs/>
                <w:color w:val="auto"/>
                <w:lang w:val="en-US"/>
              </w:rPr>
            </w:pPr>
            <w:r w:rsidRPr="005D5119">
              <w:rPr>
                <w:rFonts w:eastAsia="Times New Roman"/>
                <w:b/>
                <w:bCs/>
                <w:color w:val="auto"/>
                <w:lang w:val="en-US"/>
              </w:rPr>
              <w:t>N (%)</w:t>
            </w:r>
          </w:p>
        </w:tc>
        <w:tc>
          <w:tcPr>
            <w:tcW w:w="0" w:type="auto"/>
            <w:tcBorders>
              <w:bottom w:val="single" w:sz="4" w:space="0" w:color="auto"/>
            </w:tcBorders>
            <w:vAlign w:val="center"/>
            <w:hideMark/>
          </w:tcPr>
          <w:p w14:paraId="44AD3BA5" w14:textId="77777777" w:rsidR="005D5119" w:rsidRPr="005D5119" w:rsidRDefault="005D5119" w:rsidP="005D5119">
            <w:pPr>
              <w:spacing w:before="0" w:after="0" w:line="240" w:lineRule="auto"/>
              <w:jc w:val="left"/>
              <w:rPr>
                <w:rFonts w:eastAsia="Times New Roman"/>
                <w:b/>
                <w:bCs/>
                <w:color w:val="auto"/>
                <w:lang w:val="en-US"/>
              </w:rPr>
            </w:pPr>
            <w:r w:rsidRPr="005D5119">
              <w:rPr>
                <w:rFonts w:eastAsia="Times New Roman"/>
                <w:b/>
                <w:bCs/>
                <w:color w:val="auto"/>
                <w:lang w:val="en-US"/>
              </w:rPr>
              <w:t>A (%)</w:t>
            </w:r>
          </w:p>
        </w:tc>
        <w:tc>
          <w:tcPr>
            <w:tcW w:w="0" w:type="auto"/>
            <w:tcBorders>
              <w:bottom w:val="single" w:sz="4" w:space="0" w:color="auto"/>
            </w:tcBorders>
            <w:vAlign w:val="center"/>
            <w:hideMark/>
          </w:tcPr>
          <w:p w14:paraId="44D61224" w14:textId="77777777" w:rsidR="005D5119" w:rsidRPr="005D5119" w:rsidRDefault="005D5119" w:rsidP="005D5119">
            <w:pPr>
              <w:spacing w:before="0" w:after="0" w:line="240" w:lineRule="auto"/>
              <w:jc w:val="left"/>
              <w:rPr>
                <w:rFonts w:eastAsia="Times New Roman"/>
                <w:b/>
                <w:bCs/>
                <w:color w:val="auto"/>
                <w:lang w:val="en-US"/>
              </w:rPr>
            </w:pPr>
            <w:r w:rsidRPr="005D5119">
              <w:rPr>
                <w:rFonts w:eastAsia="Times New Roman"/>
                <w:b/>
                <w:bCs/>
                <w:color w:val="auto"/>
                <w:lang w:val="en-US"/>
              </w:rPr>
              <w:t>SA (%)</w:t>
            </w:r>
          </w:p>
        </w:tc>
      </w:tr>
      <w:tr w:rsidR="005D5119" w:rsidRPr="005D5119" w14:paraId="3FEC8D34" w14:textId="77777777" w:rsidTr="005D5119">
        <w:trPr>
          <w:trHeight w:val="645"/>
          <w:tblCellSpacing w:w="15" w:type="dxa"/>
        </w:trPr>
        <w:tc>
          <w:tcPr>
            <w:tcW w:w="0" w:type="auto"/>
            <w:vAlign w:val="center"/>
            <w:hideMark/>
          </w:tcPr>
          <w:p w14:paraId="2F7BC313"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The existing legal framework supports our SME’s e-commerce activities</w:t>
            </w:r>
          </w:p>
        </w:tc>
        <w:tc>
          <w:tcPr>
            <w:tcW w:w="0" w:type="auto"/>
            <w:vAlign w:val="center"/>
            <w:hideMark/>
          </w:tcPr>
          <w:p w14:paraId="39F782A0"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10%</w:t>
            </w:r>
          </w:p>
        </w:tc>
        <w:tc>
          <w:tcPr>
            <w:tcW w:w="0" w:type="auto"/>
            <w:vAlign w:val="center"/>
            <w:hideMark/>
          </w:tcPr>
          <w:p w14:paraId="675AFBFB"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15%</w:t>
            </w:r>
          </w:p>
        </w:tc>
        <w:tc>
          <w:tcPr>
            <w:tcW w:w="0" w:type="auto"/>
            <w:vAlign w:val="center"/>
            <w:hideMark/>
          </w:tcPr>
          <w:p w14:paraId="2881AD71"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20%</w:t>
            </w:r>
          </w:p>
        </w:tc>
        <w:tc>
          <w:tcPr>
            <w:tcW w:w="0" w:type="auto"/>
            <w:vAlign w:val="center"/>
            <w:hideMark/>
          </w:tcPr>
          <w:p w14:paraId="11E7990D"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30%</w:t>
            </w:r>
          </w:p>
        </w:tc>
        <w:tc>
          <w:tcPr>
            <w:tcW w:w="0" w:type="auto"/>
            <w:vAlign w:val="center"/>
            <w:hideMark/>
          </w:tcPr>
          <w:p w14:paraId="7CE748C2"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25%</w:t>
            </w:r>
          </w:p>
        </w:tc>
      </w:tr>
      <w:tr w:rsidR="005D5119" w:rsidRPr="005D5119" w14:paraId="48051E12" w14:textId="77777777" w:rsidTr="005D5119">
        <w:trPr>
          <w:trHeight w:val="628"/>
          <w:tblCellSpacing w:w="15" w:type="dxa"/>
        </w:trPr>
        <w:tc>
          <w:tcPr>
            <w:tcW w:w="0" w:type="auto"/>
            <w:vAlign w:val="center"/>
            <w:hideMark/>
          </w:tcPr>
          <w:p w14:paraId="70F1D02A"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Our SME finds it challenging to comply with current e-commerce regulations</w:t>
            </w:r>
          </w:p>
        </w:tc>
        <w:tc>
          <w:tcPr>
            <w:tcW w:w="0" w:type="auto"/>
            <w:vAlign w:val="center"/>
            <w:hideMark/>
          </w:tcPr>
          <w:p w14:paraId="07CBD804"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8%</w:t>
            </w:r>
          </w:p>
        </w:tc>
        <w:tc>
          <w:tcPr>
            <w:tcW w:w="0" w:type="auto"/>
            <w:vAlign w:val="center"/>
            <w:hideMark/>
          </w:tcPr>
          <w:p w14:paraId="322AD590"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10%</w:t>
            </w:r>
          </w:p>
        </w:tc>
        <w:tc>
          <w:tcPr>
            <w:tcW w:w="0" w:type="auto"/>
            <w:vAlign w:val="center"/>
            <w:hideMark/>
          </w:tcPr>
          <w:p w14:paraId="304FD36C"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15%</w:t>
            </w:r>
          </w:p>
        </w:tc>
        <w:tc>
          <w:tcPr>
            <w:tcW w:w="0" w:type="auto"/>
            <w:vAlign w:val="center"/>
            <w:hideMark/>
          </w:tcPr>
          <w:p w14:paraId="016EB579"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38%</w:t>
            </w:r>
          </w:p>
        </w:tc>
        <w:tc>
          <w:tcPr>
            <w:tcW w:w="0" w:type="auto"/>
            <w:vAlign w:val="center"/>
            <w:hideMark/>
          </w:tcPr>
          <w:p w14:paraId="0F349144"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29%</w:t>
            </w:r>
          </w:p>
        </w:tc>
      </w:tr>
      <w:tr w:rsidR="005D5119" w:rsidRPr="005D5119" w14:paraId="293A25F1" w14:textId="77777777" w:rsidTr="005D5119">
        <w:trPr>
          <w:trHeight w:val="645"/>
          <w:tblCellSpacing w:w="15" w:type="dxa"/>
        </w:trPr>
        <w:tc>
          <w:tcPr>
            <w:tcW w:w="0" w:type="auto"/>
            <w:vAlign w:val="center"/>
            <w:hideMark/>
          </w:tcPr>
          <w:p w14:paraId="075F81F8"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Clear legal guidelines influence decision to engage in e-commerce</w:t>
            </w:r>
          </w:p>
        </w:tc>
        <w:tc>
          <w:tcPr>
            <w:tcW w:w="0" w:type="auto"/>
            <w:vAlign w:val="center"/>
            <w:hideMark/>
          </w:tcPr>
          <w:p w14:paraId="7609AA02"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5%</w:t>
            </w:r>
          </w:p>
        </w:tc>
        <w:tc>
          <w:tcPr>
            <w:tcW w:w="0" w:type="auto"/>
            <w:vAlign w:val="center"/>
            <w:hideMark/>
          </w:tcPr>
          <w:p w14:paraId="6BCC014A"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6%</w:t>
            </w:r>
          </w:p>
        </w:tc>
        <w:tc>
          <w:tcPr>
            <w:tcW w:w="0" w:type="auto"/>
            <w:vAlign w:val="center"/>
            <w:hideMark/>
          </w:tcPr>
          <w:p w14:paraId="0C5A69C0"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14%</w:t>
            </w:r>
          </w:p>
        </w:tc>
        <w:tc>
          <w:tcPr>
            <w:tcW w:w="0" w:type="auto"/>
            <w:vAlign w:val="center"/>
            <w:hideMark/>
          </w:tcPr>
          <w:p w14:paraId="03979397"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40%</w:t>
            </w:r>
          </w:p>
        </w:tc>
        <w:tc>
          <w:tcPr>
            <w:tcW w:w="0" w:type="auto"/>
            <w:vAlign w:val="center"/>
            <w:hideMark/>
          </w:tcPr>
          <w:p w14:paraId="6905BB1B"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35%</w:t>
            </w:r>
          </w:p>
        </w:tc>
      </w:tr>
      <w:tr w:rsidR="005D5119" w:rsidRPr="005D5119" w14:paraId="68ACC4C1" w14:textId="77777777" w:rsidTr="005D5119">
        <w:trPr>
          <w:trHeight w:val="331"/>
          <w:tblCellSpacing w:w="15" w:type="dxa"/>
        </w:trPr>
        <w:tc>
          <w:tcPr>
            <w:tcW w:w="0" w:type="auto"/>
            <w:vAlign w:val="center"/>
            <w:hideMark/>
          </w:tcPr>
          <w:p w14:paraId="36CE5BA7"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Compliance with data protection regulations is a priority</w:t>
            </w:r>
          </w:p>
        </w:tc>
        <w:tc>
          <w:tcPr>
            <w:tcW w:w="0" w:type="auto"/>
            <w:vAlign w:val="center"/>
            <w:hideMark/>
          </w:tcPr>
          <w:p w14:paraId="259EEBFD"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4%</w:t>
            </w:r>
          </w:p>
        </w:tc>
        <w:tc>
          <w:tcPr>
            <w:tcW w:w="0" w:type="auto"/>
            <w:vAlign w:val="center"/>
            <w:hideMark/>
          </w:tcPr>
          <w:p w14:paraId="5CD005FA"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5%</w:t>
            </w:r>
          </w:p>
        </w:tc>
        <w:tc>
          <w:tcPr>
            <w:tcW w:w="0" w:type="auto"/>
            <w:vAlign w:val="center"/>
            <w:hideMark/>
          </w:tcPr>
          <w:p w14:paraId="33822316"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10%</w:t>
            </w:r>
          </w:p>
        </w:tc>
        <w:tc>
          <w:tcPr>
            <w:tcW w:w="0" w:type="auto"/>
            <w:vAlign w:val="center"/>
            <w:hideMark/>
          </w:tcPr>
          <w:p w14:paraId="2288BF9C"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38%</w:t>
            </w:r>
          </w:p>
        </w:tc>
        <w:tc>
          <w:tcPr>
            <w:tcW w:w="0" w:type="auto"/>
            <w:vAlign w:val="center"/>
            <w:hideMark/>
          </w:tcPr>
          <w:p w14:paraId="732B9B7C"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43%</w:t>
            </w:r>
          </w:p>
        </w:tc>
      </w:tr>
      <w:tr w:rsidR="005D5119" w:rsidRPr="005D5119" w14:paraId="6BD46E32" w14:textId="77777777" w:rsidTr="005D5119">
        <w:trPr>
          <w:trHeight w:val="314"/>
          <w:tblCellSpacing w:w="15" w:type="dxa"/>
        </w:trPr>
        <w:tc>
          <w:tcPr>
            <w:tcW w:w="0" w:type="auto"/>
            <w:vAlign w:val="center"/>
            <w:hideMark/>
          </w:tcPr>
          <w:p w14:paraId="470511A1"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SME has implemented customer data protection measures</w:t>
            </w:r>
          </w:p>
        </w:tc>
        <w:tc>
          <w:tcPr>
            <w:tcW w:w="0" w:type="auto"/>
            <w:vAlign w:val="center"/>
            <w:hideMark/>
          </w:tcPr>
          <w:p w14:paraId="28822E72"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6%</w:t>
            </w:r>
          </w:p>
        </w:tc>
        <w:tc>
          <w:tcPr>
            <w:tcW w:w="0" w:type="auto"/>
            <w:vAlign w:val="center"/>
            <w:hideMark/>
          </w:tcPr>
          <w:p w14:paraId="253CA6E7"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8%</w:t>
            </w:r>
          </w:p>
        </w:tc>
        <w:tc>
          <w:tcPr>
            <w:tcW w:w="0" w:type="auto"/>
            <w:vAlign w:val="center"/>
            <w:hideMark/>
          </w:tcPr>
          <w:p w14:paraId="22DBBD71"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18%</w:t>
            </w:r>
          </w:p>
        </w:tc>
        <w:tc>
          <w:tcPr>
            <w:tcW w:w="0" w:type="auto"/>
            <w:vAlign w:val="center"/>
            <w:hideMark/>
          </w:tcPr>
          <w:p w14:paraId="62FF6380"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35%</w:t>
            </w:r>
          </w:p>
        </w:tc>
        <w:tc>
          <w:tcPr>
            <w:tcW w:w="0" w:type="auto"/>
            <w:vAlign w:val="center"/>
            <w:hideMark/>
          </w:tcPr>
          <w:p w14:paraId="7A992254"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33%</w:t>
            </w:r>
          </w:p>
        </w:tc>
      </w:tr>
      <w:tr w:rsidR="005D5119" w:rsidRPr="005D5119" w14:paraId="39097827" w14:textId="77777777" w:rsidTr="005D5119">
        <w:trPr>
          <w:trHeight w:val="645"/>
          <w:tblCellSpacing w:w="15" w:type="dxa"/>
        </w:trPr>
        <w:tc>
          <w:tcPr>
            <w:tcW w:w="0" w:type="auto"/>
            <w:vAlign w:val="center"/>
            <w:hideMark/>
          </w:tcPr>
          <w:p w14:paraId="4F945EDC"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Concerns about data breaches affect data management approach</w:t>
            </w:r>
          </w:p>
        </w:tc>
        <w:tc>
          <w:tcPr>
            <w:tcW w:w="0" w:type="auto"/>
            <w:vAlign w:val="center"/>
            <w:hideMark/>
          </w:tcPr>
          <w:p w14:paraId="0A0810F1"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5%</w:t>
            </w:r>
          </w:p>
        </w:tc>
        <w:tc>
          <w:tcPr>
            <w:tcW w:w="0" w:type="auto"/>
            <w:vAlign w:val="center"/>
            <w:hideMark/>
          </w:tcPr>
          <w:p w14:paraId="727E9A0E"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7%</w:t>
            </w:r>
          </w:p>
        </w:tc>
        <w:tc>
          <w:tcPr>
            <w:tcW w:w="0" w:type="auto"/>
            <w:vAlign w:val="center"/>
            <w:hideMark/>
          </w:tcPr>
          <w:p w14:paraId="7DE9073D"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13%</w:t>
            </w:r>
          </w:p>
        </w:tc>
        <w:tc>
          <w:tcPr>
            <w:tcW w:w="0" w:type="auto"/>
            <w:vAlign w:val="center"/>
            <w:hideMark/>
          </w:tcPr>
          <w:p w14:paraId="6FC7AE9C"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38%</w:t>
            </w:r>
          </w:p>
        </w:tc>
        <w:tc>
          <w:tcPr>
            <w:tcW w:w="0" w:type="auto"/>
            <w:vAlign w:val="center"/>
            <w:hideMark/>
          </w:tcPr>
          <w:p w14:paraId="5A8295D3"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37%</w:t>
            </w:r>
          </w:p>
        </w:tc>
      </w:tr>
      <w:tr w:rsidR="005D5119" w:rsidRPr="005D5119" w14:paraId="4991BB4F" w14:textId="77777777" w:rsidTr="005D5119">
        <w:trPr>
          <w:trHeight w:val="645"/>
          <w:tblCellSpacing w:w="15" w:type="dxa"/>
        </w:trPr>
        <w:tc>
          <w:tcPr>
            <w:tcW w:w="0" w:type="auto"/>
            <w:vAlign w:val="center"/>
            <w:hideMark/>
          </w:tcPr>
          <w:p w14:paraId="3B533507"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Upholding customer rights is integral to e-commerce policy</w:t>
            </w:r>
          </w:p>
        </w:tc>
        <w:tc>
          <w:tcPr>
            <w:tcW w:w="0" w:type="auto"/>
            <w:vAlign w:val="center"/>
            <w:hideMark/>
          </w:tcPr>
          <w:p w14:paraId="0226249D"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2%</w:t>
            </w:r>
          </w:p>
        </w:tc>
        <w:tc>
          <w:tcPr>
            <w:tcW w:w="0" w:type="auto"/>
            <w:vAlign w:val="center"/>
            <w:hideMark/>
          </w:tcPr>
          <w:p w14:paraId="0C575110"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3%</w:t>
            </w:r>
          </w:p>
        </w:tc>
        <w:tc>
          <w:tcPr>
            <w:tcW w:w="0" w:type="auto"/>
            <w:vAlign w:val="center"/>
            <w:hideMark/>
          </w:tcPr>
          <w:p w14:paraId="0CCD84DF"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12%</w:t>
            </w:r>
          </w:p>
        </w:tc>
        <w:tc>
          <w:tcPr>
            <w:tcW w:w="0" w:type="auto"/>
            <w:vAlign w:val="center"/>
            <w:hideMark/>
          </w:tcPr>
          <w:p w14:paraId="436F1001"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40%</w:t>
            </w:r>
          </w:p>
        </w:tc>
        <w:tc>
          <w:tcPr>
            <w:tcW w:w="0" w:type="auto"/>
            <w:vAlign w:val="center"/>
            <w:hideMark/>
          </w:tcPr>
          <w:p w14:paraId="16C5DF5E"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43%</w:t>
            </w:r>
          </w:p>
        </w:tc>
      </w:tr>
      <w:tr w:rsidR="005D5119" w:rsidRPr="005D5119" w14:paraId="0D2D93CF" w14:textId="77777777" w:rsidTr="005D5119">
        <w:trPr>
          <w:trHeight w:val="314"/>
          <w:tblCellSpacing w:w="15" w:type="dxa"/>
        </w:trPr>
        <w:tc>
          <w:tcPr>
            <w:tcW w:w="0" w:type="auto"/>
            <w:vAlign w:val="center"/>
            <w:hideMark/>
          </w:tcPr>
          <w:p w14:paraId="76CBA0E2"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Provides transparent information about customer rights</w:t>
            </w:r>
          </w:p>
        </w:tc>
        <w:tc>
          <w:tcPr>
            <w:tcW w:w="0" w:type="auto"/>
            <w:vAlign w:val="center"/>
            <w:hideMark/>
          </w:tcPr>
          <w:p w14:paraId="7CE80079"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5%</w:t>
            </w:r>
          </w:p>
        </w:tc>
        <w:tc>
          <w:tcPr>
            <w:tcW w:w="0" w:type="auto"/>
            <w:vAlign w:val="center"/>
            <w:hideMark/>
          </w:tcPr>
          <w:p w14:paraId="6B672441"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7%</w:t>
            </w:r>
          </w:p>
        </w:tc>
        <w:tc>
          <w:tcPr>
            <w:tcW w:w="0" w:type="auto"/>
            <w:vAlign w:val="center"/>
            <w:hideMark/>
          </w:tcPr>
          <w:p w14:paraId="6EE6CD05"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15%</w:t>
            </w:r>
          </w:p>
        </w:tc>
        <w:tc>
          <w:tcPr>
            <w:tcW w:w="0" w:type="auto"/>
            <w:vAlign w:val="center"/>
            <w:hideMark/>
          </w:tcPr>
          <w:p w14:paraId="275418F4"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40%</w:t>
            </w:r>
          </w:p>
        </w:tc>
        <w:tc>
          <w:tcPr>
            <w:tcW w:w="0" w:type="auto"/>
            <w:vAlign w:val="center"/>
            <w:hideMark/>
          </w:tcPr>
          <w:p w14:paraId="604DFDEA"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33%</w:t>
            </w:r>
          </w:p>
        </w:tc>
      </w:tr>
      <w:tr w:rsidR="005D5119" w:rsidRPr="005D5119" w14:paraId="3390854A" w14:textId="77777777" w:rsidTr="005D5119">
        <w:trPr>
          <w:trHeight w:val="645"/>
          <w:tblCellSpacing w:w="15" w:type="dxa"/>
        </w:trPr>
        <w:tc>
          <w:tcPr>
            <w:tcW w:w="0" w:type="auto"/>
            <w:vAlign w:val="center"/>
            <w:hideMark/>
          </w:tcPr>
          <w:p w14:paraId="288C1D0E"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lastRenderedPageBreak/>
              <w:t>Adherence to consumer rights builds trust and satisfaction</w:t>
            </w:r>
          </w:p>
        </w:tc>
        <w:tc>
          <w:tcPr>
            <w:tcW w:w="0" w:type="auto"/>
            <w:vAlign w:val="center"/>
            <w:hideMark/>
          </w:tcPr>
          <w:p w14:paraId="2243660C"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3%</w:t>
            </w:r>
          </w:p>
        </w:tc>
        <w:tc>
          <w:tcPr>
            <w:tcW w:w="0" w:type="auto"/>
            <w:vAlign w:val="center"/>
            <w:hideMark/>
          </w:tcPr>
          <w:p w14:paraId="0EAEAA89"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5%</w:t>
            </w:r>
          </w:p>
        </w:tc>
        <w:tc>
          <w:tcPr>
            <w:tcW w:w="0" w:type="auto"/>
            <w:vAlign w:val="center"/>
            <w:hideMark/>
          </w:tcPr>
          <w:p w14:paraId="5DD10AE1"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12%</w:t>
            </w:r>
          </w:p>
        </w:tc>
        <w:tc>
          <w:tcPr>
            <w:tcW w:w="0" w:type="auto"/>
            <w:vAlign w:val="center"/>
            <w:hideMark/>
          </w:tcPr>
          <w:p w14:paraId="379B5406"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38%</w:t>
            </w:r>
          </w:p>
        </w:tc>
        <w:tc>
          <w:tcPr>
            <w:tcW w:w="0" w:type="auto"/>
            <w:vAlign w:val="center"/>
            <w:hideMark/>
          </w:tcPr>
          <w:p w14:paraId="5CF32E70" w14:textId="77777777" w:rsidR="005D5119" w:rsidRPr="005D5119" w:rsidRDefault="005D5119" w:rsidP="005D5119">
            <w:pPr>
              <w:spacing w:before="0" w:after="0" w:line="240" w:lineRule="auto"/>
              <w:jc w:val="left"/>
              <w:rPr>
                <w:rFonts w:eastAsia="Times New Roman"/>
                <w:color w:val="auto"/>
                <w:lang w:val="en-US"/>
              </w:rPr>
            </w:pPr>
            <w:r w:rsidRPr="005D5119">
              <w:rPr>
                <w:rFonts w:eastAsia="Times New Roman"/>
                <w:color w:val="auto"/>
                <w:lang w:val="en-US"/>
              </w:rPr>
              <w:t>42%</w:t>
            </w:r>
          </w:p>
        </w:tc>
      </w:tr>
    </w:tbl>
    <w:p w14:paraId="61A4E4BE" w14:textId="1448F505" w:rsidR="005D5119" w:rsidRPr="005D5119" w:rsidRDefault="005D5119" w:rsidP="005D5119">
      <w:pPr>
        <w:rPr>
          <w:rFonts w:eastAsiaTheme="majorEastAsia" w:cstheme="majorBidi"/>
          <w:color w:val="auto"/>
          <w:szCs w:val="32"/>
        </w:rPr>
      </w:pPr>
      <w:r w:rsidRPr="005D5119">
        <w:rPr>
          <w:rFonts w:eastAsiaTheme="majorEastAsia" w:cstheme="majorBidi"/>
          <w:color w:val="auto"/>
          <w:szCs w:val="32"/>
        </w:rPr>
        <w:t xml:space="preserve">The legal and regulatory environment has a profound influence on the success of e-commerce initiatives in small and medium enterprises (SMEs). Findings from the current study show that while legal frameworks are moderately supportive, regulatory compliance remains a significant challenge for SMEs in </w:t>
      </w:r>
      <w:proofErr w:type="spellStart"/>
      <w:r w:rsidRPr="005D5119">
        <w:rPr>
          <w:rFonts w:eastAsiaTheme="majorEastAsia" w:cstheme="majorBidi"/>
          <w:color w:val="auto"/>
          <w:szCs w:val="32"/>
        </w:rPr>
        <w:t>Dagor</w:t>
      </w:r>
      <w:r>
        <w:rPr>
          <w:rFonts w:eastAsiaTheme="majorEastAsia" w:cstheme="majorBidi"/>
          <w:color w:val="auto"/>
          <w:szCs w:val="32"/>
        </w:rPr>
        <w:t>etti</w:t>
      </w:r>
      <w:proofErr w:type="spellEnd"/>
      <w:r>
        <w:rPr>
          <w:rFonts w:eastAsiaTheme="majorEastAsia" w:cstheme="majorBidi"/>
          <w:color w:val="auto"/>
          <w:szCs w:val="32"/>
        </w:rPr>
        <w:t xml:space="preserve"> North Sub-county, Nairobi.</w:t>
      </w:r>
    </w:p>
    <w:p w14:paraId="1F445128" w14:textId="1C2E2B6E" w:rsidR="005D5119" w:rsidRPr="005D5119" w:rsidRDefault="005D5119" w:rsidP="005D5119">
      <w:pPr>
        <w:rPr>
          <w:rFonts w:eastAsiaTheme="majorEastAsia" w:cstheme="majorBidi"/>
          <w:color w:val="auto"/>
          <w:szCs w:val="32"/>
        </w:rPr>
      </w:pPr>
      <w:r w:rsidRPr="005D5119">
        <w:rPr>
          <w:rFonts w:eastAsiaTheme="majorEastAsia" w:cstheme="majorBidi"/>
          <w:color w:val="auto"/>
          <w:szCs w:val="32"/>
        </w:rPr>
        <w:t>To begin with, 55% of respondents agreed that the existing legal framework adequately supports e-commerce activities, though 25% remained neutral. This indicates that while some SMEs are benefiting from policies such as the Kenya Information and Communications Act and Consumer Protection Act, others may not fully understand or leverage these frameworks. The Organisation for Economic Co-operation and Development (OECD, 2019) emphasizes that legal clarity and business-friendly regulation are essential enablers for digital economy participation, e</w:t>
      </w:r>
      <w:r>
        <w:rPr>
          <w:rFonts w:eastAsiaTheme="majorEastAsia" w:cstheme="majorBidi"/>
          <w:color w:val="auto"/>
          <w:szCs w:val="32"/>
        </w:rPr>
        <w:t>specially for small businesses.</w:t>
      </w:r>
    </w:p>
    <w:p w14:paraId="24BCA9FE" w14:textId="395793AF" w:rsidR="005D5119" w:rsidRPr="005D5119" w:rsidRDefault="005D5119" w:rsidP="005D5119">
      <w:pPr>
        <w:rPr>
          <w:rFonts w:eastAsiaTheme="majorEastAsia" w:cstheme="majorBidi"/>
          <w:color w:val="auto"/>
          <w:szCs w:val="32"/>
        </w:rPr>
      </w:pPr>
      <w:r w:rsidRPr="005D5119">
        <w:rPr>
          <w:rFonts w:eastAsiaTheme="majorEastAsia" w:cstheme="majorBidi"/>
          <w:color w:val="auto"/>
          <w:szCs w:val="32"/>
        </w:rPr>
        <w:t xml:space="preserve">At the same time, 67% of SMEs reported challenges in complying with current e-commerce regulations, suggesting a need for simplified, more accessible regulatory guidance. The complexity of data laws, taxation rules, or cross-border trade regulations can deter SMEs from scaling up their digital operations. These findings echo the views of </w:t>
      </w:r>
      <w:proofErr w:type="spellStart"/>
      <w:r w:rsidRPr="005D5119">
        <w:rPr>
          <w:rFonts w:eastAsiaTheme="majorEastAsia" w:cstheme="majorBidi"/>
          <w:color w:val="auto"/>
          <w:szCs w:val="32"/>
        </w:rPr>
        <w:t>Bélanger</w:t>
      </w:r>
      <w:proofErr w:type="spellEnd"/>
      <w:r w:rsidRPr="005D5119">
        <w:rPr>
          <w:rFonts w:eastAsiaTheme="majorEastAsia" w:cstheme="majorBidi"/>
          <w:color w:val="auto"/>
          <w:szCs w:val="32"/>
        </w:rPr>
        <w:t xml:space="preserve"> and </w:t>
      </w:r>
      <w:proofErr w:type="spellStart"/>
      <w:r w:rsidRPr="005D5119">
        <w:rPr>
          <w:rFonts w:eastAsiaTheme="majorEastAsia" w:cstheme="majorBidi"/>
          <w:color w:val="auto"/>
          <w:szCs w:val="32"/>
        </w:rPr>
        <w:t>Crossler</w:t>
      </w:r>
      <w:proofErr w:type="spellEnd"/>
      <w:r w:rsidRPr="005D5119">
        <w:rPr>
          <w:rFonts w:eastAsiaTheme="majorEastAsia" w:cstheme="majorBidi"/>
          <w:color w:val="auto"/>
          <w:szCs w:val="32"/>
        </w:rPr>
        <w:t xml:space="preserve"> (2011), who noted that while regulation promotes safety and accountability, excessive complexity or ambiguity may discourage innov</w:t>
      </w:r>
      <w:r>
        <w:rPr>
          <w:rFonts w:eastAsiaTheme="majorEastAsia" w:cstheme="majorBidi"/>
          <w:color w:val="auto"/>
          <w:szCs w:val="32"/>
        </w:rPr>
        <w:t>ation and e-commerce expansion.</w:t>
      </w:r>
    </w:p>
    <w:p w14:paraId="40941B57" w14:textId="02617C7E" w:rsidR="005D5119" w:rsidRPr="005D5119" w:rsidRDefault="005D5119" w:rsidP="005D5119">
      <w:pPr>
        <w:rPr>
          <w:rFonts w:eastAsiaTheme="majorEastAsia" w:cstheme="majorBidi"/>
          <w:color w:val="auto"/>
          <w:szCs w:val="32"/>
        </w:rPr>
      </w:pPr>
      <w:r w:rsidRPr="005D5119">
        <w:rPr>
          <w:rFonts w:eastAsiaTheme="majorEastAsia" w:cstheme="majorBidi"/>
          <w:color w:val="auto"/>
          <w:szCs w:val="32"/>
        </w:rPr>
        <w:t>A significant 75% of respondents agreed that clear and updated legal guidelines influence their decision to engage in e-commerce, further reinforcing the role of regulatory transparency in facilitating digital transformation. Businesses want to invest in e-commerce only when they clearly understand their rights and obligations. This finding aligns with the Technology-Organization-Environment (TOE) framework, which asserts that regulatory environments directly impact technol</w:t>
      </w:r>
      <w:r>
        <w:rPr>
          <w:rFonts w:eastAsiaTheme="majorEastAsia" w:cstheme="majorBidi"/>
          <w:color w:val="auto"/>
          <w:szCs w:val="32"/>
        </w:rPr>
        <w:t>ogy adoption decisions in SMEs.</w:t>
      </w:r>
    </w:p>
    <w:p w14:paraId="7C8C4FCA" w14:textId="004674A2" w:rsidR="005D5119" w:rsidRPr="005D5119" w:rsidRDefault="005D5119" w:rsidP="005D5119">
      <w:pPr>
        <w:rPr>
          <w:rFonts w:eastAsiaTheme="majorEastAsia" w:cstheme="majorBidi"/>
          <w:color w:val="auto"/>
          <w:szCs w:val="32"/>
        </w:rPr>
      </w:pPr>
      <w:r w:rsidRPr="005D5119">
        <w:rPr>
          <w:rFonts w:eastAsiaTheme="majorEastAsia" w:cstheme="majorBidi"/>
          <w:color w:val="auto"/>
          <w:szCs w:val="32"/>
        </w:rPr>
        <w:t xml:space="preserve">Data privacy and security also emerged as core themes. A strong 81% of SMEs stated that ensuring compliance with data protection regulations (e.g., GDPR-like standards in Kenya such as the Data Protection Act of 2019) is a priority. This demonstrates that SMEs are becoming increasingly aware of the value of consumer trust and the consequences of data breaches. </w:t>
      </w:r>
      <w:r w:rsidRPr="005D5119">
        <w:rPr>
          <w:rFonts w:eastAsiaTheme="majorEastAsia" w:cstheme="majorBidi"/>
          <w:color w:val="auto"/>
          <w:szCs w:val="32"/>
        </w:rPr>
        <w:lastRenderedPageBreak/>
        <w:t xml:space="preserve">According to </w:t>
      </w:r>
      <w:proofErr w:type="spellStart"/>
      <w:r w:rsidRPr="005D5119">
        <w:rPr>
          <w:rFonts w:eastAsiaTheme="majorEastAsia" w:cstheme="majorBidi"/>
          <w:color w:val="auto"/>
          <w:szCs w:val="32"/>
        </w:rPr>
        <w:t>Bélanger</w:t>
      </w:r>
      <w:proofErr w:type="spellEnd"/>
      <w:r w:rsidRPr="005D5119">
        <w:rPr>
          <w:rFonts w:eastAsiaTheme="majorEastAsia" w:cstheme="majorBidi"/>
          <w:color w:val="auto"/>
          <w:szCs w:val="32"/>
        </w:rPr>
        <w:t xml:space="preserve"> and </w:t>
      </w:r>
      <w:proofErr w:type="spellStart"/>
      <w:r w:rsidRPr="005D5119">
        <w:rPr>
          <w:rFonts w:eastAsiaTheme="majorEastAsia" w:cstheme="majorBidi"/>
          <w:color w:val="auto"/>
          <w:szCs w:val="32"/>
        </w:rPr>
        <w:t>Crossler</w:t>
      </w:r>
      <w:proofErr w:type="spellEnd"/>
      <w:r w:rsidRPr="005D5119">
        <w:rPr>
          <w:rFonts w:eastAsiaTheme="majorEastAsia" w:cstheme="majorBidi"/>
          <w:color w:val="auto"/>
          <w:szCs w:val="32"/>
        </w:rPr>
        <w:t xml:space="preserve"> (2011), data protection compliance fosters trust, reduces liability, and strengthens the overall rep</w:t>
      </w:r>
      <w:r>
        <w:rPr>
          <w:rFonts w:eastAsiaTheme="majorEastAsia" w:cstheme="majorBidi"/>
          <w:color w:val="auto"/>
          <w:szCs w:val="32"/>
        </w:rPr>
        <w:t>utation of digital enterprises.</w:t>
      </w:r>
    </w:p>
    <w:p w14:paraId="3717E9EE" w14:textId="40330AFA" w:rsidR="005D5119" w:rsidRPr="005D5119" w:rsidRDefault="005D5119" w:rsidP="005D5119">
      <w:pPr>
        <w:rPr>
          <w:rFonts w:eastAsiaTheme="majorEastAsia" w:cstheme="majorBidi"/>
          <w:color w:val="auto"/>
          <w:szCs w:val="32"/>
        </w:rPr>
      </w:pPr>
      <w:r w:rsidRPr="005D5119">
        <w:rPr>
          <w:rFonts w:eastAsiaTheme="majorEastAsia" w:cstheme="majorBidi"/>
          <w:color w:val="auto"/>
          <w:szCs w:val="32"/>
        </w:rPr>
        <w:t xml:space="preserve">Furthermore, 68% of SMEs confirmed that they have implemented data protection measures to safeguard customer information. However, 18% remained neutral, and 14% disagreed, indicating that some businesses may still be lagging in full compliance or lack the resources and expertise to adopt best practices. Additionally, 75% of respondents agreed that concerns about data breaches or privacy violations affect </w:t>
      </w:r>
      <w:r>
        <w:rPr>
          <w:rFonts w:eastAsiaTheme="majorEastAsia" w:cstheme="majorBidi"/>
          <w:color w:val="auto"/>
          <w:szCs w:val="32"/>
        </w:rPr>
        <w:t xml:space="preserve">how they manage e-commerce data </w:t>
      </w:r>
      <w:r w:rsidRPr="005D5119">
        <w:rPr>
          <w:rFonts w:eastAsiaTheme="majorEastAsia" w:cstheme="majorBidi"/>
          <w:color w:val="auto"/>
          <w:szCs w:val="32"/>
        </w:rPr>
        <w:t>highlighting that cybersecurity remains both a technical a</w:t>
      </w:r>
      <w:r>
        <w:rPr>
          <w:rFonts w:eastAsiaTheme="majorEastAsia" w:cstheme="majorBidi"/>
          <w:color w:val="auto"/>
          <w:szCs w:val="32"/>
        </w:rPr>
        <w:t>nd legal concern in the sector.</w:t>
      </w:r>
    </w:p>
    <w:p w14:paraId="6E82E77F" w14:textId="3C49A2A6" w:rsidR="005D5119" w:rsidRPr="005D5119" w:rsidRDefault="005D5119" w:rsidP="005D5119">
      <w:pPr>
        <w:rPr>
          <w:rFonts w:eastAsiaTheme="majorEastAsia" w:cstheme="majorBidi"/>
          <w:color w:val="auto"/>
          <w:szCs w:val="32"/>
        </w:rPr>
      </w:pPr>
      <w:r w:rsidRPr="005D5119">
        <w:rPr>
          <w:rFonts w:eastAsiaTheme="majorEastAsia" w:cstheme="majorBidi"/>
          <w:color w:val="auto"/>
          <w:szCs w:val="32"/>
        </w:rPr>
        <w:t xml:space="preserve">The analysis also found that 83% of SMEs prioritize </w:t>
      </w:r>
      <w:r>
        <w:rPr>
          <w:rFonts w:eastAsiaTheme="majorEastAsia" w:cstheme="majorBidi"/>
          <w:color w:val="auto"/>
          <w:szCs w:val="32"/>
        </w:rPr>
        <w:t xml:space="preserve">upholding customer rights </w:t>
      </w:r>
      <w:r w:rsidRPr="005D5119">
        <w:rPr>
          <w:rFonts w:eastAsiaTheme="majorEastAsia" w:cstheme="majorBidi"/>
          <w:color w:val="auto"/>
          <w:szCs w:val="32"/>
        </w:rPr>
        <w:t>such as the right to refunds, r</w:t>
      </w:r>
      <w:r>
        <w:rPr>
          <w:rFonts w:eastAsiaTheme="majorEastAsia" w:cstheme="majorBidi"/>
          <w:color w:val="auto"/>
          <w:szCs w:val="32"/>
        </w:rPr>
        <w:t xml:space="preserve">eturns, and product information </w:t>
      </w:r>
      <w:r w:rsidRPr="005D5119">
        <w:rPr>
          <w:rFonts w:eastAsiaTheme="majorEastAsia" w:cstheme="majorBidi"/>
          <w:color w:val="auto"/>
          <w:szCs w:val="32"/>
        </w:rPr>
        <w:t>as a critical element of their e-commerce policy. This is supported by Urban et al. (2009), who found that trust in online shopping environments is largely built on firms' willingness to adhere to and commu</w:t>
      </w:r>
      <w:r>
        <w:rPr>
          <w:rFonts w:eastAsiaTheme="majorEastAsia" w:cstheme="majorBidi"/>
          <w:color w:val="auto"/>
          <w:szCs w:val="32"/>
        </w:rPr>
        <w:t>nicate consumer rights clearly.</w:t>
      </w:r>
    </w:p>
    <w:p w14:paraId="73FFB10E" w14:textId="2EF7E721" w:rsidR="0067179B" w:rsidRDefault="005D5119" w:rsidP="005D5119">
      <w:pPr>
        <w:rPr>
          <w:rFonts w:eastAsiaTheme="majorEastAsia" w:cstheme="majorBidi"/>
          <w:color w:val="auto"/>
          <w:szCs w:val="32"/>
        </w:rPr>
      </w:pPr>
      <w:r w:rsidRPr="005D5119">
        <w:rPr>
          <w:rFonts w:eastAsiaTheme="majorEastAsia" w:cstheme="majorBidi"/>
          <w:color w:val="auto"/>
          <w:szCs w:val="32"/>
        </w:rPr>
        <w:t>In support of this, 73% of respondents said they provide transparent information about customer rights, reinforcing the idea that regulatory compliance is not only about avoiding penalties, but also about fostering a strong brand and improving customer loyalty. Lastly, 80% of respondents agreed that legal compliance influences customer satisfaction and trust, confirming that consumers are increasingly sensitive to how their rights are handled in the digital space.</w:t>
      </w:r>
    </w:p>
    <w:p w14:paraId="70F19ED9" w14:textId="099F4A0E" w:rsidR="005D5119" w:rsidRDefault="005D5119" w:rsidP="005D5119">
      <w:pPr>
        <w:pStyle w:val="Heading1"/>
      </w:pPr>
      <w:bookmarkStart w:id="233" w:name="_Toc204757706"/>
      <w:bookmarkStart w:id="234" w:name="_Toc205371006"/>
      <w:r>
        <w:t>4.2 Limitations of the Study</w:t>
      </w:r>
      <w:bookmarkEnd w:id="233"/>
      <w:bookmarkEnd w:id="234"/>
    </w:p>
    <w:p w14:paraId="1C037E04" w14:textId="41C990D0" w:rsidR="00A8010D" w:rsidRPr="00A8010D" w:rsidRDefault="00A8010D" w:rsidP="00A8010D">
      <w:pPr>
        <w:rPr>
          <w:lang w:val="en-US"/>
        </w:rPr>
      </w:pPr>
      <w:r w:rsidRPr="00A8010D">
        <w:rPr>
          <w:lang w:val="en-US"/>
        </w:rPr>
        <w:t xml:space="preserve">Another notable limitation was limited access to respondents, as some SME owners and managers were either unavailable or reluctant to participate due to time constraints or concerns over confidentiality. To overcome this, the researcher assured participants of the anonymity and confidentiality of their responses. Self-administered structured questionnaires were utilized to accommodate respondents’ schedules, and follow-up visits were conducted to improve participation rates. </w:t>
      </w:r>
    </w:p>
    <w:p w14:paraId="37B10D13" w14:textId="6CC550AE" w:rsidR="00A8010D" w:rsidRPr="005D5119" w:rsidRDefault="00A8010D" w:rsidP="005D5119">
      <w:pPr>
        <w:rPr>
          <w:lang w:val="en-US"/>
        </w:rPr>
      </w:pPr>
      <w:r w:rsidRPr="00A8010D">
        <w:rPr>
          <w:lang w:val="en-US"/>
        </w:rPr>
        <w:t>The study also faced the challenge of response bias, particularly social desirability bias, where participants might have felt compelled to provide favorable or expected answers. To mitigate this, the questionnaire was carefully designed using neutral language, and anonymity was emphasized to encourage honest and candid responses. This approach helped to minimize distortion and improve the accuracy of the data collected.</w:t>
      </w:r>
    </w:p>
    <w:p w14:paraId="3EE8BF6C" w14:textId="4A10471D" w:rsidR="005D5119" w:rsidRPr="00E66645" w:rsidRDefault="005D5119" w:rsidP="005D5119">
      <w:pPr>
        <w:pStyle w:val="Heading1"/>
      </w:pPr>
      <w:bookmarkStart w:id="235" w:name="_Toc204757707"/>
      <w:bookmarkStart w:id="236" w:name="_Toc205371007"/>
      <w:r>
        <w:lastRenderedPageBreak/>
        <w:t>4.3 Chapter Summary</w:t>
      </w:r>
      <w:bookmarkEnd w:id="235"/>
      <w:bookmarkEnd w:id="236"/>
    </w:p>
    <w:p w14:paraId="7A5E94F5" w14:textId="5BF64AC7" w:rsidR="00E21178" w:rsidRPr="00493796" w:rsidRDefault="00493796">
      <w:pPr>
        <w:rPr>
          <w:rFonts w:eastAsiaTheme="majorEastAsia" w:cstheme="majorBidi"/>
          <w:color w:val="auto"/>
          <w:szCs w:val="32"/>
        </w:rPr>
      </w:pPr>
      <w:r w:rsidRPr="00493796">
        <w:rPr>
          <w:rFonts w:eastAsiaTheme="majorEastAsia" w:cstheme="majorBidi"/>
          <w:color w:val="auto"/>
          <w:szCs w:val="32"/>
        </w:rPr>
        <w:t xml:space="preserve">Chapter Four presented the descriptive findings of the study on factors influencing e-commerce development among SMEs in </w:t>
      </w:r>
      <w:proofErr w:type="spellStart"/>
      <w:r w:rsidRPr="00493796">
        <w:rPr>
          <w:rFonts w:eastAsiaTheme="majorEastAsia" w:cstheme="majorBidi"/>
          <w:color w:val="auto"/>
          <w:szCs w:val="32"/>
        </w:rPr>
        <w:t>Dagoretti</w:t>
      </w:r>
      <w:proofErr w:type="spellEnd"/>
      <w:r w:rsidRPr="00493796">
        <w:rPr>
          <w:rFonts w:eastAsiaTheme="majorEastAsia" w:cstheme="majorBidi"/>
          <w:color w:val="auto"/>
          <w:szCs w:val="32"/>
        </w:rPr>
        <w:t xml:space="preserve"> North Sub-County. The results revealed that technological factors such as internet access and employee digital skills facilitate adoption, though challenges like cybersecurity and costs persist. Financially, limited access to targeted funding and integration of secure payment systems hinder full implementation. On market-related factors, understanding customer preferences and digital marketing were key, but competition and market saturation posed challenges. Legally, while frameworks exist, many SMEs struggle with compliance and data protection obligations. </w:t>
      </w:r>
    </w:p>
    <w:p w14:paraId="16EE9E39" w14:textId="77777777" w:rsidR="00E21178" w:rsidRDefault="00E21178">
      <w:pPr>
        <w:rPr>
          <w:rFonts w:eastAsiaTheme="majorEastAsia" w:cstheme="majorBidi"/>
          <w:b/>
          <w:color w:val="auto"/>
          <w:szCs w:val="32"/>
        </w:rPr>
      </w:pPr>
    </w:p>
    <w:p w14:paraId="7B0B0F20" w14:textId="77777777" w:rsidR="00E21178" w:rsidRDefault="00E21178">
      <w:pPr>
        <w:rPr>
          <w:rFonts w:eastAsiaTheme="majorEastAsia" w:cstheme="majorBidi"/>
          <w:b/>
          <w:color w:val="auto"/>
          <w:szCs w:val="32"/>
        </w:rPr>
      </w:pPr>
    </w:p>
    <w:p w14:paraId="08908AD3" w14:textId="77777777" w:rsidR="00897D0C" w:rsidRDefault="00897D0C">
      <w:pPr>
        <w:rPr>
          <w:rFonts w:eastAsiaTheme="majorEastAsia" w:cstheme="majorBidi"/>
          <w:b/>
          <w:color w:val="auto"/>
          <w:szCs w:val="32"/>
        </w:rPr>
      </w:pPr>
    </w:p>
    <w:p w14:paraId="73070079" w14:textId="77777777" w:rsidR="00897D0C" w:rsidRDefault="00897D0C">
      <w:pPr>
        <w:rPr>
          <w:rFonts w:eastAsiaTheme="majorEastAsia" w:cstheme="majorBidi"/>
          <w:b/>
          <w:color w:val="auto"/>
          <w:szCs w:val="32"/>
        </w:rPr>
      </w:pPr>
    </w:p>
    <w:p w14:paraId="6EAA24B4" w14:textId="77777777" w:rsidR="00897D0C" w:rsidRDefault="00897D0C">
      <w:pPr>
        <w:rPr>
          <w:rFonts w:eastAsiaTheme="majorEastAsia" w:cstheme="majorBidi"/>
          <w:b/>
          <w:color w:val="auto"/>
          <w:szCs w:val="32"/>
        </w:rPr>
      </w:pPr>
    </w:p>
    <w:p w14:paraId="104F0C3F" w14:textId="77777777" w:rsidR="00897D0C" w:rsidRDefault="00897D0C">
      <w:pPr>
        <w:rPr>
          <w:rFonts w:eastAsiaTheme="majorEastAsia" w:cstheme="majorBidi"/>
          <w:b/>
          <w:color w:val="auto"/>
          <w:szCs w:val="32"/>
        </w:rPr>
      </w:pPr>
    </w:p>
    <w:p w14:paraId="4395944B" w14:textId="77777777" w:rsidR="00897D0C" w:rsidRDefault="00897D0C">
      <w:pPr>
        <w:rPr>
          <w:rFonts w:eastAsiaTheme="majorEastAsia" w:cstheme="majorBidi"/>
          <w:b/>
          <w:color w:val="auto"/>
          <w:szCs w:val="32"/>
        </w:rPr>
      </w:pPr>
    </w:p>
    <w:p w14:paraId="5C66DF0E" w14:textId="77777777" w:rsidR="00897D0C" w:rsidRDefault="00897D0C">
      <w:pPr>
        <w:rPr>
          <w:rFonts w:eastAsiaTheme="majorEastAsia" w:cstheme="majorBidi"/>
          <w:b/>
          <w:color w:val="auto"/>
          <w:szCs w:val="32"/>
        </w:rPr>
      </w:pPr>
    </w:p>
    <w:p w14:paraId="718805CF" w14:textId="77777777" w:rsidR="00897D0C" w:rsidRDefault="00897D0C">
      <w:pPr>
        <w:rPr>
          <w:rFonts w:eastAsiaTheme="majorEastAsia" w:cstheme="majorBidi"/>
          <w:b/>
          <w:color w:val="auto"/>
          <w:szCs w:val="32"/>
        </w:rPr>
      </w:pPr>
    </w:p>
    <w:p w14:paraId="0A53BB5B" w14:textId="77777777" w:rsidR="00897D0C" w:rsidRDefault="00897D0C">
      <w:pPr>
        <w:rPr>
          <w:rFonts w:eastAsiaTheme="majorEastAsia" w:cstheme="majorBidi"/>
          <w:b/>
          <w:color w:val="auto"/>
          <w:szCs w:val="32"/>
        </w:rPr>
      </w:pPr>
    </w:p>
    <w:p w14:paraId="49474DED" w14:textId="77777777" w:rsidR="00897D0C" w:rsidRDefault="00897D0C">
      <w:pPr>
        <w:rPr>
          <w:rFonts w:eastAsiaTheme="majorEastAsia" w:cstheme="majorBidi"/>
          <w:b/>
          <w:color w:val="auto"/>
          <w:szCs w:val="32"/>
        </w:rPr>
      </w:pPr>
    </w:p>
    <w:p w14:paraId="4F855BF5" w14:textId="77777777" w:rsidR="00897D0C" w:rsidRDefault="00897D0C">
      <w:pPr>
        <w:rPr>
          <w:rFonts w:eastAsiaTheme="majorEastAsia" w:cstheme="majorBidi"/>
          <w:b/>
          <w:color w:val="auto"/>
          <w:szCs w:val="32"/>
        </w:rPr>
      </w:pPr>
    </w:p>
    <w:p w14:paraId="4A259E32" w14:textId="77777777" w:rsidR="00897D0C" w:rsidRDefault="00897D0C">
      <w:pPr>
        <w:rPr>
          <w:rFonts w:eastAsiaTheme="majorEastAsia" w:cstheme="majorBidi"/>
          <w:b/>
          <w:color w:val="auto"/>
          <w:szCs w:val="32"/>
        </w:rPr>
      </w:pPr>
    </w:p>
    <w:p w14:paraId="2032B5FD" w14:textId="77777777" w:rsidR="00897D0C" w:rsidRDefault="00897D0C">
      <w:pPr>
        <w:rPr>
          <w:rFonts w:eastAsiaTheme="majorEastAsia" w:cstheme="majorBidi"/>
          <w:b/>
          <w:color w:val="auto"/>
          <w:szCs w:val="32"/>
        </w:rPr>
      </w:pPr>
    </w:p>
    <w:p w14:paraId="6F6DF7CE" w14:textId="77777777" w:rsidR="00E21178" w:rsidRDefault="00E21178">
      <w:pPr>
        <w:rPr>
          <w:rFonts w:eastAsiaTheme="majorEastAsia" w:cstheme="majorBidi"/>
          <w:b/>
          <w:color w:val="auto"/>
          <w:szCs w:val="32"/>
        </w:rPr>
      </w:pPr>
    </w:p>
    <w:p w14:paraId="03FF5EE4" w14:textId="09242536" w:rsidR="00B21CD9" w:rsidRDefault="00B21CD9" w:rsidP="00C337F4">
      <w:pPr>
        <w:pStyle w:val="Heading1"/>
        <w:jc w:val="center"/>
      </w:pPr>
      <w:bookmarkStart w:id="237" w:name="_Toc120959366"/>
      <w:bookmarkStart w:id="238" w:name="_Toc204757708"/>
      <w:bookmarkStart w:id="239" w:name="_Toc205371008"/>
      <w:r>
        <w:lastRenderedPageBreak/>
        <w:t>CHAPTER FIVE</w:t>
      </w:r>
      <w:bookmarkEnd w:id="237"/>
      <w:bookmarkEnd w:id="238"/>
      <w:bookmarkEnd w:id="239"/>
    </w:p>
    <w:p w14:paraId="7D990035" w14:textId="2F6A1896" w:rsidR="005460CF" w:rsidRPr="005460CF" w:rsidRDefault="005460CF" w:rsidP="00C337F4">
      <w:pPr>
        <w:pStyle w:val="Heading1"/>
        <w:jc w:val="center"/>
      </w:pPr>
      <w:bookmarkStart w:id="240" w:name="_Toc120959367"/>
      <w:bookmarkStart w:id="241" w:name="_Toc204757709"/>
      <w:bookmarkStart w:id="242" w:name="_Toc205371009"/>
      <w:r>
        <w:t>SUMMARY</w:t>
      </w:r>
      <w:r w:rsidR="00B21CD9">
        <w:t>,</w:t>
      </w:r>
      <w:r>
        <w:t xml:space="preserve"> </w:t>
      </w:r>
      <w:r w:rsidR="00B21CD9">
        <w:t>RECOMMENDATIONS</w:t>
      </w:r>
      <w:bookmarkEnd w:id="240"/>
      <w:r>
        <w:t xml:space="preserve"> AND CONCLUSIONS</w:t>
      </w:r>
      <w:bookmarkEnd w:id="241"/>
      <w:bookmarkEnd w:id="242"/>
    </w:p>
    <w:p w14:paraId="1DBDFCFB" w14:textId="0103A38F" w:rsidR="005460CF" w:rsidRPr="005460CF" w:rsidRDefault="00B21CD9" w:rsidP="008C08DB">
      <w:pPr>
        <w:pStyle w:val="Heading1"/>
      </w:pPr>
      <w:bookmarkStart w:id="243" w:name="_Toc444173512"/>
      <w:bookmarkStart w:id="244" w:name="_Toc449460933"/>
      <w:bookmarkStart w:id="245" w:name="_Toc453703186"/>
      <w:bookmarkStart w:id="246" w:name="_Toc461097915"/>
      <w:bookmarkStart w:id="247" w:name="_Toc463543881"/>
      <w:bookmarkStart w:id="248" w:name="_Toc464719104"/>
      <w:bookmarkStart w:id="249" w:name="_Toc507243189"/>
      <w:bookmarkStart w:id="250" w:name="_Toc508277043"/>
      <w:bookmarkStart w:id="251" w:name="_Toc534579967"/>
      <w:bookmarkStart w:id="252" w:name="_Toc534880439"/>
      <w:bookmarkStart w:id="253" w:name="_Toc535783567"/>
      <w:bookmarkStart w:id="254" w:name="_Toc27571725"/>
      <w:bookmarkStart w:id="255" w:name="_Toc50546015"/>
      <w:bookmarkStart w:id="256" w:name="_Toc62337154"/>
      <w:bookmarkStart w:id="257" w:name="_Toc80865229"/>
      <w:bookmarkStart w:id="258" w:name="_Toc80865392"/>
      <w:bookmarkStart w:id="259" w:name="_Toc80890046"/>
      <w:bookmarkStart w:id="260" w:name="_Toc120305023"/>
      <w:bookmarkStart w:id="261" w:name="_Toc120959368"/>
      <w:bookmarkStart w:id="262" w:name="_Toc204757710"/>
      <w:bookmarkStart w:id="263" w:name="_Toc205371010"/>
      <w:r>
        <w:t>5</w:t>
      </w:r>
      <w:r w:rsidR="00EA2FFE">
        <w:t>.0</w:t>
      </w:r>
      <w:r>
        <w:t xml:space="preserve"> Introduction</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p>
    <w:p w14:paraId="796FCF00" w14:textId="164332B0" w:rsidR="006B05ED" w:rsidRDefault="006B05ED" w:rsidP="00B21CD9">
      <w:r w:rsidRPr="006B05ED">
        <w:t>This chapter presents a summary of the key findings, draws major conclusions aligned with the study’s objectives, and offers recommendations for policy and future research. The section is structured according to the study’s specific objectives to ensure clarity and relevance.</w:t>
      </w:r>
    </w:p>
    <w:p w14:paraId="26F4E188" w14:textId="6D744BB5" w:rsidR="00B21CD9" w:rsidRDefault="00EA2FFE" w:rsidP="008C08DB">
      <w:pPr>
        <w:pStyle w:val="Heading1"/>
      </w:pPr>
      <w:bookmarkStart w:id="264" w:name="_Toc80890047"/>
      <w:bookmarkStart w:id="265" w:name="_Toc120305024"/>
      <w:bookmarkStart w:id="266" w:name="_Toc120959369"/>
      <w:bookmarkStart w:id="267" w:name="_Toc204757711"/>
      <w:bookmarkStart w:id="268" w:name="_Toc205371011"/>
      <w:r>
        <w:t>5.1</w:t>
      </w:r>
      <w:r w:rsidR="00B21CD9">
        <w:t xml:space="preserve"> </w:t>
      </w:r>
      <w:bookmarkEnd w:id="264"/>
      <w:bookmarkEnd w:id="265"/>
      <w:bookmarkEnd w:id="266"/>
      <w:r w:rsidR="00626355">
        <w:t>Summary of findings</w:t>
      </w:r>
      <w:bookmarkEnd w:id="267"/>
      <w:bookmarkEnd w:id="268"/>
    </w:p>
    <w:p w14:paraId="2BEF5948" w14:textId="682C3E00" w:rsidR="00BC7678" w:rsidRDefault="00BC7678" w:rsidP="00153CF5">
      <w:r w:rsidRPr="00BC7678">
        <w:t>The study aimed to examine the key factors influencing the adoption and development of e-commerce among SMEs. The findings, presented in descriptive form, were organized around four main categories: technological, financial, market/customer-related, and legal/regulatory factors.</w:t>
      </w:r>
    </w:p>
    <w:p w14:paraId="4B479162" w14:textId="3607FC7D" w:rsidR="00D77697" w:rsidRDefault="00EA2FFE" w:rsidP="00D77697">
      <w:pPr>
        <w:pStyle w:val="Heading1"/>
      </w:pPr>
      <w:bookmarkStart w:id="269" w:name="_Toc204757712"/>
      <w:bookmarkStart w:id="270" w:name="_Toc205360720"/>
      <w:bookmarkStart w:id="271" w:name="_Toc205371012"/>
      <w:r>
        <w:t xml:space="preserve">5.1.1 </w:t>
      </w:r>
      <w:bookmarkEnd w:id="269"/>
      <w:r w:rsidR="00D77697">
        <w:t xml:space="preserve">What are the technological factors influencing e-commerce adoption among small and medium enterprises in </w:t>
      </w:r>
      <w:proofErr w:type="spellStart"/>
      <w:r w:rsidR="00D77697">
        <w:t>Dagoretti</w:t>
      </w:r>
      <w:proofErr w:type="spellEnd"/>
      <w:r w:rsidR="00D77697">
        <w:t xml:space="preserve"> North Subcounty, Nairobi, Kenya?</w:t>
      </w:r>
      <w:bookmarkEnd w:id="270"/>
      <w:bookmarkEnd w:id="271"/>
    </w:p>
    <w:p w14:paraId="172F583A" w14:textId="7941E6CE" w:rsidR="00603004" w:rsidRPr="00603004" w:rsidRDefault="00B373E9" w:rsidP="00603004">
      <w:pPr>
        <w:rPr>
          <w:lang w:val="en-US"/>
        </w:rPr>
      </w:pPr>
      <w:r w:rsidRPr="00B373E9">
        <w:rPr>
          <w:lang w:val="en-US"/>
        </w:rPr>
        <w:t>The study revealed that most SMEs acknowledge the importance of technological infrastructure in adopting e-commerce. Access to affordable technologies, reliable internet, and user-friendly tools positively influences adoption. However, challenges such as the high cost of maintaining e-commerce systems, limited technical support, and cybersecurity concerns were noted. The digital literacy of staff and availability of training programs also emerged as critical enablers or constraints.</w:t>
      </w:r>
    </w:p>
    <w:p w14:paraId="52BC4026" w14:textId="12B6A2F4" w:rsidR="00603004" w:rsidRDefault="00603004" w:rsidP="00603004">
      <w:pPr>
        <w:pStyle w:val="Heading1"/>
      </w:pPr>
      <w:bookmarkStart w:id="272" w:name="_Toc204757713"/>
      <w:bookmarkStart w:id="273" w:name="_Toc205360721"/>
      <w:bookmarkStart w:id="274" w:name="_Toc205371013"/>
      <w:r>
        <w:t xml:space="preserve">5.1.2 </w:t>
      </w:r>
      <w:bookmarkEnd w:id="272"/>
      <w:r w:rsidR="00D77697">
        <w:t xml:space="preserve">What are the financial factors affecting e-commerce implementation in small and medium enterprises in </w:t>
      </w:r>
      <w:proofErr w:type="spellStart"/>
      <w:r w:rsidR="00D77697">
        <w:t>Dagoretti</w:t>
      </w:r>
      <w:proofErr w:type="spellEnd"/>
      <w:r w:rsidR="00D77697">
        <w:t xml:space="preserve"> North Subcounty, Nairobi, Kenya?</w:t>
      </w:r>
      <w:bookmarkEnd w:id="273"/>
      <w:bookmarkEnd w:id="274"/>
    </w:p>
    <w:p w14:paraId="0E586EAF" w14:textId="209456A7" w:rsidR="00603004" w:rsidRPr="00603004" w:rsidRDefault="00B373E9" w:rsidP="00603004">
      <w:pPr>
        <w:rPr>
          <w:lang w:val="en-US"/>
        </w:rPr>
      </w:pPr>
      <w:r w:rsidRPr="00B373E9">
        <w:rPr>
          <w:lang w:val="en-US"/>
        </w:rPr>
        <w:t>Findings indicated that access to financial resources significantly affects e-commerce uptake. While financial support (grants, loans) and incentives positively influence implementation, many SMEs struggle to secure funds specifically for digital investments. Payment gateway availability and security were also critical, with some SMEs experiencing integration issues and concerns about transaction reliability.</w:t>
      </w:r>
    </w:p>
    <w:p w14:paraId="12345194" w14:textId="14EA6353" w:rsidR="00603004" w:rsidRDefault="00603004" w:rsidP="00603004">
      <w:pPr>
        <w:pStyle w:val="Heading1"/>
      </w:pPr>
      <w:bookmarkStart w:id="275" w:name="_Toc204757714"/>
      <w:bookmarkStart w:id="276" w:name="_Toc205360722"/>
      <w:bookmarkStart w:id="277" w:name="_Toc205371014"/>
      <w:r>
        <w:t xml:space="preserve">5.1.3 </w:t>
      </w:r>
      <w:bookmarkEnd w:id="275"/>
      <w:r w:rsidR="00D77697">
        <w:t xml:space="preserve">What are the market and customer-related factors affecting e-commerce growth in small and medium enterprises in </w:t>
      </w:r>
      <w:proofErr w:type="spellStart"/>
      <w:r w:rsidR="00D77697">
        <w:t>Dagoretti</w:t>
      </w:r>
      <w:proofErr w:type="spellEnd"/>
      <w:r w:rsidR="00D77697">
        <w:t xml:space="preserve"> North Subcounty, Nairobi, Kenya?</w:t>
      </w:r>
      <w:bookmarkEnd w:id="276"/>
      <w:bookmarkEnd w:id="277"/>
    </w:p>
    <w:p w14:paraId="719AD93B" w14:textId="3B3F0951" w:rsidR="00603004" w:rsidRPr="00603004" w:rsidRDefault="00B373E9" w:rsidP="00603004">
      <w:pPr>
        <w:rPr>
          <w:lang w:val="en-US"/>
        </w:rPr>
      </w:pPr>
      <w:r w:rsidRPr="00B373E9">
        <w:rPr>
          <w:lang w:val="en-US"/>
        </w:rPr>
        <w:t xml:space="preserve">Understanding and responding to customer preferences emerged as a key driver of e-commerce growth. Many SMEs acknowledged the importance of conducting market research and </w:t>
      </w:r>
      <w:r w:rsidRPr="00B373E9">
        <w:rPr>
          <w:lang w:val="en-US"/>
        </w:rPr>
        <w:lastRenderedPageBreak/>
        <w:t>adapting to shifting consumer demands. However, intense competition, market saturation, and the need for differentiation were major challenges. Digital marketing was widely recognized as essential, and those investing in campaigns reported improved customer engagement and sales performance.</w:t>
      </w:r>
    </w:p>
    <w:p w14:paraId="1CF106C4" w14:textId="0287A7E6" w:rsidR="00603004" w:rsidRDefault="00603004" w:rsidP="00603004">
      <w:pPr>
        <w:pStyle w:val="Heading1"/>
      </w:pPr>
      <w:bookmarkStart w:id="278" w:name="_Toc204757715"/>
      <w:bookmarkStart w:id="279" w:name="_Toc205360723"/>
      <w:bookmarkStart w:id="280" w:name="_Toc205371015"/>
      <w:r>
        <w:t xml:space="preserve">5.1.4 </w:t>
      </w:r>
      <w:bookmarkEnd w:id="278"/>
      <w:r w:rsidR="00D77697">
        <w:t xml:space="preserve">What are the legal and regulatory factors impacting e-commerce for small and medium enterprises in </w:t>
      </w:r>
      <w:proofErr w:type="spellStart"/>
      <w:r w:rsidR="00D77697">
        <w:t>Dagoretti</w:t>
      </w:r>
      <w:proofErr w:type="spellEnd"/>
      <w:r w:rsidR="00D77697">
        <w:t xml:space="preserve"> North Subcounty, Nairobi, Kenya</w:t>
      </w:r>
      <w:bookmarkEnd w:id="279"/>
      <w:bookmarkEnd w:id="280"/>
    </w:p>
    <w:p w14:paraId="5C8CAC56" w14:textId="628AD235" w:rsidR="00603004" w:rsidRDefault="00B373E9" w:rsidP="00603004">
      <w:pPr>
        <w:rPr>
          <w:lang w:val="en-US"/>
        </w:rPr>
      </w:pPr>
      <w:r w:rsidRPr="00B373E9">
        <w:rPr>
          <w:lang w:val="en-US"/>
        </w:rPr>
        <w:t>Most respondents agreed that the legal and regulatory environment plays a significant role in shaping e-commerce development. Although some SMEs found the legal framework supportive, a notable proportion reported difficulties in compliance due to complexity or lack of clarity. Data protection compliance, customer rights enforcement, and transparency were viewed as crucial for building consumer trust and ensuring sustainable online operations.</w:t>
      </w:r>
    </w:p>
    <w:p w14:paraId="68D98D13" w14:textId="2B8924B4" w:rsidR="00405C6A" w:rsidRDefault="00405C6A" w:rsidP="00405C6A">
      <w:pPr>
        <w:pStyle w:val="Heading1"/>
      </w:pPr>
      <w:bookmarkStart w:id="281" w:name="_Toc204757717"/>
      <w:bookmarkStart w:id="282" w:name="_Toc205371017"/>
      <w:r>
        <w:t>5.2 Conclusions</w:t>
      </w:r>
      <w:bookmarkEnd w:id="281"/>
      <w:bookmarkEnd w:id="282"/>
    </w:p>
    <w:p w14:paraId="7D0606DD" w14:textId="77777777" w:rsidR="00405C6A" w:rsidRPr="00AE7F8E" w:rsidRDefault="00405C6A" w:rsidP="00405C6A">
      <w:pPr>
        <w:rPr>
          <w:lang w:val="en-US"/>
        </w:rPr>
      </w:pPr>
      <w:r w:rsidRPr="00AE7F8E">
        <w:rPr>
          <w:lang w:val="en-US"/>
        </w:rPr>
        <w:t>The findings revealed that technological factors, including access to affordable digital tools, reliable internet connectivity, and employees’ digital literacy, significantly influence the ability of SMEs to adopt e-commerce. While many SMEs have embraced digital tools, barriers such as high maintenance costs, limited technical support, and cybersecurity concerns continue to inhibit widesprea</w:t>
      </w:r>
      <w:r>
        <w:rPr>
          <w:lang w:val="en-US"/>
        </w:rPr>
        <w:t>d and effective implementation.</w:t>
      </w:r>
    </w:p>
    <w:p w14:paraId="6B423AE1" w14:textId="77777777" w:rsidR="00405C6A" w:rsidRPr="00AE7F8E" w:rsidRDefault="00405C6A" w:rsidP="00405C6A">
      <w:pPr>
        <w:rPr>
          <w:lang w:val="en-US"/>
        </w:rPr>
      </w:pPr>
      <w:r w:rsidRPr="00AE7F8E">
        <w:rPr>
          <w:lang w:val="en-US"/>
        </w:rPr>
        <w:t xml:space="preserve">In terms of financial factors, the study established that access to funding remains a critical determinant of e-commerce success. Although some financial support mechanisms are available, most SMEs experience challenges in accessing loans or grants tailored to digital initiatives. The availability, integration, and trustworthiness of payment gateway solutions were also found to affect SMEs’ </w:t>
      </w:r>
      <w:r>
        <w:rPr>
          <w:lang w:val="en-US"/>
        </w:rPr>
        <w:t>willingness to transact online.</w:t>
      </w:r>
    </w:p>
    <w:p w14:paraId="66D9A779" w14:textId="77777777" w:rsidR="00405C6A" w:rsidRPr="00AE7F8E" w:rsidRDefault="00405C6A" w:rsidP="00405C6A">
      <w:pPr>
        <w:rPr>
          <w:lang w:val="en-US"/>
        </w:rPr>
      </w:pPr>
      <w:r w:rsidRPr="00AE7F8E">
        <w:rPr>
          <w:lang w:val="en-US"/>
        </w:rPr>
        <w:t>With respect to market and customer-related factors, the study found that SMEs recognize the need to understand and adapt to customer preferences in order to remain competitive in the online marketplace. Digital marketing emerged as a crucial tool for enhancing visibility and customer engagement. However, challenges such as market saturation and intense competition necessitate deliberate differentiation strategies and continued investment i</w:t>
      </w:r>
      <w:r>
        <w:rPr>
          <w:lang w:val="en-US"/>
        </w:rPr>
        <w:t>n customer-centric innovations.</w:t>
      </w:r>
    </w:p>
    <w:p w14:paraId="59889C1B" w14:textId="1A36A244" w:rsidR="00405C6A" w:rsidRPr="00603004" w:rsidRDefault="00405C6A" w:rsidP="00603004">
      <w:pPr>
        <w:rPr>
          <w:lang w:val="en-US"/>
        </w:rPr>
      </w:pPr>
      <w:r w:rsidRPr="00AE7F8E">
        <w:rPr>
          <w:lang w:val="en-US"/>
        </w:rPr>
        <w:t xml:space="preserve">Lastly, legal and regulatory factors play a significant role in shaping e-commerce practices. Although many SMEs acknowledged the presence of a supportive legal framework, a substantial number expressed difficulty navigating and complying with data protection, </w:t>
      </w:r>
      <w:r w:rsidRPr="00AE7F8E">
        <w:rPr>
          <w:lang w:val="en-US"/>
        </w:rPr>
        <w:lastRenderedPageBreak/>
        <w:t>consumer rights, and e-commerce-related laws. Adherence to these regulations was shown to contribute to customer trust and the credibility of online businesses.</w:t>
      </w:r>
    </w:p>
    <w:p w14:paraId="73B129EF" w14:textId="214B75EB" w:rsidR="00603004" w:rsidRDefault="00603004" w:rsidP="00603004">
      <w:pPr>
        <w:pStyle w:val="Heading1"/>
      </w:pPr>
      <w:bookmarkStart w:id="283" w:name="_Toc204757716"/>
      <w:bookmarkStart w:id="284" w:name="_Toc205371016"/>
      <w:r>
        <w:t>5.</w:t>
      </w:r>
      <w:r w:rsidR="00405C6A">
        <w:t>3</w:t>
      </w:r>
      <w:r>
        <w:t xml:space="preserve"> Recommendations</w:t>
      </w:r>
      <w:bookmarkEnd w:id="283"/>
      <w:bookmarkEnd w:id="284"/>
    </w:p>
    <w:p w14:paraId="7BABCE8A" w14:textId="60BD6FBD" w:rsidR="00B373E9" w:rsidRDefault="00211D61" w:rsidP="00B373E9">
      <w:pPr>
        <w:rPr>
          <w:lang w:val="en-US"/>
        </w:rPr>
      </w:pPr>
      <w:r w:rsidRPr="00211D61">
        <w:rPr>
          <w:lang w:val="en-US"/>
        </w:rPr>
        <w:t>The study revealed that while SMEs recognize the importance of affordable and user-friendly e-commerce technologies, challenges such as limited technical support, inadequate digital literacy, and cybersecurity concerns persist. It is therefor</w:t>
      </w:r>
      <w:r>
        <w:rPr>
          <w:lang w:val="en-US"/>
        </w:rPr>
        <w:t xml:space="preserve">e recommended that stakeholders </w:t>
      </w:r>
      <w:r w:rsidRPr="00211D61">
        <w:rPr>
          <w:lang w:val="en-US"/>
        </w:rPr>
        <w:t>including government agencies, ICT authorities, a</w:t>
      </w:r>
      <w:r>
        <w:rPr>
          <w:lang w:val="en-US"/>
        </w:rPr>
        <w:t xml:space="preserve">nd private technology providers </w:t>
      </w:r>
      <w:r w:rsidRPr="00211D61">
        <w:rPr>
          <w:lang w:val="en-US"/>
        </w:rPr>
        <w:t>invest in expanding access to affordable digital tools and infrastructure. SMEs should be encouraged to adopt cloud-based platforms and open-source e-commerce systems to reduce operational costs. Additionally, regular training and capacity-building workshops should be conducted to enhance employees’ digital skills and promote cybersecurity awareness, thereby improving the confidence and competence required to operate online platforms effectively.</w:t>
      </w:r>
    </w:p>
    <w:p w14:paraId="59FEBFF0" w14:textId="33EED999" w:rsidR="00211D61" w:rsidRDefault="00211D61" w:rsidP="00B373E9">
      <w:pPr>
        <w:rPr>
          <w:lang w:val="en-US"/>
        </w:rPr>
      </w:pPr>
      <w:r w:rsidRPr="00211D61">
        <w:rPr>
          <w:lang w:val="en-US"/>
        </w:rPr>
        <w:t>Given the difficulties SMEs face in securing financial support tailored to e-commerce initiatives, there is a clear need for targeted financial interventions. Financial institutions, in partnership with development agencies and government programs, should design flexible credit facilities, grants, and low-interest loans specifically aimed at supporting e-commerce development. Furthermore, awareness campaigns should be initiated to inform SMEs of existing funding opportunities. Payment service providers should also simplify integration processes and enhance the reliability and security of digital payment systems to foster wider acceptance and trust among SME users.</w:t>
      </w:r>
    </w:p>
    <w:p w14:paraId="6D1E82DE" w14:textId="720B696D" w:rsidR="00211D61" w:rsidRDefault="00211D61" w:rsidP="00B373E9">
      <w:pPr>
        <w:rPr>
          <w:lang w:val="en-US"/>
        </w:rPr>
      </w:pPr>
      <w:r w:rsidRPr="00211D61">
        <w:rPr>
          <w:lang w:val="en-US"/>
        </w:rPr>
        <w:t>The study recommends that SMEs engage more consistently in market research to identify trends, customer behaviors, and emerging needs. This can be achieved through affordable survey tools and social media listening techniques. Moreover, investment in digital marketing should be prioritized, with support from government and business development organizations to provide training on search engine optimization (SEO), social media marketing, and content creation. Such strategies can enhance brand visibility, customer engagement, and ultimately, online sales performance.</w:t>
      </w:r>
    </w:p>
    <w:p w14:paraId="1D163155" w14:textId="0855ECC0" w:rsidR="00211D61" w:rsidRPr="00B373E9" w:rsidRDefault="00E422CE" w:rsidP="00B373E9">
      <w:pPr>
        <w:rPr>
          <w:lang w:val="en-US"/>
        </w:rPr>
      </w:pPr>
      <w:r w:rsidRPr="00E422CE">
        <w:rPr>
          <w:lang w:val="en-US"/>
        </w:rPr>
        <w:t xml:space="preserve">The study findings suggest that while some SMEs find the legal environment supportive, others struggle with navigating complex and often unclear e-commerce regulations. It is recommended that regulatory bodies such as the Communications Authority of Kenya and the Data Protection Commission simplify compliance procedures and provide SMEs with user-friendly guidelines and toolkits. Additionally, awareness campaigns and legal clinics should be </w:t>
      </w:r>
      <w:r w:rsidRPr="00E422CE">
        <w:rPr>
          <w:lang w:val="en-US"/>
        </w:rPr>
        <w:lastRenderedPageBreak/>
        <w:t>introduced to sensitize SMEs on their obligations regarding data protection, consumer rights, and online dispute resolution. Encouraging transparency in consumer policies and ensuring adherence to legal requirements will help build consumer trust, which is critical to the sustainability of e-commerce ventures.</w:t>
      </w:r>
    </w:p>
    <w:p w14:paraId="289F1F3A" w14:textId="77777777" w:rsidR="00405C6A" w:rsidRPr="00B373E9" w:rsidRDefault="00405C6A" w:rsidP="00AE7F8E">
      <w:pPr>
        <w:rPr>
          <w:lang w:val="en-US"/>
        </w:rPr>
      </w:pPr>
    </w:p>
    <w:p w14:paraId="030D722D" w14:textId="44FADD20" w:rsidR="00603004" w:rsidRDefault="00603004" w:rsidP="00603004">
      <w:pPr>
        <w:pStyle w:val="Heading1"/>
      </w:pPr>
      <w:bookmarkStart w:id="285" w:name="_Toc204757718"/>
      <w:bookmarkStart w:id="286" w:name="_Toc205371018"/>
      <w:r>
        <w:t>5.4 Suggestions for Further Study</w:t>
      </w:r>
      <w:bookmarkEnd w:id="285"/>
      <w:bookmarkEnd w:id="286"/>
    </w:p>
    <w:p w14:paraId="6D6FFE7E" w14:textId="2FF1E2AE" w:rsidR="00EA2FFE" w:rsidRDefault="00100F39" w:rsidP="00100F39">
      <w:r>
        <w:t>To build on the findings of this study, future research is recommended in the following areas: Regional Comparisons Conduct comparative studies across other sub-counties or counties to understand regional differences in e-commerce adoption among SMEs.</w:t>
      </w:r>
    </w:p>
    <w:p w14:paraId="7C8324C0" w14:textId="77777777" w:rsidR="00EA2FFE" w:rsidRDefault="00EA2FFE" w:rsidP="00153CF5"/>
    <w:p w14:paraId="5937BAA2" w14:textId="77777777" w:rsidR="00EA2FFE" w:rsidRDefault="00EA2FFE" w:rsidP="00153CF5"/>
    <w:p w14:paraId="3C23A063" w14:textId="77777777" w:rsidR="00EA2FFE" w:rsidRPr="00153CF5" w:rsidRDefault="00EA2FFE" w:rsidP="00153CF5"/>
    <w:p w14:paraId="42E4E78D" w14:textId="79FAEC07" w:rsidR="00136154" w:rsidRDefault="00136154" w:rsidP="00FC2BB7">
      <w:pPr>
        <w:pStyle w:val="Heading2"/>
        <w:rPr>
          <w:rStyle w:val="CharAttribute27"/>
          <w:b w:val="0"/>
          <w:szCs w:val="32"/>
          <w:lang w:val="en-US"/>
        </w:rPr>
      </w:pPr>
      <w:r>
        <w:rPr>
          <w:rStyle w:val="CharAttribute27"/>
          <w:lang w:val="en-US"/>
        </w:rPr>
        <w:br w:type="page"/>
      </w:r>
    </w:p>
    <w:p w14:paraId="375CDCF9" w14:textId="2B99E87C" w:rsidR="00626355" w:rsidRPr="00C337F4" w:rsidRDefault="00136154" w:rsidP="00C337F4">
      <w:pPr>
        <w:pStyle w:val="Heading1"/>
        <w:jc w:val="center"/>
        <w:rPr>
          <w:rFonts w:eastAsia="TimesNewRoman"/>
        </w:rPr>
      </w:pPr>
      <w:bookmarkStart w:id="287" w:name="_Toc204757719"/>
      <w:bookmarkStart w:id="288" w:name="_Toc205371019"/>
      <w:r>
        <w:rPr>
          <w:rStyle w:val="CharAttribute27"/>
        </w:rPr>
        <w:lastRenderedPageBreak/>
        <w:t>REFERENCES</w:t>
      </w:r>
      <w:bookmarkEnd w:id="287"/>
      <w:bookmarkEnd w:id="288"/>
    </w:p>
    <w:p w14:paraId="5D19BEF9" w14:textId="75AF3CE3" w:rsidR="00235695" w:rsidRPr="00235695" w:rsidRDefault="00235695" w:rsidP="00235695">
      <w:pPr>
        <w:widowControl w:val="0"/>
        <w:autoSpaceDE w:val="0"/>
        <w:autoSpaceDN w:val="0"/>
        <w:adjustRightInd w:val="0"/>
        <w:spacing w:line="240" w:lineRule="auto"/>
        <w:ind w:left="480" w:hanging="480"/>
        <w:rPr>
          <w:noProof/>
        </w:rPr>
      </w:pPr>
      <w:r>
        <w:rPr>
          <w:rStyle w:val="CharAttribute27"/>
          <w:lang w:val="en-US"/>
        </w:rPr>
        <w:fldChar w:fldCharType="begin" w:fldLock="1"/>
      </w:r>
      <w:r>
        <w:rPr>
          <w:rStyle w:val="CharAttribute27"/>
          <w:lang w:val="en-US"/>
        </w:rPr>
        <w:instrText xml:space="preserve">ADDIN Mendeley Bibliography CSL_BIBLIOGRAPHY </w:instrText>
      </w:r>
      <w:r>
        <w:rPr>
          <w:rStyle w:val="CharAttribute27"/>
          <w:lang w:val="en-US"/>
        </w:rPr>
        <w:fldChar w:fldCharType="separate"/>
      </w:r>
      <w:r w:rsidRPr="00235695">
        <w:rPr>
          <w:noProof/>
        </w:rPr>
        <w:t xml:space="preserve">Al-Tayyar, R. S. D., Abdullah, A. R., Rahman, A. A., &amp; Ali, M. H. (2021). Challenges and obstacles facing SMEs in the adoption of e-commerce in developing countries: A case of Saudi Arabia. </w:t>
      </w:r>
      <w:r w:rsidRPr="00235695">
        <w:rPr>
          <w:i/>
          <w:iCs/>
          <w:noProof/>
        </w:rPr>
        <w:t>Estudios de Economia Aplicada</w:t>
      </w:r>
      <w:r w:rsidRPr="00235695">
        <w:rPr>
          <w:noProof/>
        </w:rPr>
        <w:t xml:space="preserve">, </w:t>
      </w:r>
      <w:r w:rsidRPr="00235695">
        <w:rPr>
          <w:i/>
          <w:iCs/>
          <w:noProof/>
        </w:rPr>
        <w:t>39</w:t>
      </w:r>
      <w:r w:rsidRPr="00235695">
        <w:rPr>
          <w:noProof/>
        </w:rPr>
        <w:t>(4), 1–11. https://doi.org/10.25115/eea.v39i4.4644</w:t>
      </w:r>
    </w:p>
    <w:p w14:paraId="3FC0334B"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Al-Tit, A. A. (2020). E-commerce Drivers and Barriers and Their Impact on e-Customer Loyalty in Small and Medium-Sized Enterprises (Smes). </w:t>
      </w:r>
      <w:r w:rsidRPr="00235695">
        <w:rPr>
          <w:i/>
          <w:iCs/>
          <w:noProof/>
        </w:rPr>
        <w:t>Business: Theory and Practice</w:t>
      </w:r>
      <w:r w:rsidRPr="00235695">
        <w:rPr>
          <w:noProof/>
        </w:rPr>
        <w:t xml:space="preserve">, </w:t>
      </w:r>
      <w:r w:rsidRPr="00235695">
        <w:rPr>
          <w:i/>
          <w:iCs/>
          <w:noProof/>
        </w:rPr>
        <w:t>21</w:t>
      </w:r>
      <w:r w:rsidRPr="00235695">
        <w:rPr>
          <w:noProof/>
        </w:rPr>
        <w:t>(1), 146–157. https://doi.org/10.3846/btp.2020.11612</w:t>
      </w:r>
    </w:p>
    <w:p w14:paraId="4B7CA01C"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Alam, S. S., Ali, M. Y., &amp; Jani, M. F. M. (2021). An empirical study of factors affecting electronic commerce adoption among SMEs in Malaysia. </w:t>
      </w:r>
      <w:r w:rsidRPr="00235695">
        <w:rPr>
          <w:i/>
          <w:iCs/>
          <w:noProof/>
        </w:rPr>
        <w:t>Journal of Business Economics and Management</w:t>
      </w:r>
      <w:r w:rsidRPr="00235695">
        <w:rPr>
          <w:noProof/>
        </w:rPr>
        <w:t xml:space="preserve">, </w:t>
      </w:r>
      <w:r w:rsidRPr="00235695">
        <w:rPr>
          <w:i/>
          <w:iCs/>
          <w:noProof/>
        </w:rPr>
        <w:t>12</w:t>
      </w:r>
      <w:r w:rsidRPr="00235695">
        <w:rPr>
          <w:noProof/>
        </w:rPr>
        <w:t>(2), 375–399. https://doi.org/10.3846/16111699.2011.576749</w:t>
      </w:r>
    </w:p>
    <w:p w14:paraId="0717202D"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Atema, V. (2018). E-Commerce Adoption Among Small and Micro enterprises in Nairobi. </w:t>
      </w:r>
      <w:r w:rsidRPr="00235695">
        <w:rPr>
          <w:i/>
          <w:iCs/>
          <w:noProof/>
        </w:rPr>
        <w:t>Journal Fundamentals and Application</w:t>
      </w:r>
      <w:r w:rsidRPr="00235695">
        <w:rPr>
          <w:noProof/>
        </w:rPr>
        <w:t xml:space="preserve">, </w:t>
      </w:r>
      <w:r w:rsidRPr="00235695">
        <w:rPr>
          <w:i/>
          <w:iCs/>
          <w:noProof/>
        </w:rPr>
        <w:t>10</w:t>
      </w:r>
      <w:r w:rsidRPr="00235695">
        <w:rPr>
          <w:noProof/>
        </w:rPr>
        <w:t>(10), 14–26.</w:t>
      </w:r>
    </w:p>
    <w:p w14:paraId="1D3A1533"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Boachie, E. (2016). Importance of E-Commerce on Small and Medium Enterprises (SMEs) In Ghana. </w:t>
      </w:r>
      <w:r w:rsidRPr="00235695">
        <w:rPr>
          <w:i/>
          <w:iCs/>
          <w:noProof/>
        </w:rPr>
        <w:t>International Journal of Trend in Research and Development</w:t>
      </w:r>
      <w:r w:rsidRPr="00235695">
        <w:rPr>
          <w:noProof/>
        </w:rPr>
        <w:t xml:space="preserve">, </w:t>
      </w:r>
      <w:r w:rsidRPr="00235695">
        <w:rPr>
          <w:i/>
          <w:iCs/>
          <w:noProof/>
        </w:rPr>
        <w:t>3</w:t>
      </w:r>
      <w:r w:rsidRPr="00235695">
        <w:rPr>
          <w:noProof/>
        </w:rPr>
        <w:t>(4), 2394–9333. www.ijtrd.com</w:t>
      </w:r>
    </w:p>
    <w:p w14:paraId="584BF781"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Chepngeno, W. (2017). Factors Influencing Adoption of E-Commerce Within Small and Medium Enterprises : the Case of Selected Small and Medium Enterprises in Kamukunji Constituency , Nairobi Kenya. </w:t>
      </w:r>
      <w:r w:rsidRPr="00235695">
        <w:rPr>
          <w:i/>
          <w:iCs/>
          <w:noProof/>
        </w:rPr>
        <w:t>Journal of Business Systems, Governance and Ethics</w:t>
      </w:r>
      <w:r w:rsidRPr="00235695">
        <w:rPr>
          <w:noProof/>
        </w:rPr>
        <w:t xml:space="preserve">, </w:t>
      </w:r>
      <w:r w:rsidRPr="00235695">
        <w:rPr>
          <w:i/>
          <w:iCs/>
          <w:noProof/>
        </w:rPr>
        <w:t>66</w:t>
      </w:r>
      <w:r w:rsidRPr="00235695">
        <w:rPr>
          <w:noProof/>
        </w:rPr>
        <w:t>(8), 41–51.</w:t>
      </w:r>
    </w:p>
    <w:p w14:paraId="7562EF9E"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Fatima, A., Yasin, N. M., &amp; Norman, A. A. (2017). Critical success factors influencing e-commerce adoption in SMEs: A review and model. </w:t>
      </w:r>
      <w:r w:rsidRPr="00235695">
        <w:rPr>
          <w:i/>
          <w:iCs/>
          <w:noProof/>
        </w:rPr>
        <w:t>International Journal of Advanced and Applied Sciences</w:t>
      </w:r>
      <w:r w:rsidRPr="00235695">
        <w:rPr>
          <w:noProof/>
        </w:rPr>
        <w:t xml:space="preserve">, </w:t>
      </w:r>
      <w:r w:rsidRPr="00235695">
        <w:rPr>
          <w:i/>
          <w:iCs/>
          <w:noProof/>
        </w:rPr>
        <w:t>4</w:t>
      </w:r>
      <w:r w:rsidRPr="00235695">
        <w:rPr>
          <w:noProof/>
        </w:rPr>
        <w:t>(7), 159–172. https://doi.org/10.21833/ijaas.2017.07.023</w:t>
      </w:r>
    </w:p>
    <w:p w14:paraId="6F8F85D8"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Govinnage, D. Y., &amp; Sachitra, K. M. V. (2019). Factors Affecting E-commerce Adoption of Small and Medium Enterprises in Sri Lanka: Evidence from Retail Sector. </w:t>
      </w:r>
      <w:r w:rsidRPr="00235695">
        <w:rPr>
          <w:i/>
          <w:iCs/>
          <w:noProof/>
        </w:rPr>
        <w:t>Asian Journal of Advanced Research and Reports</w:t>
      </w:r>
      <w:r w:rsidRPr="00235695">
        <w:rPr>
          <w:noProof/>
        </w:rPr>
        <w:t xml:space="preserve">, </w:t>
      </w:r>
      <w:r w:rsidRPr="00235695">
        <w:rPr>
          <w:i/>
          <w:iCs/>
          <w:noProof/>
        </w:rPr>
        <w:t>6</w:t>
      </w:r>
      <w:r w:rsidRPr="00235695">
        <w:rPr>
          <w:noProof/>
        </w:rPr>
        <w:t>(2), 1–10.</w:t>
      </w:r>
    </w:p>
    <w:p w14:paraId="700E9CA3"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Hendricks, S., &amp; Mwapwele, S. D. (2024). A systematic literature review on the factors influencing e-commerce adoption in developing countries. </w:t>
      </w:r>
      <w:r w:rsidRPr="00235695">
        <w:rPr>
          <w:i/>
          <w:iCs/>
          <w:noProof/>
        </w:rPr>
        <w:t>Data and Information Management</w:t>
      </w:r>
      <w:r w:rsidRPr="00235695">
        <w:rPr>
          <w:noProof/>
        </w:rPr>
        <w:t xml:space="preserve">, </w:t>
      </w:r>
      <w:r w:rsidRPr="00235695">
        <w:rPr>
          <w:i/>
          <w:iCs/>
          <w:noProof/>
        </w:rPr>
        <w:t>8</w:t>
      </w:r>
      <w:r w:rsidRPr="00235695">
        <w:rPr>
          <w:noProof/>
        </w:rPr>
        <w:t>(1), 1000–1005. https://doi.org/https://doi.org/10.1016/j.dim.2023.100045</w:t>
      </w:r>
    </w:p>
    <w:p w14:paraId="7B9C0C14"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Hossain, B., Dewan, N., Senin, A. A., &amp; Illes, C. B. (2023). Evaluating the utilization of technological factors to promote e-commerce adoption in small and medium enterprises. </w:t>
      </w:r>
      <w:r w:rsidRPr="00235695">
        <w:rPr>
          <w:i/>
          <w:iCs/>
          <w:noProof/>
        </w:rPr>
        <w:t>Electronic Commerce Research</w:t>
      </w:r>
      <w:r w:rsidRPr="00235695">
        <w:rPr>
          <w:noProof/>
        </w:rPr>
        <w:t xml:space="preserve">, </w:t>
      </w:r>
      <w:r w:rsidRPr="00235695">
        <w:rPr>
          <w:i/>
          <w:iCs/>
          <w:noProof/>
        </w:rPr>
        <w:t>12</w:t>
      </w:r>
      <w:r w:rsidRPr="00235695">
        <w:rPr>
          <w:noProof/>
        </w:rPr>
        <w:t>(9), 762–774. https://doi.org/10.1007/s10660-023-09692-7</w:t>
      </w:r>
    </w:p>
    <w:p w14:paraId="2C8846A4"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Hussein, L., &amp; Baharudin, A. (2023). Factors Affecting Small and Medium Enterprises (SMEs) Continuance Intention to Adopt E-Commerce in Jordan. </w:t>
      </w:r>
      <w:r w:rsidRPr="00235695">
        <w:rPr>
          <w:i/>
          <w:iCs/>
          <w:noProof/>
        </w:rPr>
        <w:t>International Journal of Advanced and Applied Sciences</w:t>
      </w:r>
      <w:r w:rsidRPr="00235695">
        <w:rPr>
          <w:noProof/>
        </w:rPr>
        <w:t xml:space="preserve">, </w:t>
      </w:r>
      <w:r w:rsidRPr="00235695">
        <w:rPr>
          <w:i/>
          <w:iCs/>
          <w:noProof/>
        </w:rPr>
        <w:t>4</w:t>
      </w:r>
      <w:r w:rsidRPr="00235695">
        <w:rPr>
          <w:noProof/>
        </w:rPr>
        <w:t>(2), 110–117. https://doi.org/10.21833/ijaas.2017.04.016</w:t>
      </w:r>
    </w:p>
    <w:p w14:paraId="030AC04C"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Kimana, V. (2022). Factors affecting E-commerce adoption among Small and Medium Enterprises (SMEs) in Developing Countries. </w:t>
      </w:r>
      <w:r w:rsidRPr="00235695">
        <w:rPr>
          <w:i/>
          <w:iCs/>
          <w:noProof/>
        </w:rPr>
        <w:t>Thesis Mid Sweden University</w:t>
      </w:r>
      <w:r w:rsidRPr="00235695">
        <w:rPr>
          <w:noProof/>
        </w:rPr>
        <w:t xml:space="preserve">, </w:t>
      </w:r>
      <w:r w:rsidRPr="00235695">
        <w:rPr>
          <w:i/>
          <w:iCs/>
          <w:noProof/>
        </w:rPr>
        <w:t>18</w:t>
      </w:r>
      <w:r w:rsidRPr="00235695">
        <w:rPr>
          <w:noProof/>
        </w:rPr>
        <w:t>(5), 1–35. https://www.diva-portal.org/smash/get/diva2:1597663/FULLTEXT01.pdf</w:t>
      </w:r>
    </w:p>
    <w:p w14:paraId="4E7FD85C"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Kissiwaa, B. L., Xungang, Z., Ansah, S., &amp; Kwarko, E. A. (2021). E-Commerce Adoption among Small and Medium Enterprises in Ghana. </w:t>
      </w:r>
      <w:r w:rsidRPr="00235695">
        <w:rPr>
          <w:i/>
          <w:iCs/>
          <w:noProof/>
        </w:rPr>
        <w:t xml:space="preserve">International Journal of Sciences: Basic </w:t>
      </w:r>
      <w:r w:rsidRPr="00235695">
        <w:rPr>
          <w:i/>
          <w:iCs/>
          <w:noProof/>
        </w:rPr>
        <w:lastRenderedPageBreak/>
        <w:t>and Applied Research (IJSBAR) International Journal of Sciences: Basic and Applied Research</w:t>
      </w:r>
      <w:r w:rsidRPr="00235695">
        <w:rPr>
          <w:noProof/>
        </w:rPr>
        <w:t xml:space="preserve">, </w:t>
      </w:r>
      <w:r w:rsidRPr="00235695">
        <w:rPr>
          <w:i/>
          <w:iCs/>
          <w:noProof/>
        </w:rPr>
        <w:t>58</w:t>
      </w:r>
      <w:r w:rsidRPr="00235695">
        <w:rPr>
          <w:noProof/>
        </w:rPr>
        <w:t>(2), 182–205. http://gssrr.org/index.php?journal=JournalOfBasicAndApplied</w:t>
      </w:r>
    </w:p>
    <w:p w14:paraId="199C1678"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Looi, H. (2018). A Model of Factors Influencing Electronic Commerce Adoption among Small and Medium Enterprises in Brunei Darussalam. </w:t>
      </w:r>
      <w:r w:rsidRPr="00235695">
        <w:rPr>
          <w:i/>
          <w:iCs/>
          <w:noProof/>
        </w:rPr>
        <w:t>International Journal of Information Technology</w:t>
      </w:r>
      <w:r w:rsidRPr="00235695">
        <w:rPr>
          <w:noProof/>
        </w:rPr>
        <w:t xml:space="preserve">, </w:t>
      </w:r>
      <w:r w:rsidRPr="00235695">
        <w:rPr>
          <w:i/>
          <w:iCs/>
          <w:noProof/>
        </w:rPr>
        <w:t>10</w:t>
      </w:r>
      <w:r w:rsidRPr="00235695">
        <w:rPr>
          <w:noProof/>
        </w:rPr>
        <w:t>(6), 72–87.</w:t>
      </w:r>
    </w:p>
    <w:p w14:paraId="1416CA4B"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Mahliza, F. (2019). The Influence of E-Commerce Adoption Using Social Media Towards Business Performance of Micro Enterprises. </w:t>
      </w:r>
      <w:r w:rsidRPr="00235695">
        <w:rPr>
          <w:i/>
          <w:iCs/>
          <w:noProof/>
        </w:rPr>
        <w:t>International Journal of Business, Economics and Law</w:t>
      </w:r>
      <w:r w:rsidRPr="00235695">
        <w:rPr>
          <w:noProof/>
        </w:rPr>
        <w:t xml:space="preserve">, </w:t>
      </w:r>
      <w:r w:rsidRPr="00235695">
        <w:rPr>
          <w:i/>
          <w:iCs/>
          <w:noProof/>
        </w:rPr>
        <w:t>18</w:t>
      </w:r>
      <w:r w:rsidRPr="00235695">
        <w:rPr>
          <w:noProof/>
        </w:rPr>
        <w:t>(5), 290–299.</w:t>
      </w:r>
    </w:p>
    <w:p w14:paraId="495B6AC6"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Mohammed, J. A., Almsafir, M. K., Salih, A., &amp; Alnaser, M. (2023). The Factors That Affects E-Commerce Adoption in Small and Medium Enterprise: A Review. </w:t>
      </w:r>
      <w:r w:rsidRPr="00235695">
        <w:rPr>
          <w:i/>
          <w:iCs/>
          <w:noProof/>
        </w:rPr>
        <w:t>Australian Journal of Basic and Applied Sciences</w:t>
      </w:r>
      <w:r w:rsidRPr="00235695">
        <w:rPr>
          <w:noProof/>
        </w:rPr>
        <w:t xml:space="preserve">, </w:t>
      </w:r>
      <w:r w:rsidRPr="00235695">
        <w:rPr>
          <w:i/>
          <w:iCs/>
          <w:noProof/>
        </w:rPr>
        <w:t>7</w:t>
      </w:r>
      <w:r w:rsidRPr="00235695">
        <w:rPr>
          <w:noProof/>
        </w:rPr>
        <w:t>(10), 406–412.</w:t>
      </w:r>
    </w:p>
    <w:p w14:paraId="531C0B5D"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Nazir, M. A. (2023). Factors Affecting E-commerce Adoption Among SMEs . A Case Study Investigation of a Developing Economy – Pakistan. </w:t>
      </w:r>
      <w:r w:rsidRPr="00235695">
        <w:rPr>
          <w:i/>
          <w:iCs/>
          <w:noProof/>
        </w:rPr>
        <w:t>International Journal of Business and Management</w:t>
      </w:r>
      <w:r w:rsidRPr="00235695">
        <w:rPr>
          <w:noProof/>
        </w:rPr>
        <w:t xml:space="preserve">, </w:t>
      </w:r>
      <w:r w:rsidRPr="00235695">
        <w:rPr>
          <w:i/>
          <w:iCs/>
          <w:noProof/>
        </w:rPr>
        <w:t>41</w:t>
      </w:r>
      <w:r w:rsidRPr="00235695">
        <w:rPr>
          <w:noProof/>
        </w:rPr>
        <w:t>(11), 733–742.</w:t>
      </w:r>
    </w:p>
    <w:p w14:paraId="75ECDC07"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Nurlinda, N., Wardayani, R., &amp; Muda, I. (2020). Factors Affecting e-Commerce Adoption on Micro, Small and Medium Enterprises in Medan City. </w:t>
      </w:r>
      <w:r w:rsidRPr="00235695">
        <w:rPr>
          <w:i/>
          <w:iCs/>
          <w:noProof/>
        </w:rPr>
        <w:t>Industrial Management and Data Systems</w:t>
      </w:r>
      <w:r w:rsidRPr="00235695">
        <w:rPr>
          <w:noProof/>
        </w:rPr>
        <w:t xml:space="preserve">, </w:t>
      </w:r>
      <w:r w:rsidRPr="00235695">
        <w:rPr>
          <w:i/>
          <w:iCs/>
          <w:noProof/>
        </w:rPr>
        <w:t>110</w:t>
      </w:r>
      <w:r w:rsidRPr="00235695">
        <w:rPr>
          <w:noProof/>
        </w:rPr>
        <w:t>(18), 1301–1311. https://doi.org/10.5220/0010072313011311</w:t>
      </w:r>
    </w:p>
    <w:p w14:paraId="1AC1F24E"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Ochola, P. (2020). an Empirical Study of Determinants of E-Commerce Adoption Amongst Micro, Small and Medium Enterprises (Msmes) in Kenya. </w:t>
      </w:r>
      <w:r w:rsidRPr="00235695">
        <w:rPr>
          <w:i/>
          <w:iCs/>
          <w:noProof/>
        </w:rPr>
        <w:t>International Journal of Economics, Commerce and Management United Kingdom</w:t>
      </w:r>
      <w:r w:rsidRPr="00235695">
        <w:rPr>
          <w:noProof/>
        </w:rPr>
        <w:t xml:space="preserve">, </w:t>
      </w:r>
      <w:r w:rsidRPr="00235695">
        <w:rPr>
          <w:i/>
          <w:iCs/>
          <w:noProof/>
        </w:rPr>
        <w:t>3</w:t>
      </w:r>
      <w:r w:rsidRPr="00235695">
        <w:rPr>
          <w:noProof/>
        </w:rPr>
        <w:t>(12), 223–240. http://ijecm.co.uk/</w:t>
      </w:r>
    </w:p>
    <w:p w14:paraId="1D795442"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Orori, E. M. (2021). Electronic Commerce Adoption And Performance Of Small And Medium Enterprises In Murang’a County, Kenya. </w:t>
      </w:r>
      <w:r w:rsidRPr="00235695">
        <w:rPr>
          <w:i/>
          <w:iCs/>
          <w:noProof/>
        </w:rPr>
        <w:t>International Journal of Business &amp; Law Research</w:t>
      </w:r>
      <w:r w:rsidRPr="00235695">
        <w:rPr>
          <w:noProof/>
        </w:rPr>
        <w:t xml:space="preserve">, </w:t>
      </w:r>
      <w:r w:rsidRPr="00235695">
        <w:rPr>
          <w:i/>
          <w:iCs/>
          <w:noProof/>
        </w:rPr>
        <w:t>21</w:t>
      </w:r>
      <w:r w:rsidRPr="00235695">
        <w:rPr>
          <w:noProof/>
        </w:rPr>
        <w:t>(4), 662–670.</w:t>
      </w:r>
    </w:p>
    <w:p w14:paraId="52A22B1D"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Salih, A., Alnaser, M., Mohammed, J. A., &amp; Almsafir, M. K. (2019). The Factors That Affects E-Commerce Adoption in Small and Medium Enterprise: A Review. </w:t>
      </w:r>
      <w:r w:rsidRPr="00235695">
        <w:rPr>
          <w:i/>
          <w:iCs/>
          <w:noProof/>
        </w:rPr>
        <w:t>Australian Journal of Basic and Applied Sciences</w:t>
      </w:r>
      <w:r w:rsidRPr="00235695">
        <w:rPr>
          <w:noProof/>
        </w:rPr>
        <w:t xml:space="preserve">, </w:t>
      </w:r>
      <w:r w:rsidRPr="00235695">
        <w:rPr>
          <w:i/>
          <w:iCs/>
          <w:noProof/>
        </w:rPr>
        <w:t>7</w:t>
      </w:r>
      <w:r w:rsidRPr="00235695">
        <w:rPr>
          <w:noProof/>
        </w:rPr>
        <w:t>(10), 406–412.</w:t>
      </w:r>
    </w:p>
    <w:p w14:paraId="325CC7C9"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Sedighi, A., &amp; Sirang, B. (2018). The Effect of E-Commerce on SME Performance. </w:t>
      </w:r>
      <w:r w:rsidRPr="00235695">
        <w:rPr>
          <w:i/>
          <w:iCs/>
          <w:noProof/>
        </w:rPr>
        <w:t>International Journal of Applied Research in Management and Economics</w:t>
      </w:r>
      <w:r w:rsidRPr="00235695">
        <w:rPr>
          <w:noProof/>
        </w:rPr>
        <w:t xml:space="preserve">, </w:t>
      </w:r>
      <w:r w:rsidRPr="00235695">
        <w:rPr>
          <w:i/>
          <w:iCs/>
          <w:noProof/>
        </w:rPr>
        <w:t>1</w:t>
      </w:r>
      <w:r w:rsidRPr="00235695">
        <w:rPr>
          <w:noProof/>
        </w:rPr>
        <w:t>(2), 71–81.</w:t>
      </w:r>
    </w:p>
    <w:p w14:paraId="2C69321A"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Shemi, A. P. (2022). Factors Affecting E-commerce Adoption in Small and Medium Enterprises : An Interpretive Study of Botswana. </w:t>
      </w:r>
      <w:r w:rsidRPr="00235695">
        <w:rPr>
          <w:i/>
          <w:iCs/>
          <w:noProof/>
        </w:rPr>
        <w:t>University of Salford</w:t>
      </w:r>
      <w:r w:rsidRPr="00235695">
        <w:rPr>
          <w:noProof/>
        </w:rPr>
        <w:t xml:space="preserve">, </w:t>
      </w:r>
      <w:r w:rsidRPr="00235695">
        <w:rPr>
          <w:i/>
          <w:iCs/>
          <w:noProof/>
        </w:rPr>
        <w:t>32</w:t>
      </w:r>
      <w:r w:rsidRPr="00235695">
        <w:rPr>
          <w:noProof/>
        </w:rPr>
        <w:t>(12), 244–256.</w:t>
      </w:r>
    </w:p>
    <w:p w14:paraId="5AB3DF3E"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Wanjau, K., Macharia N, R., &amp; Ayodo Eunice M A. (2023). Factors Affecting Adoption of Electronic Commerce among Small Medium Enterprises in Kenya : Survey of Tour and Travel Firms in Nairobi. </w:t>
      </w:r>
      <w:r w:rsidRPr="00235695">
        <w:rPr>
          <w:i/>
          <w:iCs/>
          <w:noProof/>
        </w:rPr>
        <w:t>International Journal of Business, Humanities and Technology</w:t>
      </w:r>
      <w:r w:rsidRPr="00235695">
        <w:rPr>
          <w:noProof/>
        </w:rPr>
        <w:t xml:space="preserve">, </w:t>
      </w:r>
      <w:r w:rsidRPr="00235695">
        <w:rPr>
          <w:i/>
          <w:iCs/>
          <w:noProof/>
        </w:rPr>
        <w:t>2</w:t>
      </w:r>
      <w:r w:rsidRPr="00235695">
        <w:rPr>
          <w:noProof/>
        </w:rPr>
        <w:t>(4), 76–91.</w:t>
      </w:r>
    </w:p>
    <w:p w14:paraId="41883885"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Wymer, S., &amp; Regan, E. (2018). Factors Influencing e-commerce Adoption and Use by Small and Medium Businesses. </w:t>
      </w:r>
      <w:r w:rsidRPr="00235695">
        <w:rPr>
          <w:i/>
          <w:iCs/>
          <w:noProof/>
        </w:rPr>
        <w:t>Electronic Markets</w:t>
      </w:r>
      <w:r w:rsidRPr="00235695">
        <w:rPr>
          <w:noProof/>
        </w:rPr>
        <w:t xml:space="preserve">, </w:t>
      </w:r>
      <w:r w:rsidRPr="00235695">
        <w:rPr>
          <w:i/>
          <w:iCs/>
          <w:noProof/>
        </w:rPr>
        <w:t>15</w:t>
      </w:r>
      <w:r w:rsidRPr="00235695">
        <w:rPr>
          <w:noProof/>
        </w:rPr>
        <w:t>(4), 438–453. https://doi.org/10.1080/10196780500303151</w:t>
      </w:r>
    </w:p>
    <w:p w14:paraId="21ED2ED8" w14:textId="77777777" w:rsidR="00235695" w:rsidRPr="00235695" w:rsidRDefault="00235695" w:rsidP="00235695">
      <w:pPr>
        <w:widowControl w:val="0"/>
        <w:autoSpaceDE w:val="0"/>
        <w:autoSpaceDN w:val="0"/>
        <w:adjustRightInd w:val="0"/>
        <w:spacing w:line="240" w:lineRule="auto"/>
        <w:ind w:left="480" w:hanging="480"/>
        <w:rPr>
          <w:noProof/>
        </w:rPr>
      </w:pPr>
      <w:r w:rsidRPr="00235695">
        <w:rPr>
          <w:noProof/>
        </w:rPr>
        <w:t xml:space="preserve">Zain, Z. M., Jusoh, A. A., Intan, R., Munir, S., &amp; Putit, L. (2020). Drivers of E-Commerce Adoption amongst Small &amp; Medium Sized Enterprises (SMEs) in the Services Sector. </w:t>
      </w:r>
      <w:r w:rsidRPr="00235695">
        <w:rPr>
          <w:i/>
          <w:iCs/>
          <w:noProof/>
        </w:rPr>
        <w:t>Journal of International Business, Economics and Entrepreneurship</w:t>
      </w:r>
      <w:r w:rsidRPr="00235695">
        <w:rPr>
          <w:noProof/>
        </w:rPr>
        <w:t xml:space="preserve">, </w:t>
      </w:r>
      <w:r w:rsidRPr="00235695">
        <w:rPr>
          <w:i/>
          <w:iCs/>
          <w:noProof/>
        </w:rPr>
        <w:t>5</w:t>
      </w:r>
      <w:r w:rsidRPr="00235695">
        <w:rPr>
          <w:noProof/>
        </w:rPr>
        <w:t>(6), 50–58. https://doi.org/10.24191/jibe.v5i1.14292</w:t>
      </w:r>
    </w:p>
    <w:p w14:paraId="25B5B5BA" w14:textId="77777777" w:rsidR="00D05752" w:rsidRPr="00235695" w:rsidRDefault="00235695" w:rsidP="00D05752">
      <w:pPr>
        <w:widowControl w:val="0"/>
        <w:autoSpaceDE w:val="0"/>
        <w:autoSpaceDN w:val="0"/>
        <w:adjustRightInd w:val="0"/>
        <w:spacing w:line="240" w:lineRule="auto"/>
        <w:ind w:left="480" w:hanging="480"/>
        <w:rPr>
          <w:noProof/>
        </w:rPr>
      </w:pPr>
      <w:r>
        <w:rPr>
          <w:rStyle w:val="CharAttribute27"/>
        </w:rPr>
        <w:lastRenderedPageBreak/>
        <w:fldChar w:fldCharType="end"/>
      </w:r>
      <w:r w:rsidR="00D05752">
        <w:rPr>
          <w:rStyle w:val="CharAttribute27"/>
          <w:lang w:val="en-US"/>
        </w:rPr>
        <w:fldChar w:fldCharType="begin" w:fldLock="1"/>
      </w:r>
      <w:r w:rsidR="00D05752">
        <w:rPr>
          <w:rStyle w:val="CharAttribute27"/>
          <w:lang w:val="en-US"/>
        </w:rPr>
        <w:instrText xml:space="preserve">ADDIN Mendeley Bibliography CSL_BIBLIOGRAPHY </w:instrText>
      </w:r>
      <w:r w:rsidR="00D05752">
        <w:rPr>
          <w:rStyle w:val="CharAttribute27"/>
          <w:lang w:val="en-US"/>
        </w:rPr>
        <w:fldChar w:fldCharType="separate"/>
      </w:r>
      <w:r w:rsidR="00D05752" w:rsidRPr="00235695">
        <w:rPr>
          <w:noProof/>
        </w:rPr>
        <w:t xml:space="preserve">Al-Tayyar, R. S. D., Abdullah, A. R., Rahman, A. A., &amp; Ali, M. H. (2021). Challenges and obstacles facing SMEs in the adoption of e-commerce in developing countries: A case of Saudi Arabia. </w:t>
      </w:r>
      <w:r w:rsidR="00D05752" w:rsidRPr="00235695">
        <w:rPr>
          <w:i/>
          <w:iCs/>
          <w:noProof/>
        </w:rPr>
        <w:t>Estudios de Economia Aplicada</w:t>
      </w:r>
      <w:r w:rsidR="00D05752" w:rsidRPr="00235695">
        <w:rPr>
          <w:noProof/>
        </w:rPr>
        <w:t xml:space="preserve">, </w:t>
      </w:r>
      <w:r w:rsidR="00D05752" w:rsidRPr="00235695">
        <w:rPr>
          <w:i/>
          <w:iCs/>
          <w:noProof/>
        </w:rPr>
        <w:t>39</w:t>
      </w:r>
      <w:r w:rsidR="00D05752" w:rsidRPr="00235695">
        <w:rPr>
          <w:noProof/>
        </w:rPr>
        <w:t>(4), 1–11. https://doi.org/10.25115/eea.v39i4.4644</w:t>
      </w:r>
    </w:p>
    <w:p w14:paraId="47097A1C"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Al-Tit, A. A. (2020). E-commerce Drivers and Barriers and Their Impact on e-Customer Loyalty in Small and Medium-Sized Enterprises (Smes). </w:t>
      </w:r>
      <w:r w:rsidRPr="00235695">
        <w:rPr>
          <w:i/>
          <w:iCs/>
          <w:noProof/>
        </w:rPr>
        <w:t>Business: Theory and Practice</w:t>
      </w:r>
      <w:r w:rsidRPr="00235695">
        <w:rPr>
          <w:noProof/>
        </w:rPr>
        <w:t xml:space="preserve">, </w:t>
      </w:r>
      <w:r w:rsidRPr="00235695">
        <w:rPr>
          <w:i/>
          <w:iCs/>
          <w:noProof/>
        </w:rPr>
        <w:t>21</w:t>
      </w:r>
      <w:r w:rsidRPr="00235695">
        <w:rPr>
          <w:noProof/>
        </w:rPr>
        <w:t>(1), 146–157. https://doi.org/10.3846/btp.2020.11612</w:t>
      </w:r>
    </w:p>
    <w:p w14:paraId="519E6055"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Alam, S. S., Ali, M. Y., &amp; Jani, M. F. M. (2021). An empirical study of factors affecting electronic commerce adoption among SMEs in Malaysia. </w:t>
      </w:r>
      <w:r w:rsidRPr="00235695">
        <w:rPr>
          <w:i/>
          <w:iCs/>
          <w:noProof/>
        </w:rPr>
        <w:t>Journal of Business Economics and Management</w:t>
      </w:r>
      <w:r w:rsidRPr="00235695">
        <w:rPr>
          <w:noProof/>
        </w:rPr>
        <w:t xml:space="preserve">, </w:t>
      </w:r>
      <w:r w:rsidRPr="00235695">
        <w:rPr>
          <w:i/>
          <w:iCs/>
          <w:noProof/>
        </w:rPr>
        <w:t>12</w:t>
      </w:r>
      <w:r w:rsidRPr="00235695">
        <w:rPr>
          <w:noProof/>
        </w:rPr>
        <w:t>(2), 375–399. https://doi.org/10.3846/16111699.2011.576749</w:t>
      </w:r>
    </w:p>
    <w:p w14:paraId="43E286C1"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Atema, V. (2018). E-Commerce Adoption Among Small and Micro enterprises in Nairobi. </w:t>
      </w:r>
      <w:r w:rsidRPr="00235695">
        <w:rPr>
          <w:i/>
          <w:iCs/>
          <w:noProof/>
        </w:rPr>
        <w:t>Journal Fundamentals and Application</w:t>
      </w:r>
      <w:r w:rsidRPr="00235695">
        <w:rPr>
          <w:noProof/>
        </w:rPr>
        <w:t xml:space="preserve">, </w:t>
      </w:r>
      <w:r w:rsidRPr="00235695">
        <w:rPr>
          <w:i/>
          <w:iCs/>
          <w:noProof/>
        </w:rPr>
        <w:t>10</w:t>
      </w:r>
      <w:r w:rsidRPr="00235695">
        <w:rPr>
          <w:noProof/>
        </w:rPr>
        <w:t>(10), 14–26.</w:t>
      </w:r>
    </w:p>
    <w:p w14:paraId="645866D7"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Boachie, E. (2016). Importance of E-Commerce on Small and Medium Enterprises (SMEs) In Ghana. </w:t>
      </w:r>
      <w:r w:rsidRPr="00235695">
        <w:rPr>
          <w:i/>
          <w:iCs/>
          <w:noProof/>
        </w:rPr>
        <w:t>International Journal of Trend in Research and Development</w:t>
      </w:r>
      <w:r w:rsidRPr="00235695">
        <w:rPr>
          <w:noProof/>
        </w:rPr>
        <w:t xml:space="preserve">, </w:t>
      </w:r>
      <w:r w:rsidRPr="00235695">
        <w:rPr>
          <w:i/>
          <w:iCs/>
          <w:noProof/>
        </w:rPr>
        <w:t>3</w:t>
      </w:r>
      <w:r w:rsidRPr="00235695">
        <w:rPr>
          <w:noProof/>
        </w:rPr>
        <w:t>(4), 2394–9333. www.ijtrd.com</w:t>
      </w:r>
    </w:p>
    <w:p w14:paraId="2E6E1FF2"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Chepngeno, W. (2017). Factors Influencing Adoption of E-Commerce Within Small and Medium Enterprises : the Case of Selected Small and Medium Enterprises in Kamukunji Constituency , Nairobi Kenya. </w:t>
      </w:r>
      <w:r w:rsidRPr="00235695">
        <w:rPr>
          <w:i/>
          <w:iCs/>
          <w:noProof/>
        </w:rPr>
        <w:t>Journal of Business Systems, Governance and Ethics</w:t>
      </w:r>
      <w:r w:rsidRPr="00235695">
        <w:rPr>
          <w:noProof/>
        </w:rPr>
        <w:t xml:space="preserve">, </w:t>
      </w:r>
      <w:r w:rsidRPr="00235695">
        <w:rPr>
          <w:i/>
          <w:iCs/>
          <w:noProof/>
        </w:rPr>
        <w:t>66</w:t>
      </w:r>
      <w:r w:rsidRPr="00235695">
        <w:rPr>
          <w:noProof/>
        </w:rPr>
        <w:t>(8), 41–51.</w:t>
      </w:r>
    </w:p>
    <w:p w14:paraId="51CC5896"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Fatima, A., Yasin, N. M., &amp; Norman, A. A. (2017). Critical success factors influencing e-commerce adoption in SMEs: A review and model. </w:t>
      </w:r>
      <w:r w:rsidRPr="00235695">
        <w:rPr>
          <w:i/>
          <w:iCs/>
          <w:noProof/>
        </w:rPr>
        <w:t>International Journal of Advanced and Applied Sciences</w:t>
      </w:r>
      <w:r w:rsidRPr="00235695">
        <w:rPr>
          <w:noProof/>
        </w:rPr>
        <w:t xml:space="preserve">, </w:t>
      </w:r>
      <w:r w:rsidRPr="00235695">
        <w:rPr>
          <w:i/>
          <w:iCs/>
          <w:noProof/>
        </w:rPr>
        <w:t>4</w:t>
      </w:r>
      <w:r w:rsidRPr="00235695">
        <w:rPr>
          <w:noProof/>
        </w:rPr>
        <w:t>(7), 159–172. https://doi.org/10.21833/ijaas.2017.07.023</w:t>
      </w:r>
    </w:p>
    <w:p w14:paraId="276F4BE2"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Govinnage, D. Y., &amp; Sachitra, K. M. V. (2019). Factors Affecting E-commerce Adoption of Small and Medium Enterprises in Sri Lanka: Evidence from Retail Sector. </w:t>
      </w:r>
      <w:r w:rsidRPr="00235695">
        <w:rPr>
          <w:i/>
          <w:iCs/>
          <w:noProof/>
        </w:rPr>
        <w:t>Asian Journal of Advanced Research and Reports</w:t>
      </w:r>
      <w:r w:rsidRPr="00235695">
        <w:rPr>
          <w:noProof/>
        </w:rPr>
        <w:t xml:space="preserve">, </w:t>
      </w:r>
      <w:r w:rsidRPr="00235695">
        <w:rPr>
          <w:i/>
          <w:iCs/>
          <w:noProof/>
        </w:rPr>
        <w:t>6</w:t>
      </w:r>
      <w:r w:rsidRPr="00235695">
        <w:rPr>
          <w:noProof/>
        </w:rPr>
        <w:t>(2), 1–10.</w:t>
      </w:r>
    </w:p>
    <w:p w14:paraId="73BEEB53"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Hendricks, S., &amp; Mwapwele, S. D. (2024). A systematic literature review on the factors influencing e-commerce adoption in developing countries. </w:t>
      </w:r>
      <w:r w:rsidRPr="00235695">
        <w:rPr>
          <w:i/>
          <w:iCs/>
          <w:noProof/>
        </w:rPr>
        <w:t>Data and Information Management</w:t>
      </w:r>
      <w:r w:rsidRPr="00235695">
        <w:rPr>
          <w:noProof/>
        </w:rPr>
        <w:t xml:space="preserve">, </w:t>
      </w:r>
      <w:r w:rsidRPr="00235695">
        <w:rPr>
          <w:i/>
          <w:iCs/>
          <w:noProof/>
        </w:rPr>
        <w:t>8</w:t>
      </w:r>
      <w:r w:rsidRPr="00235695">
        <w:rPr>
          <w:noProof/>
        </w:rPr>
        <w:t>(1), 1000–1005. https://doi.org/https://doi.org/10.1016/j.dim.2023.100045</w:t>
      </w:r>
    </w:p>
    <w:p w14:paraId="7E56C144"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Hossain, B., Dewan, N., Senin, A. A., &amp; Illes, C. B. (2023). Evaluating the utilization of technological factors to promote e-commerce adoption in small and medium enterprises. </w:t>
      </w:r>
      <w:r w:rsidRPr="00235695">
        <w:rPr>
          <w:i/>
          <w:iCs/>
          <w:noProof/>
        </w:rPr>
        <w:t>Electronic Commerce Research</w:t>
      </w:r>
      <w:r w:rsidRPr="00235695">
        <w:rPr>
          <w:noProof/>
        </w:rPr>
        <w:t xml:space="preserve">, </w:t>
      </w:r>
      <w:r w:rsidRPr="00235695">
        <w:rPr>
          <w:i/>
          <w:iCs/>
          <w:noProof/>
        </w:rPr>
        <w:t>12</w:t>
      </w:r>
      <w:r w:rsidRPr="00235695">
        <w:rPr>
          <w:noProof/>
        </w:rPr>
        <w:t>(9), 762–774. https://doi.org/10.1007/s10660-023-09692-7</w:t>
      </w:r>
    </w:p>
    <w:p w14:paraId="6141401E"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Hussein, L., &amp; Baharudin, A. (2023). Factors Affecting Small and Medium Enterprises (SMEs) Continuance Intention to Adopt E-Commerce in Jordan. </w:t>
      </w:r>
      <w:r w:rsidRPr="00235695">
        <w:rPr>
          <w:i/>
          <w:iCs/>
          <w:noProof/>
        </w:rPr>
        <w:t>International Journal of Advanced and Applied Sciences</w:t>
      </w:r>
      <w:r w:rsidRPr="00235695">
        <w:rPr>
          <w:noProof/>
        </w:rPr>
        <w:t xml:space="preserve">, </w:t>
      </w:r>
      <w:r w:rsidRPr="00235695">
        <w:rPr>
          <w:i/>
          <w:iCs/>
          <w:noProof/>
        </w:rPr>
        <w:t>4</w:t>
      </w:r>
      <w:r w:rsidRPr="00235695">
        <w:rPr>
          <w:noProof/>
        </w:rPr>
        <w:t>(2), 110–117. https://doi.org/10.21833/ijaas.2017.04.016</w:t>
      </w:r>
    </w:p>
    <w:p w14:paraId="1F45A6D4"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Kimana, V. (2022). Factors affecting E-commerce adoption among Small and Medium Enterprises (SMEs) in Developing Countries. </w:t>
      </w:r>
      <w:r w:rsidRPr="00235695">
        <w:rPr>
          <w:i/>
          <w:iCs/>
          <w:noProof/>
        </w:rPr>
        <w:t>Thesis Mid Sweden University</w:t>
      </w:r>
      <w:r w:rsidRPr="00235695">
        <w:rPr>
          <w:noProof/>
        </w:rPr>
        <w:t xml:space="preserve">, </w:t>
      </w:r>
      <w:r w:rsidRPr="00235695">
        <w:rPr>
          <w:i/>
          <w:iCs/>
          <w:noProof/>
        </w:rPr>
        <w:t>18</w:t>
      </w:r>
      <w:r w:rsidRPr="00235695">
        <w:rPr>
          <w:noProof/>
        </w:rPr>
        <w:t>(5), 1–35. https://www.diva-portal.org/smash/get/diva2:1597663/FULLTEXT01.pdf</w:t>
      </w:r>
    </w:p>
    <w:p w14:paraId="4E1DC405"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Kissiwaa, B. L., Xungang, Z., Ansah, S., &amp; Kwarko, E. A. (2021). E-Commerce Adoption among Small and Medium Enterprises in Ghana. </w:t>
      </w:r>
      <w:r w:rsidRPr="00235695">
        <w:rPr>
          <w:i/>
          <w:iCs/>
          <w:noProof/>
        </w:rPr>
        <w:t>International Journal of Sciences: Basic and Applied Research (IJSBAR) International Journal of Sciences: Basic and Applied Research</w:t>
      </w:r>
      <w:r w:rsidRPr="00235695">
        <w:rPr>
          <w:noProof/>
        </w:rPr>
        <w:t xml:space="preserve">, </w:t>
      </w:r>
      <w:r w:rsidRPr="00235695">
        <w:rPr>
          <w:i/>
          <w:iCs/>
          <w:noProof/>
        </w:rPr>
        <w:t>58</w:t>
      </w:r>
      <w:r w:rsidRPr="00235695">
        <w:rPr>
          <w:noProof/>
        </w:rPr>
        <w:t xml:space="preserve">(2), 182–205. </w:t>
      </w:r>
      <w:r w:rsidRPr="00235695">
        <w:rPr>
          <w:noProof/>
        </w:rPr>
        <w:lastRenderedPageBreak/>
        <w:t>http://gssrr.org/index.php?journal=JournalOfBasicAndApplied</w:t>
      </w:r>
    </w:p>
    <w:p w14:paraId="66F5C5B6"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Looi, H. (2018). A Model of Factors Influencing Electronic Commerce Adoption among Small and Medium Enterprises in Brunei Darussalam. </w:t>
      </w:r>
      <w:r w:rsidRPr="00235695">
        <w:rPr>
          <w:i/>
          <w:iCs/>
          <w:noProof/>
        </w:rPr>
        <w:t>International Journal of Information Technology</w:t>
      </w:r>
      <w:r w:rsidRPr="00235695">
        <w:rPr>
          <w:noProof/>
        </w:rPr>
        <w:t xml:space="preserve">, </w:t>
      </w:r>
      <w:r w:rsidRPr="00235695">
        <w:rPr>
          <w:i/>
          <w:iCs/>
          <w:noProof/>
        </w:rPr>
        <w:t>10</w:t>
      </w:r>
      <w:r w:rsidRPr="00235695">
        <w:rPr>
          <w:noProof/>
        </w:rPr>
        <w:t>(6), 72–87.</w:t>
      </w:r>
    </w:p>
    <w:p w14:paraId="7DAEC568"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Mahliza, F. (2019). The Influence of E-Commerce Adoption Using Social Media Towards Business Performance of Micro Enterprises. </w:t>
      </w:r>
      <w:r w:rsidRPr="00235695">
        <w:rPr>
          <w:i/>
          <w:iCs/>
          <w:noProof/>
        </w:rPr>
        <w:t>International Journal of Business, Economics and Law</w:t>
      </w:r>
      <w:r w:rsidRPr="00235695">
        <w:rPr>
          <w:noProof/>
        </w:rPr>
        <w:t xml:space="preserve">, </w:t>
      </w:r>
      <w:r w:rsidRPr="00235695">
        <w:rPr>
          <w:i/>
          <w:iCs/>
          <w:noProof/>
        </w:rPr>
        <w:t>18</w:t>
      </w:r>
      <w:r w:rsidRPr="00235695">
        <w:rPr>
          <w:noProof/>
        </w:rPr>
        <w:t>(5), 290–299.</w:t>
      </w:r>
    </w:p>
    <w:p w14:paraId="34D8355F"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Mohammed, J. A., Almsafir, M. K., Salih, A., &amp; Alnaser, M. (2023). The Factors That Affects E-Commerce Adoption in Small and Medium Enterprise: A Review. </w:t>
      </w:r>
      <w:r w:rsidRPr="00235695">
        <w:rPr>
          <w:i/>
          <w:iCs/>
          <w:noProof/>
        </w:rPr>
        <w:t>Australian Journal of Basic and Applied Sciences</w:t>
      </w:r>
      <w:r w:rsidRPr="00235695">
        <w:rPr>
          <w:noProof/>
        </w:rPr>
        <w:t xml:space="preserve">, </w:t>
      </w:r>
      <w:r w:rsidRPr="00235695">
        <w:rPr>
          <w:i/>
          <w:iCs/>
          <w:noProof/>
        </w:rPr>
        <w:t>7</w:t>
      </w:r>
      <w:r w:rsidRPr="00235695">
        <w:rPr>
          <w:noProof/>
        </w:rPr>
        <w:t>(10), 406–412.</w:t>
      </w:r>
    </w:p>
    <w:p w14:paraId="65844A76"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Nazir, M. A. (2023). Factors Affecting E-commerce Adoption Among SMEs . A Case Study Investigation of a Developing Economy – Pakistan. </w:t>
      </w:r>
      <w:r w:rsidRPr="00235695">
        <w:rPr>
          <w:i/>
          <w:iCs/>
          <w:noProof/>
        </w:rPr>
        <w:t>International Journal of Business and Management</w:t>
      </w:r>
      <w:r w:rsidRPr="00235695">
        <w:rPr>
          <w:noProof/>
        </w:rPr>
        <w:t xml:space="preserve">, </w:t>
      </w:r>
      <w:r w:rsidRPr="00235695">
        <w:rPr>
          <w:i/>
          <w:iCs/>
          <w:noProof/>
        </w:rPr>
        <w:t>41</w:t>
      </w:r>
      <w:r w:rsidRPr="00235695">
        <w:rPr>
          <w:noProof/>
        </w:rPr>
        <w:t>(11), 733–742.</w:t>
      </w:r>
    </w:p>
    <w:p w14:paraId="1F297F9D"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Nurlinda, N., Wardayani, R., &amp; Muda, I. (2020). Factors Affecting e-Commerce Adoption on Micro, Small and Medium Enterprises in Medan City. </w:t>
      </w:r>
      <w:r w:rsidRPr="00235695">
        <w:rPr>
          <w:i/>
          <w:iCs/>
          <w:noProof/>
        </w:rPr>
        <w:t>Industrial Management and Data Systems</w:t>
      </w:r>
      <w:r w:rsidRPr="00235695">
        <w:rPr>
          <w:noProof/>
        </w:rPr>
        <w:t xml:space="preserve">, </w:t>
      </w:r>
      <w:r w:rsidRPr="00235695">
        <w:rPr>
          <w:i/>
          <w:iCs/>
          <w:noProof/>
        </w:rPr>
        <w:t>110</w:t>
      </w:r>
      <w:r w:rsidRPr="00235695">
        <w:rPr>
          <w:noProof/>
        </w:rPr>
        <w:t>(18), 1301–1311. https://doi.org/10.5220/0010072313011311</w:t>
      </w:r>
    </w:p>
    <w:p w14:paraId="16116F59"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Ochola, P. (2020). an Empirical Study of Determinants of E-Commerce Adoption Amongst Micro, Small and Medium Enterprises (Msmes) in Kenya. </w:t>
      </w:r>
      <w:r w:rsidRPr="00235695">
        <w:rPr>
          <w:i/>
          <w:iCs/>
          <w:noProof/>
        </w:rPr>
        <w:t>International Journal of Economics, Commerce and Management United Kingdom</w:t>
      </w:r>
      <w:r w:rsidRPr="00235695">
        <w:rPr>
          <w:noProof/>
        </w:rPr>
        <w:t xml:space="preserve">, </w:t>
      </w:r>
      <w:r w:rsidRPr="00235695">
        <w:rPr>
          <w:i/>
          <w:iCs/>
          <w:noProof/>
        </w:rPr>
        <w:t>3</w:t>
      </w:r>
      <w:r w:rsidRPr="00235695">
        <w:rPr>
          <w:noProof/>
        </w:rPr>
        <w:t>(12), 223–240. http://ijecm.co.uk/</w:t>
      </w:r>
    </w:p>
    <w:p w14:paraId="35E95D7C"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Orori, E. M. (2021). Electronic Commerce Adoption And Performance Of Small And Medium Enterprises In Murang’a County, Kenya. </w:t>
      </w:r>
      <w:r w:rsidRPr="00235695">
        <w:rPr>
          <w:i/>
          <w:iCs/>
          <w:noProof/>
        </w:rPr>
        <w:t>International Journal of Business &amp; Law Research</w:t>
      </w:r>
      <w:r w:rsidRPr="00235695">
        <w:rPr>
          <w:noProof/>
        </w:rPr>
        <w:t xml:space="preserve">, </w:t>
      </w:r>
      <w:r w:rsidRPr="00235695">
        <w:rPr>
          <w:i/>
          <w:iCs/>
          <w:noProof/>
        </w:rPr>
        <w:t>21</w:t>
      </w:r>
      <w:r w:rsidRPr="00235695">
        <w:rPr>
          <w:noProof/>
        </w:rPr>
        <w:t>(4), 662–670.</w:t>
      </w:r>
    </w:p>
    <w:p w14:paraId="54B421B5"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Salih, A., Alnaser, M., Mohammed, J. A., &amp; Almsafir, M. K. (2019). The Factors That Affects E-Commerce Adoption in Small and Medium Enterprise: A Review. </w:t>
      </w:r>
      <w:r w:rsidRPr="00235695">
        <w:rPr>
          <w:i/>
          <w:iCs/>
          <w:noProof/>
        </w:rPr>
        <w:t>Australian Journal of Basic and Applied Sciences</w:t>
      </w:r>
      <w:r w:rsidRPr="00235695">
        <w:rPr>
          <w:noProof/>
        </w:rPr>
        <w:t xml:space="preserve">, </w:t>
      </w:r>
      <w:r w:rsidRPr="00235695">
        <w:rPr>
          <w:i/>
          <w:iCs/>
          <w:noProof/>
        </w:rPr>
        <w:t>7</w:t>
      </w:r>
      <w:r w:rsidRPr="00235695">
        <w:rPr>
          <w:noProof/>
        </w:rPr>
        <w:t>(10), 406–412.</w:t>
      </w:r>
    </w:p>
    <w:p w14:paraId="1D7DF76B"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Sedighi, A., &amp; Sirang, B. (2018). The Effect of E-Commerce on SME Performance. </w:t>
      </w:r>
      <w:r w:rsidRPr="00235695">
        <w:rPr>
          <w:i/>
          <w:iCs/>
          <w:noProof/>
        </w:rPr>
        <w:t>International Journal of Applied Research in Management and Economics</w:t>
      </w:r>
      <w:r w:rsidRPr="00235695">
        <w:rPr>
          <w:noProof/>
        </w:rPr>
        <w:t xml:space="preserve">, </w:t>
      </w:r>
      <w:r w:rsidRPr="00235695">
        <w:rPr>
          <w:i/>
          <w:iCs/>
          <w:noProof/>
        </w:rPr>
        <w:t>1</w:t>
      </w:r>
      <w:r w:rsidRPr="00235695">
        <w:rPr>
          <w:noProof/>
        </w:rPr>
        <w:t>(2), 71–81.</w:t>
      </w:r>
    </w:p>
    <w:p w14:paraId="04899579"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Shemi, A. P. (2022). Factors Affecting E-commerce Adoption in Small and Medium Enterprises : An Interpretive Study of Botswana. </w:t>
      </w:r>
      <w:r w:rsidRPr="00235695">
        <w:rPr>
          <w:i/>
          <w:iCs/>
          <w:noProof/>
        </w:rPr>
        <w:t>University of Salford</w:t>
      </w:r>
      <w:r w:rsidRPr="00235695">
        <w:rPr>
          <w:noProof/>
        </w:rPr>
        <w:t xml:space="preserve">, </w:t>
      </w:r>
      <w:r w:rsidRPr="00235695">
        <w:rPr>
          <w:i/>
          <w:iCs/>
          <w:noProof/>
        </w:rPr>
        <w:t>32</w:t>
      </w:r>
      <w:r w:rsidRPr="00235695">
        <w:rPr>
          <w:noProof/>
        </w:rPr>
        <w:t>(12), 244–256.</w:t>
      </w:r>
    </w:p>
    <w:p w14:paraId="2D37EF04"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Wanjau, K., Macharia N, R., &amp; Ayodo Eunice M A. (2023). Factors Affecting Adoption of Electronic Commerce among Small Medium Enterprises in Kenya : Survey of Tour and Travel Firms in Nairobi. </w:t>
      </w:r>
      <w:r w:rsidRPr="00235695">
        <w:rPr>
          <w:i/>
          <w:iCs/>
          <w:noProof/>
        </w:rPr>
        <w:t>International Journal of Business, Humanities and Technology</w:t>
      </w:r>
      <w:r w:rsidRPr="00235695">
        <w:rPr>
          <w:noProof/>
        </w:rPr>
        <w:t xml:space="preserve">, </w:t>
      </w:r>
      <w:r w:rsidRPr="00235695">
        <w:rPr>
          <w:i/>
          <w:iCs/>
          <w:noProof/>
        </w:rPr>
        <w:t>2</w:t>
      </w:r>
      <w:r w:rsidRPr="00235695">
        <w:rPr>
          <w:noProof/>
        </w:rPr>
        <w:t>(4), 76–91.</w:t>
      </w:r>
    </w:p>
    <w:p w14:paraId="55D93ECC"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Wymer, S., &amp; Regan, E. (2018). Factors Influencing e-commerce Adoption and Use by Small and Medium Businesses. </w:t>
      </w:r>
      <w:r w:rsidRPr="00235695">
        <w:rPr>
          <w:i/>
          <w:iCs/>
          <w:noProof/>
        </w:rPr>
        <w:t>Electronic Markets</w:t>
      </w:r>
      <w:r w:rsidRPr="00235695">
        <w:rPr>
          <w:noProof/>
        </w:rPr>
        <w:t xml:space="preserve">, </w:t>
      </w:r>
      <w:r w:rsidRPr="00235695">
        <w:rPr>
          <w:i/>
          <w:iCs/>
          <w:noProof/>
        </w:rPr>
        <w:t>15</w:t>
      </w:r>
      <w:r w:rsidRPr="00235695">
        <w:rPr>
          <w:noProof/>
        </w:rPr>
        <w:t>(4), 438–453. https://doi.org/10.1080/10196780500303151</w:t>
      </w:r>
    </w:p>
    <w:p w14:paraId="0A4B09DB" w14:textId="77777777" w:rsidR="00D05752" w:rsidRPr="00235695" w:rsidRDefault="00D05752" w:rsidP="00D05752">
      <w:pPr>
        <w:widowControl w:val="0"/>
        <w:autoSpaceDE w:val="0"/>
        <w:autoSpaceDN w:val="0"/>
        <w:adjustRightInd w:val="0"/>
        <w:spacing w:line="240" w:lineRule="auto"/>
        <w:ind w:left="480" w:hanging="480"/>
        <w:rPr>
          <w:noProof/>
        </w:rPr>
      </w:pPr>
      <w:r w:rsidRPr="00235695">
        <w:rPr>
          <w:noProof/>
        </w:rPr>
        <w:t xml:space="preserve">Zain, Z. M., Jusoh, A. A., Intan, R., Munir, S., &amp; Putit, L. (2020). Drivers of E-Commerce Adoption amongst Small &amp; Medium Sized Enterprises (SMEs) in the Services Sector. </w:t>
      </w:r>
      <w:r w:rsidRPr="00235695">
        <w:rPr>
          <w:i/>
          <w:iCs/>
          <w:noProof/>
        </w:rPr>
        <w:t>Journal of International Business, Economics and Entrepreneurship</w:t>
      </w:r>
      <w:r w:rsidRPr="00235695">
        <w:rPr>
          <w:noProof/>
        </w:rPr>
        <w:t xml:space="preserve">, </w:t>
      </w:r>
      <w:r w:rsidRPr="00235695">
        <w:rPr>
          <w:i/>
          <w:iCs/>
          <w:noProof/>
        </w:rPr>
        <w:t>5</w:t>
      </w:r>
      <w:r w:rsidRPr="00235695">
        <w:rPr>
          <w:noProof/>
        </w:rPr>
        <w:t>(6), 50–58. https://doi.org/10.24191/jibe.v5i1.14292</w:t>
      </w:r>
    </w:p>
    <w:p w14:paraId="7BC5BFB1" w14:textId="77777777" w:rsidR="00D05752" w:rsidRPr="006542CF" w:rsidRDefault="00D05752" w:rsidP="00D05752">
      <w:pPr>
        <w:pStyle w:val="Heading1"/>
        <w:jc w:val="center"/>
        <w:rPr>
          <w:rStyle w:val="CharAttribute27"/>
        </w:rPr>
      </w:pPr>
      <w:r>
        <w:rPr>
          <w:rStyle w:val="CharAttribute27"/>
        </w:rPr>
        <w:lastRenderedPageBreak/>
        <w:fldChar w:fldCharType="end"/>
      </w:r>
      <w:bookmarkStart w:id="289" w:name="_Toc204757720"/>
      <w:bookmarkStart w:id="290" w:name="_Toc205371020"/>
      <w:r>
        <w:rPr>
          <w:rStyle w:val="CharAttribute27"/>
        </w:rPr>
        <w:t>APPENDICES</w:t>
      </w:r>
      <w:bookmarkEnd w:id="289"/>
      <w:bookmarkEnd w:id="290"/>
    </w:p>
    <w:p w14:paraId="6C57DEC9" w14:textId="77777777" w:rsidR="00D05752" w:rsidRDefault="00D05752" w:rsidP="00D05752">
      <w:pPr>
        <w:pStyle w:val="Heading1"/>
        <w:jc w:val="center"/>
      </w:pPr>
      <w:bookmarkStart w:id="291" w:name="_Toc204757721"/>
      <w:bookmarkStart w:id="292" w:name="_Toc205371021"/>
      <w:r w:rsidRPr="00975B55">
        <w:t xml:space="preserve">APPENDIX </w:t>
      </w:r>
      <w:r>
        <w:t>I:</w:t>
      </w:r>
      <w:r w:rsidRPr="00975B55">
        <w:t xml:space="preserve"> INTRODUCTORY LETTER</w:t>
      </w:r>
      <w:bookmarkEnd w:id="291"/>
      <w:bookmarkEnd w:id="292"/>
    </w:p>
    <w:p w14:paraId="020ABE08" w14:textId="77777777" w:rsidR="00D05752" w:rsidRDefault="00D05752" w:rsidP="00D05752">
      <w:pPr>
        <w:rPr>
          <w:b/>
          <w:lang w:val="en-US"/>
        </w:rPr>
      </w:pPr>
    </w:p>
    <w:p w14:paraId="7128F9DE" w14:textId="77777777" w:rsidR="00D05752" w:rsidRDefault="00D05752" w:rsidP="00D05752">
      <w:pPr>
        <w:rPr>
          <w:b/>
          <w:lang w:val="en-US"/>
        </w:rPr>
      </w:pPr>
    </w:p>
    <w:p w14:paraId="4C06A5FF" w14:textId="77777777" w:rsidR="00D05752" w:rsidRDefault="00D05752" w:rsidP="00D05752">
      <w:pPr>
        <w:rPr>
          <w:b/>
          <w:color w:val="000000" w:themeColor="text1"/>
        </w:rPr>
      </w:pPr>
      <w:r w:rsidRPr="00A635E0">
        <w:rPr>
          <w:b/>
          <w:color w:val="000000" w:themeColor="text1"/>
        </w:rPr>
        <w:t>TO WHOM IT MAY CONCERN</w:t>
      </w:r>
    </w:p>
    <w:p w14:paraId="361B0B38" w14:textId="77777777" w:rsidR="00D05752" w:rsidRDefault="00D05752" w:rsidP="00D05752">
      <w:pPr>
        <w:rPr>
          <w:b/>
          <w:color w:val="000000" w:themeColor="text1"/>
        </w:rPr>
      </w:pPr>
    </w:p>
    <w:p w14:paraId="468A262E" w14:textId="77777777" w:rsidR="00D05752" w:rsidRPr="00A635E0" w:rsidRDefault="00D05752" w:rsidP="00D05752">
      <w:pPr>
        <w:rPr>
          <w:b/>
          <w:color w:val="000000" w:themeColor="text1"/>
        </w:rPr>
      </w:pPr>
      <w:r w:rsidRPr="009F1211">
        <w:rPr>
          <w:b/>
          <w:color w:val="000000" w:themeColor="text1"/>
        </w:rPr>
        <w:t>Dear Sir/Madam,</w:t>
      </w:r>
    </w:p>
    <w:p w14:paraId="3CE78D73" w14:textId="77777777" w:rsidR="00D05752" w:rsidRPr="00A635E0" w:rsidRDefault="00D05752" w:rsidP="00D05752">
      <w:pPr>
        <w:rPr>
          <w:b/>
          <w:color w:val="000000" w:themeColor="text1"/>
          <w:u w:val="single"/>
        </w:rPr>
      </w:pPr>
      <w:r w:rsidRPr="00A635E0">
        <w:rPr>
          <w:b/>
          <w:color w:val="000000" w:themeColor="text1"/>
          <w:u w:val="single"/>
        </w:rPr>
        <w:t>RE: RESEARCH DATA COLLECTION PERMISSION.</w:t>
      </w:r>
    </w:p>
    <w:p w14:paraId="1A2A4D58" w14:textId="77777777" w:rsidR="00D05752" w:rsidRDefault="00D05752" w:rsidP="00D05752">
      <w:pPr>
        <w:pStyle w:val="BodyText"/>
        <w:spacing w:before="96"/>
        <w:rPr>
          <w:b/>
        </w:rPr>
      </w:pPr>
    </w:p>
    <w:p w14:paraId="63E5F744" w14:textId="77777777" w:rsidR="00D05752" w:rsidRPr="00133830" w:rsidRDefault="00D05752" w:rsidP="00D05752">
      <w:pPr>
        <w:rPr>
          <w:b/>
        </w:rPr>
      </w:pPr>
      <w:r w:rsidRPr="00133830">
        <w:t>I</w:t>
      </w:r>
      <w:r w:rsidRPr="00133830">
        <w:rPr>
          <w:spacing w:val="-14"/>
        </w:rPr>
        <w:t xml:space="preserve"> </w:t>
      </w:r>
      <w:r w:rsidRPr="00133830">
        <w:t>am</w:t>
      </w:r>
      <w:r w:rsidRPr="00133830">
        <w:rPr>
          <w:spacing w:val="-10"/>
        </w:rPr>
        <w:t xml:space="preserve"> </w:t>
      </w:r>
      <w:r w:rsidRPr="00133830">
        <w:t>conducting</w:t>
      </w:r>
      <w:r w:rsidRPr="00133830">
        <w:rPr>
          <w:spacing w:val="-13"/>
        </w:rPr>
        <w:t xml:space="preserve"> </w:t>
      </w:r>
      <w:r w:rsidRPr="00133830">
        <w:t>a</w:t>
      </w:r>
      <w:r w:rsidRPr="00133830">
        <w:rPr>
          <w:spacing w:val="-12"/>
        </w:rPr>
        <w:t xml:space="preserve"> </w:t>
      </w:r>
      <w:r w:rsidRPr="00133830">
        <w:t>study</w:t>
      </w:r>
      <w:r w:rsidRPr="00133830">
        <w:rPr>
          <w:spacing w:val="-15"/>
        </w:rPr>
        <w:t xml:space="preserve"> </w:t>
      </w:r>
      <w:r w:rsidRPr="00133830">
        <w:t>on</w:t>
      </w:r>
      <w:r>
        <w:rPr>
          <w:spacing w:val="-9"/>
        </w:rPr>
        <w:t xml:space="preserve"> </w:t>
      </w:r>
      <w:r w:rsidRPr="00975B55">
        <w:rPr>
          <w:b/>
          <w:spacing w:val="-9"/>
        </w:rPr>
        <w:t>THE FACTORS AFFECTING DEVELOPMENT OF E-COMMERCE FOR SMALL AND MEDIUM ENTERPRISES</w:t>
      </w:r>
      <w:r w:rsidRPr="00975B55">
        <w:rPr>
          <w:b/>
        </w:rPr>
        <w:t>. A CASE</w:t>
      </w:r>
      <w:r w:rsidRPr="00133830">
        <w:rPr>
          <w:b/>
        </w:rPr>
        <w:t xml:space="preserve"> STUDY OF</w:t>
      </w:r>
      <w:r>
        <w:rPr>
          <w:b/>
        </w:rPr>
        <w:t xml:space="preserve"> BUSINESS ENTERPRISES WITHIN DAGORETTI NORTH SUBCOUNTY</w:t>
      </w:r>
      <w:r w:rsidRPr="00133830">
        <w:rPr>
          <w:b/>
        </w:rPr>
        <w:t xml:space="preserve"> </w:t>
      </w:r>
      <w:r w:rsidRPr="00133830">
        <w:t>in</w:t>
      </w:r>
      <w:r w:rsidRPr="00133830">
        <w:rPr>
          <w:spacing w:val="-6"/>
        </w:rPr>
        <w:t xml:space="preserve"> </w:t>
      </w:r>
      <w:r w:rsidRPr="00133830">
        <w:t>partial</w:t>
      </w:r>
      <w:r w:rsidRPr="00133830">
        <w:rPr>
          <w:spacing w:val="-8"/>
        </w:rPr>
        <w:t xml:space="preserve"> </w:t>
      </w:r>
      <w:r w:rsidRPr="00133830">
        <w:t>fulfilment</w:t>
      </w:r>
      <w:r w:rsidRPr="00133830">
        <w:rPr>
          <w:spacing w:val="-8"/>
        </w:rPr>
        <w:t xml:space="preserve"> </w:t>
      </w:r>
      <w:r w:rsidRPr="00133830">
        <w:t>of</w:t>
      </w:r>
      <w:r w:rsidRPr="00133830">
        <w:rPr>
          <w:spacing w:val="-9"/>
        </w:rPr>
        <w:t xml:space="preserve"> </w:t>
      </w:r>
      <w:r w:rsidRPr="00133830">
        <w:t>my</w:t>
      </w:r>
      <w:r w:rsidRPr="00133830">
        <w:rPr>
          <w:spacing w:val="-12"/>
        </w:rPr>
        <w:t xml:space="preserve"> </w:t>
      </w:r>
      <w:r w:rsidRPr="00133830">
        <w:t>award of the degree of bachelor of</w:t>
      </w:r>
      <w:r>
        <w:t xml:space="preserve"> commerce</w:t>
      </w:r>
      <w:r w:rsidRPr="00133830">
        <w:t xml:space="preserve"> of the Management University of Africa. I am glad to inform you that you have been selected to form part of this study. I kindly request your assistance in completing the attached questionnaire which forms</w:t>
      </w:r>
      <w:r w:rsidRPr="00133830">
        <w:rPr>
          <w:spacing w:val="-2"/>
        </w:rPr>
        <w:t xml:space="preserve"> </w:t>
      </w:r>
      <w:r w:rsidRPr="00133830">
        <w:t>a</w:t>
      </w:r>
      <w:r w:rsidRPr="00133830">
        <w:rPr>
          <w:spacing w:val="-2"/>
        </w:rPr>
        <w:t xml:space="preserve"> </w:t>
      </w:r>
      <w:r w:rsidRPr="00133830">
        <w:t>major</w:t>
      </w:r>
      <w:r w:rsidRPr="00133830">
        <w:rPr>
          <w:spacing w:val="-2"/>
        </w:rPr>
        <w:t xml:space="preserve"> </w:t>
      </w:r>
      <w:r w:rsidRPr="00133830">
        <w:t>input</w:t>
      </w:r>
      <w:r w:rsidRPr="00133830">
        <w:rPr>
          <w:spacing w:val="-2"/>
        </w:rPr>
        <w:t xml:space="preserve"> </w:t>
      </w:r>
      <w:r w:rsidRPr="00133830">
        <w:t>of</w:t>
      </w:r>
      <w:r w:rsidRPr="00133830">
        <w:rPr>
          <w:spacing w:val="-1"/>
        </w:rPr>
        <w:t xml:space="preserve"> </w:t>
      </w:r>
      <w:r w:rsidRPr="00133830">
        <w:t>the</w:t>
      </w:r>
      <w:r w:rsidRPr="00133830">
        <w:rPr>
          <w:spacing w:val="-2"/>
        </w:rPr>
        <w:t xml:space="preserve"> </w:t>
      </w:r>
      <w:r w:rsidRPr="00133830">
        <w:t>research</w:t>
      </w:r>
      <w:r w:rsidRPr="00133830">
        <w:rPr>
          <w:spacing w:val="-2"/>
        </w:rPr>
        <w:t xml:space="preserve"> </w:t>
      </w:r>
      <w:r w:rsidRPr="00133830">
        <w:t>process. The</w:t>
      </w:r>
      <w:r w:rsidRPr="00133830">
        <w:rPr>
          <w:spacing w:val="-4"/>
        </w:rPr>
        <w:t xml:space="preserve"> </w:t>
      </w:r>
      <w:r w:rsidRPr="00133830">
        <w:t>information</w:t>
      </w:r>
      <w:r w:rsidRPr="00133830">
        <w:rPr>
          <w:spacing w:val="-2"/>
        </w:rPr>
        <w:t xml:space="preserve"> </w:t>
      </w:r>
      <w:r w:rsidRPr="00133830">
        <w:t>and</w:t>
      </w:r>
      <w:r w:rsidRPr="00133830">
        <w:rPr>
          <w:spacing w:val="-2"/>
        </w:rPr>
        <w:t xml:space="preserve"> </w:t>
      </w:r>
      <w:r w:rsidRPr="00133830">
        <w:t>data</w:t>
      </w:r>
      <w:r w:rsidRPr="00133830">
        <w:rPr>
          <w:spacing w:val="-1"/>
        </w:rPr>
        <w:t xml:space="preserve"> </w:t>
      </w:r>
      <w:r w:rsidRPr="00133830">
        <w:t>will be</w:t>
      </w:r>
      <w:r w:rsidRPr="00133830">
        <w:rPr>
          <w:spacing w:val="-3"/>
        </w:rPr>
        <w:t xml:space="preserve"> </w:t>
      </w:r>
      <w:r w:rsidRPr="00133830">
        <w:t>strictly</w:t>
      </w:r>
      <w:r w:rsidRPr="00133830">
        <w:rPr>
          <w:spacing w:val="-5"/>
        </w:rPr>
        <w:t xml:space="preserve"> </w:t>
      </w:r>
      <w:r w:rsidRPr="00133830">
        <w:t>used for academic purposes only and strict confidence shall be observed on the same.</w:t>
      </w:r>
    </w:p>
    <w:p w14:paraId="084BE4CA" w14:textId="77777777" w:rsidR="00D05752" w:rsidRDefault="00D05752" w:rsidP="00D05752">
      <w:pPr>
        <w:pStyle w:val="BodyText"/>
        <w:spacing w:before="56" w:line="360" w:lineRule="auto"/>
        <w:ind w:left="0"/>
      </w:pPr>
    </w:p>
    <w:p w14:paraId="6294E13D" w14:textId="77777777" w:rsidR="00D05752" w:rsidRDefault="00D05752" w:rsidP="00D05752">
      <w:pPr>
        <w:pStyle w:val="BodyText"/>
        <w:spacing w:line="360" w:lineRule="auto"/>
        <w:ind w:left="0" w:right="1157"/>
      </w:pPr>
      <w:r>
        <w:t>Your</w:t>
      </w:r>
      <w:r>
        <w:rPr>
          <w:spacing w:val="-6"/>
        </w:rPr>
        <w:t xml:space="preserve"> </w:t>
      </w:r>
      <w:r>
        <w:t>cooperation</w:t>
      </w:r>
      <w:r>
        <w:rPr>
          <w:spacing w:val="-5"/>
        </w:rPr>
        <w:t xml:space="preserve"> </w:t>
      </w:r>
      <w:r>
        <w:t>will</w:t>
      </w:r>
      <w:r>
        <w:rPr>
          <w:spacing w:val="-4"/>
        </w:rPr>
        <w:t xml:space="preserve"> </w:t>
      </w:r>
      <w:r>
        <w:t>go</w:t>
      </w:r>
      <w:r>
        <w:rPr>
          <w:spacing w:val="-5"/>
        </w:rPr>
        <w:t xml:space="preserve"> </w:t>
      </w:r>
      <w:r>
        <w:t>a</w:t>
      </w:r>
      <w:r>
        <w:rPr>
          <w:spacing w:val="-6"/>
        </w:rPr>
        <w:t xml:space="preserve"> </w:t>
      </w:r>
      <w:r>
        <w:t>long</w:t>
      </w:r>
      <w:r>
        <w:rPr>
          <w:spacing w:val="-7"/>
        </w:rPr>
        <w:t xml:space="preserve"> </w:t>
      </w:r>
      <w:r>
        <w:t>way</w:t>
      </w:r>
      <w:r>
        <w:rPr>
          <w:spacing w:val="-12"/>
        </w:rPr>
        <w:t xml:space="preserve"> </w:t>
      </w:r>
      <w:r>
        <w:t>in</w:t>
      </w:r>
      <w:r>
        <w:rPr>
          <w:spacing w:val="-4"/>
        </w:rPr>
        <w:t xml:space="preserve"> </w:t>
      </w:r>
      <w:r>
        <w:t>ensuring</w:t>
      </w:r>
      <w:r>
        <w:rPr>
          <w:spacing w:val="-7"/>
        </w:rPr>
        <w:t xml:space="preserve"> </w:t>
      </w:r>
      <w:r>
        <w:t>the</w:t>
      </w:r>
      <w:r>
        <w:rPr>
          <w:spacing w:val="-6"/>
        </w:rPr>
        <w:t xml:space="preserve"> </w:t>
      </w:r>
      <w:r>
        <w:t>success</w:t>
      </w:r>
      <w:r>
        <w:rPr>
          <w:spacing w:val="-4"/>
        </w:rPr>
        <w:t xml:space="preserve"> </w:t>
      </w:r>
      <w:r>
        <w:t>of</w:t>
      </w:r>
      <w:r>
        <w:rPr>
          <w:spacing w:val="-6"/>
        </w:rPr>
        <w:t xml:space="preserve"> </w:t>
      </w:r>
      <w:r>
        <w:t>this</w:t>
      </w:r>
      <w:r>
        <w:rPr>
          <w:spacing w:val="-5"/>
        </w:rPr>
        <w:t xml:space="preserve"> </w:t>
      </w:r>
      <w:r>
        <w:t>project.</w:t>
      </w:r>
      <w:r>
        <w:rPr>
          <w:spacing w:val="-2"/>
        </w:rPr>
        <w:t xml:space="preserve"> </w:t>
      </w:r>
      <w:r>
        <w:t>I</w:t>
      </w:r>
      <w:r>
        <w:rPr>
          <w:spacing w:val="-10"/>
        </w:rPr>
        <w:t xml:space="preserve"> </w:t>
      </w:r>
      <w:r>
        <w:t>would</w:t>
      </w:r>
      <w:r>
        <w:rPr>
          <w:spacing w:val="-5"/>
        </w:rPr>
        <w:t xml:space="preserve"> </w:t>
      </w:r>
      <w:r>
        <w:t>like</w:t>
      </w:r>
      <w:r>
        <w:rPr>
          <w:spacing w:val="-6"/>
        </w:rPr>
        <w:t xml:space="preserve"> </w:t>
      </w:r>
      <w:r>
        <w:t>to thank you in advance for your time and consideration.</w:t>
      </w:r>
    </w:p>
    <w:p w14:paraId="0491C26C" w14:textId="77777777" w:rsidR="00D05752" w:rsidRDefault="00D05752" w:rsidP="00D05752">
      <w:pPr>
        <w:pStyle w:val="BodyText"/>
        <w:spacing w:before="168" w:line="360" w:lineRule="auto"/>
        <w:ind w:left="0"/>
      </w:pPr>
    </w:p>
    <w:p w14:paraId="66DC53DE" w14:textId="77777777" w:rsidR="00D05752" w:rsidRDefault="00D05752" w:rsidP="00D05752">
      <w:pPr>
        <w:pStyle w:val="BodyText"/>
        <w:tabs>
          <w:tab w:val="left" w:pos="3240"/>
        </w:tabs>
        <w:spacing w:before="1" w:line="360" w:lineRule="auto"/>
        <w:ind w:left="0" w:right="5716"/>
      </w:pPr>
      <w:r>
        <w:t>Yours</w:t>
      </w:r>
      <w:r>
        <w:rPr>
          <w:spacing w:val="-15"/>
        </w:rPr>
        <w:t xml:space="preserve"> </w:t>
      </w:r>
      <w:r>
        <w:t>Sincerely,</w:t>
      </w:r>
    </w:p>
    <w:p w14:paraId="2D8A530D" w14:textId="77777777" w:rsidR="00D05752" w:rsidRDefault="00D05752" w:rsidP="00D05752">
      <w:pPr>
        <w:spacing w:before="74"/>
        <w:ind w:right="725"/>
        <w:rPr>
          <w:rFonts w:eastAsia="Times New Roman"/>
          <w:spacing w:val="-2"/>
        </w:rPr>
      </w:pPr>
      <w:r>
        <w:rPr>
          <w:rFonts w:eastAsia="Times New Roman"/>
          <w:spacing w:val="-2"/>
        </w:rPr>
        <w:t>David Ochieng’ Adede</w:t>
      </w:r>
    </w:p>
    <w:p w14:paraId="2EA0E6AD" w14:textId="77777777" w:rsidR="00D05752" w:rsidRDefault="00D05752" w:rsidP="00D05752">
      <w:pPr>
        <w:rPr>
          <w:b/>
          <w:lang w:val="en-US"/>
        </w:rPr>
      </w:pPr>
    </w:p>
    <w:p w14:paraId="6DBE433A" w14:textId="77777777" w:rsidR="00D05752" w:rsidRDefault="00D05752" w:rsidP="00D05752">
      <w:pPr>
        <w:rPr>
          <w:b/>
          <w:lang w:val="en-US"/>
        </w:rPr>
      </w:pPr>
    </w:p>
    <w:p w14:paraId="3725F3BE" w14:textId="77777777" w:rsidR="00D05752" w:rsidRDefault="00D05752" w:rsidP="00D05752">
      <w:pPr>
        <w:rPr>
          <w:b/>
          <w:lang w:val="en-US"/>
        </w:rPr>
      </w:pPr>
    </w:p>
    <w:p w14:paraId="46049A9D" w14:textId="77777777" w:rsidR="00D05752" w:rsidRDefault="00D05752" w:rsidP="00D05752">
      <w:pPr>
        <w:rPr>
          <w:b/>
          <w:lang w:val="en-US"/>
        </w:rPr>
      </w:pPr>
    </w:p>
    <w:p w14:paraId="39AC43AA" w14:textId="77777777" w:rsidR="00D05752" w:rsidRPr="00C7327F" w:rsidRDefault="00D05752" w:rsidP="00D05752">
      <w:pPr>
        <w:rPr>
          <w:lang w:val="en-US"/>
        </w:rPr>
      </w:pPr>
      <w:bookmarkStart w:id="293" w:name="_Toc167316278"/>
      <w:bookmarkStart w:id="294" w:name="_Toc170903349"/>
      <w:bookmarkStart w:id="295" w:name="_Toc172365788"/>
    </w:p>
    <w:p w14:paraId="20ACA74D" w14:textId="77777777" w:rsidR="00D05752" w:rsidRPr="00C7327F" w:rsidRDefault="00D05752" w:rsidP="00D05752">
      <w:pPr>
        <w:pStyle w:val="Heading1"/>
        <w:jc w:val="center"/>
      </w:pPr>
      <w:bookmarkStart w:id="296" w:name="_Toc204757722"/>
      <w:bookmarkStart w:id="297" w:name="_Toc205371022"/>
      <w:r w:rsidRPr="00B67E6E">
        <w:rPr>
          <w:rFonts w:eastAsia="Times New Roman"/>
          <w:bCs/>
        </w:rPr>
        <w:lastRenderedPageBreak/>
        <w:t>APPENDIX I</w:t>
      </w:r>
      <w:r>
        <w:rPr>
          <w:rFonts w:eastAsia="Times New Roman"/>
          <w:bCs/>
        </w:rPr>
        <w:t>I</w:t>
      </w:r>
      <w:r w:rsidRPr="00B67E6E">
        <w:rPr>
          <w:rFonts w:eastAsia="Times New Roman"/>
          <w:bCs/>
        </w:rPr>
        <w:t>:</w:t>
      </w:r>
      <w:bookmarkEnd w:id="293"/>
      <w:bookmarkEnd w:id="294"/>
      <w:bookmarkEnd w:id="295"/>
      <w:r w:rsidRPr="00F4618D">
        <w:t xml:space="preserve"> QUESTIONNAIRE</w:t>
      </w:r>
      <w:bookmarkEnd w:id="296"/>
      <w:bookmarkEnd w:id="297"/>
    </w:p>
    <w:p w14:paraId="1A9B06F2" w14:textId="77777777" w:rsidR="00D05752" w:rsidRDefault="00D05752" w:rsidP="00D05752">
      <w:pPr>
        <w:spacing w:line="240" w:lineRule="auto"/>
        <w:rPr>
          <w:b/>
          <w:bCs/>
        </w:rPr>
      </w:pPr>
      <w:r w:rsidRPr="0049483A">
        <w:rPr>
          <w:b/>
          <w:bCs/>
        </w:rPr>
        <w:t xml:space="preserve">FACTORS AFFECTING DEVELOPMENT OF E-COMMERCE FOR SMALL AND MEDIUM ENTERPRISES IN </w:t>
      </w:r>
      <w:r w:rsidRPr="0049483A">
        <w:rPr>
          <w:b/>
          <w:bCs/>
          <w:lang w:val="en-US"/>
        </w:rPr>
        <w:t>DAGORETTI</w:t>
      </w:r>
      <w:r>
        <w:rPr>
          <w:b/>
          <w:bCs/>
          <w:lang w:val="en-US"/>
        </w:rPr>
        <w:t xml:space="preserve"> NORTH</w:t>
      </w:r>
      <w:r w:rsidRPr="0049483A">
        <w:rPr>
          <w:b/>
          <w:bCs/>
          <w:lang w:val="en-US"/>
        </w:rPr>
        <w:t xml:space="preserve"> </w:t>
      </w:r>
      <w:r w:rsidRPr="0049483A">
        <w:rPr>
          <w:b/>
          <w:bCs/>
        </w:rPr>
        <w:t>SUBCOUNTY, NAIROBI</w:t>
      </w:r>
      <w:r>
        <w:rPr>
          <w:b/>
          <w:bCs/>
          <w:lang w:val="en-US"/>
        </w:rPr>
        <w:t xml:space="preserve"> COUNTY</w:t>
      </w:r>
      <w:r w:rsidRPr="0049483A">
        <w:rPr>
          <w:b/>
          <w:bCs/>
        </w:rPr>
        <w:t>, KENYA</w:t>
      </w:r>
    </w:p>
    <w:p w14:paraId="486640D0" w14:textId="77777777" w:rsidR="00D05752" w:rsidRPr="00F4618D" w:rsidRDefault="00D05752" w:rsidP="00D05752">
      <w:pPr>
        <w:spacing w:line="240" w:lineRule="auto"/>
      </w:pPr>
    </w:p>
    <w:p w14:paraId="15D14FAB" w14:textId="77777777" w:rsidR="00D05752" w:rsidRPr="006B2C37" w:rsidRDefault="00D05752" w:rsidP="00D05752">
      <w:pPr>
        <w:spacing w:line="276" w:lineRule="auto"/>
        <w:rPr>
          <w:b/>
          <w:bCs/>
          <w:i/>
        </w:rPr>
      </w:pPr>
      <w:r w:rsidRPr="006B2C37">
        <w:rPr>
          <w:b/>
          <w:bCs/>
        </w:rPr>
        <w:t xml:space="preserve">Instructions: </w:t>
      </w:r>
      <w:r w:rsidRPr="006B2C37">
        <w:rPr>
          <w:b/>
          <w:bCs/>
          <w:i/>
        </w:rPr>
        <w:t>Do not write your name or any other personal data on the questionnaire.</w:t>
      </w:r>
    </w:p>
    <w:p w14:paraId="19EA2060" w14:textId="77777777" w:rsidR="00D05752" w:rsidRPr="006B2C37" w:rsidRDefault="00D05752" w:rsidP="00D05752">
      <w:pPr>
        <w:spacing w:line="276" w:lineRule="auto"/>
        <w:rPr>
          <w:b/>
          <w:bCs/>
          <w:i/>
        </w:rPr>
      </w:pPr>
      <w:r w:rsidRPr="006B2C37">
        <w:rPr>
          <w:b/>
          <w:bCs/>
          <w:i/>
        </w:rPr>
        <w:t>Please follow instructions while answering questions in each area</w:t>
      </w:r>
      <w:r>
        <w:rPr>
          <w:b/>
          <w:bCs/>
          <w:i/>
        </w:rPr>
        <w:t xml:space="preserve"> and tick or fill appropriately</w:t>
      </w:r>
    </w:p>
    <w:p w14:paraId="45E8C0C4" w14:textId="77777777" w:rsidR="00D05752" w:rsidRPr="00F4618D" w:rsidRDefault="00D05752" w:rsidP="00D05752">
      <w:r w:rsidRPr="006B2C37">
        <w:rPr>
          <w:b/>
          <w:bCs/>
          <w:i/>
        </w:rPr>
        <w:t>The information given here will remain confidential.</w:t>
      </w:r>
    </w:p>
    <w:tbl>
      <w:tblPr>
        <w:tblW w:w="9293" w:type="dxa"/>
        <w:tblInd w:w="175" w:type="dxa"/>
        <w:tblLayout w:type="fixed"/>
        <w:tblLook w:val="0000" w:firstRow="0" w:lastRow="0" w:firstColumn="0" w:lastColumn="0" w:noHBand="0" w:noVBand="0"/>
      </w:tblPr>
      <w:tblGrid>
        <w:gridCol w:w="810"/>
        <w:gridCol w:w="8483"/>
      </w:tblGrid>
      <w:tr w:rsidR="00D05752" w:rsidRPr="00EA3835" w14:paraId="378DAA57" w14:textId="77777777" w:rsidTr="00D05752">
        <w:trPr>
          <w:trHeight w:val="20"/>
        </w:trPr>
        <w:tc>
          <w:tcPr>
            <w:tcW w:w="9293" w:type="dxa"/>
            <w:gridSpan w:val="2"/>
          </w:tcPr>
          <w:p w14:paraId="0D37FA65" w14:textId="77777777" w:rsidR="00D05752" w:rsidRPr="00EA3835" w:rsidRDefault="00D05752" w:rsidP="00D05752">
            <w:pPr>
              <w:pStyle w:val="Default"/>
              <w:spacing w:line="360" w:lineRule="auto"/>
            </w:pPr>
            <w:r w:rsidRPr="00EA3835">
              <w:rPr>
                <w:b/>
                <w:bCs/>
              </w:rPr>
              <w:t>Part 1: SOCIO-DEMOGRAPHIC CHARACTERISTICS</w:t>
            </w:r>
          </w:p>
        </w:tc>
      </w:tr>
      <w:tr w:rsidR="00D05752" w:rsidRPr="00EA3835" w14:paraId="18BAD4B5" w14:textId="77777777" w:rsidTr="00D05752">
        <w:trPr>
          <w:trHeight w:val="20"/>
        </w:trPr>
        <w:tc>
          <w:tcPr>
            <w:tcW w:w="810" w:type="dxa"/>
          </w:tcPr>
          <w:p w14:paraId="50CCA78B" w14:textId="77777777" w:rsidR="00D05752" w:rsidRPr="00EA3835" w:rsidRDefault="00D05752" w:rsidP="00D05752">
            <w:pPr>
              <w:pStyle w:val="Default"/>
              <w:numPr>
                <w:ilvl w:val="0"/>
                <w:numId w:val="15"/>
              </w:numPr>
              <w:spacing w:line="360" w:lineRule="auto"/>
            </w:pPr>
          </w:p>
        </w:tc>
        <w:tc>
          <w:tcPr>
            <w:tcW w:w="8483" w:type="dxa"/>
          </w:tcPr>
          <w:p w14:paraId="56445477" w14:textId="77777777" w:rsidR="00D05752" w:rsidRPr="00EA3835" w:rsidRDefault="00D05752" w:rsidP="00D05752">
            <w:pPr>
              <w:pStyle w:val="Default"/>
              <w:spacing w:line="360" w:lineRule="auto"/>
            </w:pPr>
            <w:r w:rsidRPr="00EA3835">
              <w:t xml:space="preserve">How old are you? (In completed years) </w:t>
            </w:r>
          </w:p>
          <w:p w14:paraId="16693253" w14:textId="77777777" w:rsidR="00D05752" w:rsidRPr="00EA3835" w:rsidRDefault="00D05752" w:rsidP="00D05752">
            <w:pPr>
              <w:pStyle w:val="ListParagraph"/>
              <w:numPr>
                <w:ilvl w:val="0"/>
                <w:numId w:val="17"/>
              </w:numPr>
            </w:pPr>
            <w:r w:rsidRPr="00EA3835">
              <w:t>Below 30 years</w:t>
            </w:r>
          </w:p>
          <w:p w14:paraId="5CBC4C81" w14:textId="77777777" w:rsidR="00D05752" w:rsidRPr="00EA3835" w:rsidRDefault="00D05752" w:rsidP="00D05752">
            <w:pPr>
              <w:pStyle w:val="ListParagraph"/>
              <w:numPr>
                <w:ilvl w:val="0"/>
                <w:numId w:val="17"/>
              </w:numPr>
            </w:pPr>
            <w:r w:rsidRPr="00EA3835">
              <w:t>3</w:t>
            </w:r>
            <w:r>
              <w:t>0</w:t>
            </w:r>
            <w:r w:rsidRPr="00EA3835">
              <w:t xml:space="preserve"> to </w:t>
            </w:r>
            <w:r>
              <w:t>39</w:t>
            </w:r>
            <w:r w:rsidRPr="00EA3835">
              <w:t xml:space="preserve"> years</w:t>
            </w:r>
          </w:p>
          <w:p w14:paraId="3ECFCD1A" w14:textId="77777777" w:rsidR="00D05752" w:rsidRPr="00EA3835" w:rsidRDefault="00D05752" w:rsidP="00D05752">
            <w:pPr>
              <w:pStyle w:val="ListParagraph"/>
              <w:numPr>
                <w:ilvl w:val="0"/>
                <w:numId w:val="17"/>
              </w:numPr>
            </w:pPr>
            <w:r w:rsidRPr="00EA3835">
              <w:t>4</w:t>
            </w:r>
            <w:r>
              <w:t>0</w:t>
            </w:r>
            <w:r w:rsidRPr="00EA3835">
              <w:t xml:space="preserve"> to </w:t>
            </w:r>
            <w:r>
              <w:t>49</w:t>
            </w:r>
            <w:r w:rsidRPr="00EA3835">
              <w:t xml:space="preserve"> years</w:t>
            </w:r>
          </w:p>
          <w:p w14:paraId="44FC28ED" w14:textId="77777777" w:rsidR="00D05752" w:rsidRPr="00EA3835" w:rsidRDefault="00D05752" w:rsidP="00D05752">
            <w:pPr>
              <w:pStyle w:val="ListParagraph"/>
              <w:numPr>
                <w:ilvl w:val="0"/>
                <w:numId w:val="17"/>
              </w:numPr>
            </w:pPr>
            <w:r>
              <w:t>5</w:t>
            </w:r>
            <w:r w:rsidRPr="00EA3835">
              <w:t>0 years</w:t>
            </w:r>
            <w:r>
              <w:t xml:space="preserve"> and above </w:t>
            </w:r>
          </w:p>
        </w:tc>
      </w:tr>
      <w:tr w:rsidR="00D05752" w:rsidRPr="00EA3835" w14:paraId="307EF7B6" w14:textId="77777777" w:rsidTr="00D05752">
        <w:trPr>
          <w:trHeight w:val="20"/>
        </w:trPr>
        <w:tc>
          <w:tcPr>
            <w:tcW w:w="810" w:type="dxa"/>
          </w:tcPr>
          <w:p w14:paraId="527ED79A" w14:textId="77777777" w:rsidR="00D05752" w:rsidRPr="00EA3835" w:rsidRDefault="00D05752" w:rsidP="00D05752">
            <w:pPr>
              <w:pStyle w:val="Default"/>
              <w:numPr>
                <w:ilvl w:val="0"/>
                <w:numId w:val="15"/>
              </w:numPr>
              <w:spacing w:line="360" w:lineRule="auto"/>
            </w:pPr>
          </w:p>
        </w:tc>
        <w:tc>
          <w:tcPr>
            <w:tcW w:w="8483" w:type="dxa"/>
          </w:tcPr>
          <w:p w14:paraId="67222375" w14:textId="77777777" w:rsidR="00D05752" w:rsidRPr="00EA3835" w:rsidRDefault="00D05752" w:rsidP="00D05752">
            <w:pPr>
              <w:pStyle w:val="Default"/>
              <w:spacing w:line="360" w:lineRule="auto"/>
            </w:pPr>
            <w:r w:rsidRPr="00EA3835">
              <w:t>What is your gender?</w:t>
            </w:r>
          </w:p>
          <w:p w14:paraId="23B72AA7" w14:textId="77777777" w:rsidR="00D05752" w:rsidRPr="00EA3835" w:rsidRDefault="00D05752" w:rsidP="00D05752">
            <w:pPr>
              <w:pStyle w:val="Default"/>
              <w:numPr>
                <w:ilvl w:val="0"/>
                <w:numId w:val="16"/>
              </w:numPr>
              <w:spacing w:line="360" w:lineRule="auto"/>
            </w:pPr>
            <w:r w:rsidRPr="00EA3835">
              <w:t>Male</w:t>
            </w:r>
          </w:p>
          <w:p w14:paraId="44EC18C4" w14:textId="77777777" w:rsidR="00D05752" w:rsidRPr="00EA3835" w:rsidRDefault="00D05752" w:rsidP="00D05752">
            <w:pPr>
              <w:pStyle w:val="Default"/>
              <w:numPr>
                <w:ilvl w:val="0"/>
                <w:numId w:val="16"/>
              </w:numPr>
              <w:spacing w:line="360" w:lineRule="auto"/>
            </w:pPr>
            <w:r w:rsidRPr="00EA3835">
              <w:t xml:space="preserve">Female </w:t>
            </w:r>
          </w:p>
        </w:tc>
      </w:tr>
      <w:tr w:rsidR="00D05752" w:rsidRPr="00EA3835" w14:paraId="2360885A" w14:textId="77777777" w:rsidTr="00D05752">
        <w:trPr>
          <w:trHeight w:val="20"/>
        </w:trPr>
        <w:tc>
          <w:tcPr>
            <w:tcW w:w="810" w:type="dxa"/>
          </w:tcPr>
          <w:p w14:paraId="11F1D929" w14:textId="77777777" w:rsidR="00D05752" w:rsidRPr="00EA3835" w:rsidRDefault="00D05752" w:rsidP="00D05752">
            <w:pPr>
              <w:pStyle w:val="Default"/>
              <w:numPr>
                <w:ilvl w:val="0"/>
                <w:numId w:val="15"/>
              </w:numPr>
              <w:spacing w:line="360" w:lineRule="auto"/>
            </w:pPr>
          </w:p>
        </w:tc>
        <w:tc>
          <w:tcPr>
            <w:tcW w:w="8483" w:type="dxa"/>
          </w:tcPr>
          <w:p w14:paraId="0624BDC9" w14:textId="77777777" w:rsidR="00D05752" w:rsidRDefault="00D05752" w:rsidP="00D05752">
            <w:pPr>
              <w:pStyle w:val="Default"/>
              <w:spacing w:line="360" w:lineRule="auto"/>
              <w:rPr>
                <w:lang w:val="en-US"/>
              </w:rPr>
            </w:pPr>
            <w:r>
              <w:rPr>
                <w:lang w:val="en-US"/>
              </w:rPr>
              <w:t>What is your level of education?</w:t>
            </w:r>
          </w:p>
          <w:p w14:paraId="4A916ADC" w14:textId="77777777" w:rsidR="00D05752" w:rsidRDefault="00D05752" w:rsidP="00D05752">
            <w:pPr>
              <w:pStyle w:val="Default"/>
              <w:numPr>
                <w:ilvl w:val="0"/>
                <w:numId w:val="19"/>
              </w:numPr>
              <w:spacing w:line="360" w:lineRule="auto"/>
              <w:rPr>
                <w:lang w:val="en-US"/>
              </w:rPr>
            </w:pPr>
            <w:r>
              <w:rPr>
                <w:lang w:val="en-US"/>
              </w:rPr>
              <w:t>Primary</w:t>
            </w:r>
          </w:p>
          <w:p w14:paraId="47BD6585" w14:textId="77777777" w:rsidR="00D05752" w:rsidRDefault="00D05752" w:rsidP="00D05752">
            <w:pPr>
              <w:pStyle w:val="Default"/>
              <w:numPr>
                <w:ilvl w:val="0"/>
                <w:numId w:val="19"/>
              </w:numPr>
              <w:spacing w:line="360" w:lineRule="auto"/>
              <w:rPr>
                <w:lang w:val="en-US"/>
              </w:rPr>
            </w:pPr>
            <w:r>
              <w:rPr>
                <w:lang w:val="en-US"/>
              </w:rPr>
              <w:t xml:space="preserve">Secondary </w:t>
            </w:r>
          </w:p>
          <w:p w14:paraId="47EC72DC" w14:textId="77777777" w:rsidR="00D05752" w:rsidRDefault="00D05752" w:rsidP="00D05752">
            <w:pPr>
              <w:pStyle w:val="Default"/>
              <w:numPr>
                <w:ilvl w:val="0"/>
                <w:numId w:val="19"/>
              </w:numPr>
              <w:spacing w:line="360" w:lineRule="auto"/>
              <w:rPr>
                <w:lang w:val="en-US"/>
              </w:rPr>
            </w:pPr>
            <w:r>
              <w:rPr>
                <w:lang w:val="en-US"/>
              </w:rPr>
              <w:t xml:space="preserve">Diploma </w:t>
            </w:r>
          </w:p>
          <w:p w14:paraId="54FF5011" w14:textId="77777777" w:rsidR="00D05752" w:rsidRDefault="00D05752" w:rsidP="00D05752">
            <w:pPr>
              <w:pStyle w:val="Default"/>
              <w:numPr>
                <w:ilvl w:val="0"/>
                <w:numId w:val="19"/>
              </w:numPr>
              <w:spacing w:line="360" w:lineRule="auto"/>
              <w:rPr>
                <w:lang w:val="en-US"/>
              </w:rPr>
            </w:pPr>
            <w:r>
              <w:rPr>
                <w:lang w:val="en-US"/>
              </w:rPr>
              <w:t>Degree</w:t>
            </w:r>
          </w:p>
          <w:p w14:paraId="61AF7676" w14:textId="77777777" w:rsidR="00D05752" w:rsidRPr="00063EE8" w:rsidRDefault="00D05752" w:rsidP="00D05752">
            <w:pPr>
              <w:pStyle w:val="Default"/>
              <w:numPr>
                <w:ilvl w:val="0"/>
                <w:numId w:val="19"/>
              </w:numPr>
              <w:spacing w:line="360" w:lineRule="auto"/>
              <w:rPr>
                <w:lang w:val="en-US"/>
              </w:rPr>
            </w:pPr>
            <w:r>
              <w:rPr>
                <w:lang w:val="en-US"/>
              </w:rPr>
              <w:t xml:space="preserve">Masters </w:t>
            </w:r>
          </w:p>
        </w:tc>
      </w:tr>
      <w:tr w:rsidR="00D05752" w:rsidRPr="00E571E9" w14:paraId="7E88BFB9" w14:textId="77777777" w:rsidTr="00D05752">
        <w:trPr>
          <w:trHeight w:val="20"/>
        </w:trPr>
        <w:tc>
          <w:tcPr>
            <w:tcW w:w="810" w:type="dxa"/>
          </w:tcPr>
          <w:p w14:paraId="495BA55C" w14:textId="77777777" w:rsidR="00D05752" w:rsidRPr="00E571E9" w:rsidRDefault="00D05752" w:rsidP="00D05752">
            <w:pPr>
              <w:pStyle w:val="Default"/>
              <w:numPr>
                <w:ilvl w:val="0"/>
                <w:numId w:val="15"/>
              </w:numPr>
              <w:spacing w:line="360" w:lineRule="auto"/>
            </w:pPr>
          </w:p>
        </w:tc>
        <w:tc>
          <w:tcPr>
            <w:tcW w:w="8483" w:type="dxa"/>
          </w:tcPr>
          <w:p w14:paraId="5BE38AE5" w14:textId="77777777" w:rsidR="00D05752" w:rsidRPr="00E571E9" w:rsidRDefault="00D05752" w:rsidP="00D05752">
            <w:r w:rsidRPr="00E571E9">
              <w:t>How long have operated the business</w:t>
            </w:r>
          </w:p>
          <w:p w14:paraId="4354502D" w14:textId="77777777" w:rsidR="00D05752" w:rsidRPr="00E571E9" w:rsidRDefault="00D05752" w:rsidP="00D05752">
            <w:pPr>
              <w:pStyle w:val="ListParagraph"/>
              <w:numPr>
                <w:ilvl w:val="0"/>
                <w:numId w:val="18"/>
              </w:numPr>
            </w:pPr>
            <w:r w:rsidRPr="00E571E9">
              <w:t>Less than 5 years</w:t>
            </w:r>
          </w:p>
          <w:p w14:paraId="1494B826" w14:textId="77777777" w:rsidR="00D05752" w:rsidRPr="00E571E9" w:rsidRDefault="00D05752" w:rsidP="00D05752">
            <w:pPr>
              <w:pStyle w:val="ListParagraph"/>
              <w:numPr>
                <w:ilvl w:val="0"/>
                <w:numId w:val="18"/>
              </w:numPr>
            </w:pPr>
            <w:r w:rsidRPr="00E571E9">
              <w:t>5-9 years</w:t>
            </w:r>
          </w:p>
          <w:p w14:paraId="28694F91" w14:textId="77777777" w:rsidR="00D05752" w:rsidRPr="00E571E9" w:rsidRDefault="00D05752" w:rsidP="00D05752">
            <w:pPr>
              <w:pStyle w:val="ListParagraph"/>
              <w:numPr>
                <w:ilvl w:val="0"/>
                <w:numId w:val="18"/>
              </w:numPr>
            </w:pPr>
            <w:r w:rsidRPr="00E571E9">
              <w:t>10-14 years</w:t>
            </w:r>
          </w:p>
          <w:p w14:paraId="6B1E2545" w14:textId="77777777" w:rsidR="00D05752" w:rsidRPr="00E571E9" w:rsidRDefault="00D05752" w:rsidP="00D05752">
            <w:pPr>
              <w:pStyle w:val="ListParagraph"/>
              <w:numPr>
                <w:ilvl w:val="0"/>
                <w:numId w:val="18"/>
              </w:numPr>
            </w:pPr>
            <w:r w:rsidRPr="00E571E9">
              <w:t>More than 14 years</w:t>
            </w:r>
          </w:p>
        </w:tc>
      </w:tr>
      <w:tr w:rsidR="00D05752" w:rsidRPr="00E571E9" w14:paraId="65596532" w14:textId="77777777" w:rsidTr="00D05752">
        <w:trPr>
          <w:trHeight w:val="20"/>
        </w:trPr>
        <w:tc>
          <w:tcPr>
            <w:tcW w:w="810" w:type="dxa"/>
          </w:tcPr>
          <w:p w14:paraId="5F301F8E" w14:textId="77777777" w:rsidR="00D05752" w:rsidRPr="00E571E9" w:rsidRDefault="00D05752" w:rsidP="00D05752">
            <w:pPr>
              <w:pStyle w:val="Default"/>
              <w:numPr>
                <w:ilvl w:val="0"/>
                <w:numId w:val="15"/>
              </w:numPr>
              <w:spacing w:line="360" w:lineRule="auto"/>
            </w:pPr>
          </w:p>
        </w:tc>
        <w:tc>
          <w:tcPr>
            <w:tcW w:w="8483" w:type="dxa"/>
          </w:tcPr>
          <w:p w14:paraId="54377475" w14:textId="77777777" w:rsidR="00D05752" w:rsidRDefault="00D05752" w:rsidP="00D05752">
            <w:r w:rsidRPr="000C13EB">
              <w:t>Do you currently use e-commerce (buying/selling goods or services online</w:t>
            </w:r>
            <w:r>
              <w:t>)</w:t>
            </w:r>
            <w:r w:rsidRPr="000C13EB">
              <w:t>?</w:t>
            </w:r>
          </w:p>
          <w:p w14:paraId="6E7B9F97" w14:textId="77777777" w:rsidR="00D05752" w:rsidRDefault="00D05752" w:rsidP="00D05752">
            <w:pPr>
              <w:pStyle w:val="ListParagraph"/>
              <w:numPr>
                <w:ilvl w:val="0"/>
                <w:numId w:val="30"/>
              </w:numPr>
            </w:pPr>
            <w:r>
              <w:t>Yes</w:t>
            </w:r>
          </w:p>
          <w:p w14:paraId="17A66410" w14:textId="77777777" w:rsidR="00D05752" w:rsidRPr="00E571E9" w:rsidRDefault="00D05752" w:rsidP="00D05752">
            <w:pPr>
              <w:pStyle w:val="ListParagraph"/>
              <w:numPr>
                <w:ilvl w:val="0"/>
                <w:numId w:val="30"/>
              </w:numPr>
            </w:pPr>
            <w:r>
              <w:lastRenderedPageBreak/>
              <w:t xml:space="preserve">No </w:t>
            </w:r>
          </w:p>
        </w:tc>
      </w:tr>
      <w:tr w:rsidR="00D05752" w:rsidRPr="00E571E9" w14:paraId="7DAA2EC7" w14:textId="77777777" w:rsidTr="00D05752">
        <w:trPr>
          <w:trHeight w:val="20"/>
        </w:trPr>
        <w:tc>
          <w:tcPr>
            <w:tcW w:w="810" w:type="dxa"/>
          </w:tcPr>
          <w:p w14:paraId="318C0F86" w14:textId="77777777" w:rsidR="00D05752" w:rsidRPr="00E571E9" w:rsidRDefault="00D05752" w:rsidP="00D05752">
            <w:pPr>
              <w:pStyle w:val="Default"/>
              <w:numPr>
                <w:ilvl w:val="0"/>
                <w:numId w:val="15"/>
              </w:numPr>
              <w:spacing w:line="360" w:lineRule="auto"/>
            </w:pPr>
          </w:p>
        </w:tc>
        <w:tc>
          <w:tcPr>
            <w:tcW w:w="8483" w:type="dxa"/>
          </w:tcPr>
          <w:p w14:paraId="653C51C8" w14:textId="77777777" w:rsidR="00D05752" w:rsidRDefault="00D05752" w:rsidP="00D05752">
            <w:r w:rsidRPr="004A5660">
              <w:t>If yes, what platforms do you use? (Tick all that apply)</w:t>
            </w:r>
          </w:p>
          <w:p w14:paraId="561A5825" w14:textId="77777777" w:rsidR="00D05752" w:rsidRPr="00E262C6" w:rsidRDefault="00D05752" w:rsidP="00D05752">
            <w:pPr>
              <w:pStyle w:val="ListParagraph"/>
              <w:numPr>
                <w:ilvl w:val="0"/>
                <w:numId w:val="31"/>
              </w:numPr>
              <w:rPr>
                <w:lang w:val="en-US"/>
              </w:rPr>
            </w:pPr>
            <w:r w:rsidRPr="00E262C6">
              <w:rPr>
                <w:lang w:val="en-US"/>
              </w:rPr>
              <w:t>Website</w:t>
            </w:r>
          </w:p>
          <w:p w14:paraId="4BB47243" w14:textId="77777777" w:rsidR="00D05752" w:rsidRPr="00E262C6" w:rsidRDefault="00D05752" w:rsidP="00D05752">
            <w:pPr>
              <w:pStyle w:val="ListParagraph"/>
              <w:numPr>
                <w:ilvl w:val="0"/>
                <w:numId w:val="31"/>
              </w:numPr>
              <w:rPr>
                <w:lang w:val="en-US"/>
              </w:rPr>
            </w:pPr>
            <w:r w:rsidRPr="00E262C6">
              <w:rPr>
                <w:lang w:val="en-US"/>
              </w:rPr>
              <w:t>WhatsApp</w:t>
            </w:r>
          </w:p>
          <w:p w14:paraId="6490409D" w14:textId="77777777" w:rsidR="00D05752" w:rsidRDefault="00D05752" w:rsidP="00D05752">
            <w:pPr>
              <w:pStyle w:val="ListParagraph"/>
              <w:numPr>
                <w:ilvl w:val="0"/>
                <w:numId w:val="31"/>
              </w:numPr>
              <w:rPr>
                <w:lang w:val="en-US"/>
              </w:rPr>
            </w:pPr>
            <w:r w:rsidRPr="00E262C6">
              <w:rPr>
                <w:lang w:val="en-US"/>
              </w:rPr>
              <w:t>Instagram</w:t>
            </w:r>
          </w:p>
          <w:p w14:paraId="0D0BC3CB" w14:textId="77777777" w:rsidR="00D05752" w:rsidRPr="00E262C6" w:rsidRDefault="00D05752" w:rsidP="00D05752">
            <w:pPr>
              <w:pStyle w:val="ListParagraph"/>
              <w:numPr>
                <w:ilvl w:val="0"/>
                <w:numId w:val="31"/>
              </w:numPr>
              <w:rPr>
                <w:lang w:val="en-US"/>
              </w:rPr>
            </w:pPr>
            <w:r>
              <w:rPr>
                <w:lang w:val="en-US"/>
              </w:rPr>
              <w:t xml:space="preserve">TikTok </w:t>
            </w:r>
          </w:p>
          <w:p w14:paraId="176306C9" w14:textId="77777777" w:rsidR="00D05752" w:rsidRPr="00E262C6" w:rsidRDefault="00D05752" w:rsidP="00D05752">
            <w:pPr>
              <w:pStyle w:val="ListParagraph"/>
              <w:numPr>
                <w:ilvl w:val="0"/>
                <w:numId w:val="31"/>
              </w:numPr>
              <w:rPr>
                <w:lang w:val="en-US"/>
              </w:rPr>
            </w:pPr>
            <w:r w:rsidRPr="00E262C6">
              <w:rPr>
                <w:lang w:val="en-US"/>
              </w:rPr>
              <w:t>Facebook</w:t>
            </w:r>
          </w:p>
          <w:p w14:paraId="4D07FDCC" w14:textId="77777777" w:rsidR="00D05752" w:rsidRPr="00E262C6" w:rsidRDefault="00D05752" w:rsidP="00D05752">
            <w:pPr>
              <w:pStyle w:val="ListParagraph"/>
              <w:numPr>
                <w:ilvl w:val="0"/>
                <w:numId w:val="31"/>
              </w:numPr>
              <w:rPr>
                <w:lang w:val="en-US"/>
              </w:rPr>
            </w:pPr>
            <w:proofErr w:type="spellStart"/>
            <w:r w:rsidRPr="00E262C6">
              <w:rPr>
                <w:lang w:val="en-US"/>
              </w:rPr>
              <w:t>Jumia</w:t>
            </w:r>
            <w:proofErr w:type="spellEnd"/>
            <w:r w:rsidRPr="00E262C6">
              <w:rPr>
                <w:lang w:val="en-US"/>
              </w:rPr>
              <w:t>/</w:t>
            </w:r>
            <w:proofErr w:type="spellStart"/>
            <w:r w:rsidRPr="00E262C6">
              <w:rPr>
                <w:lang w:val="en-US"/>
              </w:rPr>
              <w:t>Kilimall</w:t>
            </w:r>
            <w:proofErr w:type="spellEnd"/>
          </w:p>
          <w:p w14:paraId="46A05E77" w14:textId="77777777" w:rsidR="00D05752" w:rsidRPr="00C7327F" w:rsidRDefault="00D05752" w:rsidP="00D05752">
            <w:pPr>
              <w:pStyle w:val="ListParagraph"/>
              <w:numPr>
                <w:ilvl w:val="0"/>
                <w:numId w:val="31"/>
              </w:numPr>
            </w:pPr>
            <w:r w:rsidRPr="00E262C6">
              <w:rPr>
                <w:lang w:val="en-US"/>
              </w:rPr>
              <w:t>Other (specify): _______________________</w:t>
            </w:r>
          </w:p>
          <w:p w14:paraId="1154CF87" w14:textId="77777777" w:rsidR="00D05752" w:rsidRPr="00E571E9" w:rsidRDefault="00D05752" w:rsidP="00D05752">
            <w:pPr>
              <w:pStyle w:val="ListParagraph"/>
              <w:ind w:left="360"/>
            </w:pPr>
          </w:p>
        </w:tc>
      </w:tr>
      <w:tr w:rsidR="00D05752" w:rsidRPr="00EA3835" w14:paraId="75124605" w14:textId="77777777" w:rsidTr="00D05752">
        <w:trPr>
          <w:trHeight w:val="423"/>
        </w:trPr>
        <w:tc>
          <w:tcPr>
            <w:tcW w:w="9293" w:type="dxa"/>
            <w:gridSpan w:val="2"/>
          </w:tcPr>
          <w:p w14:paraId="04D1861A" w14:textId="77777777" w:rsidR="00D05752" w:rsidRPr="00EA3835" w:rsidRDefault="00D05752" w:rsidP="00D05752">
            <w:pPr>
              <w:pStyle w:val="Default"/>
            </w:pPr>
            <w:r w:rsidRPr="00EA3835">
              <w:rPr>
                <w:b/>
              </w:rPr>
              <w:t xml:space="preserve">PART 2: </w:t>
            </w:r>
            <w:r w:rsidRPr="005B5118">
              <w:rPr>
                <w:b/>
                <w:bCs/>
              </w:rPr>
              <w:t>TECHNOLOGICAL INFRASTRUCTURE</w:t>
            </w:r>
            <w:r>
              <w:rPr>
                <w:b/>
                <w:bCs/>
                <w:sz w:val="23"/>
                <w:szCs w:val="23"/>
              </w:rPr>
              <w:t xml:space="preserve"> </w:t>
            </w:r>
          </w:p>
        </w:tc>
      </w:tr>
      <w:tr w:rsidR="00D05752" w:rsidRPr="00EA3835" w14:paraId="5D0ECF74" w14:textId="77777777" w:rsidTr="00D05752">
        <w:trPr>
          <w:trHeight w:val="20"/>
        </w:trPr>
        <w:tc>
          <w:tcPr>
            <w:tcW w:w="810" w:type="dxa"/>
          </w:tcPr>
          <w:p w14:paraId="59151EF5" w14:textId="77777777" w:rsidR="00D05752" w:rsidRPr="00EA3835" w:rsidRDefault="00D05752" w:rsidP="00D05752">
            <w:pPr>
              <w:pStyle w:val="Default"/>
              <w:numPr>
                <w:ilvl w:val="0"/>
                <w:numId w:val="15"/>
              </w:numPr>
              <w:spacing w:line="360" w:lineRule="auto"/>
              <w:rPr>
                <w:color w:val="auto"/>
              </w:rPr>
            </w:pPr>
          </w:p>
        </w:tc>
        <w:tc>
          <w:tcPr>
            <w:tcW w:w="8483" w:type="dxa"/>
          </w:tcPr>
          <w:p w14:paraId="1A5181A3" w14:textId="77777777" w:rsidR="00D05752" w:rsidRDefault="00D05752" w:rsidP="00D05752">
            <w:r>
              <w:t xml:space="preserve">Kindly respondent to the following statement on technological factors influencing e-commerce adoption among </w:t>
            </w:r>
            <w:r w:rsidRPr="00CB74C4">
              <w:t>small and medium enterprises</w:t>
            </w:r>
            <w:r>
              <w:t xml:space="preserve"> by putting a tick (√) on appropriate response.</w:t>
            </w:r>
          </w:p>
          <w:p w14:paraId="43E6FB85" w14:textId="77777777" w:rsidR="00D05752" w:rsidRDefault="00D05752" w:rsidP="00D05752">
            <w:pPr>
              <w:jc w:val="left"/>
            </w:pPr>
            <w:r>
              <w:t>Key SD=Strongly disagree, D=Disagree, N=Neutral, A=Agree, SA=Strongly Agree</w:t>
            </w:r>
          </w:p>
          <w:tbl>
            <w:tblPr>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50"/>
              <w:gridCol w:w="540"/>
              <w:gridCol w:w="456"/>
              <w:gridCol w:w="456"/>
              <w:gridCol w:w="430"/>
              <w:gridCol w:w="548"/>
            </w:tblGrid>
            <w:tr w:rsidR="00D05752" w:rsidRPr="00F6706C" w14:paraId="6832555B" w14:textId="77777777" w:rsidTr="00D05752">
              <w:trPr>
                <w:trHeight w:val="315"/>
              </w:trPr>
              <w:tc>
                <w:tcPr>
                  <w:tcW w:w="5650" w:type="dxa"/>
                  <w:noWrap/>
                  <w:vAlign w:val="bottom"/>
                  <w:hideMark/>
                </w:tcPr>
                <w:p w14:paraId="0F4BE4BA" w14:textId="77777777" w:rsidR="00D05752" w:rsidRPr="00DB1517" w:rsidRDefault="00D05752" w:rsidP="00D05752">
                  <w:pPr>
                    <w:spacing w:line="240" w:lineRule="auto"/>
                    <w:jc w:val="left"/>
                    <w:rPr>
                      <w:rFonts w:eastAsia="Times New Roman"/>
                      <w:b/>
                      <w:bCs/>
                      <w:lang w:val="en-US"/>
                    </w:rPr>
                  </w:pPr>
                  <w:r w:rsidRPr="00DB1517">
                    <w:rPr>
                      <w:rFonts w:eastAsia="Times New Roman"/>
                      <w:b/>
                      <w:bCs/>
                      <w:lang w:val="en-US"/>
                    </w:rPr>
                    <w:t xml:space="preserve">Statement </w:t>
                  </w:r>
                </w:p>
              </w:tc>
              <w:tc>
                <w:tcPr>
                  <w:tcW w:w="540" w:type="dxa"/>
                  <w:noWrap/>
                  <w:vAlign w:val="bottom"/>
                  <w:hideMark/>
                </w:tcPr>
                <w:p w14:paraId="6D926B04" w14:textId="77777777" w:rsidR="00D05752" w:rsidRPr="00DB1517" w:rsidRDefault="00D05752" w:rsidP="00D05752">
                  <w:pPr>
                    <w:spacing w:line="240" w:lineRule="auto"/>
                    <w:jc w:val="left"/>
                    <w:rPr>
                      <w:rFonts w:eastAsia="Times New Roman"/>
                      <w:b/>
                      <w:bCs/>
                    </w:rPr>
                  </w:pPr>
                  <w:r w:rsidRPr="00DB1517">
                    <w:rPr>
                      <w:rFonts w:eastAsia="Times New Roman"/>
                      <w:b/>
                      <w:bCs/>
                    </w:rPr>
                    <w:t>SD</w:t>
                  </w:r>
                </w:p>
              </w:tc>
              <w:tc>
                <w:tcPr>
                  <w:tcW w:w="456" w:type="dxa"/>
                  <w:noWrap/>
                  <w:vAlign w:val="bottom"/>
                  <w:hideMark/>
                </w:tcPr>
                <w:p w14:paraId="2520622E" w14:textId="77777777" w:rsidR="00D05752" w:rsidRPr="00DB1517" w:rsidRDefault="00D05752" w:rsidP="00D05752">
                  <w:pPr>
                    <w:spacing w:line="240" w:lineRule="auto"/>
                    <w:jc w:val="left"/>
                    <w:rPr>
                      <w:rFonts w:eastAsia="Times New Roman"/>
                      <w:b/>
                      <w:bCs/>
                    </w:rPr>
                  </w:pPr>
                  <w:r w:rsidRPr="00DB1517">
                    <w:rPr>
                      <w:rFonts w:eastAsia="Times New Roman"/>
                      <w:b/>
                      <w:bCs/>
                    </w:rPr>
                    <w:t>D</w:t>
                  </w:r>
                </w:p>
              </w:tc>
              <w:tc>
                <w:tcPr>
                  <w:tcW w:w="456" w:type="dxa"/>
                  <w:noWrap/>
                  <w:vAlign w:val="bottom"/>
                  <w:hideMark/>
                </w:tcPr>
                <w:p w14:paraId="66633D93" w14:textId="77777777" w:rsidR="00D05752" w:rsidRPr="00DB1517" w:rsidRDefault="00D05752" w:rsidP="00D05752">
                  <w:pPr>
                    <w:spacing w:line="240" w:lineRule="auto"/>
                    <w:jc w:val="left"/>
                    <w:rPr>
                      <w:rFonts w:eastAsia="Times New Roman"/>
                      <w:b/>
                      <w:bCs/>
                    </w:rPr>
                  </w:pPr>
                  <w:r w:rsidRPr="00DB1517">
                    <w:rPr>
                      <w:rFonts w:eastAsia="Times New Roman"/>
                      <w:b/>
                      <w:bCs/>
                    </w:rPr>
                    <w:t>N</w:t>
                  </w:r>
                </w:p>
              </w:tc>
              <w:tc>
                <w:tcPr>
                  <w:tcW w:w="430" w:type="dxa"/>
                  <w:noWrap/>
                  <w:vAlign w:val="bottom"/>
                  <w:hideMark/>
                </w:tcPr>
                <w:p w14:paraId="083E1975" w14:textId="77777777" w:rsidR="00D05752" w:rsidRPr="00DB1517" w:rsidRDefault="00D05752" w:rsidP="00D05752">
                  <w:pPr>
                    <w:spacing w:line="240" w:lineRule="auto"/>
                    <w:jc w:val="left"/>
                    <w:rPr>
                      <w:rFonts w:eastAsia="Times New Roman"/>
                      <w:b/>
                      <w:bCs/>
                    </w:rPr>
                  </w:pPr>
                  <w:r w:rsidRPr="00DB1517">
                    <w:rPr>
                      <w:rFonts w:eastAsia="Times New Roman"/>
                      <w:b/>
                      <w:bCs/>
                    </w:rPr>
                    <w:t>A</w:t>
                  </w:r>
                </w:p>
              </w:tc>
              <w:tc>
                <w:tcPr>
                  <w:tcW w:w="548" w:type="dxa"/>
                  <w:noWrap/>
                  <w:vAlign w:val="bottom"/>
                  <w:hideMark/>
                </w:tcPr>
                <w:p w14:paraId="516343F1" w14:textId="77777777" w:rsidR="00D05752" w:rsidRPr="00DB1517" w:rsidRDefault="00D05752" w:rsidP="00D05752">
                  <w:pPr>
                    <w:spacing w:line="240" w:lineRule="auto"/>
                    <w:jc w:val="left"/>
                    <w:rPr>
                      <w:rFonts w:eastAsia="Times New Roman"/>
                      <w:b/>
                      <w:bCs/>
                    </w:rPr>
                  </w:pPr>
                  <w:r w:rsidRPr="00DB1517">
                    <w:rPr>
                      <w:rFonts w:eastAsia="Times New Roman"/>
                      <w:b/>
                      <w:bCs/>
                    </w:rPr>
                    <w:t>SA</w:t>
                  </w:r>
                </w:p>
              </w:tc>
            </w:tr>
            <w:tr w:rsidR="00D05752" w:rsidRPr="00F6706C" w14:paraId="7434F831" w14:textId="77777777" w:rsidTr="00D05752">
              <w:trPr>
                <w:trHeight w:val="315"/>
              </w:trPr>
              <w:tc>
                <w:tcPr>
                  <w:tcW w:w="5650" w:type="dxa"/>
                  <w:noWrap/>
                </w:tcPr>
                <w:p w14:paraId="6E0177F8" w14:textId="77777777" w:rsidR="00D05752" w:rsidRPr="00F6706C" w:rsidRDefault="00D05752" w:rsidP="00D05752">
                  <w:pPr>
                    <w:spacing w:line="240" w:lineRule="auto"/>
                    <w:jc w:val="left"/>
                    <w:rPr>
                      <w:rFonts w:eastAsia="Times New Roman"/>
                    </w:rPr>
                  </w:pPr>
                  <w:r w:rsidRPr="00AB179A">
                    <w:t>The availability of affordable e-commerce technologies (e.g., website builders, online store platforms) facilitates e-commerce adoption in our SME.</w:t>
                  </w:r>
                </w:p>
              </w:tc>
              <w:tc>
                <w:tcPr>
                  <w:tcW w:w="540" w:type="dxa"/>
                  <w:vAlign w:val="center"/>
                </w:tcPr>
                <w:p w14:paraId="49646539" w14:textId="77777777" w:rsidR="00D05752" w:rsidRPr="00F6706C" w:rsidRDefault="00D05752" w:rsidP="00D05752">
                  <w:pPr>
                    <w:spacing w:line="240" w:lineRule="auto"/>
                    <w:jc w:val="left"/>
                    <w:rPr>
                      <w:rFonts w:eastAsia="Times New Roman"/>
                    </w:rPr>
                  </w:pPr>
                </w:p>
              </w:tc>
              <w:tc>
                <w:tcPr>
                  <w:tcW w:w="456" w:type="dxa"/>
                  <w:noWrap/>
                  <w:vAlign w:val="center"/>
                  <w:hideMark/>
                </w:tcPr>
                <w:p w14:paraId="2B8C0690" w14:textId="77777777" w:rsidR="00D05752" w:rsidRPr="00F6706C" w:rsidRDefault="00D05752" w:rsidP="00D05752">
                  <w:pPr>
                    <w:spacing w:line="240" w:lineRule="auto"/>
                    <w:jc w:val="left"/>
                    <w:rPr>
                      <w:rFonts w:eastAsia="Times New Roman"/>
                    </w:rPr>
                  </w:pPr>
                </w:p>
              </w:tc>
              <w:tc>
                <w:tcPr>
                  <w:tcW w:w="456" w:type="dxa"/>
                  <w:noWrap/>
                  <w:vAlign w:val="center"/>
                  <w:hideMark/>
                </w:tcPr>
                <w:p w14:paraId="35E48766" w14:textId="77777777" w:rsidR="00D05752" w:rsidRPr="00F6706C" w:rsidRDefault="00D05752" w:rsidP="00D05752">
                  <w:pPr>
                    <w:spacing w:line="240" w:lineRule="auto"/>
                    <w:jc w:val="left"/>
                    <w:rPr>
                      <w:rFonts w:eastAsia="Times New Roman"/>
                      <w:sz w:val="20"/>
                      <w:szCs w:val="20"/>
                    </w:rPr>
                  </w:pPr>
                </w:p>
              </w:tc>
              <w:tc>
                <w:tcPr>
                  <w:tcW w:w="430" w:type="dxa"/>
                  <w:noWrap/>
                  <w:vAlign w:val="center"/>
                  <w:hideMark/>
                </w:tcPr>
                <w:p w14:paraId="1B2B19AA" w14:textId="77777777" w:rsidR="00D05752" w:rsidRPr="00F6706C" w:rsidRDefault="00D05752" w:rsidP="00D05752">
                  <w:pPr>
                    <w:spacing w:line="240" w:lineRule="auto"/>
                    <w:jc w:val="left"/>
                    <w:rPr>
                      <w:rFonts w:eastAsia="Times New Roman"/>
                      <w:sz w:val="20"/>
                      <w:szCs w:val="20"/>
                    </w:rPr>
                  </w:pPr>
                </w:p>
              </w:tc>
              <w:tc>
                <w:tcPr>
                  <w:tcW w:w="548" w:type="dxa"/>
                  <w:noWrap/>
                  <w:vAlign w:val="center"/>
                  <w:hideMark/>
                </w:tcPr>
                <w:p w14:paraId="5F845EC8" w14:textId="77777777" w:rsidR="00D05752" w:rsidRPr="00F6706C" w:rsidRDefault="00D05752" w:rsidP="00D05752">
                  <w:pPr>
                    <w:spacing w:line="240" w:lineRule="auto"/>
                    <w:jc w:val="left"/>
                    <w:rPr>
                      <w:rFonts w:eastAsia="Times New Roman"/>
                      <w:sz w:val="20"/>
                      <w:szCs w:val="20"/>
                    </w:rPr>
                  </w:pPr>
                </w:p>
              </w:tc>
            </w:tr>
            <w:tr w:rsidR="00D05752" w:rsidRPr="00F6706C" w14:paraId="360592F2" w14:textId="77777777" w:rsidTr="00D05752">
              <w:trPr>
                <w:trHeight w:val="315"/>
              </w:trPr>
              <w:tc>
                <w:tcPr>
                  <w:tcW w:w="5650" w:type="dxa"/>
                </w:tcPr>
                <w:p w14:paraId="2F227254" w14:textId="77777777" w:rsidR="00D05752" w:rsidRPr="00F6706C" w:rsidRDefault="00D05752" w:rsidP="00D05752">
                  <w:pPr>
                    <w:spacing w:line="240" w:lineRule="auto"/>
                    <w:jc w:val="left"/>
                    <w:rPr>
                      <w:rFonts w:eastAsia="Times New Roman"/>
                    </w:rPr>
                  </w:pPr>
                  <w:r w:rsidRPr="00AB179A">
                    <w:t>Our SME has access to technological infrastructure (e.g., internet connectivity, servers) necessary for implementing e-commerce solutions.</w:t>
                  </w:r>
                </w:p>
              </w:tc>
              <w:tc>
                <w:tcPr>
                  <w:tcW w:w="540" w:type="dxa"/>
                  <w:noWrap/>
                  <w:vAlign w:val="center"/>
                  <w:hideMark/>
                </w:tcPr>
                <w:p w14:paraId="5788C42D" w14:textId="77777777" w:rsidR="00D05752" w:rsidRPr="00F6706C" w:rsidRDefault="00D05752" w:rsidP="00D05752">
                  <w:pPr>
                    <w:spacing w:line="240" w:lineRule="auto"/>
                    <w:jc w:val="left"/>
                    <w:rPr>
                      <w:rFonts w:eastAsia="Times New Roman"/>
                    </w:rPr>
                  </w:pPr>
                </w:p>
              </w:tc>
              <w:tc>
                <w:tcPr>
                  <w:tcW w:w="456" w:type="dxa"/>
                  <w:noWrap/>
                  <w:vAlign w:val="center"/>
                  <w:hideMark/>
                </w:tcPr>
                <w:p w14:paraId="34DACD03" w14:textId="77777777" w:rsidR="00D05752" w:rsidRPr="00F6706C" w:rsidRDefault="00D05752" w:rsidP="00D05752">
                  <w:pPr>
                    <w:spacing w:line="240" w:lineRule="auto"/>
                    <w:jc w:val="left"/>
                    <w:rPr>
                      <w:rFonts w:eastAsia="Times New Roman"/>
                      <w:sz w:val="20"/>
                      <w:szCs w:val="20"/>
                    </w:rPr>
                  </w:pPr>
                </w:p>
              </w:tc>
              <w:tc>
                <w:tcPr>
                  <w:tcW w:w="456" w:type="dxa"/>
                  <w:noWrap/>
                  <w:vAlign w:val="center"/>
                  <w:hideMark/>
                </w:tcPr>
                <w:p w14:paraId="48F7BDB0" w14:textId="77777777" w:rsidR="00D05752" w:rsidRPr="00F6706C" w:rsidRDefault="00D05752" w:rsidP="00D05752">
                  <w:pPr>
                    <w:spacing w:line="240" w:lineRule="auto"/>
                    <w:jc w:val="left"/>
                    <w:rPr>
                      <w:rFonts w:eastAsia="Times New Roman"/>
                      <w:sz w:val="20"/>
                      <w:szCs w:val="20"/>
                    </w:rPr>
                  </w:pPr>
                </w:p>
              </w:tc>
              <w:tc>
                <w:tcPr>
                  <w:tcW w:w="430" w:type="dxa"/>
                  <w:noWrap/>
                  <w:vAlign w:val="center"/>
                  <w:hideMark/>
                </w:tcPr>
                <w:p w14:paraId="6334DB5B" w14:textId="77777777" w:rsidR="00D05752" w:rsidRPr="00F6706C" w:rsidRDefault="00D05752" w:rsidP="00D05752">
                  <w:pPr>
                    <w:spacing w:line="240" w:lineRule="auto"/>
                    <w:jc w:val="left"/>
                    <w:rPr>
                      <w:rFonts w:eastAsia="Times New Roman"/>
                      <w:sz w:val="20"/>
                      <w:szCs w:val="20"/>
                    </w:rPr>
                  </w:pPr>
                </w:p>
              </w:tc>
              <w:tc>
                <w:tcPr>
                  <w:tcW w:w="548" w:type="dxa"/>
                  <w:noWrap/>
                  <w:vAlign w:val="center"/>
                  <w:hideMark/>
                </w:tcPr>
                <w:p w14:paraId="7DD02AC4" w14:textId="77777777" w:rsidR="00D05752" w:rsidRPr="00F6706C" w:rsidRDefault="00D05752" w:rsidP="00D05752">
                  <w:pPr>
                    <w:spacing w:line="240" w:lineRule="auto"/>
                    <w:jc w:val="left"/>
                    <w:rPr>
                      <w:rFonts w:eastAsia="Times New Roman"/>
                      <w:sz w:val="20"/>
                      <w:szCs w:val="20"/>
                    </w:rPr>
                  </w:pPr>
                </w:p>
              </w:tc>
            </w:tr>
            <w:tr w:rsidR="00D05752" w:rsidRPr="00F6706C" w14:paraId="408DA516" w14:textId="77777777" w:rsidTr="00D05752">
              <w:trPr>
                <w:trHeight w:val="630"/>
              </w:trPr>
              <w:tc>
                <w:tcPr>
                  <w:tcW w:w="5650" w:type="dxa"/>
                </w:tcPr>
                <w:p w14:paraId="0EE31D91" w14:textId="77777777" w:rsidR="00D05752" w:rsidRPr="00F6706C" w:rsidRDefault="00D05752" w:rsidP="00D05752">
                  <w:pPr>
                    <w:spacing w:line="240" w:lineRule="auto"/>
                    <w:jc w:val="left"/>
                    <w:rPr>
                      <w:rFonts w:eastAsia="Times New Roman"/>
                    </w:rPr>
                  </w:pPr>
                  <w:r w:rsidRPr="00AB179A">
                    <w:t>The availability of user-friendly e-commerce tools influences our decision to adopt e-commerce.</w:t>
                  </w:r>
                </w:p>
              </w:tc>
              <w:tc>
                <w:tcPr>
                  <w:tcW w:w="540" w:type="dxa"/>
                  <w:noWrap/>
                  <w:vAlign w:val="center"/>
                  <w:hideMark/>
                </w:tcPr>
                <w:p w14:paraId="39F1FA60" w14:textId="77777777" w:rsidR="00D05752" w:rsidRPr="00F6706C" w:rsidRDefault="00D05752" w:rsidP="00D05752">
                  <w:pPr>
                    <w:spacing w:line="240" w:lineRule="auto"/>
                    <w:jc w:val="left"/>
                    <w:rPr>
                      <w:rFonts w:eastAsia="Times New Roman"/>
                    </w:rPr>
                  </w:pPr>
                </w:p>
              </w:tc>
              <w:tc>
                <w:tcPr>
                  <w:tcW w:w="456" w:type="dxa"/>
                  <w:noWrap/>
                  <w:vAlign w:val="center"/>
                  <w:hideMark/>
                </w:tcPr>
                <w:p w14:paraId="131EFF48" w14:textId="77777777" w:rsidR="00D05752" w:rsidRPr="00F6706C" w:rsidRDefault="00D05752" w:rsidP="00D05752">
                  <w:pPr>
                    <w:spacing w:line="240" w:lineRule="auto"/>
                    <w:jc w:val="left"/>
                    <w:rPr>
                      <w:rFonts w:eastAsia="Times New Roman"/>
                      <w:sz w:val="20"/>
                      <w:szCs w:val="20"/>
                    </w:rPr>
                  </w:pPr>
                </w:p>
              </w:tc>
              <w:tc>
                <w:tcPr>
                  <w:tcW w:w="456" w:type="dxa"/>
                  <w:noWrap/>
                  <w:vAlign w:val="center"/>
                  <w:hideMark/>
                </w:tcPr>
                <w:p w14:paraId="27342ECC" w14:textId="77777777" w:rsidR="00D05752" w:rsidRPr="00F6706C" w:rsidRDefault="00D05752" w:rsidP="00D05752">
                  <w:pPr>
                    <w:spacing w:line="240" w:lineRule="auto"/>
                    <w:jc w:val="left"/>
                    <w:rPr>
                      <w:rFonts w:eastAsia="Times New Roman"/>
                      <w:sz w:val="20"/>
                      <w:szCs w:val="20"/>
                    </w:rPr>
                  </w:pPr>
                </w:p>
              </w:tc>
              <w:tc>
                <w:tcPr>
                  <w:tcW w:w="430" w:type="dxa"/>
                  <w:noWrap/>
                  <w:vAlign w:val="center"/>
                  <w:hideMark/>
                </w:tcPr>
                <w:p w14:paraId="17F40015" w14:textId="77777777" w:rsidR="00D05752" w:rsidRPr="00F6706C" w:rsidRDefault="00D05752" w:rsidP="00D05752">
                  <w:pPr>
                    <w:spacing w:line="240" w:lineRule="auto"/>
                    <w:jc w:val="left"/>
                    <w:rPr>
                      <w:rFonts w:eastAsia="Times New Roman"/>
                      <w:sz w:val="20"/>
                      <w:szCs w:val="20"/>
                    </w:rPr>
                  </w:pPr>
                </w:p>
              </w:tc>
              <w:tc>
                <w:tcPr>
                  <w:tcW w:w="548" w:type="dxa"/>
                  <w:noWrap/>
                  <w:vAlign w:val="center"/>
                  <w:hideMark/>
                </w:tcPr>
                <w:p w14:paraId="06B3F369" w14:textId="77777777" w:rsidR="00D05752" w:rsidRPr="00F6706C" w:rsidRDefault="00D05752" w:rsidP="00D05752">
                  <w:pPr>
                    <w:spacing w:line="240" w:lineRule="auto"/>
                    <w:jc w:val="left"/>
                    <w:rPr>
                      <w:rFonts w:eastAsia="Times New Roman"/>
                      <w:sz w:val="20"/>
                      <w:szCs w:val="20"/>
                    </w:rPr>
                  </w:pPr>
                </w:p>
              </w:tc>
            </w:tr>
            <w:tr w:rsidR="00D05752" w:rsidRPr="00F6706C" w14:paraId="0B172972" w14:textId="77777777" w:rsidTr="00D05752">
              <w:trPr>
                <w:trHeight w:val="630"/>
              </w:trPr>
              <w:tc>
                <w:tcPr>
                  <w:tcW w:w="5650" w:type="dxa"/>
                  <w:noWrap/>
                </w:tcPr>
                <w:p w14:paraId="150321B3" w14:textId="77777777" w:rsidR="00D05752" w:rsidRPr="00F6706C" w:rsidRDefault="00D05752" w:rsidP="00D05752">
                  <w:pPr>
                    <w:spacing w:line="240" w:lineRule="auto"/>
                    <w:rPr>
                      <w:rFonts w:eastAsia="Times New Roman"/>
                    </w:rPr>
                  </w:pPr>
                  <w:r w:rsidRPr="0098639C">
                    <w:t>Our SME faces challenges in accessing up-to-date e-commerce technologies.</w:t>
                  </w:r>
                </w:p>
              </w:tc>
              <w:tc>
                <w:tcPr>
                  <w:tcW w:w="540" w:type="dxa"/>
                  <w:noWrap/>
                  <w:vAlign w:val="center"/>
                  <w:hideMark/>
                </w:tcPr>
                <w:p w14:paraId="3430884D" w14:textId="77777777" w:rsidR="00D05752" w:rsidRPr="00F6706C" w:rsidRDefault="00D05752" w:rsidP="00D05752">
                  <w:pPr>
                    <w:spacing w:line="240" w:lineRule="auto"/>
                    <w:rPr>
                      <w:rFonts w:eastAsia="Times New Roman"/>
                    </w:rPr>
                  </w:pPr>
                </w:p>
              </w:tc>
              <w:tc>
                <w:tcPr>
                  <w:tcW w:w="456" w:type="dxa"/>
                  <w:noWrap/>
                  <w:vAlign w:val="center"/>
                  <w:hideMark/>
                </w:tcPr>
                <w:p w14:paraId="44E9B542" w14:textId="77777777" w:rsidR="00D05752" w:rsidRPr="00F6706C" w:rsidRDefault="00D05752" w:rsidP="00D05752">
                  <w:pPr>
                    <w:spacing w:line="240" w:lineRule="auto"/>
                    <w:jc w:val="left"/>
                    <w:rPr>
                      <w:rFonts w:eastAsia="Times New Roman"/>
                      <w:sz w:val="20"/>
                      <w:szCs w:val="20"/>
                    </w:rPr>
                  </w:pPr>
                </w:p>
              </w:tc>
              <w:tc>
                <w:tcPr>
                  <w:tcW w:w="456" w:type="dxa"/>
                  <w:noWrap/>
                  <w:vAlign w:val="center"/>
                  <w:hideMark/>
                </w:tcPr>
                <w:p w14:paraId="54DB8329" w14:textId="77777777" w:rsidR="00D05752" w:rsidRPr="00F6706C" w:rsidRDefault="00D05752" w:rsidP="00D05752">
                  <w:pPr>
                    <w:spacing w:line="240" w:lineRule="auto"/>
                    <w:jc w:val="left"/>
                    <w:rPr>
                      <w:rFonts w:eastAsia="Times New Roman"/>
                      <w:sz w:val="20"/>
                      <w:szCs w:val="20"/>
                    </w:rPr>
                  </w:pPr>
                </w:p>
              </w:tc>
              <w:tc>
                <w:tcPr>
                  <w:tcW w:w="430" w:type="dxa"/>
                  <w:noWrap/>
                  <w:vAlign w:val="center"/>
                  <w:hideMark/>
                </w:tcPr>
                <w:p w14:paraId="0443A21A" w14:textId="77777777" w:rsidR="00D05752" w:rsidRPr="00F6706C" w:rsidRDefault="00D05752" w:rsidP="00D05752">
                  <w:pPr>
                    <w:spacing w:line="240" w:lineRule="auto"/>
                    <w:jc w:val="left"/>
                    <w:rPr>
                      <w:rFonts w:eastAsia="Times New Roman"/>
                      <w:sz w:val="20"/>
                      <w:szCs w:val="20"/>
                    </w:rPr>
                  </w:pPr>
                </w:p>
              </w:tc>
              <w:tc>
                <w:tcPr>
                  <w:tcW w:w="548" w:type="dxa"/>
                  <w:noWrap/>
                  <w:vAlign w:val="center"/>
                  <w:hideMark/>
                </w:tcPr>
                <w:p w14:paraId="31AE69A2" w14:textId="77777777" w:rsidR="00D05752" w:rsidRPr="00F6706C" w:rsidRDefault="00D05752" w:rsidP="00D05752">
                  <w:pPr>
                    <w:spacing w:line="240" w:lineRule="auto"/>
                    <w:jc w:val="left"/>
                    <w:rPr>
                      <w:rFonts w:eastAsia="Times New Roman"/>
                      <w:sz w:val="20"/>
                      <w:szCs w:val="20"/>
                    </w:rPr>
                  </w:pPr>
                </w:p>
              </w:tc>
            </w:tr>
            <w:tr w:rsidR="00D05752" w:rsidRPr="00F6706C" w14:paraId="18C7BBCA" w14:textId="77777777" w:rsidTr="00D05752">
              <w:trPr>
                <w:trHeight w:val="315"/>
              </w:trPr>
              <w:tc>
                <w:tcPr>
                  <w:tcW w:w="5650" w:type="dxa"/>
                  <w:noWrap/>
                </w:tcPr>
                <w:p w14:paraId="129DB9BB" w14:textId="77777777" w:rsidR="00D05752" w:rsidRPr="00F6706C" w:rsidRDefault="00D05752" w:rsidP="00D05752">
                  <w:pPr>
                    <w:spacing w:line="240" w:lineRule="auto"/>
                    <w:rPr>
                      <w:rFonts w:eastAsia="Times New Roman"/>
                    </w:rPr>
                  </w:pPr>
                  <w:r w:rsidRPr="0098639C">
                    <w:t>The cost of acquiring and maintaining e-commerce technologies is reasonable for our SME.</w:t>
                  </w:r>
                </w:p>
              </w:tc>
              <w:tc>
                <w:tcPr>
                  <w:tcW w:w="540" w:type="dxa"/>
                  <w:noWrap/>
                  <w:vAlign w:val="center"/>
                  <w:hideMark/>
                </w:tcPr>
                <w:p w14:paraId="47EB0111" w14:textId="77777777" w:rsidR="00D05752" w:rsidRPr="00F6706C" w:rsidRDefault="00D05752" w:rsidP="00D05752">
                  <w:pPr>
                    <w:spacing w:line="240" w:lineRule="auto"/>
                    <w:rPr>
                      <w:rFonts w:eastAsia="Times New Roman"/>
                    </w:rPr>
                  </w:pPr>
                </w:p>
              </w:tc>
              <w:tc>
                <w:tcPr>
                  <w:tcW w:w="456" w:type="dxa"/>
                  <w:noWrap/>
                  <w:vAlign w:val="center"/>
                  <w:hideMark/>
                </w:tcPr>
                <w:p w14:paraId="1D94C39E" w14:textId="77777777" w:rsidR="00D05752" w:rsidRPr="00F6706C" w:rsidRDefault="00D05752" w:rsidP="00D05752">
                  <w:pPr>
                    <w:spacing w:line="240" w:lineRule="auto"/>
                    <w:jc w:val="left"/>
                    <w:rPr>
                      <w:rFonts w:eastAsia="Times New Roman"/>
                      <w:sz w:val="20"/>
                      <w:szCs w:val="20"/>
                    </w:rPr>
                  </w:pPr>
                </w:p>
              </w:tc>
              <w:tc>
                <w:tcPr>
                  <w:tcW w:w="456" w:type="dxa"/>
                  <w:noWrap/>
                  <w:vAlign w:val="center"/>
                  <w:hideMark/>
                </w:tcPr>
                <w:p w14:paraId="6F214116" w14:textId="77777777" w:rsidR="00D05752" w:rsidRPr="00F6706C" w:rsidRDefault="00D05752" w:rsidP="00D05752">
                  <w:pPr>
                    <w:spacing w:line="240" w:lineRule="auto"/>
                    <w:jc w:val="left"/>
                    <w:rPr>
                      <w:rFonts w:eastAsia="Times New Roman"/>
                      <w:sz w:val="20"/>
                      <w:szCs w:val="20"/>
                    </w:rPr>
                  </w:pPr>
                </w:p>
              </w:tc>
              <w:tc>
                <w:tcPr>
                  <w:tcW w:w="430" w:type="dxa"/>
                  <w:noWrap/>
                  <w:vAlign w:val="center"/>
                  <w:hideMark/>
                </w:tcPr>
                <w:p w14:paraId="69CAEE23" w14:textId="77777777" w:rsidR="00D05752" w:rsidRPr="00F6706C" w:rsidRDefault="00D05752" w:rsidP="00D05752">
                  <w:pPr>
                    <w:spacing w:line="240" w:lineRule="auto"/>
                    <w:jc w:val="left"/>
                    <w:rPr>
                      <w:rFonts w:eastAsia="Times New Roman"/>
                      <w:sz w:val="20"/>
                      <w:szCs w:val="20"/>
                    </w:rPr>
                  </w:pPr>
                </w:p>
              </w:tc>
              <w:tc>
                <w:tcPr>
                  <w:tcW w:w="548" w:type="dxa"/>
                  <w:noWrap/>
                  <w:vAlign w:val="center"/>
                  <w:hideMark/>
                </w:tcPr>
                <w:p w14:paraId="291EAC61" w14:textId="77777777" w:rsidR="00D05752" w:rsidRPr="00F6706C" w:rsidRDefault="00D05752" w:rsidP="00D05752">
                  <w:pPr>
                    <w:spacing w:line="240" w:lineRule="auto"/>
                    <w:jc w:val="left"/>
                    <w:rPr>
                      <w:rFonts w:eastAsia="Times New Roman"/>
                      <w:sz w:val="20"/>
                      <w:szCs w:val="20"/>
                    </w:rPr>
                  </w:pPr>
                </w:p>
              </w:tc>
            </w:tr>
            <w:tr w:rsidR="00D05752" w:rsidRPr="00F6706C" w14:paraId="34557F44" w14:textId="77777777" w:rsidTr="00D05752">
              <w:trPr>
                <w:trHeight w:val="630"/>
              </w:trPr>
              <w:tc>
                <w:tcPr>
                  <w:tcW w:w="5650" w:type="dxa"/>
                  <w:noWrap/>
                </w:tcPr>
                <w:p w14:paraId="417BF0DA" w14:textId="77777777" w:rsidR="00D05752" w:rsidRPr="00F6706C" w:rsidRDefault="00D05752" w:rsidP="00D05752">
                  <w:pPr>
                    <w:spacing w:line="240" w:lineRule="auto"/>
                    <w:rPr>
                      <w:rFonts w:eastAsia="Times New Roman"/>
                    </w:rPr>
                  </w:pPr>
                  <w:r w:rsidRPr="0098639C">
                    <w:t>Accessibility to technical support for e-commerce systems affects our ability to effectively use these technologies</w:t>
                  </w:r>
                </w:p>
              </w:tc>
              <w:tc>
                <w:tcPr>
                  <w:tcW w:w="540" w:type="dxa"/>
                  <w:noWrap/>
                  <w:vAlign w:val="center"/>
                  <w:hideMark/>
                </w:tcPr>
                <w:p w14:paraId="4AD3A513" w14:textId="77777777" w:rsidR="00D05752" w:rsidRPr="00F6706C" w:rsidRDefault="00D05752" w:rsidP="00D05752">
                  <w:pPr>
                    <w:spacing w:line="240" w:lineRule="auto"/>
                    <w:rPr>
                      <w:rFonts w:eastAsia="Times New Roman"/>
                    </w:rPr>
                  </w:pPr>
                </w:p>
              </w:tc>
              <w:tc>
                <w:tcPr>
                  <w:tcW w:w="456" w:type="dxa"/>
                  <w:noWrap/>
                  <w:vAlign w:val="center"/>
                  <w:hideMark/>
                </w:tcPr>
                <w:p w14:paraId="3470A77D" w14:textId="77777777" w:rsidR="00D05752" w:rsidRPr="00F6706C" w:rsidRDefault="00D05752" w:rsidP="00D05752">
                  <w:pPr>
                    <w:spacing w:line="240" w:lineRule="auto"/>
                    <w:jc w:val="left"/>
                    <w:rPr>
                      <w:rFonts w:eastAsia="Times New Roman"/>
                      <w:sz w:val="20"/>
                      <w:szCs w:val="20"/>
                    </w:rPr>
                  </w:pPr>
                </w:p>
              </w:tc>
              <w:tc>
                <w:tcPr>
                  <w:tcW w:w="456" w:type="dxa"/>
                  <w:noWrap/>
                  <w:vAlign w:val="center"/>
                  <w:hideMark/>
                </w:tcPr>
                <w:p w14:paraId="60D63B3A" w14:textId="77777777" w:rsidR="00D05752" w:rsidRPr="00F6706C" w:rsidRDefault="00D05752" w:rsidP="00D05752">
                  <w:pPr>
                    <w:spacing w:line="240" w:lineRule="auto"/>
                    <w:jc w:val="left"/>
                    <w:rPr>
                      <w:rFonts w:eastAsia="Times New Roman"/>
                      <w:sz w:val="20"/>
                      <w:szCs w:val="20"/>
                    </w:rPr>
                  </w:pPr>
                </w:p>
              </w:tc>
              <w:tc>
                <w:tcPr>
                  <w:tcW w:w="430" w:type="dxa"/>
                  <w:noWrap/>
                  <w:vAlign w:val="center"/>
                  <w:hideMark/>
                </w:tcPr>
                <w:p w14:paraId="15AB1197" w14:textId="77777777" w:rsidR="00D05752" w:rsidRPr="00F6706C" w:rsidRDefault="00D05752" w:rsidP="00D05752">
                  <w:pPr>
                    <w:spacing w:line="240" w:lineRule="auto"/>
                    <w:jc w:val="left"/>
                    <w:rPr>
                      <w:rFonts w:eastAsia="Times New Roman"/>
                      <w:sz w:val="20"/>
                      <w:szCs w:val="20"/>
                    </w:rPr>
                  </w:pPr>
                </w:p>
              </w:tc>
              <w:tc>
                <w:tcPr>
                  <w:tcW w:w="548" w:type="dxa"/>
                  <w:noWrap/>
                  <w:vAlign w:val="center"/>
                  <w:hideMark/>
                </w:tcPr>
                <w:p w14:paraId="5ECE8873" w14:textId="77777777" w:rsidR="00D05752" w:rsidRPr="00F6706C" w:rsidRDefault="00D05752" w:rsidP="00D05752">
                  <w:pPr>
                    <w:spacing w:line="240" w:lineRule="auto"/>
                    <w:jc w:val="left"/>
                    <w:rPr>
                      <w:rFonts w:eastAsia="Times New Roman"/>
                      <w:sz w:val="20"/>
                      <w:szCs w:val="20"/>
                    </w:rPr>
                  </w:pPr>
                </w:p>
              </w:tc>
            </w:tr>
            <w:tr w:rsidR="00D05752" w:rsidRPr="00F6706C" w14:paraId="171019AE" w14:textId="77777777" w:rsidTr="00D05752">
              <w:trPr>
                <w:trHeight w:val="630"/>
              </w:trPr>
              <w:tc>
                <w:tcPr>
                  <w:tcW w:w="5650" w:type="dxa"/>
                  <w:noWrap/>
                  <w:hideMark/>
                </w:tcPr>
                <w:p w14:paraId="4F002539" w14:textId="77777777" w:rsidR="00D05752" w:rsidRPr="00F6706C" w:rsidRDefault="00D05752" w:rsidP="00D05752">
                  <w:pPr>
                    <w:spacing w:line="240" w:lineRule="auto"/>
                    <w:rPr>
                      <w:rFonts w:eastAsia="Times New Roman"/>
                    </w:rPr>
                  </w:pPr>
                  <w:r w:rsidRPr="004647A1">
                    <w:lastRenderedPageBreak/>
                    <w:t>Our employees possess the necessary skills and knowledge to effectively utilize e-commerce technologies.</w:t>
                  </w:r>
                </w:p>
              </w:tc>
              <w:tc>
                <w:tcPr>
                  <w:tcW w:w="540" w:type="dxa"/>
                  <w:noWrap/>
                  <w:vAlign w:val="center"/>
                  <w:hideMark/>
                </w:tcPr>
                <w:p w14:paraId="53A0ED86" w14:textId="77777777" w:rsidR="00D05752" w:rsidRPr="00F6706C" w:rsidRDefault="00D05752" w:rsidP="00D05752">
                  <w:pPr>
                    <w:spacing w:line="240" w:lineRule="auto"/>
                    <w:rPr>
                      <w:rFonts w:eastAsia="Times New Roman"/>
                    </w:rPr>
                  </w:pPr>
                </w:p>
              </w:tc>
              <w:tc>
                <w:tcPr>
                  <w:tcW w:w="456" w:type="dxa"/>
                  <w:noWrap/>
                  <w:vAlign w:val="center"/>
                  <w:hideMark/>
                </w:tcPr>
                <w:p w14:paraId="5FC50425" w14:textId="77777777" w:rsidR="00D05752" w:rsidRPr="00F6706C" w:rsidRDefault="00D05752" w:rsidP="00D05752">
                  <w:pPr>
                    <w:spacing w:line="240" w:lineRule="auto"/>
                    <w:jc w:val="left"/>
                    <w:rPr>
                      <w:rFonts w:eastAsia="Times New Roman"/>
                      <w:sz w:val="20"/>
                      <w:szCs w:val="20"/>
                    </w:rPr>
                  </w:pPr>
                </w:p>
              </w:tc>
              <w:tc>
                <w:tcPr>
                  <w:tcW w:w="456" w:type="dxa"/>
                  <w:noWrap/>
                  <w:vAlign w:val="center"/>
                  <w:hideMark/>
                </w:tcPr>
                <w:p w14:paraId="243CF0CF" w14:textId="77777777" w:rsidR="00D05752" w:rsidRPr="00F6706C" w:rsidRDefault="00D05752" w:rsidP="00D05752">
                  <w:pPr>
                    <w:spacing w:line="240" w:lineRule="auto"/>
                    <w:jc w:val="left"/>
                    <w:rPr>
                      <w:rFonts w:eastAsia="Times New Roman"/>
                      <w:sz w:val="20"/>
                      <w:szCs w:val="20"/>
                    </w:rPr>
                  </w:pPr>
                </w:p>
              </w:tc>
              <w:tc>
                <w:tcPr>
                  <w:tcW w:w="430" w:type="dxa"/>
                  <w:noWrap/>
                  <w:vAlign w:val="center"/>
                  <w:hideMark/>
                </w:tcPr>
                <w:p w14:paraId="50EF0838" w14:textId="77777777" w:rsidR="00D05752" w:rsidRPr="00F6706C" w:rsidRDefault="00D05752" w:rsidP="00D05752">
                  <w:pPr>
                    <w:spacing w:line="240" w:lineRule="auto"/>
                    <w:jc w:val="left"/>
                    <w:rPr>
                      <w:rFonts w:eastAsia="Times New Roman"/>
                      <w:sz w:val="20"/>
                      <w:szCs w:val="20"/>
                    </w:rPr>
                  </w:pPr>
                </w:p>
              </w:tc>
              <w:tc>
                <w:tcPr>
                  <w:tcW w:w="548" w:type="dxa"/>
                  <w:noWrap/>
                  <w:vAlign w:val="center"/>
                  <w:hideMark/>
                </w:tcPr>
                <w:p w14:paraId="7D1B3012" w14:textId="77777777" w:rsidR="00D05752" w:rsidRPr="00F6706C" w:rsidRDefault="00D05752" w:rsidP="00D05752">
                  <w:pPr>
                    <w:spacing w:line="240" w:lineRule="auto"/>
                    <w:jc w:val="left"/>
                    <w:rPr>
                      <w:rFonts w:eastAsia="Times New Roman"/>
                      <w:sz w:val="20"/>
                      <w:szCs w:val="20"/>
                    </w:rPr>
                  </w:pPr>
                </w:p>
              </w:tc>
            </w:tr>
            <w:tr w:rsidR="00D05752" w:rsidRPr="00F6706C" w14:paraId="01BC6D9C" w14:textId="77777777" w:rsidTr="00D05752">
              <w:trPr>
                <w:trHeight w:val="630"/>
              </w:trPr>
              <w:tc>
                <w:tcPr>
                  <w:tcW w:w="5650" w:type="dxa"/>
                  <w:noWrap/>
                </w:tcPr>
                <w:p w14:paraId="5FB5D47E" w14:textId="77777777" w:rsidR="00D05752" w:rsidRPr="00F6706C" w:rsidRDefault="00D05752" w:rsidP="00D05752">
                  <w:pPr>
                    <w:spacing w:line="240" w:lineRule="auto"/>
                    <w:rPr>
                      <w:rFonts w:eastAsia="Times New Roman"/>
                    </w:rPr>
                  </w:pPr>
                  <w:r w:rsidRPr="004647A1">
                    <w:t>Training programs or workshops on e-commerce technologies are readily available to our employees.</w:t>
                  </w:r>
                </w:p>
              </w:tc>
              <w:tc>
                <w:tcPr>
                  <w:tcW w:w="540" w:type="dxa"/>
                  <w:noWrap/>
                  <w:vAlign w:val="center"/>
                </w:tcPr>
                <w:p w14:paraId="5DA5CD06" w14:textId="77777777" w:rsidR="00D05752" w:rsidRPr="00F6706C" w:rsidRDefault="00D05752" w:rsidP="00D05752">
                  <w:pPr>
                    <w:spacing w:line="240" w:lineRule="auto"/>
                    <w:rPr>
                      <w:rFonts w:eastAsia="Times New Roman"/>
                    </w:rPr>
                  </w:pPr>
                </w:p>
              </w:tc>
              <w:tc>
                <w:tcPr>
                  <w:tcW w:w="456" w:type="dxa"/>
                  <w:noWrap/>
                  <w:vAlign w:val="center"/>
                </w:tcPr>
                <w:p w14:paraId="3CB7448F" w14:textId="77777777" w:rsidR="00D05752" w:rsidRPr="00F6706C" w:rsidRDefault="00D05752" w:rsidP="00D05752">
                  <w:pPr>
                    <w:spacing w:line="240" w:lineRule="auto"/>
                    <w:jc w:val="left"/>
                    <w:rPr>
                      <w:rFonts w:eastAsia="Times New Roman"/>
                      <w:sz w:val="20"/>
                      <w:szCs w:val="20"/>
                    </w:rPr>
                  </w:pPr>
                </w:p>
              </w:tc>
              <w:tc>
                <w:tcPr>
                  <w:tcW w:w="456" w:type="dxa"/>
                  <w:noWrap/>
                  <w:vAlign w:val="center"/>
                </w:tcPr>
                <w:p w14:paraId="5DCDF292" w14:textId="77777777" w:rsidR="00D05752" w:rsidRPr="00F6706C" w:rsidRDefault="00D05752" w:rsidP="00D05752">
                  <w:pPr>
                    <w:spacing w:line="240" w:lineRule="auto"/>
                    <w:jc w:val="left"/>
                    <w:rPr>
                      <w:rFonts w:eastAsia="Times New Roman"/>
                      <w:sz w:val="20"/>
                      <w:szCs w:val="20"/>
                    </w:rPr>
                  </w:pPr>
                </w:p>
              </w:tc>
              <w:tc>
                <w:tcPr>
                  <w:tcW w:w="430" w:type="dxa"/>
                  <w:noWrap/>
                  <w:vAlign w:val="center"/>
                </w:tcPr>
                <w:p w14:paraId="40DFB5F6" w14:textId="77777777" w:rsidR="00D05752" w:rsidRPr="00F6706C" w:rsidRDefault="00D05752" w:rsidP="00D05752">
                  <w:pPr>
                    <w:spacing w:line="240" w:lineRule="auto"/>
                    <w:jc w:val="left"/>
                    <w:rPr>
                      <w:rFonts w:eastAsia="Times New Roman"/>
                      <w:sz w:val="20"/>
                      <w:szCs w:val="20"/>
                    </w:rPr>
                  </w:pPr>
                </w:p>
              </w:tc>
              <w:tc>
                <w:tcPr>
                  <w:tcW w:w="548" w:type="dxa"/>
                  <w:noWrap/>
                  <w:vAlign w:val="center"/>
                </w:tcPr>
                <w:p w14:paraId="61547FEC" w14:textId="77777777" w:rsidR="00D05752" w:rsidRPr="00F6706C" w:rsidRDefault="00D05752" w:rsidP="00D05752">
                  <w:pPr>
                    <w:spacing w:line="240" w:lineRule="auto"/>
                    <w:jc w:val="left"/>
                    <w:rPr>
                      <w:rFonts w:eastAsia="Times New Roman"/>
                      <w:sz w:val="20"/>
                      <w:szCs w:val="20"/>
                    </w:rPr>
                  </w:pPr>
                </w:p>
              </w:tc>
            </w:tr>
            <w:tr w:rsidR="00D05752" w:rsidRPr="00F6706C" w14:paraId="5F46D136" w14:textId="77777777" w:rsidTr="00D05752">
              <w:trPr>
                <w:trHeight w:val="630"/>
              </w:trPr>
              <w:tc>
                <w:tcPr>
                  <w:tcW w:w="5650" w:type="dxa"/>
                  <w:noWrap/>
                </w:tcPr>
                <w:p w14:paraId="34C5AA3A" w14:textId="77777777" w:rsidR="00D05752" w:rsidRPr="00F6706C" w:rsidRDefault="00D05752" w:rsidP="00D05752">
                  <w:pPr>
                    <w:spacing w:line="240" w:lineRule="auto"/>
                    <w:rPr>
                      <w:rFonts w:eastAsia="Times New Roman"/>
                    </w:rPr>
                  </w:pPr>
                  <w:r w:rsidRPr="004647A1">
                    <w:t>The level of digital literacy among employees influences our adoption and utilization of e-commerce solutions</w:t>
                  </w:r>
                </w:p>
              </w:tc>
              <w:tc>
                <w:tcPr>
                  <w:tcW w:w="540" w:type="dxa"/>
                  <w:noWrap/>
                  <w:vAlign w:val="center"/>
                </w:tcPr>
                <w:p w14:paraId="1E204186" w14:textId="77777777" w:rsidR="00D05752" w:rsidRPr="00F6706C" w:rsidRDefault="00D05752" w:rsidP="00D05752">
                  <w:pPr>
                    <w:spacing w:line="240" w:lineRule="auto"/>
                    <w:rPr>
                      <w:rFonts w:eastAsia="Times New Roman"/>
                    </w:rPr>
                  </w:pPr>
                </w:p>
              </w:tc>
              <w:tc>
                <w:tcPr>
                  <w:tcW w:w="456" w:type="dxa"/>
                  <w:noWrap/>
                  <w:vAlign w:val="center"/>
                </w:tcPr>
                <w:p w14:paraId="567E82FA" w14:textId="77777777" w:rsidR="00D05752" w:rsidRPr="00F6706C" w:rsidRDefault="00D05752" w:rsidP="00D05752">
                  <w:pPr>
                    <w:spacing w:line="240" w:lineRule="auto"/>
                    <w:jc w:val="left"/>
                    <w:rPr>
                      <w:rFonts w:eastAsia="Times New Roman"/>
                      <w:sz w:val="20"/>
                      <w:szCs w:val="20"/>
                    </w:rPr>
                  </w:pPr>
                </w:p>
              </w:tc>
              <w:tc>
                <w:tcPr>
                  <w:tcW w:w="456" w:type="dxa"/>
                  <w:noWrap/>
                  <w:vAlign w:val="center"/>
                </w:tcPr>
                <w:p w14:paraId="4E738DBB" w14:textId="77777777" w:rsidR="00D05752" w:rsidRPr="00F6706C" w:rsidRDefault="00D05752" w:rsidP="00D05752">
                  <w:pPr>
                    <w:spacing w:line="240" w:lineRule="auto"/>
                    <w:jc w:val="left"/>
                    <w:rPr>
                      <w:rFonts w:eastAsia="Times New Roman"/>
                      <w:sz w:val="20"/>
                      <w:szCs w:val="20"/>
                    </w:rPr>
                  </w:pPr>
                </w:p>
              </w:tc>
              <w:tc>
                <w:tcPr>
                  <w:tcW w:w="430" w:type="dxa"/>
                  <w:noWrap/>
                  <w:vAlign w:val="center"/>
                </w:tcPr>
                <w:p w14:paraId="421121C4" w14:textId="77777777" w:rsidR="00D05752" w:rsidRPr="00F6706C" w:rsidRDefault="00D05752" w:rsidP="00D05752">
                  <w:pPr>
                    <w:spacing w:line="240" w:lineRule="auto"/>
                    <w:jc w:val="left"/>
                    <w:rPr>
                      <w:rFonts w:eastAsia="Times New Roman"/>
                      <w:sz w:val="20"/>
                      <w:szCs w:val="20"/>
                    </w:rPr>
                  </w:pPr>
                </w:p>
              </w:tc>
              <w:tc>
                <w:tcPr>
                  <w:tcW w:w="548" w:type="dxa"/>
                  <w:noWrap/>
                  <w:vAlign w:val="center"/>
                </w:tcPr>
                <w:p w14:paraId="26492616" w14:textId="77777777" w:rsidR="00D05752" w:rsidRPr="00F6706C" w:rsidRDefault="00D05752" w:rsidP="00D05752">
                  <w:pPr>
                    <w:spacing w:line="240" w:lineRule="auto"/>
                    <w:jc w:val="left"/>
                    <w:rPr>
                      <w:rFonts w:eastAsia="Times New Roman"/>
                      <w:sz w:val="20"/>
                      <w:szCs w:val="20"/>
                    </w:rPr>
                  </w:pPr>
                </w:p>
              </w:tc>
            </w:tr>
            <w:tr w:rsidR="00D05752" w:rsidRPr="00F6706C" w14:paraId="2136D668" w14:textId="77777777" w:rsidTr="00D05752">
              <w:trPr>
                <w:trHeight w:val="630"/>
              </w:trPr>
              <w:tc>
                <w:tcPr>
                  <w:tcW w:w="5650" w:type="dxa"/>
                  <w:noWrap/>
                </w:tcPr>
                <w:p w14:paraId="3AD4FFCD" w14:textId="77777777" w:rsidR="00D05752" w:rsidRPr="00F6706C" w:rsidRDefault="00D05752" w:rsidP="00D05752">
                  <w:pPr>
                    <w:spacing w:line="240" w:lineRule="auto"/>
                    <w:rPr>
                      <w:rFonts w:eastAsia="Times New Roman"/>
                    </w:rPr>
                  </w:pPr>
                  <w:r w:rsidRPr="004647A1">
                    <w:t>Concerns about cybersecurity prevent our SME from fully embracing e-commerce.</w:t>
                  </w:r>
                </w:p>
              </w:tc>
              <w:tc>
                <w:tcPr>
                  <w:tcW w:w="540" w:type="dxa"/>
                  <w:noWrap/>
                  <w:vAlign w:val="center"/>
                </w:tcPr>
                <w:p w14:paraId="186626A1" w14:textId="77777777" w:rsidR="00D05752" w:rsidRPr="00F6706C" w:rsidRDefault="00D05752" w:rsidP="00D05752">
                  <w:pPr>
                    <w:spacing w:line="240" w:lineRule="auto"/>
                    <w:rPr>
                      <w:rFonts w:eastAsia="Times New Roman"/>
                    </w:rPr>
                  </w:pPr>
                </w:p>
              </w:tc>
              <w:tc>
                <w:tcPr>
                  <w:tcW w:w="456" w:type="dxa"/>
                  <w:noWrap/>
                  <w:vAlign w:val="center"/>
                </w:tcPr>
                <w:p w14:paraId="21E4A916" w14:textId="77777777" w:rsidR="00D05752" w:rsidRPr="00F6706C" w:rsidRDefault="00D05752" w:rsidP="00D05752">
                  <w:pPr>
                    <w:spacing w:line="240" w:lineRule="auto"/>
                    <w:jc w:val="left"/>
                    <w:rPr>
                      <w:rFonts w:eastAsia="Times New Roman"/>
                      <w:sz w:val="20"/>
                      <w:szCs w:val="20"/>
                    </w:rPr>
                  </w:pPr>
                </w:p>
              </w:tc>
              <w:tc>
                <w:tcPr>
                  <w:tcW w:w="456" w:type="dxa"/>
                  <w:noWrap/>
                  <w:vAlign w:val="center"/>
                </w:tcPr>
                <w:p w14:paraId="5C37661D" w14:textId="77777777" w:rsidR="00D05752" w:rsidRPr="00F6706C" w:rsidRDefault="00D05752" w:rsidP="00D05752">
                  <w:pPr>
                    <w:spacing w:line="240" w:lineRule="auto"/>
                    <w:jc w:val="left"/>
                    <w:rPr>
                      <w:rFonts w:eastAsia="Times New Roman"/>
                      <w:sz w:val="20"/>
                      <w:szCs w:val="20"/>
                    </w:rPr>
                  </w:pPr>
                </w:p>
              </w:tc>
              <w:tc>
                <w:tcPr>
                  <w:tcW w:w="430" w:type="dxa"/>
                  <w:noWrap/>
                  <w:vAlign w:val="center"/>
                </w:tcPr>
                <w:p w14:paraId="54555E6B" w14:textId="77777777" w:rsidR="00D05752" w:rsidRPr="00F6706C" w:rsidRDefault="00D05752" w:rsidP="00D05752">
                  <w:pPr>
                    <w:spacing w:line="240" w:lineRule="auto"/>
                    <w:jc w:val="left"/>
                    <w:rPr>
                      <w:rFonts w:eastAsia="Times New Roman"/>
                      <w:sz w:val="20"/>
                      <w:szCs w:val="20"/>
                    </w:rPr>
                  </w:pPr>
                </w:p>
              </w:tc>
              <w:tc>
                <w:tcPr>
                  <w:tcW w:w="548" w:type="dxa"/>
                  <w:noWrap/>
                  <w:vAlign w:val="center"/>
                </w:tcPr>
                <w:p w14:paraId="6A1420AF" w14:textId="77777777" w:rsidR="00D05752" w:rsidRPr="00F6706C" w:rsidRDefault="00D05752" w:rsidP="00D05752">
                  <w:pPr>
                    <w:spacing w:line="240" w:lineRule="auto"/>
                    <w:jc w:val="left"/>
                    <w:rPr>
                      <w:rFonts w:eastAsia="Times New Roman"/>
                      <w:sz w:val="20"/>
                      <w:szCs w:val="20"/>
                    </w:rPr>
                  </w:pPr>
                </w:p>
              </w:tc>
            </w:tr>
            <w:tr w:rsidR="00D05752" w:rsidRPr="00F6706C" w14:paraId="11630E32" w14:textId="77777777" w:rsidTr="00D05752">
              <w:trPr>
                <w:trHeight w:val="630"/>
              </w:trPr>
              <w:tc>
                <w:tcPr>
                  <w:tcW w:w="5650" w:type="dxa"/>
                  <w:noWrap/>
                </w:tcPr>
                <w:p w14:paraId="4FCC1EC9" w14:textId="77777777" w:rsidR="00D05752" w:rsidRPr="00F6706C" w:rsidRDefault="00D05752" w:rsidP="00D05752">
                  <w:pPr>
                    <w:spacing w:line="240" w:lineRule="auto"/>
                    <w:rPr>
                      <w:rFonts w:eastAsia="Times New Roman"/>
                    </w:rPr>
                  </w:pPr>
                  <w:r w:rsidRPr="004647A1">
                    <w:t>We prioritize cybersecurity measures when selecting e-commerce technologies.</w:t>
                  </w:r>
                </w:p>
              </w:tc>
              <w:tc>
                <w:tcPr>
                  <w:tcW w:w="540" w:type="dxa"/>
                  <w:noWrap/>
                  <w:vAlign w:val="center"/>
                </w:tcPr>
                <w:p w14:paraId="64C5D80A" w14:textId="77777777" w:rsidR="00D05752" w:rsidRPr="00F6706C" w:rsidRDefault="00D05752" w:rsidP="00D05752">
                  <w:pPr>
                    <w:spacing w:line="240" w:lineRule="auto"/>
                    <w:rPr>
                      <w:rFonts w:eastAsia="Times New Roman"/>
                    </w:rPr>
                  </w:pPr>
                </w:p>
              </w:tc>
              <w:tc>
                <w:tcPr>
                  <w:tcW w:w="456" w:type="dxa"/>
                  <w:noWrap/>
                  <w:vAlign w:val="center"/>
                </w:tcPr>
                <w:p w14:paraId="14FDDB5E" w14:textId="77777777" w:rsidR="00D05752" w:rsidRPr="00F6706C" w:rsidRDefault="00D05752" w:rsidP="00D05752">
                  <w:pPr>
                    <w:spacing w:line="240" w:lineRule="auto"/>
                    <w:jc w:val="left"/>
                    <w:rPr>
                      <w:rFonts w:eastAsia="Times New Roman"/>
                      <w:sz w:val="20"/>
                      <w:szCs w:val="20"/>
                    </w:rPr>
                  </w:pPr>
                </w:p>
              </w:tc>
              <w:tc>
                <w:tcPr>
                  <w:tcW w:w="456" w:type="dxa"/>
                  <w:noWrap/>
                  <w:vAlign w:val="center"/>
                </w:tcPr>
                <w:p w14:paraId="69D54F8E" w14:textId="77777777" w:rsidR="00D05752" w:rsidRPr="00F6706C" w:rsidRDefault="00D05752" w:rsidP="00D05752">
                  <w:pPr>
                    <w:spacing w:line="240" w:lineRule="auto"/>
                    <w:jc w:val="left"/>
                    <w:rPr>
                      <w:rFonts w:eastAsia="Times New Roman"/>
                      <w:sz w:val="20"/>
                      <w:szCs w:val="20"/>
                    </w:rPr>
                  </w:pPr>
                </w:p>
              </w:tc>
              <w:tc>
                <w:tcPr>
                  <w:tcW w:w="430" w:type="dxa"/>
                  <w:noWrap/>
                  <w:vAlign w:val="center"/>
                </w:tcPr>
                <w:p w14:paraId="3759F372" w14:textId="77777777" w:rsidR="00D05752" w:rsidRPr="00F6706C" w:rsidRDefault="00D05752" w:rsidP="00D05752">
                  <w:pPr>
                    <w:spacing w:line="240" w:lineRule="auto"/>
                    <w:jc w:val="left"/>
                    <w:rPr>
                      <w:rFonts w:eastAsia="Times New Roman"/>
                      <w:sz w:val="20"/>
                      <w:szCs w:val="20"/>
                    </w:rPr>
                  </w:pPr>
                </w:p>
              </w:tc>
              <w:tc>
                <w:tcPr>
                  <w:tcW w:w="548" w:type="dxa"/>
                  <w:noWrap/>
                  <w:vAlign w:val="center"/>
                </w:tcPr>
                <w:p w14:paraId="10DD35BB" w14:textId="77777777" w:rsidR="00D05752" w:rsidRPr="00F6706C" w:rsidRDefault="00D05752" w:rsidP="00D05752">
                  <w:pPr>
                    <w:spacing w:line="240" w:lineRule="auto"/>
                    <w:jc w:val="left"/>
                    <w:rPr>
                      <w:rFonts w:eastAsia="Times New Roman"/>
                      <w:sz w:val="20"/>
                      <w:szCs w:val="20"/>
                    </w:rPr>
                  </w:pPr>
                </w:p>
              </w:tc>
            </w:tr>
            <w:tr w:rsidR="00D05752" w:rsidRPr="00F6706C" w14:paraId="3FFF72B8" w14:textId="77777777" w:rsidTr="00D05752">
              <w:trPr>
                <w:trHeight w:val="630"/>
              </w:trPr>
              <w:tc>
                <w:tcPr>
                  <w:tcW w:w="5650" w:type="dxa"/>
                  <w:noWrap/>
                </w:tcPr>
                <w:p w14:paraId="20243DAD" w14:textId="77777777" w:rsidR="00D05752" w:rsidRPr="00F6706C" w:rsidRDefault="00D05752" w:rsidP="00D05752">
                  <w:pPr>
                    <w:spacing w:line="240" w:lineRule="auto"/>
                    <w:rPr>
                      <w:rFonts w:eastAsia="Times New Roman"/>
                    </w:rPr>
                  </w:pPr>
                  <w:r w:rsidRPr="004647A1">
                    <w:t>Our SME has experienced cybersecurity incidents related to e-commerce activities</w:t>
                  </w:r>
                </w:p>
              </w:tc>
              <w:tc>
                <w:tcPr>
                  <w:tcW w:w="540" w:type="dxa"/>
                  <w:noWrap/>
                  <w:vAlign w:val="center"/>
                </w:tcPr>
                <w:p w14:paraId="295EE174" w14:textId="77777777" w:rsidR="00D05752" w:rsidRPr="00F6706C" w:rsidRDefault="00D05752" w:rsidP="00D05752">
                  <w:pPr>
                    <w:spacing w:line="240" w:lineRule="auto"/>
                    <w:rPr>
                      <w:rFonts w:eastAsia="Times New Roman"/>
                    </w:rPr>
                  </w:pPr>
                </w:p>
              </w:tc>
              <w:tc>
                <w:tcPr>
                  <w:tcW w:w="456" w:type="dxa"/>
                  <w:noWrap/>
                  <w:vAlign w:val="center"/>
                </w:tcPr>
                <w:p w14:paraId="37FBDD2F" w14:textId="77777777" w:rsidR="00D05752" w:rsidRPr="00F6706C" w:rsidRDefault="00D05752" w:rsidP="00D05752">
                  <w:pPr>
                    <w:spacing w:line="240" w:lineRule="auto"/>
                    <w:jc w:val="left"/>
                    <w:rPr>
                      <w:rFonts w:eastAsia="Times New Roman"/>
                      <w:sz w:val="20"/>
                      <w:szCs w:val="20"/>
                    </w:rPr>
                  </w:pPr>
                </w:p>
              </w:tc>
              <w:tc>
                <w:tcPr>
                  <w:tcW w:w="456" w:type="dxa"/>
                  <w:noWrap/>
                  <w:vAlign w:val="center"/>
                </w:tcPr>
                <w:p w14:paraId="546116D6" w14:textId="77777777" w:rsidR="00D05752" w:rsidRPr="00F6706C" w:rsidRDefault="00D05752" w:rsidP="00D05752">
                  <w:pPr>
                    <w:spacing w:line="240" w:lineRule="auto"/>
                    <w:jc w:val="left"/>
                    <w:rPr>
                      <w:rFonts w:eastAsia="Times New Roman"/>
                      <w:sz w:val="20"/>
                      <w:szCs w:val="20"/>
                    </w:rPr>
                  </w:pPr>
                </w:p>
              </w:tc>
              <w:tc>
                <w:tcPr>
                  <w:tcW w:w="430" w:type="dxa"/>
                  <w:noWrap/>
                  <w:vAlign w:val="center"/>
                </w:tcPr>
                <w:p w14:paraId="2BB5E383" w14:textId="77777777" w:rsidR="00D05752" w:rsidRPr="00F6706C" w:rsidRDefault="00D05752" w:rsidP="00D05752">
                  <w:pPr>
                    <w:spacing w:line="240" w:lineRule="auto"/>
                    <w:jc w:val="left"/>
                    <w:rPr>
                      <w:rFonts w:eastAsia="Times New Roman"/>
                      <w:sz w:val="20"/>
                      <w:szCs w:val="20"/>
                    </w:rPr>
                  </w:pPr>
                </w:p>
              </w:tc>
              <w:tc>
                <w:tcPr>
                  <w:tcW w:w="548" w:type="dxa"/>
                  <w:noWrap/>
                  <w:vAlign w:val="center"/>
                </w:tcPr>
                <w:p w14:paraId="7BE5F546" w14:textId="77777777" w:rsidR="00D05752" w:rsidRPr="00F6706C" w:rsidRDefault="00D05752" w:rsidP="00D05752">
                  <w:pPr>
                    <w:spacing w:line="240" w:lineRule="auto"/>
                    <w:jc w:val="left"/>
                    <w:rPr>
                      <w:rFonts w:eastAsia="Times New Roman"/>
                      <w:sz w:val="20"/>
                      <w:szCs w:val="20"/>
                    </w:rPr>
                  </w:pPr>
                </w:p>
              </w:tc>
            </w:tr>
          </w:tbl>
          <w:p w14:paraId="45E0D316" w14:textId="77777777" w:rsidR="00D05752" w:rsidRPr="00EA3835" w:rsidRDefault="00D05752" w:rsidP="00D05752">
            <w:pPr>
              <w:jc w:val="left"/>
            </w:pPr>
          </w:p>
        </w:tc>
      </w:tr>
      <w:tr w:rsidR="00D05752" w:rsidRPr="00EA3835" w14:paraId="63381B49" w14:textId="77777777" w:rsidTr="00D05752">
        <w:trPr>
          <w:trHeight w:val="20"/>
        </w:trPr>
        <w:tc>
          <w:tcPr>
            <w:tcW w:w="9293" w:type="dxa"/>
            <w:gridSpan w:val="2"/>
          </w:tcPr>
          <w:p w14:paraId="1C397487" w14:textId="77777777" w:rsidR="00D05752" w:rsidRPr="00C7327F" w:rsidRDefault="00D05752" w:rsidP="00D05752">
            <w:pPr>
              <w:pStyle w:val="Default"/>
              <w:spacing w:line="360" w:lineRule="auto"/>
              <w:rPr>
                <w:rFonts w:eastAsia="SimSun"/>
                <w:b/>
                <w:bCs/>
                <w:color w:val="000000" w:themeColor="text1"/>
                <w:lang w:val="en-US" w:eastAsia="zh-CN"/>
              </w:rPr>
            </w:pPr>
            <w:r w:rsidRPr="00EA3835">
              <w:rPr>
                <w:b/>
              </w:rPr>
              <w:lastRenderedPageBreak/>
              <w:t xml:space="preserve">PART 3: </w:t>
            </w:r>
            <w:r>
              <w:rPr>
                <w:rFonts w:eastAsia="SimSun"/>
                <w:b/>
                <w:bCs/>
                <w:color w:val="000000" w:themeColor="text1"/>
                <w:lang w:val="en-US" w:eastAsia="zh-CN"/>
              </w:rPr>
              <w:t xml:space="preserve">FINANCIAL FACTORS </w:t>
            </w:r>
          </w:p>
        </w:tc>
      </w:tr>
      <w:tr w:rsidR="00D05752" w:rsidRPr="00EA3835" w14:paraId="295D9D79" w14:textId="77777777" w:rsidTr="00D05752">
        <w:trPr>
          <w:trHeight w:val="20"/>
        </w:trPr>
        <w:tc>
          <w:tcPr>
            <w:tcW w:w="810" w:type="dxa"/>
          </w:tcPr>
          <w:p w14:paraId="7A7B9ADB" w14:textId="77777777" w:rsidR="00D05752" w:rsidRPr="00EA3835" w:rsidRDefault="00D05752" w:rsidP="00D05752">
            <w:pPr>
              <w:pStyle w:val="Default"/>
              <w:numPr>
                <w:ilvl w:val="0"/>
                <w:numId w:val="15"/>
              </w:numPr>
              <w:spacing w:line="360" w:lineRule="auto"/>
              <w:rPr>
                <w:color w:val="auto"/>
              </w:rPr>
            </w:pPr>
          </w:p>
        </w:tc>
        <w:tc>
          <w:tcPr>
            <w:tcW w:w="8483" w:type="dxa"/>
          </w:tcPr>
          <w:p w14:paraId="72F0AD81" w14:textId="77777777" w:rsidR="00D05752" w:rsidRDefault="00D05752" w:rsidP="00D05752">
            <w:r>
              <w:t xml:space="preserve">Kindly respondent to the following statement on financial factors affecting e-commerce implementation in </w:t>
            </w:r>
            <w:r w:rsidRPr="00CB74C4">
              <w:t>small and medium enterprises</w:t>
            </w:r>
            <w:r>
              <w:t xml:space="preserve"> by putting a tick (√) on appropriate response.</w:t>
            </w:r>
          </w:p>
          <w:p w14:paraId="163D2813" w14:textId="77777777" w:rsidR="00D05752" w:rsidRDefault="00D05752" w:rsidP="00D05752">
            <w:pPr>
              <w:jc w:val="left"/>
            </w:pPr>
            <w:r>
              <w:t>Key SD=Strongly disagree, D=Disagree, N=Neutral, A=Agree, SA=Strongly Agree</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70"/>
              <w:gridCol w:w="540"/>
              <w:gridCol w:w="630"/>
              <w:gridCol w:w="540"/>
              <w:gridCol w:w="450"/>
              <w:gridCol w:w="540"/>
            </w:tblGrid>
            <w:tr w:rsidR="00D05752" w:rsidRPr="00E571E9" w14:paraId="55DAEA1B" w14:textId="77777777" w:rsidTr="00D05752">
              <w:trPr>
                <w:trHeight w:val="315"/>
              </w:trPr>
              <w:tc>
                <w:tcPr>
                  <w:tcW w:w="5470" w:type="dxa"/>
                  <w:noWrap/>
                  <w:vAlign w:val="bottom"/>
                  <w:hideMark/>
                </w:tcPr>
                <w:p w14:paraId="43371E45" w14:textId="77777777" w:rsidR="00D05752" w:rsidRPr="00E571E9" w:rsidRDefault="00D05752" w:rsidP="00D05752">
                  <w:pPr>
                    <w:spacing w:line="240" w:lineRule="auto"/>
                    <w:jc w:val="left"/>
                    <w:rPr>
                      <w:rFonts w:eastAsia="Times New Roman"/>
                      <w:b/>
                      <w:bCs/>
                    </w:rPr>
                  </w:pPr>
                  <w:r w:rsidRPr="00E571E9">
                    <w:rPr>
                      <w:rFonts w:eastAsia="Times New Roman"/>
                      <w:b/>
                      <w:bCs/>
                    </w:rPr>
                    <w:t xml:space="preserve">Statement </w:t>
                  </w:r>
                </w:p>
              </w:tc>
              <w:tc>
                <w:tcPr>
                  <w:tcW w:w="540" w:type="dxa"/>
                  <w:noWrap/>
                  <w:vAlign w:val="bottom"/>
                  <w:hideMark/>
                </w:tcPr>
                <w:p w14:paraId="34910DD7" w14:textId="77777777" w:rsidR="00D05752" w:rsidRPr="00E571E9" w:rsidRDefault="00D05752" w:rsidP="00D05752">
                  <w:pPr>
                    <w:spacing w:line="240" w:lineRule="auto"/>
                    <w:jc w:val="left"/>
                    <w:rPr>
                      <w:rFonts w:eastAsia="Times New Roman"/>
                      <w:b/>
                      <w:bCs/>
                    </w:rPr>
                  </w:pPr>
                  <w:r w:rsidRPr="00E571E9">
                    <w:rPr>
                      <w:rFonts w:eastAsia="Times New Roman"/>
                      <w:b/>
                      <w:bCs/>
                    </w:rPr>
                    <w:t>SD</w:t>
                  </w:r>
                </w:p>
              </w:tc>
              <w:tc>
                <w:tcPr>
                  <w:tcW w:w="630" w:type="dxa"/>
                  <w:noWrap/>
                  <w:vAlign w:val="bottom"/>
                  <w:hideMark/>
                </w:tcPr>
                <w:p w14:paraId="3BCCC39A" w14:textId="77777777" w:rsidR="00D05752" w:rsidRPr="00E571E9" w:rsidRDefault="00D05752" w:rsidP="00D05752">
                  <w:pPr>
                    <w:spacing w:line="240" w:lineRule="auto"/>
                    <w:jc w:val="left"/>
                    <w:rPr>
                      <w:rFonts w:eastAsia="Times New Roman"/>
                      <w:b/>
                      <w:bCs/>
                    </w:rPr>
                  </w:pPr>
                  <w:r w:rsidRPr="00E571E9">
                    <w:rPr>
                      <w:rFonts w:eastAsia="Times New Roman"/>
                      <w:b/>
                      <w:bCs/>
                    </w:rPr>
                    <w:t>D</w:t>
                  </w:r>
                </w:p>
              </w:tc>
              <w:tc>
                <w:tcPr>
                  <w:tcW w:w="540" w:type="dxa"/>
                  <w:noWrap/>
                  <w:vAlign w:val="bottom"/>
                  <w:hideMark/>
                </w:tcPr>
                <w:p w14:paraId="3978C443" w14:textId="77777777" w:rsidR="00D05752" w:rsidRPr="00E571E9" w:rsidRDefault="00D05752" w:rsidP="00D05752">
                  <w:pPr>
                    <w:spacing w:line="240" w:lineRule="auto"/>
                    <w:jc w:val="left"/>
                    <w:rPr>
                      <w:rFonts w:eastAsia="Times New Roman"/>
                      <w:b/>
                      <w:bCs/>
                    </w:rPr>
                  </w:pPr>
                  <w:r w:rsidRPr="00E571E9">
                    <w:rPr>
                      <w:rFonts w:eastAsia="Times New Roman"/>
                      <w:b/>
                      <w:bCs/>
                    </w:rPr>
                    <w:t>N</w:t>
                  </w:r>
                </w:p>
              </w:tc>
              <w:tc>
                <w:tcPr>
                  <w:tcW w:w="450" w:type="dxa"/>
                  <w:noWrap/>
                  <w:vAlign w:val="bottom"/>
                  <w:hideMark/>
                </w:tcPr>
                <w:p w14:paraId="690E0598" w14:textId="77777777" w:rsidR="00D05752" w:rsidRPr="00E571E9" w:rsidRDefault="00D05752" w:rsidP="00D05752">
                  <w:pPr>
                    <w:spacing w:line="240" w:lineRule="auto"/>
                    <w:jc w:val="left"/>
                    <w:rPr>
                      <w:rFonts w:eastAsia="Times New Roman"/>
                      <w:b/>
                      <w:bCs/>
                    </w:rPr>
                  </w:pPr>
                  <w:r w:rsidRPr="00E571E9">
                    <w:rPr>
                      <w:rFonts w:eastAsia="Times New Roman"/>
                      <w:b/>
                      <w:bCs/>
                    </w:rPr>
                    <w:t>A</w:t>
                  </w:r>
                </w:p>
              </w:tc>
              <w:tc>
                <w:tcPr>
                  <w:tcW w:w="540" w:type="dxa"/>
                  <w:noWrap/>
                  <w:vAlign w:val="bottom"/>
                  <w:hideMark/>
                </w:tcPr>
                <w:p w14:paraId="59F98E74" w14:textId="77777777" w:rsidR="00D05752" w:rsidRPr="00E571E9" w:rsidRDefault="00D05752" w:rsidP="00D05752">
                  <w:pPr>
                    <w:spacing w:line="240" w:lineRule="auto"/>
                    <w:jc w:val="left"/>
                    <w:rPr>
                      <w:rFonts w:eastAsia="Times New Roman"/>
                      <w:b/>
                      <w:bCs/>
                    </w:rPr>
                  </w:pPr>
                  <w:r w:rsidRPr="00E571E9">
                    <w:rPr>
                      <w:rFonts w:eastAsia="Times New Roman"/>
                      <w:b/>
                      <w:bCs/>
                    </w:rPr>
                    <w:t>SA</w:t>
                  </w:r>
                </w:p>
              </w:tc>
            </w:tr>
            <w:tr w:rsidR="00D05752" w:rsidRPr="00E571E9" w14:paraId="742DC71F" w14:textId="77777777" w:rsidTr="00D05752">
              <w:trPr>
                <w:trHeight w:val="630"/>
              </w:trPr>
              <w:tc>
                <w:tcPr>
                  <w:tcW w:w="5470" w:type="dxa"/>
                  <w:vAlign w:val="center"/>
                  <w:hideMark/>
                </w:tcPr>
                <w:p w14:paraId="4A53F236" w14:textId="77777777" w:rsidR="00D05752" w:rsidRPr="00E571E9" w:rsidRDefault="00D05752" w:rsidP="00D05752">
                  <w:pPr>
                    <w:spacing w:line="240" w:lineRule="auto"/>
                    <w:jc w:val="left"/>
                    <w:rPr>
                      <w:rFonts w:eastAsia="Times New Roman"/>
                    </w:rPr>
                  </w:pPr>
                  <w:r>
                    <w:t>The availability of financial support (e.g., grants, loans) facilitates the adoption of e-commerce in our SME</w:t>
                  </w:r>
                </w:p>
              </w:tc>
              <w:tc>
                <w:tcPr>
                  <w:tcW w:w="540" w:type="dxa"/>
                  <w:noWrap/>
                  <w:vAlign w:val="center"/>
                  <w:hideMark/>
                </w:tcPr>
                <w:p w14:paraId="117FEABF" w14:textId="77777777" w:rsidR="00D05752" w:rsidRPr="00E571E9" w:rsidRDefault="00D05752" w:rsidP="00D05752">
                  <w:pPr>
                    <w:spacing w:line="240" w:lineRule="auto"/>
                    <w:jc w:val="left"/>
                    <w:rPr>
                      <w:rFonts w:eastAsia="Times New Roman"/>
                    </w:rPr>
                  </w:pPr>
                </w:p>
              </w:tc>
              <w:tc>
                <w:tcPr>
                  <w:tcW w:w="630" w:type="dxa"/>
                  <w:noWrap/>
                  <w:vAlign w:val="center"/>
                  <w:hideMark/>
                </w:tcPr>
                <w:p w14:paraId="735D4ECA" w14:textId="77777777" w:rsidR="00D05752" w:rsidRPr="00E571E9" w:rsidRDefault="00D05752" w:rsidP="00D05752">
                  <w:pPr>
                    <w:spacing w:line="240" w:lineRule="auto"/>
                    <w:jc w:val="left"/>
                    <w:rPr>
                      <w:rFonts w:eastAsia="Times New Roman"/>
                    </w:rPr>
                  </w:pPr>
                </w:p>
              </w:tc>
              <w:tc>
                <w:tcPr>
                  <w:tcW w:w="540" w:type="dxa"/>
                  <w:noWrap/>
                  <w:vAlign w:val="center"/>
                  <w:hideMark/>
                </w:tcPr>
                <w:p w14:paraId="5DA49E6E" w14:textId="77777777" w:rsidR="00D05752" w:rsidRPr="00E571E9" w:rsidRDefault="00D05752" w:rsidP="00D05752">
                  <w:pPr>
                    <w:spacing w:line="240" w:lineRule="auto"/>
                    <w:jc w:val="left"/>
                    <w:rPr>
                      <w:rFonts w:eastAsia="Times New Roman"/>
                    </w:rPr>
                  </w:pPr>
                </w:p>
              </w:tc>
              <w:tc>
                <w:tcPr>
                  <w:tcW w:w="450" w:type="dxa"/>
                  <w:noWrap/>
                  <w:vAlign w:val="center"/>
                  <w:hideMark/>
                </w:tcPr>
                <w:p w14:paraId="0F5ED654" w14:textId="77777777" w:rsidR="00D05752" w:rsidRPr="00E571E9" w:rsidRDefault="00D05752" w:rsidP="00D05752">
                  <w:pPr>
                    <w:spacing w:line="240" w:lineRule="auto"/>
                    <w:jc w:val="left"/>
                    <w:rPr>
                      <w:rFonts w:eastAsia="Times New Roman"/>
                    </w:rPr>
                  </w:pPr>
                </w:p>
              </w:tc>
              <w:tc>
                <w:tcPr>
                  <w:tcW w:w="540" w:type="dxa"/>
                  <w:noWrap/>
                  <w:vAlign w:val="center"/>
                  <w:hideMark/>
                </w:tcPr>
                <w:p w14:paraId="44510B5D" w14:textId="77777777" w:rsidR="00D05752" w:rsidRPr="00E571E9" w:rsidRDefault="00D05752" w:rsidP="00D05752">
                  <w:pPr>
                    <w:spacing w:line="240" w:lineRule="auto"/>
                    <w:jc w:val="left"/>
                    <w:rPr>
                      <w:rFonts w:eastAsia="Times New Roman"/>
                    </w:rPr>
                  </w:pPr>
                </w:p>
              </w:tc>
            </w:tr>
            <w:tr w:rsidR="00D05752" w:rsidRPr="00E571E9" w14:paraId="14746FC6" w14:textId="77777777" w:rsidTr="00D05752">
              <w:trPr>
                <w:trHeight w:val="945"/>
              </w:trPr>
              <w:tc>
                <w:tcPr>
                  <w:tcW w:w="5470" w:type="dxa"/>
                  <w:vAlign w:val="center"/>
                </w:tcPr>
                <w:p w14:paraId="1B3CF663" w14:textId="77777777" w:rsidR="00D05752" w:rsidRPr="00E571E9" w:rsidRDefault="00D05752" w:rsidP="00D05752">
                  <w:pPr>
                    <w:spacing w:line="240" w:lineRule="auto"/>
                    <w:jc w:val="left"/>
                    <w:rPr>
                      <w:rFonts w:eastAsia="Times New Roman"/>
                    </w:rPr>
                  </w:pPr>
                  <w:r>
                    <w:t>Our SME finds it easy to secure funding specifically for e-commerce initiatives</w:t>
                  </w:r>
                </w:p>
              </w:tc>
              <w:tc>
                <w:tcPr>
                  <w:tcW w:w="540" w:type="dxa"/>
                  <w:noWrap/>
                  <w:vAlign w:val="center"/>
                  <w:hideMark/>
                </w:tcPr>
                <w:p w14:paraId="0CC4ECD7" w14:textId="77777777" w:rsidR="00D05752" w:rsidRPr="00E571E9" w:rsidRDefault="00D05752" w:rsidP="00D05752">
                  <w:pPr>
                    <w:spacing w:line="240" w:lineRule="auto"/>
                    <w:jc w:val="left"/>
                    <w:rPr>
                      <w:rFonts w:eastAsia="Times New Roman"/>
                    </w:rPr>
                  </w:pPr>
                </w:p>
              </w:tc>
              <w:tc>
                <w:tcPr>
                  <w:tcW w:w="630" w:type="dxa"/>
                  <w:noWrap/>
                  <w:vAlign w:val="center"/>
                  <w:hideMark/>
                </w:tcPr>
                <w:p w14:paraId="79BEA268" w14:textId="77777777" w:rsidR="00D05752" w:rsidRPr="00E571E9" w:rsidRDefault="00D05752" w:rsidP="00D05752">
                  <w:pPr>
                    <w:spacing w:line="240" w:lineRule="auto"/>
                    <w:jc w:val="left"/>
                    <w:rPr>
                      <w:rFonts w:eastAsia="Times New Roman"/>
                    </w:rPr>
                  </w:pPr>
                </w:p>
              </w:tc>
              <w:tc>
                <w:tcPr>
                  <w:tcW w:w="540" w:type="dxa"/>
                  <w:noWrap/>
                  <w:vAlign w:val="center"/>
                  <w:hideMark/>
                </w:tcPr>
                <w:p w14:paraId="216979BA" w14:textId="77777777" w:rsidR="00D05752" w:rsidRPr="00E571E9" w:rsidRDefault="00D05752" w:rsidP="00D05752">
                  <w:pPr>
                    <w:spacing w:line="240" w:lineRule="auto"/>
                    <w:jc w:val="left"/>
                    <w:rPr>
                      <w:rFonts w:eastAsia="Times New Roman"/>
                    </w:rPr>
                  </w:pPr>
                </w:p>
              </w:tc>
              <w:tc>
                <w:tcPr>
                  <w:tcW w:w="450" w:type="dxa"/>
                  <w:noWrap/>
                  <w:vAlign w:val="center"/>
                  <w:hideMark/>
                </w:tcPr>
                <w:p w14:paraId="666F977B" w14:textId="77777777" w:rsidR="00D05752" w:rsidRPr="00E571E9" w:rsidRDefault="00D05752" w:rsidP="00D05752">
                  <w:pPr>
                    <w:spacing w:line="240" w:lineRule="auto"/>
                    <w:jc w:val="left"/>
                    <w:rPr>
                      <w:rFonts w:eastAsia="Times New Roman"/>
                    </w:rPr>
                  </w:pPr>
                </w:p>
              </w:tc>
              <w:tc>
                <w:tcPr>
                  <w:tcW w:w="540" w:type="dxa"/>
                  <w:noWrap/>
                  <w:vAlign w:val="center"/>
                  <w:hideMark/>
                </w:tcPr>
                <w:p w14:paraId="62132B63" w14:textId="77777777" w:rsidR="00D05752" w:rsidRPr="00E571E9" w:rsidRDefault="00D05752" w:rsidP="00D05752">
                  <w:pPr>
                    <w:spacing w:line="240" w:lineRule="auto"/>
                    <w:jc w:val="left"/>
                    <w:rPr>
                      <w:rFonts w:eastAsia="Times New Roman"/>
                    </w:rPr>
                  </w:pPr>
                </w:p>
              </w:tc>
            </w:tr>
            <w:tr w:rsidR="00D05752" w:rsidRPr="00E571E9" w14:paraId="53BD6C78" w14:textId="77777777" w:rsidTr="00D05752">
              <w:trPr>
                <w:trHeight w:val="945"/>
              </w:trPr>
              <w:tc>
                <w:tcPr>
                  <w:tcW w:w="5470" w:type="dxa"/>
                  <w:vAlign w:val="center"/>
                </w:tcPr>
                <w:p w14:paraId="51F0CD9B" w14:textId="77777777" w:rsidR="00D05752" w:rsidRPr="00E571E9" w:rsidRDefault="00D05752" w:rsidP="00D05752">
                  <w:pPr>
                    <w:spacing w:line="240" w:lineRule="auto"/>
                    <w:jc w:val="left"/>
                    <w:rPr>
                      <w:rFonts w:eastAsia="Times New Roman"/>
                    </w:rPr>
                  </w:pPr>
                  <w:r>
                    <w:t>Financial incentives from government or private sectors positively influence our decision to adopt e-commerce</w:t>
                  </w:r>
                </w:p>
              </w:tc>
              <w:tc>
                <w:tcPr>
                  <w:tcW w:w="540" w:type="dxa"/>
                  <w:noWrap/>
                  <w:vAlign w:val="center"/>
                  <w:hideMark/>
                </w:tcPr>
                <w:p w14:paraId="1E0C8283" w14:textId="77777777" w:rsidR="00D05752" w:rsidRPr="00E571E9" w:rsidRDefault="00D05752" w:rsidP="00D05752">
                  <w:pPr>
                    <w:spacing w:line="240" w:lineRule="auto"/>
                    <w:jc w:val="left"/>
                    <w:rPr>
                      <w:rFonts w:eastAsia="Times New Roman"/>
                    </w:rPr>
                  </w:pPr>
                </w:p>
              </w:tc>
              <w:tc>
                <w:tcPr>
                  <w:tcW w:w="630" w:type="dxa"/>
                  <w:noWrap/>
                  <w:vAlign w:val="center"/>
                  <w:hideMark/>
                </w:tcPr>
                <w:p w14:paraId="60F78ED7" w14:textId="77777777" w:rsidR="00D05752" w:rsidRPr="00E571E9" w:rsidRDefault="00D05752" w:rsidP="00D05752">
                  <w:pPr>
                    <w:spacing w:line="240" w:lineRule="auto"/>
                    <w:jc w:val="left"/>
                    <w:rPr>
                      <w:rFonts w:eastAsia="Times New Roman"/>
                    </w:rPr>
                  </w:pPr>
                </w:p>
              </w:tc>
              <w:tc>
                <w:tcPr>
                  <w:tcW w:w="540" w:type="dxa"/>
                  <w:noWrap/>
                  <w:vAlign w:val="center"/>
                  <w:hideMark/>
                </w:tcPr>
                <w:p w14:paraId="142FB13D" w14:textId="77777777" w:rsidR="00D05752" w:rsidRPr="00E571E9" w:rsidRDefault="00D05752" w:rsidP="00D05752">
                  <w:pPr>
                    <w:spacing w:line="240" w:lineRule="auto"/>
                    <w:jc w:val="left"/>
                    <w:rPr>
                      <w:rFonts w:eastAsia="Times New Roman"/>
                    </w:rPr>
                  </w:pPr>
                </w:p>
              </w:tc>
              <w:tc>
                <w:tcPr>
                  <w:tcW w:w="450" w:type="dxa"/>
                  <w:noWrap/>
                  <w:vAlign w:val="center"/>
                  <w:hideMark/>
                </w:tcPr>
                <w:p w14:paraId="04AF308E" w14:textId="77777777" w:rsidR="00D05752" w:rsidRPr="00E571E9" w:rsidRDefault="00D05752" w:rsidP="00D05752">
                  <w:pPr>
                    <w:spacing w:line="240" w:lineRule="auto"/>
                    <w:jc w:val="left"/>
                    <w:rPr>
                      <w:rFonts w:eastAsia="Times New Roman"/>
                    </w:rPr>
                  </w:pPr>
                </w:p>
              </w:tc>
              <w:tc>
                <w:tcPr>
                  <w:tcW w:w="540" w:type="dxa"/>
                  <w:noWrap/>
                  <w:vAlign w:val="center"/>
                  <w:hideMark/>
                </w:tcPr>
                <w:p w14:paraId="4FE65E53" w14:textId="77777777" w:rsidR="00D05752" w:rsidRPr="00E571E9" w:rsidRDefault="00D05752" w:rsidP="00D05752">
                  <w:pPr>
                    <w:spacing w:line="240" w:lineRule="auto"/>
                    <w:jc w:val="left"/>
                    <w:rPr>
                      <w:rFonts w:eastAsia="Times New Roman"/>
                    </w:rPr>
                  </w:pPr>
                </w:p>
              </w:tc>
            </w:tr>
            <w:tr w:rsidR="00D05752" w:rsidRPr="00E571E9" w14:paraId="1328FFDC" w14:textId="77777777" w:rsidTr="00D05752">
              <w:trPr>
                <w:trHeight w:val="630"/>
              </w:trPr>
              <w:tc>
                <w:tcPr>
                  <w:tcW w:w="5470" w:type="dxa"/>
                  <w:noWrap/>
                  <w:vAlign w:val="center"/>
                </w:tcPr>
                <w:p w14:paraId="24F71B07" w14:textId="77777777" w:rsidR="00D05752" w:rsidRPr="00E571E9" w:rsidRDefault="00D05752" w:rsidP="00D05752">
                  <w:pPr>
                    <w:spacing w:line="240" w:lineRule="auto"/>
                    <w:rPr>
                      <w:rFonts w:eastAsia="Times New Roman"/>
                    </w:rPr>
                  </w:pPr>
                  <w:r>
                    <w:t>There are sufficient funding options tailored for SMEs looking to invest in e-commerce technologies</w:t>
                  </w:r>
                </w:p>
              </w:tc>
              <w:tc>
                <w:tcPr>
                  <w:tcW w:w="540" w:type="dxa"/>
                  <w:noWrap/>
                  <w:vAlign w:val="center"/>
                  <w:hideMark/>
                </w:tcPr>
                <w:p w14:paraId="36D49071" w14:textId="77777777" w:rsidR="00D05752" w:rsidRPr="00E571E9" w:rsidRDefault="00D05752" w:rsidP="00D05752">
                  <w:pPr>
                    <w:spacing w:line="240" w:lineRule="auto"/>
                    <w:rPr>
                      <w:rFonts w:eastAsia="Times New Roman"/>
                    </w:rPr>
                  </w:pPr>
                </w:p>
              </w:tc>
              <w:tc>
                <w:tcPr>
                  <w:tcW w:w="630" w:type="dxa"/>
                  <w:noWrap/>
                  <w:vAlign w:val="center"/>
                  <w:hideMark/>
                </w:tcPr>
                <w:p w14:paraId="13B62209" w14:textId="77777777" w:rsidR="00D05752" w:rsidRPr="00E571E9" w:rsidRDefault="00D05752" w:rsidP="00D05752">
                  <w:pPr>
                    <w:spacing w:line="240" w:lineRule="auto"/>
                    <w:jc w:val="left"/>
                    <w:rPr>
                      <w:rFonts w:eastAsia="Times New Roman"/>
                    </w:rPr>
                  </w:pPr>
                </w:p>
              </w:tc>
              <w:tc>
                <w:tcPr>
                  <w:tcW w:w="540" w:type="dxa"/>
                  <w:noWrap/>
                  <w:vAlign w:val="center"/>
                  <w:hideMark/>
                </w:tcPr>
                <w:p w14:paraId="4D4464B9" w14:textId="77777777" w:rsidR="00D05752" w:rsidRPr="00E571E9" w:rsidRDefault="00D05752" w:rsidP="00D05752">
                  <w:pPr>
                    <w:spacing w:line="240" w:lineRule="auto"/>
                    <w:jc w:val="left"/>
                    <w:rPr>
                      <w:rFonts w:eastAsia="Times New Roman"/>
                    </w:rPr>
                  </w:pPr>
                </w:p>
              </w:tc>
              <w:tc>
                <w:tcPr>
                  <w:tcW w:w="450" w:type="dxa"/>
                  <w:noWrap/>
                  <w:vAlign w:val="center"/>
                  <w:hideMark/>
                </w:tcPr>
                <w:p w14:paraId="53D8E28D" w14:textId="77777777" w:rsidR="00D05752" w:rsidRPr="00E571E9" w:rsidRDefault="00D05752" w:rsidP="00D05752">
                  <w:pPr>
                    <w:spacing w:line="240" w:lineRule="auto"/>
                    <w:jc w:val="left"/>
                    <w:rPr>
                      <w:rFonts w:eastAsia="Times New Roman"/>
                    </w:rPr>
                  </w:pPr>
                </w:p>
              </w:tc>
              <w:tc>
                <w:tcPr>
                  <w:tcW w:w="540" w:type="dxa"/>
                  <w:noWrap/>
                  <w:vAlign w:val="center"/>
                  <w:hideMark/>
                </w:tcPr>
                <w:p w14:paraId="427810CA" w14:textId="77777777" w:rsidR="00D05752" w:rsidRPr="00E571E9" w:rsidRDefault="00D05752" w:rsidP="00D05752">
                  <w:pPr>
                    <w:spacing w:line="240" w:lineRule="auto"/>
                    <w:jc w:val="left"/>
                    <w:rPr>
                      <w:rFonts w:eastAsia="Times New Roman"/>
                    </w:rPr>
                  </w:pPr>
                </w:p>
              </w:tc>
            </w:tr>
            <w:tr w:rsidR="00D05752" w:rsidRPr="00E571E9" w14:paraId="63365902" w14:textId="77777777" w:rsidTr="00D05752">
              <w:trPr>
                <w:trHeight w:val="630"/>
              </w:trPr>
              <w:tc>
                <w:tcPr>
                  <w:tcW w:w="5470" w:type="dxa"/>
                  <w:noWrap/>
                  <w:vAlign w:val="center"/>
                </w:tcPr>
                <w:p w14:paraId="26EC52AC" w14:textId="77777777" w:rsidR="00D05752" w:rsidRPr="007C5B0C" w:rsidRDefault="00D05752" w:rsidP="00D05752">
                  <w:pPr>
                    <w:spacing w:line="240" w:lineRule="auto"/>
                    <w:rPr>
                      <w:rFonts w:eastAsia="Times New Roman"/>
                      <w:lang w:val="en-US"/>
                    </w:rPr>
                  </w:pPr>
                  <w:r>
                    <w:t>We face challenges in accessing appropriate funding for our e-commerce project</w:t>
                  </w:r>
                  <w:r>
                    <w:rPr>
                      <w:lang w:val="en-US"/>
                    </w:rPr>
                    <w:t>s</w:t>
                  </w:r>
                </w:p>
              </w:tc>
              <w:tc>
                <w:tcPr>
                  <w:tcW w:w="540" w:type="dxa"/>
                  <w:noWrap/>
                  <w:vAlign w:val="center"/>
                  <w:hideMark/>
                </w:tcPr>
                <w:p w14:paraId="532C495B" w14:textId="77777777" w:rsidR="00D05752" w:rsidRPr="00E571E9" w:rsidRDefault="00D05752" w:rsidP="00D05752">
                  <w:pPr>
                    <w:spacing w:line="240" w:lineRule="auto"/>
                    <w:rPr>
                      <w:rFonts w:eastAsia="Times New Roman"/>
                    </w:rPr>
                  </w:pPr>
                </w:p>
              </w:tc>
              <w:tc>
                <w:tcPr>
                  <w:tcW w:w="630" w:type="dxa"/>
                  <w:noWrap/>
                  <w:vAlign w:val="center"/>
                  <w:hideMark/>
                </w:tcPr>
                <w:p w14:paraId="6506FCBA" w14:textId="77777777" w:rsidR="00D05752" w:rsidRPr="00E571E9" w:rsidRDefault="00D05752" w:rsidP="00D05752">
                  <w:pPr>
                    <w:spacing w:line="240" w:lineRule="auto"/>
                    <w:jc w:val="left"/>
                    <w:rPr>
                      <w:rFonts w:eastAsia="Times New Roman"/>
                    </w:rPr>
                  </w:pPr>
                </w:p>
              </w:tc>
              <w:tc>
                <w:tcPr>
                  <w:tcW w:w="540" w:type="dxa"/>
                  <w:noWrap/>
                  <w:vAlign w:val="center"/>
                  <w:hideMark/>
                </w:tcPr>
                <w:p w14:paraId="581A4F26" w14:textId="77777777" w:rsidR="00D05752" w:rsidRPr="00E571E9" w:rsidRDefault="00D05752" w:rsidP="00D05752">
                  <w:pPr>
                    <w:spacing w:line="240" w:lineRule="auto"/>
                    <w:jc w:val="left"/>
                    <w:rPr>
                      <w:rFonts w:eastAsia="Times New Roman"/>
                    </w:rPr>
                  </w:pPr>
                </w:p>
              </w:tc>
              <w:tc>
                <w:tcPr>
                  <w:tcW w:w="450" w:type="dxa"/>
                  <w:noWrap/>
                  <w:vAlign w:val="center"/>
                  <w:hideMark/>
                </w:tcPr>
                <w:p w14:paraId="045B4E02" w14:textId="77777777" w:rsidR="00D05752" w:rsidRPr="00E571E9" w:rsidRDefault="00D05752" w:rsidP="00D05752">
                  <w:pPr>
                    <w:spacing w:line="240" w:lineRule="auto"/>
                    <w:jc w:val="left"/>
                    <w:rPr>
                      <w:rFonts w:eastAsia="Times New Roman"/>
                    </w:rPr>
                  </w:pPr>
                </w:p>
              </w:tc>
              <w:tc>
                <w:tcPr>
                  <w:tcW w:w="540" w:type="dxa"/>
                  <w:noWrap/>
                  <w:vAlign w:val="center"/>
                  <w:hideMark/>
                </w:tcPr>
                <w:p w14:paraId="3DCC571A" w14:textId="77777777" w:rsidR="00D05752" w:rsidRPr="00E571E9" w:rsidRDefault="00D05752" w:rsidP="00D05752">
                  <w:pPr>
                    <w:spacing w:line="240" w:lineRule="auto"/>
                    <w:jc w:val="left"/>
                    <w:rPr>
                      <w:rFonts w:eastAsia="Times New Roman"/>
                    </w:rPr>
                  </w:pPr>
                </w:p>
              </w:tc>
            </w:tr>
            <w:tr w:rsidR="00D05752" w:rsidRPr="00E571E9" w14:paraId="1CB7A0B4" w14:textId="77777777" w:rsidTr="00D05752">
              <w:trPr>
                <w:trHeight w:val="630"/>
              </w:trPr>
              <w:tc>
                <w:tcPr>
                  <w:tcW w:w="5470" w:type="dxa"/>
                  <w:noWrap/>
                  <w:vAlign w:val="center"/>
                </w:tcPr>
                <w:p w14:paraId="37019664" w14:textId="77777777" w:rsidR="00D05752" w:rsidRPr="00E571E9" w:rsidRDefault="00D05752" w:rsidP="00D05752">
                  <w:pPr>
                    <w:spacing w:line="240" w:lineRule="auto"/>
                    <w:rPr>
                      <w:rFonts w:eastAsia="Times New Roman"/>
                    </w:rPr>
                  </w:pPr>
                  <w:r>
                    <w:t>Funding availability significantly impacts our ability to invest in and maintain e-commerce infrastructure</w:t>
                  </w:r>
                </w:p>
              </w:tc>
              <w:tc>
                <w:tcPr>
                  <w:tcW w:w="540" w:type="dxa"/>
                  <w:noWrap/>
                  <w:vAlign w:val="center"/>
                  <w:hideMark/>
                </w:tcPr>
                <w:p w14:paraId="52F34D0C" w14:textId="77777777" w:rsidR="00D05752" w:rsidRPr="00E571E9" w:rsidRDefault="00D05752" w:rsidP="00D05752">
                  <w:pPr>
                    <w:spacing w:line="240" w:lineRule="auto"/>
                    <w:rPr>
                      <w:rFonts w:eastAsia="Times New Roman"/>
                    </w:rPr>
                  </w:pPr>
                </w:p>
              </w:tc>
              <w:tc>
                <w:tcPr>
                  <w:tcW w:w="630" w:type="dxa"/>
                  <w:noWrap/>
                  <w:vAlign w:val="center"/>
                  <w:hideMark/>
                </w:tcPr>
                <w:p w14:paraId="5ADFB394" w14:textId="77777777" w:rsidR="00D05752" w:rsidRPr="00E571E9" w:rsidRDefault="00D05752" w:rsidP="00D05752">
                  <w:pPr>
                    <w:spacing w:line="240" w:lineRule="auto"/>
                    <w:jc w:val="left"/>
                    <w:rPr>
                      <w:rFonts w:eastAsia="Times New Roman"/>
                    </w:rPr>
                  </w:pPr>
                </w:p>
              </w:tc>
              <w:tc>
                <w:tcPr>
                  <w:tcW w:w="540" w:type="dxa"/>
                  <w:noWrap/>
                  <w:vAlign w:val="center"/>
                  <w:hideMark/>
                </w:tcPr>
                <w:p w14:paraId="52F91606" w14:textId="77777777" w:rsidR="00D05752" w:rsidRPr="00E571E9" w:rsidRDefault="00D05752" w:rsidP="00D05752">
                  <w:pPr>
                    <w:spacing w:line="240" w:lineRule="auto"/>
                    <w:jc w:val="left"/>
                    <w:rPr>
                      <w:rFonts w:eastAsia="Times New Roman"/>
                    </w:rPr>
                  </w:pPr>
                </w:p>
              </w:tc>
              <w:tc>
                <w:tcPr>
                  <w:tcW w:w="450" w:type="dxa"/>
                  <w:noWrap/>
                  <w:vAlign w:val="center"/>
                  <w:hideMark/>
                </w:tcPr>
                <w:p w14:paraId="38CEB52E" w14:textId="77777777" w:rsidR="00D05752" w:rsidRPr="00E571E9" w:rsidRDefault="00D05752" w:rsidP="00D05752">
                  <w:pPr>
                    <w:spacing w:line="240" w:lineRule="auto"/>
                    <w:jc w:val="left"/>
                    <w:rPr>
                      <w:rFonts w:eastAsia="Times New Roman"/>
                    </w:rPr>
                  </w:pPr>
                </w:p>
              </w:tc>
              <w:tc>
                <w:tcPr>
                  <w:tcW w:w="540" w:type="dxa"/>
                  <w:noWrap/>
                  <w:vAlign w:val="center"/>
                  <w:hideMark/>
                </w:tcPr>
                <w:p w14:paraId="6D0966BF" w14:textId="77777777" w:rsidR="00D05752" w:rsidRPr="00E571E9" w:rsidRDefault="00D05752" w:rsidP="00D05752">
                  <w:pPr>
                    <w:spacing w:line="240" w:lineRule="auto"/>
                    <w:jc w:val="left"/>
                    <w:rPr>
                      <w:rFonts w:eastAsia="Times New Roman"/>
                    </w:rPr>
                  </w:pPr>
                </w:p>
              </w:tc>
            </w:tr>
            <w:tr w:rsidR="00D05752" w:rsidRPr="00E571E9" w14:paraId="6A9F952C" w14:textId="77777777" w:rsidTr="00D05752">
              <w:trPr>
                <w:trHeight w:val="630"/>
              </w:trPr>
              <w:tc>
                <w:tcPr>
                  <w:tcW w:w="5470" w:type="dxa"/>
                  <w:noWrap/>
                  <w:vAlign w:val="center"/>
                  <w:hideMark/>
                </w:tcPr>
                <w:p w14:paraId="4B9CE1D9" w14:textId="77777777" w:rsidR="00D05752" w:rsidRPr="00E571E9" w:rsidRDefault="00D05752" w:rsidP="00D05752">
                  <w:pPr>
                    <w:spacing w:line="240" w:lineRule="auto"/>
                    <w:rPr>
                      <w:rFonts w:eastAsia="Times New Roman"/>
                    </w:rPr>
                  </w:pPr>
                  <w:r>
                    <w:lastRenderedPageBreak/>
                    <w:t>The availability of reliable payment gateway solutions is a critical factor in our decision to engage in e-commerce</w:t>
                  </w:r>
                </w:p>
              </w:tc>
              <w:tc>
                <w:tcPr>
                  <w:tcW w:w="540" w:type="dxa"/>
                  <w:noWrap/>
                  <w:vAlign w:val="center"/>
                  <w:hideMark/>
                </w:tcPr>
                <w:p w14:paraId="5C910E1C" w14:textId="77777777" w:rsidR="00D05752" w:rsidRPr="00E571E9" w:rsidRDefault="00D05752" w:rsidP="00D05752">
                  <w:pPr>
                    <w:spacing w:line="240" w:lineRule="auto"/>
                    <w:rPr>
                      <w:rFonts w:eastAsia="Times New Roman"/>
                    </w:rPr>
                  </w:pPr>
                </w:p>
              </w:tc>
              <w:tc>
                <w:tcPr>
                  <w:tcW w:w="630" w:type="dxa"/>
                  <w:noWrap/>
                  <w:vAlign w:val="center"/>
                  <w:hideMark/>
                </w:tcPr>
                <w:p w14:paraId="43D71E90" w14:textId="77777777" w:rsidR="00D05752" w:rsidRPr="00E571E9" w:rsidRDefault="00D05752" w:rsidP="00D05752">
                  <w:pPr>
                    <w:spacing w:line="240" w:lineRule="auto"/>
                    <w:jc w:val="left"/>
                    <w:rPr>
                      <w:rFonts w:eastAsia="Times New Roman"/>
                    </w:rPr>
                  </w:pPr>
                </w:p>
              </w:tc>
              <w:tc>
                <w:tcPr>
                  <w:tcW w:w="540" w:type="dxa"/>
                  <w:noWrap/>
                  <w:vAlign w:val="center"/>
                  <w:hideMark/>
                </w:tcPr>
                <w:p w14:paraId="2EBC64B6" w14:textId="77777777" w:rsidR="00D05752" w:rsidRPr="00E571E9" w:rsidRDefault="00D05752" w:rsidP="00D05752">
                  <w:pPr>
                    <w:spacing w:line="240" w:lineRule="auto"/>
                    <w:jc w:val="left"/>
                    <w:rPr>
                      <w:rFonts w:eastAsia="Times New Roman"/>
                    </w:rPr>
                  </w:pPr>
                </w:p>
              </w:tc>
              <w:tc>
                <w:tcPr>
                  <w:tcW w:w="450" w:type="dxa"/>
                  <w:noWrap/>
                  <w:vAlign w:val="center"/>
                  <w:hideMark/>
                </w:tcPr>
                <w:p w14:paraId="0C707143" w14:textId="77777777" w:rsidR="00D05752" w:rsidRPr="00E571E9" w:rsidRDefault="00D05752" w:rsidP="00D05752">
                  <w:pPr>
                    <w:spacing w:line="240" w:lineRule="auto"/>
                    <w:jc w:val="left"/>
                    <w:rPr>
                      <w:rFonts w:eastAsia="Times New Roman"/>
                    </w:rPr>
                  </w:pPr>
                </w:p>
              </w:tc>
              <w:tc>
                <w:tcPr>
                  <w:tcW w:w="540" w:type="dxa"/>
                  <w:noWrap/>
                  <w:vAlign w:val="center"/>
                  <w:hideMark/>
                </w:tcPr>
                <w:p w14:paraId="50B5D455" w14:textId="77777777" w:rsidR="00D05752" w:rsidRPr="00E571E9" w:rsidRDefault="00D05752" w:rsidP="00D05752">
                  <w:pPr>
                    <w:spacing w:line="240" w:lineRule="auto"/>
                    <w:jc w:val="left"/>
                    <w:rPr>
                      <w:rFonts w:eastAsia="Times New Roman"/>
                    </w:rPr>
                  </w:pPr>
                </w:p>
              </w:tc>
            </w:tr>
            <w:tr w:rsidR="00D05752" w:rsidRPr="00E571E9" w14:paraId="7B3EAA30" w14:textId="77777777" w:rsidTr="00D05752">
              <w:trPr>
                <w:trHeight w:val="630"/>
              </w:trPr>
              <w:tc>
                <w:tcPr>
                  <w:tcW w:w="5470" w:type="dxa"/>
                  <w:noWrap/>
                  <w:vAlign w:val="center"/>
                </w:tcPr>
                <w:p w14:paraId="072AA017" w14:textId="77777777" w:rsidR="00D05752" w:rsidRPr="00E571E9" w:rsidRDefault="00D05752" w:rsidP="00D05752">
                  <w:pPr>
                    <w:spacing w:line="240" w:lineRule="auto"/>
                    <w:rPr>
                      <w:rFonts w:eastAsia="Times New Roman"/>
                    </w:rPr>
                  </w:pPr>
                  <w:r>
                    <w:rPr>
                      <w:lang w:val="en-US"/>
                    </w:rPr>
                    <w:t>I</w:t>
                  </w:r>
                  <w:r>
                    <w:t xml:space="preserve"> have encountered difficulties in integrating suitable payment gateway systems for our e-commerce platform</w:t>
                  </w:r>
                </w:p>
              </w:tc>
              <w:tc>
                <w:tcPr>
                  <w:tcW w:w="540" w:type="dxa"/>
                  <w:noWrap/>
                  <w:vAlign w:val="center"/>
                </w:tcPr>
                <w:p w14:paraId="094C4370" w14:textId="77777777" w:rsidR="00D05752" w:rsidRPr="00E571E9" w:rsidRDefault="00D05752" w:rsidP="00D05752">
                  <w:pPr>
                    <w:spacing w:line="240" w:lineRule="auto"/>
                    <w:rPr>
                      <w:rFonts w:eastAsia="Times New Roman"/>
                    </w:rPr>
                  </w:pPr>
                </w:p>
              </w:tc>
              <w:tc>
                <w:tcPr>
                  <w:tcW w:w="630" w:type="dxa"/>
                  <w:noWrap/>
                  <w:vAlign w:val="center"/>
                </w:tcPr>
                <w:p w14:paraId="4DC3D230" w14:textId="77777777" w:rsidR="00D05752" w:rsidRPr="00E571E9" w:rsidRDefault="00D05752" w:rsidP="00D05752">
                  <w:pPr>
                    <w:spacing w:line="240" w:lineRule="auto"/>
                    <w:jc w:val="left"/>
                    <w:rPr>
                      <w:rFonts w:eastAsia="Times New Roman"/>
                    </w:rPr>
                  </w:pPr>
                </w:p>
              </w:tc>
              <w:tc>
                <w:tcPr>
                  <w:tcW w:w="540" w:type="dxa"/>
                  <w:noWrap/>
                  <w:vAlign w:val="center"/>
                </w:tcPr>
                <w:p w14:paraId="6C63659C" w14:textId="77777777" w:rsidR="00D05752" w:rsidRPr="00E571E9" w:rsidRDefault="00D05752" w:rsidP="00D05752">
                  <w:pPr>
                    <w:spacing w:line="240" w:lineRule="auto"/>
                    <w:jc w:val="left"/>
                    <w:rPr>
                      <w:rFonts w:eastAsia="Times New Roman"/>
                    </w:rPr>
                  </w:pPr>
                </w:p>
              </w:tc>
              <w:tc>
                <w:tcPr>
                  <w:tcW w:w="450" w:type="dxa"/>
                  <w:noWrap/>
                  <w:vAlign w:val="center"/>
                </w:tcPr>
                <w:p w14:paraId="3C3DFA46" w14:textId="77777777" w:rsidR="00D05752" w:rsidRPr="00E571E9" w:rsidRDefault="00D05752" w:rsidP="00D05752">
                  <w:pPr>
                    <w:spacing w:line="240" w:lineRule="auto"/>
                    <w:jc w:val="left"/>
                    <w:rPr>
                      <w:rFonts w:eastAsia="Times New Roman"/>
                    </w:rPr>
                  </w:pPr>
                </w:p>
              </w:tc>
              <w:tc>
                <w:tcPr>
                  <w:tcW w:w="540" w:type="dxa"/>
                  <w:noWrap/>
                  <w:vAlign w:val="center"/>
                </w:tcPr>
                <w:p w14:paraId="30B718C9" w14:textId="77777777" w:rsidR="00D05752" w:rsidRPr="00E571E9" w:rsidRDefault="00D05752" w:rsidP="00D05752">
                  <w:pPr>
                    <w:spacing w:line="240" w:lineRule="auto"/>
                    <w:jc w:val="left"/>
                    <w:rPr>
                      <w:rFonts w:eastAsia="Times New Roman"/>
                    </w:rPr>
                  </w:pPr>
                </w:p>
              </w:tc>
            </w:tr>
            <w:tr w:rsidR="00D05752" w:rsidRPr="00E571E9" w14:paraId="289BB834" w14:textId="77777777" w:rsidTr="00D05752">
              <w:trPr>
                <w:trHeight w:val="630"/>
              </w:trPr>
              <w:tc>
                <w:tcPr>
                  <w:tcW w:w="5470" w:type="dxa"/>
                  <w:noWrap/>
                  <w:vAlign w:val="center"/>
                </w:tcPr>
                <w:p w14:paraId="2E13E51B" w14:textId="77777777" w:rsidR="00D05752" w:rsidRPr="00E12205" w:rsidRDefault="00D05752" w:rsidP="00D05752">
                  <w:pPr>
                    <w:spacing w:line="240" w:lineRule="auto"/>
                    <w:rPr>
                      <w:rFonts w:eastAsia="Times New Roman"/>
                      <w:lang w:val="en-US"/>
                    </w:rPr>
                  </w:pPr>
                  <w:r>
                    <w:rPr>
                      <w:rFonts w:eastAsia="Times New Roman"/>
                      <w:lang w:val="en-US"/>
                    </w:rPr>
                    <w:t>T</w:t>
                  </w:r>
                  <w:r>
                    <w:t>he security and reliability of available payment gateways influence our trust in e-commerce transactions</w:t>
                  </w:r>
                </w:p>
              </w:tc>
              <w:tc>
                <w:tcPr>
                  <w:tcW w:w="540" w:type="dxa"/>
                  <w:noWrap/>
                  <w:vAlign w:val="center"/>
                </w:tcPr>
                <w:p w14:paraId="4C49056A" w14:textId="77777777" w:rsidR="00D05752" w:rsidRPr="00E571E9" w:rsidRDefault="00D05752" w:rsidP="00D05752">
                  <w:pPr>
                    <w:spacing w:line="240" w:lineRule="auto"/>
                    <w:rPr>
                      <w:rFonts w:eastAsia="Times New Roman"/>
                    </w:rPr>
                  </w:pPr>
                </w:p>
              </w:tc>
              <w:tc>
                <w:tcPr>
                  <w:tcW w:w="630" w:type="dxa"/>
                  <w:noWrap/>
                  <w:vAlign w:val="center"/>
                </w:tcPr>
                <w:p w14:paraId="28618DB9" w14:textId="77777777" w:rsidR="00D05752" w:rsidRPr="00E571E9" w:rsidRDefault="00D05752" w:rsidP="00D05752">
                  <w:pPr>
                    <w:spacing w:line="240" w:lineRule="auto"/>
                    <w:jc w:val="left"/>
                    <w:rPr>
                      <w:rFonts w:eastAsia="Times New Roman"/>
                    </w:rPr>
                  </w:pPr>
                </w:p>
              </w:tc>
              <w:tc>
                <w:tcPr>
                  <w:tcW w:w="540" w:type="dxa"/>
                  <w:noWrap/>
                  <w:vAlign w:val="center"/>
                </w:tcPr>
                <w:p w14:paraId="4186C05C" w14:textId="77777777" w:rsidR="00D05752" w:rsidRPr="00E571E9" w:rsidRDefault="00D05752" w:rsidP="00D05752">
                  <w:pPr>
                    <w:spacing w:line="240" w:lineRule="auto"/>
                    <w:jc w:val="left"/>
                    <w:rPr>
                      <w:rFonts w:eastAsia="Times New Roman"/>
                    </w:rPr>
                  </w:pPr>
                </w:p>
              </w:tc>
              <w:tc>
                <w:tcPr>
                  <w:tcW w:w="450" w:type="dxa"/>
                  <w:noWrap/>
                  <w:vAlign w:val="center"/>
                </w:tcPr>
                <w:p w14:paraId="698E4E34" w14:textId="77777777" w:rsidR="00D05752" w:rsidRPr="00E571E9" w:rsidRDefault="00D05752" w:rsidP="00D05752">
                  <w:pPr>
                    <w:spacing w:line="240" w:lineRule="auto"/>
                    <w:jc w:val="left"/>
                    <w:rPr>
                      <w:rFonts w:eastAsia="Times New Roman"/>
                    </w:rPr>
                  </w:pPr>
                </w:p>
              </w:tc>
              <w:tc>
                <w:tcPr>
                  <w:tcW w:w="540" w:type="dxa"/>
                  <w:noWrap/>
                  <w:vAlign w:val="center"/>
                </w:tcPr>
                <w:p w14:paraId="135B175B" w14:textId="77777777" w:rsidR="00D05752" w:rsidRPr="00E571E9" w:rsidRDefault="00D05752" w:rsidP="00D05752">
                  <w:pPr>
                    <w:spacing w:line="240" w:lineRule="auto"/>
                    <w:jc w:val="left"/>
                    <w:rPr>
                      <w:rFonts w:eastAsia="Times New Roman"/>
                    </w:rPr>
                  </w:pPr>
                </w:p>
              </w:tc>
            </w:tr>
          </w:tbl>
          <w:p w14:paraId="78F67AEE" w14:textId="77777777" w:rsidR="00D05752" w:rsidRDefault="00D05752" w:rsidP="00D05752">
            <w:pPr>
              <w:jc w:val="left"/>
            </w:pPr>
          </w:p>
          <w:p w14:paraId="22D6E6B6" w14:textId="77777777" w:rsidR="00D05752" w:rsidRPr="00447AE4" w:rsidRDefault="00D05752" w:rsidP="00D05752"/>
        </w:tc>
      </w:tr>
      <w:tr w:rsidR="00D05752" w:rsidRPr="00EA3835" w14:paraId="4818034B" w14:textId="77777777" w:rsidTr="00D05752">
        <w:trPr>
          <w:trHeight w:val="20"/>
        </w:trPr>
        <w:tc>
          <w:tcPr>
            <w:tcW w:w="9293" w:type="dxa"/>
            <w:gridSpan w:val="2"/>
          </w:tcPr>
          <w:p w14:paraId="076EFE22" w14:textId="77777777" w:rsidR="00D05752" w:rsidRPr="009F3484" w:rsidRDefault="00D05752" w:rsidP="00D05752">
            <w:pPr>
              <w:jc w:val="left"/>
              <w:rPr>
                <w:lang w:val="en-US"/>
              </w:rPr>
            </w:pPr>
            <w:r w:rsidRPr="00EA3835">
              <w:rPr>
                <w:b/>
              </w:rPr>
              <w:lastRenderedPageBreak/>
              <w:t xml:space="preserve">PART 4: </w:t>
            </w:r>
            <w:r>
              <w:rPr>
                <w:b/>
                <w:lang w:val="en-US"/>
              </w:rPr>
              <w:t>MARKET AND CUSTOMER RELATED FACTORS</w:t>
            </w:r>
          </w:p>
        </w:tc>
      </w:tr>
      <w:tr w:rsidR="00D05752" w:rsidRPr="00EA3835" w14:paraId="4CCC9FB3" w14:textId="77777777" w:rsidTr="00D05752">
        <w:trPr>
          <w:trHeight w:val="20"/>
        </w:trPr>
        <w:tc>
          <w:tcPr>
            <w:tcW w:w="810" w:type="dxa"/>
          </w:tcPr>
          <w:p w14:paraId="5C431CC6" w14:textId="77777777" w:rsidR="00D05752" w:rsidRPr="00EA3835" w:rsidRDefault="00D05752" w:rsidP="00D05752">
            <w:pPr>
              <w:pStyle w:val="Default"/>
              <w:numPr>
                <w:ilvl w:val="0"/>
                <w:numId w:val="15"/>
              </w:numPr>
              <w:spacing w:line="360" w:lineRule="auto"/>
              <w:rPr>
                <w:color w:val="auto"/>
              </w:rPr>
            </w:pPr>
          </w:p>
        </w:tc>
        <w:tc>
          <w:tcPr>
            <w:tcW w:w="8483" w:type="dxa"/>
          </w:tcPr>
          <w:p w14:paraId="15B3D18B" w14:textId="77777777" w:rsidR="00D05752" w:rsidRDefault="00D05752" w:rsidP="00D05752">
            <w:r>
              <w:t xml:space="preserve">Kindly respondent to the following statement on market and customer-related factors affecting e-commerce growth in </w:t>
            </w:r>
            <w:r w:rsidRPr="00CB74C4">
              <w:t>small and medium enterprises</w:t>
            </w:r>
            <w:r>
              <w:t xml:space="preserve"> by putting a tick (√) on appropriate response.</w:t>
            </w:r>
          </w:p>
          <w:p w14:paraId="2E7A6D68" w14:textId="77777777" w:rsidR="00D05752" w:rsidRDefault="00D05752" w:rsidP="00D05752">
            <w:pPr>
              <w:jc w:val="left"/>
            </w:pPr>
            <w:r>
              <w:t>Key SD=Strongly disagree, D=Disagree, N=Neutral, A=Agree, SA=Strongly Agree</w:t>
            </w:r>
          </w:p>
          <w:tbl>
            <w:tblPr>
              <w:tblW w:w="8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5"/>
              <w:gridCol w:w="640"/>
              <w:gridCol w:w="530"/>
              <w:gridCol w:w="540"/>
              <w:gridCol w:w="540"/>
              <w:gridCol w:w="530"/>
            </w:tblGrid>
            <w:tr w:rsidR="00D05752" w:rsidRPr="00C460B4" w14:paraId="34656399" w14:textId="77777777" w:rsidTr="00D05752">
              <w:trPr>
                <w:trHeight w:val="315"/>
              </w:trPr>
              <w:tc>
                <w:tcPr>
                  <w:tcW w:w="5385" w:type="dxa"/>
                  <w:noWrap/>
                  <w:vAlign w:val="bottom"/>
                  <w:hideMark/>
                </w:tcPr>
                <w:p w14:paraId="29C3F331" w14:textId="77777777" w:rsidR="00D05752" w:rsidRPr="00CA445B" w:rsidRDefault="00D05752" w:rsidP="00D05752">
                  <w:pPr>
                    <w:spacing w:line="240" w:lineRule="auto"/>
                    <w:jc w:val="left"/>
                    <w:rPr>
                      <w:rFonts w:eastAsia="Times New Roman"/>
                      <w:b/>
                      <w:bCs/>
                      <w:lang w:val="en-US"/>
                    </w:rPr>
                  </w:pPr>
                  <w:r w:rsidRPr="00CA445B">
                    <w:rPr>
                      <w:rFonts w:eastAsia="Times New Roman"/>
                      <w:b/>
                      <w:bCs/>
                      <w:lang w:val="en-US"/>
                    </w:rPr>
                    <w:t xml:space="preserve">Statement </w:t>
                  </w:r>
                </w:p>
              </w:tc>
              <w:tc>
                <w:tcPr>
                  <w:tcW w:w="640" w:type="dxa"/>
                  <w:noWrap/>
                  <w:vAlign w:val="bottom"/>
                  <w:hideMark/>
                </w:tcPr>
                <w:p w14:paraId="5D55726B" w14:textId="77777777" w:rsidR="00D05752" w:rsidRPr="00CA445B" w:rsidRDefault="00D05752" w:rsidP="00D05752">
                  <w:pPr>
                    <w:spacing w:line="240" w:lineRule="auto"/>
                    <w:jc w:val="left"/>
                    <w:rPr>
                      <w:rFonts w:eastAsia="Times New Roman"/>
                      <w:b/>
                      <w:bCs/>
                    </w:rPr>
                  </w:pPr>
                  <w:r w:rsidRPr="00CA445B">
                    <w:rPr>
                      <w:rFonts w:eastAsia="Times New Roman"/>
                      <w:b/>
                      <w:bCs/>
                    </w:rPr>
                    <w:t>SD</w:t>
                  </w:r>
                </w:p>
              </w:tc>
              <w:tc>
                <w:tcPr>
                  <w:tcW w:w="530" w:type="dxa"/>
                  <w:noWrap/>
                  <w:vAlign w:val="bottom"/>
                  <w:hideMark/>
                </w:tcPr>
                <w:p w14:paraId="321367FC" w14:textId="77777777" w:rsidR="00D05752" w:rsidRPr="00CA445B" w:rsidRDefault="00D05752" w:rsidP="00D05752">
                  <w:pPr>
                    <w:spacing w:line="240" w:lineRule="auto"/>
                    <w:jc w:val="left"/>
                    <w:rPr>
                      <w:rFonts w:eastAsia="Times New Roman"/>
                      <w:b/>
                      <w:bCs/>
                    </w:rPr>
                  </w:pPr>
                  <w:r w:rsidRPr="00CA445B">
                    <w:rPr>
                      <w:rFonts w:eastAsia="Times New Roman"/>
                      <w:b/>
                      <w:bCs/>
                    </w:rPr>
                    <w:t>D</w:t>
                  </w:r>
                </w:p>
              </w:tc>
              <w:tc>
                <w:tcPr>
                  <w:tcW w:w="540" w:type="dxa"/>
                  <w:noWrap/>
                  <w:vAlign w:val="bottom"/>
                  <w:hideMark/>
                </w:tcPr>
                <w:p w14:paraId="2D8904B7" w14:textId="77777777" w:rsidR="00D05752" w:rsidRPr="00CA445B" w:rsidRDefault="00D05752" w:rsidP="00D05752">
                  <w:pPr>
                    <w:spacing w:line="240" w:lineRule="auto"/>
                    <w:jc w:val="left"/>
                    <w:rPr>
                      <w:rFonts w:eastAsia="Times New Roman"/>
                      <w:b/>
                      <w:bCs/>
                    </w:rPr>
                  </w:pPr>
                  <w:r w:rsidRPr="00CA445B">
                    <w:rPr>
                      <w:rFonts w:eastAsia="Times New Roman"/>
                      <w:b/>
                      <w:bCs/>
                    </w:rPr>
                    <w:t>N</w:t>
                  </w:r>
                </w:p>
              </w:tc>
              <w:tc>
                <w:tcPr>
                  <w:tcW w:w="540" w:type="dxa"/>
                  <w:noWrap/>
                  <w:vAlign w:val="bottom"/>
                  <w:hideMark/>
                </w:tcPr>
                <w:p w14:paraId="7C86B5F8" w14:textId="77777777" w:rsidR="00D05752" w:rsidRPr="00CA445B" w:rsidRDefault="00D05752" w:rsidP="00D05752">
                  <w:pPr>
                    <w:spacing w:line="240" w:lineRule="auto"/>
                    <w:jc w:val="left"/>
                    <w:rPr>
                      <w:rFonts w:eastAsia="Times New Roman"/>
                      <w:b/>
                      <w:bCs/>
                    </w:rPr>
                  </w:pPr>
                  <w:r w:rsidRPr="00CA445B">
                    <w:rPr>
                      <w:rFonts w:eastAsia="Times New Roman"/>
                      <w:b/>
                      <w:bCs/>
                    </w:rPr>
                    <w:t>A</w:t>
                  </w:r>
                </w:p>
              </w:tc>
              <w:tc>
                <w:tcPr>
                  <w:tcW w:w="530" w:type="dxa"/>
                  <w:noWrap/>
                  <w:vAlign w:val="bottom"/>
                  <w:hideMark/>
                </w:tcPr>
                <w:p w14:paraId="56FFF4F6" w14:textId="77777777" w:rsidR="00D05752" w:rsidRPr="00CA445B" w:rsidRDefault="00D05752" w:rsidP="00D05752">
                  <w:pPr>
                    <w:spacing w:line="240" w:lineRule="auto"/>
                    <w:jc w:val="left"/>
                    <w:rPr>
                      <w:rFonts w:eastAsia="Times New Roman"/>
                      <w:b/>
                      <w:bCs/>
                    </w:rPr>
                  </w:pPr>
                  <w:r w:rsidRPr="00CA445B">
                    <w:rPr>
                      <w:rFonts w:eastAsia="Times New Roman"/>
                      <w:b/>
                      <w:bCs/>
                    </w:rPr>
                    <w:t>SA</w:t>
                  </w:r>
                </w:p>
              </w:tc>
            </w:tr>
            <w:tr w:rsidR="00D05752" w:rsidRPr="00C460B4" w14:paraId="5BC1AB37" w14:textId="77777777" w:rsidTr="00D05752">
              <w:trPr>
                <w:trHeight w:val="630"/>
              </w:trPr>
              <w:tc>
                <w:tcPr>
                  <w:tcW w:w="5385" w:type="dxa"/>
                </w:tcPr>
                <w:p w14:paraId="30AAC371" w14:textId="77777777" w:rsidR="00D05752" w:rsidRPr="00C460B4" w:rsidRDefault="00D05752" w:rsidP="00D05752">
                  <w:pPr>
                    <w:spacing w:line="240" w:lineRule="auto"/>
                    <w:rPr>
                      <w:rFonts w:eastAsia="Times New Roman"/>
                    </w:rPr>
                  </w:pPr>
                  <w:r w:rsidRPr="005E079C">
                    <w:t>Understanding customer preferences is crucial for the success of our e-commerce initiatives.</w:t>
                  </w:r>
                </w:p>
              </w:tc>
              <w:tc>
                <w:tcPr>
                  <w:tcW w:w="640" w:type="dxa"/>
                  <w:noWrap/>
                  <w:vAlign w:val="bottom"/>
                  <w:hideMark/>
                </w:tcPr>
                <w:p w14:paraId="22189E3E" w14:textId="77777777" w:rsidR="00D05752" w:rsidRPr="00C460B4" w:rsidRDefault="00D05752" w:rsidP="00D05752">
                  <w:pPr>
                    <w:spacing w:line="240" w:lineRule="auto"/>
                    <w:jc w:val="left"/>
                    <w:rPr>
                      <w:rFonts w:eastAsia="Times New Roman"/>
                    </w:rPr>
                  </w:pPr>
                </w:p>
              </w:tc>
              <w:tc>
                <w:tcPr>
                  <w:tcW w:w="530" w:type="dxa"/>
                  <w:noWrap/>
                  <w:vAlign w:val="bottom"/>
                  <w:hideMark/>
                </w:tcPr>
                <w:p w14:paraId="257B8259" w14:textId="77777777" w:rsidR="00D05752" w:rsidRPr="00C460B4" w:rsidRDefault="00D05752" w:rsidP="00D05752">
                  <w:pPr>
                    <w:spacing w:line="240" w:lineRule="auto"/>
                    <w:jc w:val="left"/>
                    <w:rPr>
                      <w:rFonts w:eastAsia="Times New Roman"/>
                      <w:sz w:val="20"/>
                      <w:szCs w:val="20"/>
                    </w:rPr>
                  </w:pPr>
                </w:p>
              </w:tc>
              <w:tc>
                <w:tcPr>
                  <w:tcW w:w="540" w:type="dxa"/>
                  <w:noWrap/>
                  <w:vAlign w:val="bottom"/>
                  <w:hideMark/>
                </w:tcPr>
                <w:p w14:paraId="0E44514C" w14:textId="77777777" w:rsidR="00D05752" w:rsidRPr="00C460B4" w:rsidRDefault="00D05752" w:rsidP="00D05752">
                  <w:pPr>
                    <w:spacing w:line="240" w:lineRule="auto"/>
                    <w:jc w:val="left"/>
                    <w:rPr>
                      <w:rFonts w:eastAsia="Times New Roman"/>
                      <w:sz w:val="20"/>
                      <w:szCs w:val="20"/>
                    </w:rPr>
                  </w:pPr>
                </w:p>
              </w:tc>
              <w:tc>
                <w:tcPr>
                  <w:tcW w:w="540" w:type="dxa"/>
                  <w:noWrap/>
                  <w:vAlign w:val="bottom"/>
                  <w:hideMark/>
                </w:tcPr>
                <w:p w14:paraId="6DEF9697" w14:textId="77777777" w:rsidR="00D05752" w:rsidRPr="00C460B4" w:rsidRDefault="00D05752" w:rsidP="00D05752">
                  <w:pPr>
                    <w:spacing w:line="240" w:lineRule="auto"/>
                    <w:jc w:val="left"/>
                    <w:rPr>
                      <w:rFonts w:eastAsia="Times New Roman"/>
                      <w:sz w:val="20"/>
                      <w:szCs w:val="20"/>
                    </w:rPr>
                  </w:pPr>
                </w:p>
              </w:tc>
              <w:tc>
                <w:tcPr>
                  <w:tcW w:w="530" w:type="dxa"/>
                  <w:noWrap/>
                  <w:vAlign w:val="bottom"/>
                  <w:hideMark/>
                </w:tcPr>
                <w:p w14:paraId="1B7111B9" w14:textId="77777777" w:rsidR="00D05752" w:rsidRPr="00C460B4" w:rsidRDefault="00D05752" w:rsidP="00D05752">
                  <w:pPr>
                    <w:spacing w:line="240" w:lineRule="auto"/>
                    <w:jc w:val="left"/>
                    <w:rPr>
                      <w:rFonts w:eastAsia="Times New Roman"/>
                      <w:sz w:val="20"/>
                      <w:szCs w:val="20"/>
                    </w:rPr>
                  </w:pPr>
                </w:p>
              </w:tc>
            </w:tr>
            <w:tr w:rsidR="00D05752" w:rsidRPr="00C460B4" w14:paraId="1A12D9C5" w14:textId="77777777" w:rsidTr="00D05752">
              <w:trPr>
                <w:trHeight w:val="630"/>
              </w:trPr>
              <w:tc>
                <w:tcPr>
                  <w:tcW w:w="5385" w:type="dxa"/>
                </w:tcPr>
                <w:p w14:paraId="2FD241FC" w14:textId="77777777" w:rsidR="00D05752" w:rsidRPr="00C460B4" w:rsidRDefault="00D05752" w:rsidP="00D05752">
                  <w:pPr>
                    <w:spacing w:line="240" w:lineRule="auto"/>
                    <w:rPr>
                      <w:rFonts w:eastAsia="Times New Roman"/>
                    </w:rPr>
                  </w:pPr>
                  <w:r w:rsidRPr="005E079C">
                    <w:t>Our SME conducts regular surveys or market research to gauge customer preferences in e-commerce.</w:t>
                  </w:r>
                </w:p>
              </w:tc>
              <w:tc>
                <w:tcPr>
                  <w:tcW w:w="640" w:type="dxa"/>
                  <w:noWrap/>
                  <w:vAlign w:val="bottom"/>
                  <w:hideMark/>
                </w:tcPr>
                <w:p w14:paraId="303A34B1" w14:textId="77777777" w:rsidR="00D05752" w:rsidRPr="00C460B4" w:rsidRDefault="00D05752" w:rsidP="00D05752">
                  <w:pPr>
                    <w:spacing w:line="240" w:lineRule="auto"/>
                    <w:jc w:val="left"/>
                    <w:rPr>
                      <w:rFonts w:eastAsia="Times New Roman"/>
                    </w:rPr>
                  </w:pPr>
                </w:p>
              </w:tc>
              <w:tc>
                <w:tcPr>
                  <w:tcW w:w="530" w:type="dxa"/>
                  <w:noWrap/>
                  <w:vAlign w:val="bottom"/>
                  <w:hideMark/>
                </w:tcPr>
                <w:p w14:paraId="44044377" w14:textId="77777777" w:rsidR="00D05752" w:rsidRPr="00C460B4" w:rsidRDefault="00D05752" w:rsidP="00D05752">
                  <w:pPr>
                    <w:spacing w:line="240" w:lineRule="auto"/>
                    <w:jc w:val="left"/>
                    <w:rPr>
                      <w:rFonts w:eastAsia="Times New Roman"/>
                      <w:sz w:val="20"/>
                      <w:szCs w:val="20"/>
                    </w:rPr>
                  </w:pPr>
                </w:p>
              </w:tc>
              <w:tc>
                <w:tcPr>
                  <w:tcW w:w="540" w:type="dxa"/>
                  <w:noWrap/>
                  <w:vAlign w:val="bottom"/>
                  <w:hideMark/>
                </w:tcPr>
                <w:p w14:paraId="729D0BE9" w14:textId="77777777" w:rsidR="00D05752" w:rsidRPr="00C460B4" w:rsidRDefault="00D05752" w:rsidP="00D05752">
                  <w:pPr>
                    <w:spacing w:line="240" w:lineRule="auto"/>
                    <w:jc w:val="left"/>
                    <w:rPr>
                      <w:rFonts w:eastAsia="Times New Roman"/>
                      <w:sz w:val="20"/>
                      <w:szCs w:val="20"/>
                    </w:rPr>
                  </w:pPr>
                </w:p>
              </w:tc>
              <w:tc>
                <w:tcPr>
                  <w:tcW w:w="540" w:type="dxa"/>
                  <w:noWrap/>
                  <w:vAlign w:val="bottom"/>
                  <w:hideMark/>
                </w:tcPr>
                <w:p w14:paraId="0DDEE820" w14:textId="77777777" w:rsidR="00D05752" w:rsidRPr="00C460B4" w:rsidRDefault="00D05752" w:rsidP="00D05752">
                  <w:pPr>
                    <w:spacing w:line="240" w:lineRule="auto"/>
                    <w:jc w:val="left"/>
                    <w:rPr>
                      <w:rFonts w:eastAsia="Times New Roman"/>
                      <w:sz w:val="20"/>
                      <w:szCs w:val="20"/>
                    </w:rPr>
                  </w:pPr>
                </w:p>
              </w:tc>
              <w:tc>
                <w:tcPr>
                  <w:tcW w:w="530" w:type="dxa"/>
                  <w:noWrap/>
                  <w:vAlign w:val="bottom"/>
                  <w:hideMark/>
                </w:tcPr>
                <w:p w14:paraId="3B7BDE7B" w14:textId="77777777" w:rsidR="00D05752" w:rsidRPr="00C460B4" w:rsidRDefault="00D05752" w:rsidP="00D05752">
                  <w:pPr>
                    <w:spacing w:line="240" w:lineRule="auto"/>
                    <w:jc w:val="left"/>
                    <w:rPr>
                      <w:rFonts w:eastAsia="Times New Roman"/>
                      <w:sz w:val="20"/>
                      <w:szCs w:val="20"/>
                    </w:rPr>
                  </w:pPr>
                </w:p>
              </w:tc>
            </w:tr>
            <w:tr w:rsidR="00D05752" w:rsidRPr="00C460B4" w14:paraId="32B2B05A" w14:textId="77777777" w:rsidTr="00D05752">
              <w:trPr>
                <w:trHeight w:val="683"/>
              </w:trPr>
              <w:tc>
                <w:tcPr>
                  <w:tcW w:w="5385" w:type="dxa"/>
                </w:tcPr>
                <w:p w14:paraId="6039202C" w14:textId="77777777" w:rsidR="00D05752" w:rsidRPr="00C460B4" w:rsidRDefault="00D05752" w:rsidP="00D05752">
                  <w:pPr>
                    <w:spacing w:line="240" w:lineRule="auto"/>
                    <w:rPr>
                      <w:rFonts w:eastAsia="Times New Roman"/>
                    </w:rPr>
                  </w:pPr>
                  <w:r w:rsidRPr="005E079C">
                    <w:t>Flexibility in adapting to changing customer preferences influences our e-commerce strategy</w:t>
                  </w:r>
                </w:p>
              </w:tc>
              <w:tc>
                <w:tcPr>
                  <w:tcW w:w="640" w:type="dxa"/>
                  <w:noWrap/>
                  <w:vAlign w:val="bottom"/>
                  <w:hideMark/>
                </w:tcPr>
                <w:p w14:paraId="0A942E60" w14:textId="77777777" w:rsidR="00D05752" w:rsidRPr="00C460B4" w:rsidRDefault="00D05752" w:rsidP="00D05752">
                  <w:pPr>
                    <w:spacing w:line="240" w:lineRule="auto"/>
                    <w:jc w:val="left"/>
                    <w:rPr>
                      <w:rFonts w:eastAsia="Times New Roman"/>
                    </w:rPr>
                  </w:pPr>
                </w:p>
              </w:tc>
              <w:tc>
                <w:tcPr>
                  <w:tcW w:w="530" w:type="dxa"/>
                  <w:noWrap/>
                  <w:vAlign w:val="bottom"/>
                  <w:hideMark/>
                </w:tcPr>
                <w:p w14:paraId="71C3CC0C" w14:textId="77777777" w:rsidR="00D05752" w:rsidRPr="00C460B4" w:rsidRDefault="00D05752" w:rsidP="00D05752">
                  <w:pPr>
                    <w:spacing w:line="240" w:lineRule="auto"/>
                    <w:jc w:val="left"/>
                    <w:rPr>
                      <w:rFonts w:eastAsia="Times New Roman"/>
                      <w:sz w:val="20"/>
                      <w:szCs w:val="20"/>
                    </w:rPr>
                  </w:pPr>
                </w:p>
              </w:tc>
              <w:tc>
                <w:tcPr>
                  <w:tcW w:w="540" w:type="dxa"/>
                  <w:noWrap/>
                  <w:vAlign w:val="bottom"/>
                  <w:hideMark/>
                </w:tcPr>
                <w:p w14:paraId="7F77EAE2" w14:textId="77777777" w:rsidR="00D05752" w:rsidRPr="00C460B4" w:rsidRDefault="00D05752" w:rsidP="00D05752">
                  <w:pPr>
                    <w:spacing w:line="240" w:lineRule="auto"/>
                    <w:jc w:val="left"/>
                    <w:rPr>
                      <w:rFonts w:eastAsia="Times New Roman"/>
                      <w:sz w:val="20"/>
                      <w:szCs w:val="20"/>
                    </w:rPr>
                  </w:pPr>
                </w:p>
              </w:tc>
              <w:tc>
                <w:tcPr>
                  <w:tcW w:w="540" w:type="dxa"/>
                  <w:noWrap/>
                  <w:vAlign w:val="bottom"/>
                  <w:hideMark/>
                </w:tcPr>
                <w:p w14:paraId="367ACA20" w14:textId="77777777" w:rsidR="00D05752" w:rsidRPr="00C460B4" w:rsidRDefault="00D05752" w:rsidP="00D05752">
                  <w:pPr>
                    <w:spacing w:line="240" w:lineRule="auto"/>
                    <w:jc w:val="left"/>
                    <w:rPr>
                      <w:rFonts w:eastAsia="Times New Roman"/>
                      <w:sz w:val="20"/>
                      <w:szCs w:val="20"/>
                    </w:rPr>
                  </w:pPr>
                </w:p>
              </w:tc>
              <w:tc>
                <w:tcPr>
                  <w:tcW w:w="530" w:type="dxa"/>
                  <w:noWrap/>
                  <w:vAlign w:val="bottom"/>
                  <w:hideMark/>
                </w:tcPr>
                <w:p w14:paraId="1FA9085E" w14:textId="77777777" w:rsidR="00D05752" w:rsidRPr="00C460B4" w:rsidRDefault="00D05752" w:rsidP="00D05752">
                  <w:pPr>
                    <w:spacing w:line="240" w:lineRule="auto"/>
                    <w:jc w:val="left"/>
                    <w:rPr>
                      <w:rFonts w:eastAsia="Times New Roman"/>
                      <w:sz w:val="20"/>
                      <w:szCs w:val="20"/>
                    </w:rPr>
                  </w:pPr>
                </w:p>
              </w:tc>
            </w:tr>
            <w:tr w:rsidR="00D05752" w:rsidRPr="00C460B4" w14:paraId="1B6183B6" w14:textId="77777777" w:rsidTr="00D05752">
              <w:trPr>
                <w:trHeight w:val="630"/>
              </w:trPr>
              <w:tc>
                <w:tcPr>
                  <w:tcW w:w="5385" w:type="dxa"/>
                </w:tcPr>
                <w:p w14:paraId="0C243B00" w14:textId="77777777" w:rsidR="00D05752" w:rsidRPr="00C460B4" w:rsidRDefault="00D05752" w:rsidP="00D05752">
                  <w:pPr>
                    <w:spacing w:line="240" w:lineRule="auto"/>
                    <w:rPr>
                      <w:rFonts w:eastAsia="Times New Roman"/>
                    </w:rPr>
                  </w:pPr>
                  <w:r w:rsidRPr="005E079C">
                    <w:t>Competition from other e-commerce businesses affects our SME's growth in the online market.</w:t>
                  </w:r>
                </w:p>
              </w:tc>
              <w:tc>
                <w:tcPr>
                  <w:tcW w:w="640" w:type="dxa"/>
                  <w:noWrap/>
                  <w:vAlign w:val="bottom"/>
                  <w:hideMark/>
                </w:tcPr>
                <w:p w14:paraId="64F81B5B" w14:textId="77777777" w:rsidR="00D05752" w:rsidRPr="00C460B4" w:rsidRDefault="00D05752" w:rsidP="00D05752">
                  <w:pPr>
                    <w:spacing w:line="240" w:lineRule="auto"/>
                    <w:jc w:val="left"/>
                    <w:rPr>
                      <w:rFonts w:eastAsia="Times New Roman"/>
                    </w:rPr>
                  </w:pPr>
                </w:p>
              </w:tc>
              <w:tc>
                <w:tcPr>
                  <w:tcW w:w="530" w:type="dxa"/>
                  <w:noWrap/>
                  <w:vAlign w:val="bottom"/>
                  <w:hideMark/>
                </w:tcPr>
                <w:p w14:paraId="1D3E6048" w14:textId="77777777" w:rsidR="00D05752" w:rsidRPr="00C460B4" w:rsidRDefault="00D05752" w:rsidP="00D05752">
                  <w:pPr>
                    <w:spacing w:line="240" w:lineRule="auto"/>
                    <w:jc w:val="left"/>
                    <w:rPr>
                      <w:rFonts w:eastAsia="Times New Roman"/>
                      <w:sz w:val="20"/>
                      <w:szCs w:val="20"/>
                    </w:rPr>
                  </w:pPr>
                </w:p>
              </w:tc>
              <w:tc>
                <w:tcPr>
                  <w:tcW w:w="540" w:type="dxa"/>
                  <w:noWrap/>
                  <w:vAlign w:val="bottom"/>
                  <w:hideMark/>
                </w:tcPr>
                <w:p w14:paraId="7D00650C" w14:textId="77777777" w:rsidR="00D05752" w:rsidRPr="00C460B4" w:rsidRDefault="00D05752" w:rsidP="00D05752">
                  <w:pPr>
                    <w:spacing w:line="240" w:lineRule="auto"/>
                    <w:jc w:val="left"/>
                    <w:rPr>
                      <w:rFonts w:eastAsia="Times New Roman"/>
                      <w:sz w:val="20"/>
                      <w:szCs w:val="20"/>
                    </w:rPr>
                  </w:pPr>
                </w:p>
              </w:tc>
              <w:tc>
                <w:tcPr>
                  <w:tcW w:w="540" w:type="dxa"/>
                  <w:noWrap/>
                  <w:vAlign w:val="bottom"/>
                  <w:hideMark/>
                </w:tcPr>
                <w:p w14:paraId="133174B9" w14:textId="77777777" w:rsidR="00D05752" w:rsidRPr="00C460B4" w:rsidRDefault="00D05752" w:rsidP="00D05752">
                  <w:pPr>
                    <w:spacing w:line="240" w:lineRule="auto"/>
                    <w:jc w:val="left"/>
                    <w:rPr>
                      <w:rFonts w:eastAsia="Times New Roman"/>
                      <w:sz w:val="20"/>
                      <w:szCs w:val="20"/>
                    </w:rPr>
                  </w:pPr>
                </w:p>
              </w:tc>
              <w:tc>
                <w:tcPr>
                  <w:tcW w:w="530" w:type="dxa"/>
                  <w:noWrap/>
                  <w:vAlign w:val="bottom"/>
                  <w:hideMark/>
                </w:tcPr>
                <w:p w14:paraId="6B579E51" w14:textId="77777777" w:rsidR="00D05752" w:rsidRPr="00C460B4" w:rsidRDefault="00D05752" w:rsidP="00D05752">
                  <w:pPr>
                    <w:spacing w:line="240" w:lineRule="auto"/>
                    <w:jc w:val="left"/>
                    <w:rPr>
                      <w:rFonts w:eastAsia="Times New Roman"/>
                      <w:sz w:val="20"/>
                      <w:szCs w:val="20"/>
                    </w:rPr>
                  </w:pPr>
                </w:p>
              </w:tc>
            </w:tr>
            <w:tr w:rsidR="00D05752" w:rsidRPr="00C460B4" w14:paraId="2212C9D7" w14:textId="77777777" w:rsidTr="00D05752">
              <w:trPr>
                <w:trHeight w:val="890"/>
              </w:trPr>
              <w:tc>
                <w:tcPr>
                  <w:tcW w:w="5385" w:type="dxa"/>
                </w:tcPr>
                <w:p w14:paraId="0706A161" w14:textId="77777777" w:rsidR="00D05752" w:rsidRPr="00C460B4" w:rsidRDefault="00D05752" w:rsidP="00D05752">
                  <w:pPr>
                    <w:spacing w:line="240" w:lineRule="auto"/>
                    <w:rPr>
                      <w:rFonts w:eastAsia="Times New Roman"/>
                    </w:rPr>
                  </w:pPr>
                  <w:r w:rsidRPr="005E079C">
                    <w:t>Our SME faces challenges due to market saturation in our industry/niche.</w:t>
                  </w:r>
                </w:p>
              </w:tc>
              <w:tc>
                <w:tcPr>
                  <w:tcW w:w="640" w:type="dxa"/>
                  <w:noWrap/>
                  <w:vAlign w:val="bottom"/>
                  <w:hideMark/>
                </w:tcPr>
                <w:p w14:paraId="2469CBEC" w14:textId="77777777" w:rsidR="00D05752" w:rsidRPr="00C460B4" w:rsidRDefault="00D05752" w:rsidP="00D05752">
                  <w:pPr>
                    <w:spacing w:line="240" w:lineRule="auto"/>
                    <w:jc w:val="left"/>
                    <w:rPr>
                      <w:rFonts w:eastAsia="Times New Roman"/>
                    </w:rPr>
                  </w:pPr>
                </w:p>
              </w:tc>
              <w:tc>
                <w:tcPr>
                  <w:tcW w:w="530" w:type="dxa"/>
                  <w:noWrap/>
                  <w:vAlign w:val="bottom"/>
                  <w:hideMark/>
                </w:tcPr>
                <w:p w14:paraId="09C0F3BB" w14:textId="77777777" w:rsidR="00D05752" w:rsidRPr="00C460B4" w:rsidRDefault="00D05752" w:rsidP="00D05752">
                  <w:pPr>
                    <w:spacing w:line="240" w:lineRule="auto"/>
                    <w:jc w:val="left"/>
                    <w:rPr>
                      <w:rFonts w:eastAsia="Times New Roman"/>
                      <w:sz w:val="20"/>
                      <w:szCs w:val="20"/>
                    </w:rPr>
                  </w:pPr>
                </w:p>
              </w:tc>
              <w:tc>
                <w:tcPr>
                  <w:tcW w:w="540" w:type="dxa"/>
                  <w:noWrap/>
                  <w:vAlign w:val="bottom"/>
                  <w:hideMark/>
                </w:tcPr>
                <w:p w14:paraId="4A52FBFD" w14:textId="77777777" w:rsidR="00D05752" w:rsidRPr="00C460B4" w:rsidRDefault="00D05752" w:rsidP="00D05752">
                  <w:pPr>
                    <w:spacing w:line="240" w:lineRule="auto"/>
                    <w:jc w:val="left"/>
                    <w:rPr>
                      <w:rFonts w:eastAsia="Times New Roman"/>
                      <w:sz w:val="20"/>
                      <w:szCs w:val="20"/>
                    </w:rPr>
                  </w:pPr>
                </w:p>
              </w:tc>
              <w:tc>
                <w:tcPr>
                  <w:tcW w:w="540" w:type="dxa"/>
                  <w:noWrap/>
                  <w:vAlign w:val="bottom"/>
                  <w:hideMark/>
                </w:tcPr>
                <w:p w14:paraId="6C99F572" w14:textId="77777777" w:rsidR="00D05752" w:rsidRPr="00C460B4" w:rsidRDefault="00D05752" w:rsidP="00D05752">
                  <w:pPr>
                    <w:spacing w:line="240" w:lineRule="auto"/>
                    <w:jc w:val="left"/>
                    <w:rPr>
                      <w:rFonts w:eastAsia="Times New Roman"/>
                      <w:sz w:val="20"/>
                      <w:szCs w:val="20"/>
                    </w:rPr>
                  </w:pPr>
                </w:p>
              </w:tc>
              <w:tc>
                <w:tcPr>
                  <w:tcW w:w="530" w:type="dxa"/>
                  <w:noWrap/>
                  <w:vAlign w:val="bottom"/>
                  <w:hideMark/>
                </w:tcPr>
                <w:p w14:paraId="6969FCC4" w14:textId="77777777" w:rsidR="00D05752" w:rsidRPr="00C460B4" w:rsidRDefault="00D05752" w:rsidP="00D05752">
                  <w:pPr>
                    <w:spacing w:line="240" w:lineRule="auto"/>
                    <w:jc w:val="left"/>
                    <w:rPr>
                      <w:rFonts w:eastAsia="Times New Roman"/>
                      <w:sz w:val="20"/>
                      <w:szCs w:val="20"/>
                    </w:rPr>
                  </w:pPr>
                </w:p>
              </w:tc>
            </w:tr>
            <w:tr w:rsidR="00D05752" w:rsidRPr="00C460B4" w14:paraId="7CB3F762" w14:textId="77777777" w:rsidTr="00D05752">
              <w:trPr>
                <w:trHeight w:val="945"/>
              </w:trPr>
              <w:tc>
                <w:tcPr>
                  <w:tcW w:w="5385" w:type="dxa"/>
                </w:tcPr>
                <w:p w14:paraId="45D60064" w14:textId="77777777" w:rsidR="00D05752" w:rsidRPr="00C460B4" w:rsidRDefault="00D05752" w:rsidP="00D05752">
                  <w:pPr>
                    <w:spacing w:line="240" w:lineRule="auto"/>
                    <w:rPr>
                      <w:rFonts w:eastAsia="Times New Roman"/>
                    </w:rPr>
                  </w:pPr>
                  <w:r w:rsidRPr="005E079C">
                    <w:t>Differentiating our products/services from competitors is a priority for our e-commerce strategy</w:t>
                  </w:r>
                </w:p>
              </w:tc>
              <w:tc>
                <w:tcPr>
                  <w:tcW w:w="640" w:type="dxa"/>
                  <w:noWrap/>
                  <w:vAlign w:val="bottom"/>
                  <w:hideMark/>
                </w:tcPr>
                <w:p w14:paraId="3DD9DA83" w14:textId="77777777" w:rsidR="00D05752" w:rsidRPr="00C460B4" w:rsidRDefault="00D05752" w:rsidP="00D05752">
                  <w:pPr>
                    <w:spacing w:line="240" w:lineRule="auto"/>
                    <w:jc w:val="left"/>
                    <w:rPr>
                      <w:rFonts w:eastAsia="Times New Roman"/>
                    </w:rPr>
                  </w:pPr>
                </w:p>
              </w:tc>
              <w:tc>
                <w:tcPr>
                  <w:tcW w:w="530" w:type="dxa"/>
                  <w:noWrap/>
                  <w:vAlign w:val="bottom"/>
                  <w:hideMark/>
                </w:tcPr>
                <w:p w14:paraId="69A0B9CA" w14:textId="77777777" w:rsidR="00D05752" w:rsidRPr="00C460B4" w:rsidRDefault="00D05752" w:rsidP="00D05752">
                  <w:pPr>
                    <w:spacing w:line="240" w:lineRule="auto"/>
                    <w:jc w:val="left"/>
                    <w:rPr>
                      <w:rFonts w:eastAsia="Times New Roman"/>
                      <w:sz w:val="20"/>
                      <w:szCs w:val="20"/>
                    </w:rPr>
                  </w:pPr>
                </w:p>
              </w:tc>
              <w:tc>
                <w:tcPr>
                  <w:tcW w:w="540" w:type="dxa"/>
                  <w:noWrap/>
                  <w:vAlign w:val="bottom"/>
                  <w:hideMark/>
                </w:tcPr>
                <w:p w14:paraId="5604714B" w14:textId="77777777" w:rsidR="00D05752" w:rsidRPr="00C460B4" w:rsidRDefault="00D05752" w:rsidP="00D05752">
                  <w:pPr>
                    <w:spacing w:line="240" w:lineRule="auto"/>
                    <w:jc w:val="left"/>
                    <w:rPr>
                      <w:rFonts w:eastAsia="Times New Roman"/>
                      <w:sz w:val="20"/>
                      <w:szCs w:val="20"/>
                    </w:rPr>
                  </w:pPr>
                </w:p>
              </w:tc>
              <w:tc>
                <w:tcPr>
                  <w:tcW w:w="540" w:type="dxa"/>
                  <w:noWrap/>
                  <w:vAlign w:val="bottom"/>
                  <w:hideMark/>
                </w:tcPr>
                <w:p w14:paraId="037B2E34" w14:textId="77777777" w:rsidR="00D05752" w:rsidRPr="00C460B4" w:rsidRDefault="00D05752" w:rsidP="00D05752">
                  <w:pPr>
                    <w:spacing w:line="240" w:lineRule="auto"/>
                    <w:jc w:val="left"/>
                    <w:rPr>
                      <w:rFonts w:eastAsia="Times New Roman"/>
                      <w:sz w:val="20"/>
                      <w:szCs w:val="20"/>
                    </w:rPr>
                  </w:pPr>
                </w:p>
              </w:tc>
              <w:tc>
                <w:tcPr>
                  <w:tcW w:w="530" w:type="dxa"/>
                  <w:noWrap/>
                  <w:vAlign w:val="bottom"/>
                  <w:hideMark/>
                </w:tcPr>
                <w:p w14:paraId="27A84035" w14:textId="77777777" w:rsidR="00D05752" w:rsidRPr="00C460B4" w:rsidRDefault="00D05752" w:rsidP="00D05752">
                  <w:pPr>
                    <w:spacing w:line="240" w:lineRule="auto"/>
                    <w:jc w:val="left"/>
                    <w:rPr>
                      <w:rFonts w:eastAsia="Times New Roman"/>
                      <w:sz w:val="20"/>
                      <w:szCs w:val="20"/>
                    </w:rPr>
                  </w:pPr>
                </w:p>
              </w:tc>
            </w:tr>
            <w:tr w:rsidR="00D05752" w:rsidRPr="00C460B4" w14:paraId="336D1A82" w14:textId="77777777" w:rsidTr="00D05752">
              <w:trPr>
                <w:trHeight w:val="945"/>
              </w:trPr>
              <w:tc>
                <w:tcPr>
                  <w:tcW w:w="5385" w:type="dxa"/>
                </w:tcPr>
                <w:p w14:paraId="1F266B68" w14:textId="77777777" w:rsidR="00D05752" w:rsidRPr="00C460B4" w:rsidRDefault="00D05752" w:rsidP="00D05752">
                  <w:pPr>
                    <w:spacing w:line="240" w:lineRule="auto"/>
                    <w:rPr>
                      <w:rFonts w:eastAsia="Times New Roman"/>
                    </w:rPr>
                  </w:pPr>
                  <w:r w:rsidRPr="005E079C">
                    <w:t>Effective digital marketing strategies are essential for attracting and retaining customers online.</w:t>
                  </w:r>
                </w:p>
              </w:tc>
              <w:tc>
                <w:tcPr>
                  <w:tcW w:w="640" w:type="dxa"/>
                  <w:noWrap/>
                  <w:vAlign w:val="bottom"/>
                </w:tcPr>
                <w:p w14:paraId="1FF3318D" w14:textId="77777777" w:rsidR="00D05752" w:rsidRPr="00C460B4" w:rsidRDefault="00D05752" w:rsidP="00D05752">
                  <w:pPr>
                    <w:spacing w:line="240" w:lineRule="auto"/>
                    <w:jc w:val="left"/>
                    <w:rPr>
                      <w:rFonts w:eastAsia="Times New Roman"/>
                    </w:rPr>
                  </w:pPr>
                </w:p>
              </w:tc>
              <w:tc>
                <w:tcPr>
                  <w:tcW w:w="530" w:type="dxa"/>
                  <w:noWrap/>
                  <w:vAlign w:val="bottom"/>
                </w:tcPr>
                <w:p w14:paraId="4FC0AD9D" w14:textId="77777777" w:rsidR="00D05752" w:rsidRPr="00C460B4" w:rsidRDefault="00D05752" w:rsidP="00D05752">
                  <w:pPr>
                    <w:spacing w:line="240" w:lineRule="auto"/>
                    <w:jc w:val="left"/>
                    <w:rPr>
                      <w:rFonts w:eastAsia="Times New Roman"/>
                      <w:sz w:val="20"/>
                      <w:szCs w:val="20"/>
                    </w:rPr>
                  </w:pPr>
                </w:p>
              </w:tc>
              <w:tc>
                <w:tcPr>
                  <w:tcW w:w="540" w:type="dxa"/>
                  <w:noWrap/>
                  <w:vAlign w:val="bottom"/>
                </w:tcPr>
                <w:p w14:paraId="2DD12D23" w14:textId="77777777" w:rsidR="00D05752" w:rsidRPr="00C460B4" w:rsidRDefault="00D05752" w:rsidP="00D05752">
                  <w:pPr>
                    <w:spacing w:line="240" w:lineRule="auto"/>
                    <w:jc w:val="left"/>
                    <w:rPr>
                      <w:rFonts w:eastAsia="Times New Roman"/>
                      <w:sz w:val="20"/>
                      <w:szCs w:val="20"/>
                    </w:rPr>
                  </w:pPr>
                </w:p>
              </w:tc>
              <w:tc>
                <w:tcPr>
                  <w:tcW w:w="540" w:type="dxa"/>
                  <w:noWrap/>
                  <w:vAlign w:val="bottom"/>
                </w:tcPr>
                <w:p w14:paraId="4CBD6E08" w14:textId="77777777" w:rsidR="00D05752" w:rsidRPr="00C460B4" w:rsidRDefault="00D05752" w:rsidP="00D05752">
                  <w:pPr>
                    <w:spacing w:line="240" w:lineRule="auto"/>
                    <w:jc w:val="left"/>
                    <w:rPr>
                      <w:rFonts w:eastAsia="Times New Roman"/>
                      <w:sz w:val="20"/>
                      <w:szCs w:val="20"/>
                    </w:rPr>
                  </w:pPr>
                </w:p>
              </w:tc>
              <w:tc>
                <w:tcPr>
                  <w:tcW w:w="530" w:type="dxa"/>
                  <w:noWrap/>
                  <w:vAlign w:val="bottom"/>
                </w:tcPr>
                <w:p w14:paraId="1A330C57" w14:textId="77777777" w:rsidR="00D05752" w:rsidRPr="00C460B4" w:rsidRDefault="00D05752" w:rsidP="00D05752">
                  <w:pPr>
                    <w:spacing w:line="240" w:lineRule="auto"/>
                    <w:jc w:val="left"/>
                    <w:rPr>
                      <w:rFonts w:eastAsia="Times New Roman"/>
                      <w:sz w:val="20"/>
                      <w:szCs w:val="20"/>
                    </w:rPr>
                  </w:pPr>
                </w:p>
              </w:tc>
            </w:tr>
            <w:tr w:rsidR="00D05752" w:rsidRPr="00C460B4" w14:paraId="12D76074" w14:textId="77777777" w:rsidTr="00D05752">
              <w:trPr>
                <w:trHeight w:val="945"/>
              </w:trPr>
              <w:tc>
                <w:tcPr>
                  <w:tcW w:w="5385" w:type="dxa"/>
                </w:tcPr>
                <w:p w14:paraId="7B9EA9D7" w14:textId="77777777" w:rsidR="00D05752" w:rsidRPr="00C460B4" w:rsidRDefault="00D05752" w:rsidP="00D05752">
                  <w:pPr>
                    <w:spacing w:line="240" w:lineRule="auto"/>
                    <w:rPr>
                      <w:rFonts w:eastAsia="Times New Roman"/>
                    </w:rPr>
                  </w:pPr>
                  <w:r w:rsidRPr="005E079C">
                    <w:lastRenderedPageBreak/>
                    <w:t>Our SME invests sufficiently in digital marketing activities (e.g., SEO, social media marketing) for our e-commerce platform.</w:t>
                  </w:r>
                </w:p>
              </w:tc>
              <w:tc>
                <w:tcPr>
                  <w:tcW w:w="640" w:type="dxa"/>
                  <w:noWrap/>
                  <w:vAlign w:val="bottom"/>
                </w:tcPr>
                <w:p w14:paraId="10E69B4A" w14:textId="77777777" w:rsidR="00D05752" w:rsidRPr="00C460B4" w:rsidRDefault="00D05752" w:rsidP="00D05752">
                  <w:pPr>
                    <w:spacing w:line="240" w:lineRule="auto"/>
                    <w:jc w:val="left"/>
                    <w:rPr>
                      <w:rFonts w:eastAsia="Times New Roman"/>
                    </w:rPr>
                  </w:pPr>
                </w:p>
              </w:tc>
              <w:tc>
                <w:tcPr>
                  <w:tcW w:w="530" w:type="dxa"/>
                  <w:noWrap/>
                  <w:vAlign w:val="bottom"/>
                </w:tcPr>
                <w:p w14:paraId="79E014DC" w14:textId="77777777" w:rsidR="00D05752" w:rsidRPr="00C460B4" w:rsidRDefault="00D05752" w:rsidP="00D05752">
                  <w:pPr>
                    <w:spacing w:line="240" w:lineRule="auto"/>
                    <w:jc w:val="left"/>
                    <w:rPr>
                      <w:rFonts w:eastAsia="Times New Roman"/>
                      <w:sz w:val="20"/>
                      <w:szCs w:val="20"/>
                    </w:rPr>
                  </w:pPr>
                </w:p>
              </w:tc>
              <w:tc>
                <w:tcPr>
                  <w:tcW w:w="540" w:type="dxa"/>
                  <w:noWrap/>
                  <w:vAlign w:val="bottom"/>
                </w:tcPr>
                <w:p w14:paraId="248D37DB" w14:textId="77777777" w:rsidR="00D05752" w:rsidRPr="00C460B4" w:rsidRDefault="00D05752" w:rsidP="00D05752">
                  <w:pPr>
                    <w:spacing w:line="240" w:lineRule="auto"/>
                    <w:jc w:val="left"/>
                    <w:rPr>
                      <w:rFonts w:eastAsia="Times New Roman"/>
                      <w:sz w:val="20"/>
                      <w:szCs w:val="20"/>
                    </w:rPr>
                  </w:pPr>
                </w:p>
              </w:tc>
              <w:tc>
                <w:tcPr>
                  <w:tcW w:w="540" w:type="dxa"/>
                  <w:noWrap/>
                  <w:vAlign w:val="bottom"/>
                </w:tcPr>
                <w:p w14:paraId="58A490D1" w14:textId="77777777" w:rsidR="00D05752" w:rsidRPr="00C460B4" w:rsidRDefault="00D05752" w:rsidP="00D05752">
                  <w:pPr>
                    <w:spacing w:line="240" w:lineRule="auto"/>
                    <w:jc w:val="left"/>
                    <w:rPr>
                      <w:rFonts w:eastAsia="Times New Roman"/>
                      <w:sz w:val="20"/>
                      <w:szCs w:val="20"/>
                    </w:rPr>
                  </w:pPr>
                </w:p>
              </w:tc>
              <w:tc>
                <w:tcPr>
                  <w:tcW w:w="530" w:type="dxa"/>
                  <w:noWrap/>
                  <w:vAlign w:val="bottom"/>
                </w:tcPr>
                <w:p w14:paraId="3C548DF9" w14:textId="77777777" w:rsidR="00D05752" w:rsidRPr="00C460B4" w:rsidRDefault="00D05752" w:rsidP="00D05752">
                  <w:pPr>
                    <w:spacing w:line="240" w:lineRule="auto"/>
                    <w:jc w:val="left"/>
                    <w:rPr>
                      <w:rFonts w:eastAsia="Times New Roman"/>
                      <w:sz w:val="20"/>
                      <w:szCs w:val="20"/>
                    </w:rPr>
                  </w:pPr>
                </w:p>
              </w:tc>
            </w:tr>
            <w:tr w:rsidR="00D05752" w:rsidRPr="00C460B4" w14:paraId="118CF2EF" w14:textId="77777777" w:rsidTr="00D05752">
              <w:trPr>
                <w:trHeight w:val="945"/>
              </w:trPr>
              <w:tc>
                <w:tcPr>
                  <w:tcW w:w="5385" w:type="dxa"/>
                </w:tcPr>
                <w:p w14:paraId="6B9BF131" w14:textId="77777777" w:rsidR="00D05752" w:rsidRPr="00C460B4" w:rsidRDefault="00D05752" w:rsidP="00D05752">
                  <w:pPr>
                    <w:spacing w:line="240" w:lineRule="auto"/>
                    <w:rPr>
                      <w:rFonts w:eastAsia="Times New Roman"/>
                    </w:rPr>
                  </w:pPr>
                  <w:r w:rsidRPr="005E079C">
                    <w:t>Digital marketing campaigns have a significant impact on our e-commerce sales and customer engagement.</w:t>
                  </w:r>
                </w:p>
              </w:tc>
              <w:tc>
                <w:tcPr>
                  <w:tcW w:w="640" w:type="dxa"/>
                  <w:noWrap/>
                  <w:vAlign w:val="bottom"/>
                </w:tcPr>
                <w:p w14:paraId="5880E7B3" w14:textId="77777777" w:rsidR="00D05752" w:rsidRPr="00C460B4" w:rsidRDefault="00D05752" w:rsidP="00D05752">
                  <w:pPr>
                    <w:spacing w:line="240" w:lineRule="auto"/>
                    <w:jc w:val="left"/>
                    <w:rPr>
                      <w:rFonts w:eastAsia="Times New Roman"/>
                    </w:rPr>
                  </w:pPr>
                </w:p>
              </w:tc>
              <w:tc>
                <w:tcPr>
                  <w:tcW w:w="530" w:type="dxa"/>
                  <w:noWrap/>
                  <w:vAlign w:val="bottom"/>
                </w:tcPr>
                <w:p w14:paraId="6445A474" w14:textId="77777777" w:rsidR="00D05752" w:rsidRPr="00C460B4" w:rsidRDefault="00D05752" w:rsidP="00D05752">
                  <w:pPr>
                    <w:spacing w:line="240" w:lineRule="auto"/>
                    <w:jc w:val="left"/>
                    <w:rPr>
                      <w:rFonts w:eastAsia="Times New Roman"/>
                      <w:sz w:val="20"/>
                      <w:szCs w:val="20"/>
                    </w:rPr>
                  </w:pPr>
                </w:p>
              </w:tc>
              <w:tc>
                <w:tcPr>
                  <w:tcW w:w="540" w:type="dxa"/>
                  <w:noWrap/>
                  <w:vAlign w:val="bottom"/>
                </w:tcPr>
                <w:p w14:paraId="5EC2DB98" w14:textId="77777777" w:rsidR="00D05752" w:rsidRPr="00C460B4" w:rsidRDefault="00D05752" w:rsidP="00D05752">
                  <w:pPr>
                    <w:spacing w:line="240" w:lineRule="auto"/>
                    <w:jc w:val="left"/>
                    <w:rPr>
                      <w:rFonts w:eastAsia="Times New Roman"/>
                      <w:sz w:val="20"/>
                      <w:szCs w:val="20"/>
                    </w:rPr>
                  </w:pPr>
                </w:p>
              </w:tc>
              <w:tc>
                <w:tcPr>
                  <w:tcW w:w="540" w:type="dxa"/>
                  <w:noWrap/>
                  <w:vAlign w:val="bottom"/>
                </w:tcPr>
                <w:p w14:paraId="746F2DCF" w14:textId="77777777" w:rsidR="00D05752" w:rsidRPr="00C460B4" w:rsidRDefault="00D05752" w:rsidP="00D05752">
                  <w:pPr>
                    <w:spacing w:line="240" w:lineRule="auto"/>
                    <w:jc w:val="left"/>
                    <w:rPr>
                      <w:rFonts w:eastAsia="Times New Roman"/>
                      <w:sz w:val="20"/>
                      <w:szCs w:val="20"/>
                    </w:rPr>
                  </w:pPr>
                </w:p>
              </w:tc>
              <w:tc>
                <w:tcPr>
                  <w:tcW w:w="530" w:type="dxa"/>
                  <w:noWrap/>
                  <w:vAlign w:val="bottom"/>
                </w:tcPr>
                <w:p w14:paraId="683D4500" w14:textId="77777777" w:rsidR="00D05752" w:rsidRPr="00C460B4" w:rsidRDefault="00D05752" w:rsidP="00D05752">
                  <w:pPr>
                    <w:spacing w:line="240" w:lineRule="auto"/>
                    <w:jc w:val="left"/>
                    <w:rPr>
                      <w:rFonts w:eastAsia="Times New Roman"/>
                      <w:sz w:val="20"/>
                      <w:szCs w:val="20"/>
                    </w:rPr>
                  </w:pPr>
                </w:p>
              </w:tc>
            </w:tr>
          </w:tbl>
          <w:p w14:paraId="67507DCF" w14:textId="77777777" w:rsidR="00D05752" w:rsidRDefault="00D05752" w:rsidP="00D05752">
            <w:pPr>
              <w:pStyle w:val="Default"/>
              <w:spacing w:line="360" w:lineRule="auto"/>
            </w:pPr>
          </w:p>
          <w:p w14:paraId="15F756E0" w14:textId="77777777" w:rsidR="00D05752" w:rsidRPr="00EA3835" w:rsidRDefault="00D05752" w:rsidP="00D05752">
            <w:pPr>
              <w:pStyle w:val="Default"/>
              <w:spacing w:line="360" w:lineRule="auto"/>
              <w:rPr>
                <w:color w:val="auto"/>
              </w:rPr>
            </w:pPr>
          </w:p>
        </w:tc>
      </w:tr>
      <w:tr w:rsidR="00D05752" w:rsidRPr="00EA3835" w14:paraId="598D7BF1" w14:textId="77777777" w:rsidTr="00D05752">
        <w:trPr>
          <w:trHeight w:val="20"/>
        </w:trPr>
        <w:tc>
          <w:tcPr>
            <w:tcW w:w="9293" w:type="dxa"/>
            <w:gridSpan w:val="2"/>
          </w:tcPr>
          <w:p w14:paraId="61176513" w14:textId="77777777" w:rsidR="00D05752" w:rsidRPr="00EA3835" w:rsidRDefault="00D05752" w:rsidP="00D05752">
            <w:pPr>
              <w:rPr>
                <w:b/>
                <w:bCs/>
              </w:rPr>
            </w:pPr>
            <w:r w:rsidRPr="00EA3835">
              <w:rPr>
                <w:b/>
                <w:bCs/>
              </w:rPr>
              <w:lastRenderedPageBreak/>
              <w:t xml:space="preserve">PART 5: </w:t>
            </w:r>
            <w:r w:rsidRPr="006D7799">
              <w:rPr>
                <w:b/>
                <w:bCs/>
              </w:rPr>
              <w:t>LEGAL AND REGULATORY FACTORS</w:t>
            </w:r>
          </w:p>
        </w:tc>
      </w:tr>
      <w:tr w:rsidR="00D05752" w:rsidRPr="00EA3835" w14:paraId="2078F6A0" w14:textId="77777777" w:rsidTr="00D05752">
        <w:trPr>
          <w:trHeight w:val="20"/>
        </w:trPr>
        <w:tc>
          <w:tcPr>
            <w:tcW w:w="810" w:type="dxa"/>
          </w:tcPr>
          <w:p w14:paraId="23D8B7ED" w14:textId="77777777" w:rsidR="00D05752" w:rsidRPr="00EA3835" w:rsidRDefault="00D05752" w:rsidP="00D05752">
            <w:pPr>
              <w:pStyle w:val="Default"/>
              <w:numPr>
                <w:ilvl w:val="0"/>
                <w:numId w:val="15"/>
              </w:numPr>
              <w:spacing w:line="360" w:lineRule="auto"/>
              <w:rPr>
                <w:color w:val="auto"/>
              </w:rPr>
            </w:pPr>
          </w:p>
        </w:tc>
        <w:tc>
          <w:tcPr>
            <w:tcW w:w="8483" w:type="dxa"/>
          </w:tcPr>
          <w:p w14:paraId="4C14BDBD" w14:textId="77777777" w:rsidR="00D05752" w:rsidRDefault="00D05752" w:rsidP="00D05752">
            <w:r>
              <w:t xml:space="preserve">Kindly respondent to the following statement on legal and regulatory factors impacting e-commerce for </w:t>
            </w:r>
            <w:r w:rsidRPr="00CB74C4">
              <w:t>small and medium enterprises</w:t>
            </w:r>
            <w:r>
              <w:t xml:space="preserve"> by putting a tick (√) on appropriate response.</w:t>
            </w:r>
          </w:p>
          <w:p w14:paraId="52BFCFCE" w14:textId="77777777" w:rsidR="00D05752" w:rsidRDefault="00D05752" w:rsidP="00D05752">
            <w:pPr>
              <w:jc w:val="left"/>
            </w:pPr>
            <w:r>
              <w:t>Key SD=Strongly disagree, D=Disagree, N=Neutral, A=Agree, SA=Strongly Agree</w:t>
            </w:r>
          </w:p>
          <w:tbl>
            <w:tblPr>
              <w:tblW w:w="8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0"/>
              <w:gridCol w:w="540"/>
              <w:gridCol w:w="465"/>
              <w:gridCol w:w="465"/>
              <w:gridCol w:w="438"/>
              <w:gridCol w:w="534"/>
            </w:tblGrid>
            <w:tr w:rsidR="00D05752" w:rsidRPr="00A77099" w14:paraId="4DE7DAD3" w14:textId="77777777" w:rsidTr="00D05752">
              <w:trPr>
                <w:trHeight w:val="315"/>
              </w:trPr>
              <w:tc>
                <w:tcPr>
                  <w:tcW w:w="5740" w:type="dxa"/>
                  <w:noWrap/>
                  <w:vAlign w:val="bottom"/>
                  <w:hideMark/>
                </w:tcPr>
                <w:p w14:paraId="2393EB01" w14:textId="77777777" w:rsidR="00D05752" w:rsidRPr="00DB1517" w:rsidRDefault="00D05752" w:rsidP="00D05752">
                  <w:pPr>
                    <w:spacing w:line="240" w:lineRule="auto"/>
                    <w:jc w:val="left"/>
                    <w:rPr>
                      <w:rFonts w:eastAsia="Times New Roman"/>
                      <w:b/>
                      <w:bCs/>
                      <w:lang w:val="en-US"/>
                    </w:rPr>
                  </w:pPr>
                  <w:r w:rsidRPr="00DB1517">
                    <w:rPr>
                      <w:rFonts w:eastAsia="Times New Roman"/>
                      <w:b/>
                      <w:bCs/>
                      <w:lang w:val="en-US"/>
                    </w:rPr>
                    <w:t xml:space="preserve">Statement </w:t>
                  </w:r>
                </w:p>
              </w:tc>
              <w:tc>
                <w:tcPr>
                  <w:tcW w:w="540" w:type="dxa"/>
                  <w:noWrap/>
                  <w:vAlign w:val="bottom"/>
                  <w:hideMark/>
                </w:tcPr>
                <w:p w14:paraId="7CAB3EAE" w14:textId="77777777" w:rsidR="00D05752" w:rsidRPr="00DB1517" w:rsidRDefault="00D05752" w:rsidP="00D05752">
                  <w:pPr>
                    <w:spacing w:line="240" w:lineRule="auto"/>
                    <w:jc w:val="left"/>
                    <w:rPr>
                      <w:rFonts w:eastAsia="Times New Roman"/>
                      <w:b/>
                      <w:bCs/>
                    </w:rPr>
                  </w:pPr>
                  <w:r w:rsidRPr="00DB1517">
                    <w:rPr>
                      <w:rFonts w:eastAsia="Times New Roman"/>
                      <w:b/>
                      <w:bCs/>
                    </w:rPr>
                    <w:t>SD</w:t>
                  </w:r>
                </w:p>
              </w:tc>
              <w:tc>
                <w:tcPr>
                  <w:tcW w:w="465" w:type="dxa"/>
                  <w:noWrap/>
                  <w:vAlign w:val="bottom"/>
                  <w:hideMark/>
                </w:tcPr>
                <w:p w14:paraId="509097B0" w14:textId="77777777" w:rsidR="00D05752" w:rsidRPr="00DB1517" w:rsidRDefault="00D05752" w:rsidP="00D05752">
                  <w:pPr>
                    <w:spacing w:line="240" w:lineRule="auto"/>
                    <w:jc w:val="left"/>
                    <w:rPr>
                      <w:rFonts w:eastAsia="Times New Roman"/>
                      <w:b/>
                      <w:bCs/>
                    </w:rPr>
                  </w:pPr>
                  <w:r w:rsidRPr="00DB1517">
                    <w:rPr>
                      <w:rFonts w:eastAsia="Times New Roman"/>
                      <w:b/>
                      <w:bCs/>
                    </w:rPr>
                    <w:t>D</w:t>
                  </w:r>
                </w:p>
              </w:tc>
              <w:tc>
                <w:tcPr>
                  <w:tcW w:w="465" w:type="dxa"/>
                  <w:noWrap/>
                  <w:vAlign w:val="bottom"/>
                  <w:hideMark/>
                </w:tcPr>
                <w:p w14:paraId="56182C27" w14:textId="77777777" w:rsidR="00D05752" w:rsidRPr="00DB1517" w:rsidRDefault="00D05752" w:rsidP="00D05752">
                  <w:pPr>
                    <w:spacing w:line="240" w:lineRule="auto"/>
                    <w:jc w:val="left"/>
                    <w:rPr>
                      <w:rFonts w:eastAsia="Times New Roman"/>
                      <w:b/>
                      <w:bCs/>
                    </w:rPr>
                  </w:pPr>
                  <w:r w:rsidRPr="00DB1517">
                    <w:rPr>
                      <w:rFonts w:eastAsia="Times New Roman"/>
                      <w:b/>
                      <w:bCs/>
                    </w:rPr>
                    <w:t>N</w:t>
                  </w:r>
                </w:p>
              </w:tc>
              <w:tc>
                <w:tcPr>
                  <w:tcW w:w="438" w:type="dxa"/>
                  <w:noWrap/>
                  <w:vAlign w:val="bottom"/>
                  <w:hideMark/>
                </w:tcPr>
                <w:p w14:paraId="7862BF9D" w14:textId="77777777" w:rsidR="00D05752" w:rsidRPr="00DB1517" w:rsidRDefault="00D05752" w:rsidP="00D05752">
                  <w:pPr>
                    <w:spacing w:line="240" w:lineRule="auto"/>
                    <w:jc w:val="left"/>
                    <w:rPr>
                      <w:rFonts w:eastAsia="Times New Roman"/>
                      <w:b/>
                      <w:bCs/>
                    </w:rPr>
                  </w:pPr>
                  <w:r w:rsidRPr="00DB1517">
                    <w:rPr>
                      <w:rFonts w:eastAsia="Times New Roman"/>
                      <w:b/>
                      <w:bCs/>
                    </w:rPr>
                    <w:t>A</w:t>
                  </w:r>
                </w:p>
              </w:tc>
              <w:tc>
                <w:tcPr>
                  <w:tcW w:w="534" w:type="dxa"/>
                  <w:noWrap/>
                  <w:vAlign w:val="bottom"/>
                  <w:hideMark/>
                </w:tcPr>
                <w:p w14:paraId="7F5DD601" w14:textId="77777777" w:rsidR="00D05752" w:rsidRPr="00DB1517" w:rsidRDefault="00D05752" w:rsidP="00D05752">
                  <w:pPr>
                    <w:spacing w:line="240" w:lineRule="auto"/>
                    <w:jc w:val="left"/>
                    <w:rPr>
                      <w:rFonts w:eastAsia="Times New Roman"/>
                      <w:b/>
                      <w:bCs/>
                    </w:rPr>
                  </w:pPr>
                  <w:r w:rsidRPr="00DB1517">
                    <w:rPr>
                      <w:rFonts w:eastAsia="Times New Roman"/>
                      <w:b/>
                      <w:bCs/>
                    </w:rPr>
                    <w:t>SA</w:t>
                  </w:r>
                </w:p>
              </w:tc>
            </w:tr>
            <w:tr w:rsidR="00D05752" w:rsidRPr="00A77099" w14:paraId="08AA703D" w14:textId="77777777" w:rsidTr="00D05752">
              <w:trPr>
                <w:trHeight w:val="630"/>
              </w:trPr>
              <w:tc>
                <w:tcPr>
                  <w:tcW w:w="5740" w:type="dxa"/>
                  <w:noWrap/>
                </w:tcPr>
                <w:p w14:paraId="52C2B13C" w14:textId="77777777" w:rsidR="00D05752" w:rsidRPr="00A77099" w:rsidRDefault="00D05752" w:rsidP="00D05752">
                  <w:pPr>
                    <w:spacing w:line="240" w:lineRule="auto"/>
                    <w:rPr>
                      <w:rFonts w:eastAsia="Times New Roman"/>
                    </w:rPr>
                  </w:pPr>
                  <w:r w:rsidRPr="00DB2054">
                    <w:t>The existing legal framework (e.g., e-commerce laws, consumer protection laws) adequately supports our SME's e-commerce activities.</w:t>
                  </w:r>
                </w:p>
              </w:tc>
              <w:tc>
                <w:tcPr>
                  <w:tcW w:w="540" w:type="dxa"/>
                  <w:noWrap/>
                  <w:vAlign w:val="bottom"/>
                  <w:hideMark/>
                </w:tcPr>
                <w:p w14:paraId="121629CF" w14:textId="77777777" w:rsidR="00D05752" w:rsidRPr="00A77099" w:rsidRDefault="00D05752" w:rsidP="00D05752">
                  <w:pPr>
                    <w:spacing w:line="240" w:lineRule="auto"/>
                    <w:rPr>
                      <w:rFonts w:eastAsia="Times New Roman"/>
                    </w:rPr>
                  </w:pPr>
                </w:p>
              </w:tc>
              <w:tc>
                <w:tcPr>
                  <w:tcW w:w="465" w:type="dxa"/>
                  <w:noWrap/>
                  <w:vAlign w:val="bottom"/>
                  <w:hideMark/>
                </w:tcPr>
                <w:p w14:paraId="774EA9F6" w14:textId="77777777" w:rsidR="00D05752" w:rsidRPr="00A77099" w:rsidRDefault="00D05752" w:rsidP="00D05752">
                  <w:pPr>
                    <w:spacing w:line="240" w:lineRule="auto"/>
                    <w:jc w:val="left"/>
                    <w:rPr>
                      <w:rFonts w:eastAsia="Times New Roman"/>
                      <w:sz w:val="20"/>
                      <w:szCs w:val="20"/>
                    </w:rPr>
                  </w:pPr>
                </w:p>
              </w:tc>
              <w:tc>
                <w:tcPr>
                  <w:tcW w:w="465" w:type="dxa"/>
                  <w:noWrap/>
                  <w:vAlign w:val="bottom"/>
                  <w:hideMark/>
                </w:tcPr>
                <w:p w14:paraId="1FDB3250" w14:textId="77777777" w:rsidR="00D05752" w:rsidRPr="00A77099" w:rsidRDefault="00D05752" w:rsidP="00D05752">
                  <w:pPr>
                    <w:spacing w:line="240" w:lineRule="auto"/>
                    <w:jc w:val="left"/>
                    <w:rPr>
                      <w:rFonts w:eastAsia="Times New Roman"/>
                      <w:sz w:val="20"/>
                      <w:szCs w:val="20"/>
                    </w:rPr>
                  </w:pPr>
                </w:p>
              </w:tc>
              <w:tc>
                <w:tcPr>
                  <w:tcW w:w="438" w:type="dxa"/>
                  <w:noWrap/>
                  <w:vAlign w:val="bottom"/>
                  <w:hideMark/>
                </w:tcPr>
                <w:p w14:paraId="3725E8ED" w14:textId="77777777" w:rsidR="00D05752" w:rsidRPr="00A77099" w:rsidRDefault="00D05752" w:rsidP="00D05752">
                  <w:pPr>
                    <w:spacing w:line="240" w:lineRule="auto"/>
                    <w:jc w:val="left"/>
                    <w:rPr>
                      <w:rFonts w:eastAsia="Times New Roman"/>
                      <w:sz w:val="20"/>
                      <w:szCs w:val="20"/>
                    </w:rPr>
                  </w:pPr>
                </w:p>
              </w:tc>
              <w:tc>
                <w:tcPr>
                  <w:tcW w:w="534" w:type="dxa"/>
                  <w:noWrap/>
                  <w:vAlign w:val="bottom"/>
                  <w:hideMark/>
                </w:tcPr>
                <w:p w14:paraId="446598F9" w14:textId="77777777" w:rsidR="00D05752" w:rsidRPr="00A77099" w:rsidRDefault="00D05752" w:rsidP="00D05752">
                  <w:pPr>
                    <w:spacing w:line="240" w:lineRule="auto"/>
                    <w:jc w:val="left"/>
                    <w:rPr>
                      <w:rFonts w:eastAsia="Times New Roman"/>
                      <w:sz w:val="20"/>
                      <w:szCs w:val="20"/>
                    </w:rPr>
                  </w:pPr>
                </w:p>
              </w:tc>
            </w:tr>
            <w:tr w:rsidR="00D05752" w:rsidRPr="00A77099" w14:paraId="7FA35555" w14:textId="77777777" w:rsidTr="00D05752">
              <w:trPr>
                <w:trHeight w:val="630"/>
              </w:trPr>
              <w:tc>
                <w:tcPr>
                  <w:tcW w:w="5740" w:type="dxa"/>
                </w:tcPr>
                <w:p w14:paraId="0DA0773B" w14:textId="77777777" w:rsidR="00D05752" w:rsidRPr="00A77099" w:rsidRDefault="00D05752" w:rsidP="00D05752">
                  <w:pPr>
                    <w:spacing w:line="240" w:lineRule="auto"/>
                    <w:jc w:val="left"/>
                    <w:rPr>
                      <w:rFonts w:eastAsia="Times New Roman"/>
                    </w:rPr>
                  </w:pPr>
                  <w:r w:rsidRPr="00DB2054">
                    <w:t>Our SME finds it challenging to navigate and comply with current e-commerce regulations.</w:t>
                  </w:r>
                </w:p>
              </w:tc>
              <w:tc>
                <w:tcPr>
                  <w:tcW w:w="540" w:type="dxa"/>
                  <w:noWrap/>
                  <w:vAlign w:val="bottom"/>
                  <w:hideMark/>
                </w:tcPr>
                <w:p w14:paraId="600AC635" w14:textId="77777777" w:rsidR="00D05752" w:rsidRPr="00A77099" w:rsidRDefault="00D05752" w:rsidP="00D05752">
                  <w:pPr>
                    <w:spacing w:line="240" w:lineRule="auto"/>
                    <w:jc w:val="left"/>
                    <w:rPr>
                      <w:rFonts w:eastAsia="Times New Roman"/>
                    </w:rPr>
                  </w:pPr>
                </w:p>
              </w:tc>
              <w:tc>
                <w:tcPr>
                  <w:tcW w:w="465" w:type="dxa"/>
                  <w:noWrap/>
                  <w:vAlign w:val="bottom"/>
                  <w:hideMark/>
                </w:tcPr>
                <w:p w14:paraId="1862CCCD" w14:textId="77777777" w:rsidR="00D05752" w:rsidRPr="00A77099" w:rsidRDefault="00D05752" w:rsidP="00D05752">
                  <w:pPr>
                    <w:spacing w:line="240" w:lineRule="auto"/>
                    <w:jc w:val="left"/>
                    <w:rPr>
                      <w:rFonts w:eastAsia="Times New Roman"/>
                      <w:sz w:val="20"/>
                      <w:szCs w:val="20"/>
                    </w:rPr>
                  </w:pPr>
                </w:p>
              </w:tc>
              <w:tc>
                <w:tcPr>
                  <w:tcW w:w="465" w:type="dxa"/>
                  <w:noWrap/>
                  <w:vAlign w:val="bottom"/>
                  <w:hideMark/>
                </w:tcPr>
                <w:p w14:paraId="21579D61" w14:textId="77777777" w:rsidR="00D05752" w:rsidRPr="00A77099" w:rsidRDefault="00D05752" w:rsidP="00D05752">
                  <w:pPr>
                    <w:spacing w:line="240" w:lineRule="auto"/>
                    <w:jc w:val="left"/>
                    <w:rPr>
                      <w:rFonts w:eastAsia="Times New Roman"/>
                      <w:sz w:val="20"/>
                      <w:szCs w:val="20"/>
                    </w:rPr>
                  </w:pPr>
                </w:p>
              </w:tc>
              <w:tc>
                <w:tcPr>
                  <w:tcW w:w="438" w:type="dxa"/>
                  <w:noWrap/>
                  <w:vAlign w:val="bottom"/>
                  <w:hideMark/>
                </w:tcPr>
                <w:p w14:paraId="393D61F6" w14:textId="77777777" w:rsidR="00D05752" w:rsidRPr="00A77099" w:rsidRDefault="00D05752" w:rsidP="00D05752">
                  <w:pPr>
                    <w:spacing w:line="240" w:lineRule="auto"/>
                    <w:jc w:val="left"/>
                    <w:rPr>
                      <w:rFonts w:eastAsia="Times New Roman"/>
                      <w:sz w:val="20"/>
                      <w:szCs w:val="20"/>
                    </w:rPr>
                  </w:pPr>
                </w:p>
              </w:tc>
              <w:tc>
                <w:tcPr>
                  <w:tcW w:w="534" w:type="dxa"/>
                  <w:noWrap/>
                  <w:vAlign w:val="bottom"/>
                  <w:hideMark/>
                </w:tcPr>
                <w:p w14:paraId="02E3FE67" w14:textId="77777777" w:rsidR="00D05752" w:rsidRPr="00A77099" w:rsidRDefault="00D05752" w:rsidP="00D05752">
                  <w:pPr>
                    <w:spacing w:line="240" w:lineRule="auto"/>
                    <w:jc w:val="left"/>
                    <w:rPr>
                      <w:rFonts w:eastAsia="Times New Roman"/>
                      <w:sz w:val="20"/>
                      <w:szCs w:val="20"/>
                    </w:rPr>
                  </w:pPr>
                </w:p>
              </w:tc>
            </w:tr>
            <w:tr w:rsidR="00D05752" w:rsidRPr="00A77099" w14:paraId="317602F2" w14:textId="77777777" w:rsidTr="00D05752">
              <w:trPr>
                <w:trHeight w:val="630"/>
              </w:trPr>
              <w:tc>
                <w:tcPr>
                  <w:tcW w:w="5740" w:type="dxa"/>
                </w:tcPr>
                <w:p w14:paraId="380DAC9F" w14:textId="77777777" w:rsidR="00D05752" w:rsidRPr="00A77099" w:rsidRDefault="00D05752" w:rsidP="00D05752">
                  <w:pPr>
                    <w:spacing w:line="240" w:lineRule="auto"/>
                    <w:jc w:val="left"/>
                    <w:rPr>
                      <w:rFonts w:eastAsia="Times New Roman"/>
                    </w:rPr>
                  </w:pPr>
                  <w:r w:rsidRPr="00DB2054">
                    <w:t>Clear and updated legal guidelines positively influence our decision to engage in e-commerce</w:t>
                  </w:r>
                </w:p>
              </w:tc>
              <w:tc>
                <w:tcPr>
                  <w:tcW w:w="540" w:type="dxa"/>
                  <w:noWrap/>
                  <w:vAlign w:val="bottom"/>
                  <w:hideMark/>
                </w:tcPr>
                <w:p w14:paraId="7FA41B36" w14:textId="77777777" w:rsidR="00D05752" w:rsidRPr="00A77099" w:rsidRDefault="00D05752" w:rsidP="00D05752">
                  <w:pPr>
                    <w:spacing w:line="240" w:lineRule="auto"/>
                    <w:jc w:val="left"/>
                    <w:rPr>
                      <w:rFonts w:eastAsia="Times New Roman"/>
                    </w:rPr>
                  </w:pPr>
                </w:p>
              </w:tc>
              <w:tc>
                <w:tcPr>
                  <w:tcW w:w="465" w:type="dxa"/>
                  <w:noWrap/>
                  <w:vAlign w:val="bottom"/>
                  <w:hideMark/>
                </w:tcPr>
                <w:p w14:paraId="55B4E372" w14:textId="77777777" w:rsidR="00D05752" w:rsidRPr="00A77099" w:rsidRDefault="00D05752" w:rsidP="00D05752">
                  <w:pPr>
                    <w:spacing w:line="240" w:lineRule="auto"/>
                    <w:jc w:val="left"/>
                    <w:rPr>
                      <w:rFonts w:eastAsia="Times New Roman"/>
                      <w:sz w:val="20"/>
                      <w:szCs w:val="20"/>
                    </w:rPr>
                  </w:pPr>
                </w:p>
              </w:tc>
              <w:tc>
                <w:tcPr>
                  <w:tcW w:w="465" w:type="dxa"/>
                  <w:noWrap/>
                  <w:vAlign w:val="bottom"/>
                  <w:hideMark/>
                </w:tcPr>
                <w:p w14:paraId="17867DEF" w14:textId="77777777" w:rsidR="00D05752" w:rsidRPr="00A77099" w:rsidRDefault="00D05752" w:rsidP="00D05752">
                  <w:pPr>
                    <w:spacing w:line="240" w:lineRule="auto"/>
                    <w:jc w:val="left"/>
                    <w:rPr>
                      <w:rFonts w:eastAsia="Times New Roman"/>
                      <w:sz w:val="20"/>
                      <w:szCs w:val="20"/>
                    </w:rPr>
                  </w:pPr>
                </w:p>
              </w:tc>
              <w:tc>
                <w:tcPr>
                  <w:tcW w:w="438" w:type="dxa"/>
                  <w:noWrap/>
                  <w:vAlign w:val="bottom"/>
                  <w:hideMark/>
                </w:tcPr>
                <w:p w14:paraId="1D99F46C" w14:textId="77777777" w:rsidR="00D05752" w:rsidRPr="00A77099" w:rsidRDefault="00D05752" w:rsidP="00D05752">
                  <w:pPr>
                    <w:spacing w:line="240" w:lineRule="auto"/>
                    <w:jc w:val="left"/>
                    <w:rPr>
                      <w:rFonts w:eastAsia="Times New Roman"/>
                      <w:sz w:val="20"/>
                      <w:szCs w:val="20"/>
                    </w:rPr>
                  </w:pPr>
                </w:p>
              </w:tc>
              <w:tc>
                <w:tcPr>
                  <w:tcW w:w="534" w:type="dxa"/>
                  <w:noWrap/>
                  <w:vAlign w:val="bottom"/>
                  <w:hideMark/>
                </w:tcPr>
                <w:p w14:paraId="3642885C" w14:textId="77777777" w:rsidR="00D05752" w:rsidRPr="00A77099" w:rsidRDefault="00D05752" w:rsidP="00D05752">
                  <w:pPr>
                    <w:spacing w:line="240" w:lineRule="auto"/>
                    <w:jc w:val="left"/>
                    <w:rPr>
                      <w:rFonts w:eastAsia="Times New Roman"/>
                      <w:sz w:val="20"/>
                      <w:szCs w:val="20"/>
                    </w:rPr>
                  </w:pPr>
                </w:p>
              </w:tc>
            </w:tr>
            <w:tr w:rsidR="00D05752" w:rsidRPr="00A77099" w14:paraId="26CFAC4F" w14:textId="77777777" w:rsidTr="00D05752">
              <w:trPr>
                <w:trHeight w:val="630"/>
              </w:trPr>
              <w:tc>
                <w:tcPr>
                  <w:tcW w:w="5740" w:type="dxa"/>
                </w:tcPr>
                <w:p w14:paraId="175BC95F" w14:textId="77777777" w:rsidR="00D05752" w:rsidRPr="00A77099" w:rsidRDefault="00D05752" w:rsidP="00D05752">
                  <w:pPr>
                    <w:spacing w:line="240" w:lineRule="auto"/>
                    <w:jc w:val="left"/>
                    <w:rPr>
                      <w:rFonts w:eastAsia="Times New Roman"/>
                    </w:rPr>
                  </w:pPr>
                  <w:r w:rsidRPr="00DB2054">
                    <w:t>Ensuring compliance with data protection regulations (e.g., GDPR, CCPA) is a priority for our e-commerce operations.</w:t>
                  </w:r>
                </w:p>
              </w:tc>
              <w:tc>
                <w:tcPr>
                  <w:tcW w:w="540" w:type="dxa"/>
                  <w:noWrap/>
                  <w:vAlign w:val="bottom"/>
                  <w:hideMark/>
                </w:tcPr>
                <w:p w14:paraId="3748F19E" w14:textId="77777777" w:rsidR="00D05752" w:rsidRPr="00A77099" w:rsidRDefault="00D05752" w:rsidP="00D05752">
                  <w:pPr>
                    <w:spacing w:line="240" w:lineRule="auto"/>
                    <w:jc w:val="left"/>
                    <w:rPr>
                      <w:rFonts w:eastAsia="Times New Roman"/>
                    </w:rPr>
                  </w:pPr>
                </w:p>
              </w:tc>
              <w:tc>
                <w:tcPr>
                  <w:tcW w:w="465" w:type="dxa"/>
                  <w:noWrap/>
                  <w:vAlign w:val="bottom"/>
                  <w:hideMark/>
                </w:tcPr>
                <w:p w14:paraId="046A0568" w14:textId="77777777" w:rsidR="00D05752" w:rsidRPr="00A77099" w:rsidRDefault="00D05752" w:rsidP="00D05752">
                  <w:pPr>
                    <w:spacing w:line="240" w:lineRule="auto"/>
                    <w:jc w:val="left"/>
                    <w:rPr>
                      <w:rFonts w:eastAsia="Times New Roman"/>
                      <w:sz w:val="20"/>
                      <w:szCs w:val="20"/>
                    </w:rPr>
                  </w:pPr>
                </w:p>
              </w:tc>
              <w:tc>
                <w:tcPr>
                  <w:tcW w:w="465" w:type="dxa"/>
                  <w:noWrap/>
                  <w:vAlign w:val="bottom"/>
                  <w:hideMark/>
                </w:tcPr>
                <w:p w14:paraId="725E1370" w14:textId="77777777" w:rsidR="00D05752" w:rsidRPr="00A77099" w:rsidRDefault="00D05752" w:rsidP="00D05752">
                  <w:pPr>
                    <w:spacing w:line="240" w:lineRule="auto"/>
                    <w:jc w:val="left"/>
                    <w:rPr>
                      <w:rFonts w:eastAsia="Times New Roman"/>
                      <w:sz w:val="20"/>
                      <w:szCs w:val="20"/>
                    </w:rPr>
                  </w:pPr>
                </w:p>
              </w:tc>
              <w:tc>
                <w:tcPr>
                  <w:tcW w:w="438" w:type="dxa"/>
                  <w:noWrap/>
                  <w:vAlign w:val="bottom"/>
                  <w:hideMark/>
                </w:tcPr>
                <w:p w14:paraId="1E1C936B" w14:textId="77777777" w:rsidR="00D05752" w:rsidRPr="00A77099" w:rsidRDefault="00D05752" w:rsidP="00D05752">
                  <w:pPr>
                    <w:spacing w:line="240" w:lineRule="auto"/>
                    <w:jc w:val="left"/>
                    <w:rPr>
                      <w:rFonts w:eastAsia="Times New Roman"/>
                      <w:sz w:val="20"/>
                      <w:szCs w:val="20"/>
                    </w:rPr>
                  </w:pPr>
                </w:p>
              </w:tc>
              <w:tc>
                <w:tcPr>
                  <w:tcW w:w="534" w:type="dxa"/>
                  <w:noWrap/>
                  <w:vAlign w:val="bottom"/>
                  <w:hideMark/>
                </w:tcPr>
                <w:p w14:paraId="495040B8" w14:textId="77777777" w:rsidR="00D05752" w:rsidRPr="00A77099" w:rsidRDefault="00D05752" w:rsidP="00D05752">
                  <w:pPr>
                    <w:spacing w:line="240" w:lineRule="auto"/>
                    <w:jc w:val="left"/>
                    <w:rPr>
                      <w:rFonts w:eastAsia="Times New Roman"/>
                      <w:sz w:val="20"/>
                      <w:szCs w:val="20"/>
                    </w:rPr>
                  </w:pPr>
                </w:p>
              </w:tc>
            </w:tr>
            <w:tr w:rsidR="00D05752" w:rsidRPr="00A77099" w14:paraId="0674F826" w14:textId="77777777" w:rsidTr="00D05752">
              <w:trPr>
                <w:trHeight w:val="315"/>
              </w:trPr>
              <w:tc>
                <w:tcPr>
                  <w:tcW w:w="5740" w:type="dxa"/>
                  <w:noWrap/>
                </w:tcPr>
                <w:p w14:paraId="081227E5" w14:textId="77777777" w:rsidR="00D05752" w:rsidRPr="00A77099" w:rsidRDefault="00D05752" w:rsidP="00D05752">
                  <w:pPr>
                    <w:spacing w:line="240" w:lineRule="auto"/>
                    <w:jc w:val="left"/>
                    <w:rPr>
                      <w:rFonts w:eastAsia="Times New Roman"/>
                    </w:rPr>
                  </w:pPr>
                  <w:r w:rsidRPr="00DB2054">
                    <w:t>Our SME has implemented measures to protect customer data in accordance with legal requirements.</w:t>
                  </w:r>
                </w:p>
              </w:tc>
              <w:tc>
                <w:tcPr>
                  <w:tcW w:w="540" w:type="dxa"/>
                  <w:noWrap/>
                  <w:vAlign w:val="bottom"/>
                  <w:hideMark/>
                </w:tcPr>
                <w:p w14:paraId="3B9143D3" w14:textId="77777777" w:rsidR="00D05752" w:rsidRPr="00A77099" w:rsidRDefault="00D05752" w:rsidP="00D05752">
                  <w:pPr>
                    <w:spacing w:line="240" w:lineRule="auto"/>
                    <w:jc w:val="left"/>
                    <w:rPr>
                      <w:rFonts w:eastAsia="Times New Roman"/>
                    </w:rPr>
                  </w:pPr>
                </w:p>
              </w:tc>
              <w:tc>
                <w:tcPr>
                  <w:tcW w:w="465" w:type="dxa"/>
                  <w:noWrap/>
                  <w:vAlign w:val="bottom"/>
                  <w:hideMark/>
                </w:tcPr>
                <w:p w14:paraId="4EE3C201" w14:textId="77777777" w:rsidR="00D05752" w:rsidRPr="00A77099" w:rsidRDefault="00D05752" w:rsidP="00D05752">
                  <w:pPr>
                    <w:spacing w:line="240" w:lineRule="auto"/>
                    <w:jc w:val="left"/>
                    <w:rPr>
                      <w:rFonts w:eastAsia="Times New Roman"/>
                      <w:sz w:val="20"/>
                      <w:szCs w:val="20"/>
                    </w:rPr>
                  </w:pPr>
                </w:p>
              </w:tc>
              <w:tc>
                <w:tcPr>
                  <w:tcW w:w="465" w:type="dxa"/>
                  <w:noWrap/>
                  <w:vAlign w:val="bottom"/>
                  <w:hideMark/>
                </w:tcPr>
                <w:p w14:paraId="12967DBA" w14:textId="77777777" w:rsidR="00D05752" w:rsidRPr="00A77099" w:rsidRDefault="00D05752" w:rsidP="00D05752">
                  <w:pPr>
                    <w:spacing w:line="240" w:lineRule="auto"/>
                    <w:jc w:val="left"/>
                    <w:rPr>
                      <w:rFonts w:eastAsia="Times New Roman"/>
                      <w:sz w:val="20"/>
                      <w:szCs w:val="20"/>
                    </w:rPr>
                  </w:pPr>
                </w:p>
              </w:tc>
              <w:tc>
                <w:tcPr>
                  <w:tcW w:w="438" w:type="dxa"/>
                  <w:noWrap/>
                  <w:vAlign w:val="bottom"/>
                  <w:hideMark/>
                </w:tcPr>
                <w:p w14:paraId="3262087C" w14:textId="77777777" w:rsidR="00D05752" w:rsidRPr="00A77099" w:rsidRDefault="00D05752" w:rsidP="00D05752">
                  <w:pPr>
                    <w:spacing w:line="240" w:lineRule="auto"/>
                    <w:jc w:val="left"/>
                    <w:rPr>
                      <w:rFonts w:eastAsia="Times New Roman"/>
                      <w:sz w:val="20"/>
                      <w:szCs w:val="20"/>
                    </w:rPr>
                  </w:pPr>
                </w:p>
              </w:tc>
              <w:tc>
                <w:tcPr>
                  <w:tcW w:w="534" w:type="dxa"/>
                  <w:noWrap/>
                  <w:vAlign w:val="bottom"/>
                  <w:hideMark/>
                </w:tcPr>
                <w:p w14:paraId="75EC548F" w14:textId="77777777" w:rsidR="00D05752" w:rsidRPr="00A77099" w:rsidRDefault="00D05752" w:rsidP="00D05752">
                  <w:pPr>
                    <w:spacing w:line="240" w:lineRule="auto"/>
                    <w:jc w:val="left"/>
                    <w:rPr>
                      <w:rFonts w:eastAsia="Times New Roman"/>
                      <w:sz w:val="20"/>
                      <w:szCs w:val="20"/>
                    </w:rPr>
                  </w:pPr>
                </w:p>
              </w:tc>
            </w:tr>
            <w:tr w:rsidR="00D05752" w:rsidRPr="00A77099" w14:paraId="3ABCDD9C" w14:textId="77777777" w:rsidTr="00D05752">
              <w:trPr>
                <w:trHeight w:val="315"/>
              </w:trPr>
              <w:tc>
                <w:tcPr>
                  <w:tcW w:w="5740" w:type="dxa"/>
                  <w:noWrap/>
                </w:tcPr>
                <w:p w14:paraId="50608991" w14:textId="77777777" w:rsidR="00D05752" w:rsidRPr="00A77099" w:rsidRDefault="00D05752" w:rsidP="00D05752">
                  <w:pPr>
                    <w:spacing w:line="240" w:lineRule="auto"/>
                    <w:jc w:val="left"/>
                    <w:rPr>
                      <w:rFonts w:eastAsia="Times New Roman"/>
                    </w:rPr>
                  </w:pPr>
                  <w:r w:rsidRPr="00DB2054">
                    <w:t>Concerns about data breaches or privacy issues impact our approach to e-commerce data management.</w:t>
                  </w:r>
                </w:p>
              </w:tc>
              <w:tc>
                <w:tcPr>
                  <w:tcW w:w="540" w:type="dxa"/>
                  <w:noWrap/>
                  <w:vAlign w:val="bottom"/>
                </w:tcPr>
                <w:p w14:paraId="228A6F9F" w14:textId="77777777" w:rsidR="00D05752" w:rsidRPr="00A77099" w:rsidRDefault="00D05752" w:rsidP="00D05752">
                  <w:pPr>
                    <w:spacing w:line="240" w:lineRule="auto"/>
                    <w:jc w:val="left"/>
                    <w:rPr>
                      <w:rFonts w:eastAsia="Times New Roman"/>
                    </w:rPr>
                  </w:pPr>
                </w:p>
              </w:tc>
              <w:tc>
                <w:tcPr>
                  <w:tcW w:w="465" w:type="dxa"/>
                  <w:noWrap/>
                  <w:vAlign w:val="bottom"/>
                </w:tcPr>
                <w:p w14:paraId="33E8E87A" w14:textId="77777777" w:rsidR="00D05752" w:rsidRPr="00A77099" w:rsidRDefault="00D05752" w:rsidP="00D05752">
                  <w:pPr>
                    <w:spacing w:line="240" w:lineRule="auto"/>
                    <w:jc w:val="left"/>
                    <w:rPr>
                      <w:rFonts w:eastAsia="Times New Roman"/>
                      <w:sz w:val="20"/>
                      <w:szCs w:val="20"/>
                    </w:rPr>
                  </w:pPr>
                </w:p>
              </w:tc>
              <w:tc>
                <w:tcPr>
                  <w:tcW w:w="465" w:type="dxa"/>
                  <w:noWrap/>
                  <w:vAlign w:val="bottom"/>
                </w:tcPr>
                <w:p w14:paraId="092B4F44" w14:textId="77777777" w:rsidR="00D05752" w:rsidRPr="00A77099" w:rsidRDefault="00D05752" w:rsidP="00D05752">
                  <w:pPr>
                    <w:spacing w:line="240" w:lineRule="auto"/>
                    <w:jc w:val="left"/>
                    <w:rPr>
                      <w:rFonts w:eastAsia="Times New Roman"/>
                      <w:sz w:val="20"/>
                      <w:szCs w:val="20"/>
                    </w:rPr>
                  </w:pPr>
                </w:p>
              </w:tc>
              <w:tc>
                <w:tcPr>
                  <w:tcW w:w="438" w:type="dxa"/>
                  <w:noWrap/>
                  <w:vAlign w:val="bottom"/>
                </w:tcPr>
                <w:p w14:paraId="5D8C86FE" w14:textId="77777777" w:rsidR="00D05752" w:rsidRPr="00A77099" w:rsidRDefault="00D05752" w:rsidP="00D05752">
                  <w:pPr>
                    <w:spacing w:line="240" w:lineRule="auto"/>
                    <w:jc w:val="left"/>
                    <w:rPr>
                      <w:rFonts w:eastAsia="Times New Roman"/>
                      <w:sz w:val="20"/>
                      <w:szCs w:val="20"/>
                    </w:rPr>
                  </w:pPr>
                </w:p>
              </w:tc>
              <w:tc>
                <w:tcPr>
                  <w:tcW w:w="534" w:type="dxa"/>
                  <w:noWrap/>
                  <w:vAlign w:val="bottom"/>
                </w:tcPr>
                <w:p w14:paraId="7323AD50" w14:textId="77777777" w:rsidR="00D05752" w:rsidRPr="00A77099" w:rsidRDefault="00D05752" w:rsidP="00D05752">
                  <w:pPr>
                    <w:spacing w:line="240" w:lineRule="auto"/>
                    <w:jc w:val="left"/>
                    <w:rPr>
                      <w:rFonts w:eastAsia="Times New Roman"/>
                      <w:sz w:val="20"/>
                      <w:szCs w:val="20"/>
                    </w:rPr>
                  </w:pPr>
                </w:p>
              </w:tc>
            </w:tr>
            <w:tr w:rsidR="00D05752" w:rsidRPr="00A77099" w14:paraId="0B2E8363" w14:textId="77777777" w:rsidTr="00D05752">
              <w:trPr>
                <w:trHeight w:val="315"/>
              </w:trPr>
              <w:tc>
                <w:tcPr>
                  <w:tcW w:w="5740" w:type="dxa"/>
                  <w:noWrap/>
                </w:tcPr>
                <w:p w14:paraId="7A8E73C6" w14:textId="77777777" w:rsidR="00D05752" w:rsidRPr="00A77099" w:rsidRDefault="00D05752" w:rsidP="00D05752">
                  <w:pPr>
                    <w:spacing w:line="240" w:lineRule="auto"/>
                    <w:jc w:val="left"/>
                    <w:rPr>
                      <w:rFonts w:eastAsia="Times New Roman"/>
                    </w:rPr>
                  </w:pPr>
                  <w:r w:rsidRPr="00DB2054">
                    <w:t>Upholding customer rights (e.g., right to information, right to refund) is integral to our e-commerce policies.</w:t>
                  </w:r>
                </w:p>
              </w:tc>
              <w:tc>
                <w:tcPr>
                  <w:tcW w:w="540" w:type="dxa"/>
                  <w:noWrap/>
                  <w:vAlign w:val="bottom"/>
                </w:tcPr>
                <w:p w14:paraId="45FC656C" w14:textId="77777777" w:rsidR="00D05752" w:rsidRPr="00A77099" w:rsidRDefault="00D05752" w:rsidP="00D05752">
                  <w:pPr>
                    <w:spacing w:line="240" w:lineRule="auto"/>
                    <w:jc w:val="left"/>
                    <w:rPr>
                      <w:rFonts w:eastAsia="Times New Roman"/>
                    </w:rPr>
                  </w:pPr>
                </w:p>
              </w:tc>
              <w:tc>
                <w:tcPr>
                  <w:tcW w:w="465" w:type="dxa"/>
                  <w:noWrap/>
                  <w:vAlign w:val="bottom"/>
                </w:tcPr>
                <w:p w14:paraId="7ECBA8B0" w14:textId="77777777" w:rsidR="00D05752" w:rsidRPr="00A77099" w:rsidRDefault="00D05752" w:rsidP="00D05752">
                  <w:pPr>
                    <w:spacing w:line="240" w:lineRule="auto"/>
                    <w:jc w:val="left"/>
                    <w:rPr>
                      <w:rFonts w:eastAsia="Times New Roman"/>
                      <w:sz w:val="20"/>
                      <w:szCs w:val="20"/>
                    </w:rPr>
                  </w:pPr>
                </w:p>
              </w:tc>
              <w:tc>
                <w:tcPr>
                  <w:tcW w:w="465" w:type="dxa"/>
                  <w:noWrap/>
                  <w:vAlign w:val="bottom"/>
                </w:tcPr>
                <w:p w14:paraId="66135A93" w14:textId="77777777" w:rsidR="00D05752" w:rsidRPr="00A77099" w:rsidRDefault="00D05752" w:rsidP="00D05752">
                  <w:pPr>
                    <w:spacing w:line="240" w:lineRule="auto"/>
                    <w:jc w:val="left"/>
                    <w:rPr>
                      <w:rFonts w:eastAsia="Times New Roman"/>
                      <w:sz w:val="20"/>
                      <w:szCs w:val="20"/>
                    </w:rPr>
                  </w:pPr>
                </w:p>
              </w:tc>
              <w:tc>
                <w:tcPr>
                  <w:tcW w:w="438" w:type="dxa"/>
                  <w:noWrap/>
                  <w:vAlign w:val="bottom"/>
                </w:tcPr>
                <w:p w14:paraId="0F86B650" w14:textId="77777777" w:rsidR="00D05752" w:rsidRPr="00A77099" w:rsidRDefault="00D05752" w:rsidP="00D05752">
                  <w:pPr>
                    <w:spacing w:line="240" w:lineRule="auto"/>
                    <w:jc w:val="left"/>
                    <w:rPr>
                      <w:rFonts w:eastAsia="Times New Roman"/>
                      <w:sz w:val="20"/>
                      <w:szCs w:val="20"/>
                    </w:rPr>
                  </w:pPr>
                </w:p>
              </w:tc>
              <w:tc>
                <w:tcPr>
                  <w:tcW w:w="534" w:type="dxa"/>
                  <w:noWrap/>
                  <w:vAlign w:val="bottom"/>
                </w:tcPr>
                <w:p w14:paraId="3E0CC6AC" w14:textId="77777777" w:rsidR="00D05752" w:rsidRPr="00A77099" w:rsidRDefault="00D05752" w:rsidP="00D05752">
                  <w:pPr>
                    <w:spacing w:line="240" w:lineRule="auto"/>
                    <w:jc w:val="left"/>
                    <w:rPr>
                      <w:rFonts w:eastAsia="Times New Roman"/>
                      <w:sz w:val="20"/>
                      <w:szCs w:val="20"/>
                    </w:rPr>
                  </w:pPr>
                </w:p>
              </w:tc>
            </w:tr>
            <w:tr w:rsidR="00D05752" w:rsidRPr="00A77099" w14:paraId="483CD884" w14:textId="77777777" w:rsidTr="00D05752">
              <w:trPr>
                <w:trHeight w:val="315"/>
              </w:trPr>
              <w:tc>
                <w:tcPr>
                  <w:tcW w:w="5740" w:type="dxa"/>
                  <w:noWrap/>
                </w:tcPr>
                <w:p w14:paraId="12732AB5" w14:textId="77777777" w:rsidR="00D05752" w:rsidRPr="00A77099" w:rsidRDefault="00D05752" w:rsidP="00D05752">
                  <w:pPr>
                    <w:spacing w:line="240" w:lineRule="auto"/>
                    <w:jc w:val="left"/>
                    <w:rPr>
                      <w:rFonts w:eastAsia="Times New Roman"/>
                    </w:rPr>
                  </w:pPr>
                  <w:r w:rsidRPr="00DB2054">
                    <w:t>Our SME provides transparent information about customer rights and policies on our e-commerce platform.</w:t>
                  </w:r>
                </w:p>
              </w:tc>
              <w:tc>
                <w:tcPr>
                  <w:tcW w:w="540" w:type="dxa"/>
                  <w:noWrap/>
                  <w:vAlign w:val="bottom"/>
                </w:tcPr>
                <w:p w14:paraId="673A2F01" w14:textId="77777777" w:rsidR="00D05752" w:rsidRPr="00A77099" w:rsidRDefault="00D05752" w:rsidP="00D05752">
                  <w:pPr>
                    <w:spacing w:line="240" w:lineRule="auto"/>
                    <w:jc w:val="left"/>
                    <w:rPr>
                      <w:rFonts w:eastAsia="Times New Roman"/>
                    </w:rPr>
                  </w:pPr>
                </w:p>
              </w:tc>
              <w:tc>
                <w:tcPr>
                  <w:tcW w:w="465" w:type="dxa"/>
                  <w:noWrap/>
                  <w:vAlign w:val="bottom"/>
                </w:tcPr>
                <w:p w14:paraId="3E2A1D9E" w14:textId="77777777" w:rsidR="00D05752" w:rsidRPr="00A77099" w:rsidRDefault="00D05752" w:rsidP="00D05752">
                  <w:pPr>
                    <w:spacing w:line="240" w:lineRule="auto"/>
                    <w:jc w:val="left"/>
                    <w:rPr>
                      <w:rFonts w:eastAsia="Times New Roman"/>
                      <w:sz w:val="20"/>
                      <w:szCs w:val="20"/>
                    </w:rPr>
                  </w:pPr>
                </w:p>
              </w:tc>
              <w:tc>
                <w:tcPr>
                  <w:tcW w:w="465" w:type="dxa"/>
                  <w:noWrap/>
                  <w:vAlign w:val="bottom"/>
                </w:tcPr>
                <w:p w14:paraId="70BF1195" w14:textId="77777777" w:rsidR="00D05752" w:rsidRPr="00A77099" w:rsidRDefault="00D05752" w:rsidP="00D05752">
                  <w:pPr>
                    <w:spacing w:line="240" w:lineRule="auto"/>
                    <w:jc w:val="left"/>
                    <w:rPr>
                      <w:rFonts w:eastAsia="Times New Roman"/>
                      <w:sz w:val="20"/>
                      <w:szCs w:val="20"/>
                    </w:rPr>
                  </w:pPr>
                </w:p>
              </w:tc>
              <w:tc>
                <w:tcPr>
                  <w:tcW w:w="438" w:type="dxa"/>
                  <w:noWrap/>
                  <w:vAlign w:val="bottom"/>
                </w:tcPr>
                <w:p w14:paraId="6D128380" w14:textId="77777777" w:rsidR="00D05752" w:rsidRPr="00A77099" w:rsidRDefault="00D05752" w:rsidP="00D05752">
                  <w:pPr>
                    <w:spacing w:line="240" w:lineRule="auto"/>
                    <w:jc w:val="left"/>
                    <w:rPr>
                      <w:rFonts w:eastAsia="Times New Roman"/>
                      <w:sz w:val="20"/>
                      <w:szCs w:val="20"/>
                    </w:rPr>
                  </w:pPr>
                </w:p>
              </w:tc>
              <w:tc>
                <w:tcPr>
                  <w:tcW w:w="534" w:type="dxa"/>
                  <w:noWrap/>
                  <w:vAlign w:val="bottom"/>
                </w:tcPr>
                <w:p w14:paraId="7A4BC7CC" w14:textId="77777777" w:rsidR="00D05752" w:rsidRPr="00A77099" w:rsidRDefault="00D05752" w:rsidP="00D05752">
                  <w:pPr>
                    <w:spacing w:line="240" w:lineRule="auto"/>
                    <w:jc w:val="left"/>
                    <w:rPr>
                      <w:rFonts w:eastAsia="Times New Roman"/>
                      <w:sz w:val="20"/>
                      <w:szCs w:val="20"/>
                    </w:rPr>
                  </w:pPr>
                </w:p>
              </w:tc>
            </w:tr>
            <w:tr w:rsidR="00D05752" w:rsidRPr="00A77099" w14:paraId="3E638A0B" w14:textId="77777777" w:rsidTr="00D05752">
              <w:trPr>
                <w:trHeight w:val="315"/>
              </w:trPr>
              <w:tc>
                <w:tcPr>
                  <w:tcW w:w="5740" w:type="dxa"/>
                  <w:noWrap/>
                </w:tcPr>
                <w:p w14:paraId="614B2016" w14:textId="77777777" w:rsidR="00D05752" w:rsidRPr="00A77099" w:rsidRDefault="00D05752" w:rsidP="00D05752">
                  <w:pPr>
                    <w:spacing w:line="240" w:lineRule="auto"/>
                    <w:jc w:val="left"/>
                    <w:rPr>
                      <w:rFonts w:eastAsia="Times New Roman"/>
                    </w:rPr>
                  </w:pPr>
                  <w:r w:rsidRPr="00DB2054">
                    <w:lastRenderedPageBreak/>
                    <w:t>Customer satisfaction and trust are influenced by our adherence to legal requirements regarding consumer rights</w:t>
                  </w:r>
                </w:p>
              </w:tc>
              <w:tc>
                <w:tcPr>
                  <w:tcW w:w="540" w:type="dxa"/>
                  <w:noWrap/>
                  <w:vAlign w:val="bottom"/>
                </w:tcPr>
                <w:p w14:paraId="1A1AC78F" w14:textId="77777777" w:rsidR="00D05752" w:rsidRPr="00A77099" w:rsidRDefault="00D05752" w:rsidP="00D05752">
                  <w:pPr>
                    <w:spacing w:line="240" w:lineRule="auto"/>
                    <w:jc w:val="left"/>
                    <w:rPr>
                      <w:rFonts w:eastAsia="Times New Roman"/>
                    </w:rPr>
                  </w:pPr>
                </w:p>
              </w:tc>
              <w:tc>
                <w:tcPr>
                  <w:tcW w:w="465" w:type="dxa"/>
                  <w:noWrap/>
                  <w:vAlign w:val="bottom"/>
                </w:tcPr>
                <w:p w14:paraId="10666B14" w14:textId="77777777" w:rsidR="00D05752" w:rsidRPr="00A77099" w:rsidRDefault="00D05752" w:rsidP="00D05752">
                  <w:pPr>
                    <w:spacing w:line="240" w:lineRule="auto"/>
                    <w:jc w:val="left"/>
                    <w:rPr>
                      <w:rFonts w:eastAsia="Times New Roman"/>
                      <w:sz w:val="20"/>
                      <w:szCs w:val="20"/>
                    </w:rPr>
                  </w:pPr>
                </w:p>
              </w:tc>
              <w:tc>
                <w:tcPr>
                  <w:tcW w:w="465" w:type="dxa"/>
                  <w:noWrap/>
                  <w:vAlign w:val="bottom"/>
                </w:tcPr>
                <w:p w14:paraId="4426A599" w14:textId="77777777" w:rsidR="00D05752" w:rsidRPr="00A77099" w:rsidRDefault="00D05752" w:rsidP="00D05752">
                  <w:pPr>
                    <w:spacing w:line="240" w:lineRule="auto"/>
                    <w:jc w:val="left"/>
                    <w:rPr>
                      <w:rFonts w:eastAsia="Times New Roman"/>
                      <w:sz w:val="20"/>
                      <w:szCs w:val="20"/>
                    </w:rPr>
                  </w:pPr>
                </w:p>
              </w:tc>
              <w:tc>
                <w:tcPr>
                  <w:tcW w:w="438" w:type="dxa"/>
                  <w:noWrap/>
                  <w:vAlign w:val="bottom"/>
                </w:tcPr>
                <w:p w14:paraId="19ABB56D" w14:textId="77777777" w:rsidR="00D05752" w:rsidRPr="00A77099" w:rsidRDefault="00D05752" w:rsidP="00D05752">
                  <w:pPr>
                    <w:spacing w:line="240" w:lineRule="auto"/>
                    <w:jc w:val="left"/>
                    <w:rPr>
                      <w:rFonts w:eastAsia="Times New Roman"/>
                      <w:sz w:val="20"/>
                      <w:szCs w:val="20"/>
                    </w:rPr>
                  </w:pPr>
                </w:p>
              </w:tc>
              <w:tc>
                <w:tcPr>
                  <w:tcW w:w="534" w:type="dxa"/>
                  <w:noWrap/>
                  <w:vAlign w:val="bottom"/>
                </w:tcPr>
                <w:p w14:paraId="6B5BDE14" w14:textId="77777777" w:rsidR="00D05752" w:rsidRPr="00A77099" w:rsidRDefault="00D05752" w:rsidP="00D05752">
                  <w:pPr>
                    <w:spacing w:line="240" w:lineRule="auto"/>
                    <w:jc w:val="left"/>
                    <w:rPr>
                      <w:rFonts w:eastAsia="Times New Roman"/>
                      <w:sz w:val="20"/>
                      <w:szCs w:val="20"/>
                    </w:rPr>
                  </w:pPr>
                </w:p>
              </w:tc>
            </w:tr>
          </w:tbl>
          <w:p w14:paraId="0BB3ADAD" w14:textId="77777777" w:rsidR="00D05752" w:rsidRDefault="00D05752" w:rsidP="00D05752"/>
          <w:p w14:paraId="071A8BFC" w14:textId="77777777" w:rsidR="00D05752" w:rsidRPr="00A77099" w:rsidRDefault="00D05752" w:rsidP="00D05752"/>
        </w:tc>
      </w:tr>
    </w:tbl>
    <w:p w14:paraId="5B9A14D1" w14:textId="77777777" w:rsidR="00D05752" w:rsidRPr="00D321DB" w:rsidRDefault="00D05752" w:rsidP="00D05752">
      <w:pPr>
        <w:rPr>
          <w:rFonts w:eastAsia="SimSun"/>
          <w:b/>
          <w:bCs/>
          <w:color w:val="000000" w:themeColor="text1"/>
          <w:lang w:eastAsia="zh-CN"/>
        </w:rPr>
      </w:pPr>
      <w:r w:rsidRPr="00D81F5C">
        <w:rPr>
          <w:b/>
          <w:i/>
        </w:rPr>
        <w:lastRenderedPageBreak/>
        <w:t>Thank you for your responses and the time you spent</w:t>
      </w:r>
    </w:p>
    <w:p w14:paraId="160AF08E" w14:textId="78E45EE6" w:rsidR="000D2F7C" w:rsidRPr="00D321DB" w:rsidRDefault="000D2F7C" w:rsidP="00350783">
      <w:pPr>
        <w:pStyle w:val="Heading1"/>
        <w:jc w:val="center"/>
        <w:rPr>
          <w:rFonts w:eastAsia="SimSun"/>
          <w:b w:val="0"/>
          <w:bCs/>
          <w:color w:val="000000" w:themeColor="text1"/>
          <w:lang w:eastAsia="zh-CN"/>
        </w:rPr>
      </w:pPr>
    </w:p>
    <w:p w14:paraId="07197A87" w14:textId="77777777" w:rsidR="000D2F7C" w:rsidRPr="00CC446E" w:rsidRDefault="000D2F7C" w:rsidP="00CC446E">
      <w:pPr>
        <w:rPr>
          <w:lang w:val="en-US"/>
        </w:rPr>
      </w:pPr>
    </w:p>
    <w:sectPr w:rsidR="000D2F7C" w:rsidRPr="00CC446E" w:rsidSect="00552929">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0A8F52" w14:textId="77777777" w:rsidR="00E858A1" w:rsidRDefault="00E858A1" w:rsidP="00552929">
      <w:pPr>
        <w:spacing w:line="240" w:lineRule="auto"/>
      </w:pPr>
      <w:r>
        <w:separator/>
      </w:r>
    </w:p>
  </w:endnote>
  <w:endnote w:type="continuationSeparator" w:id="0">
    <w:p w14:paraId="0808D630" w14:textId="77777777" w:rsidR="00E858A1" w:rsidRDefault="00E858A1" w:rsidP="005529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NewRoman">
    <w:altName w:val="Times New Roman"/>
    <w:charset w:val="00"/>
    <w:family w:val="auto"/>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imesNewRoman,Bold">
    <w:altName w:val="MS Mincho"/>
    <w:charset w:val="80"/>
    <w:family w:val="auto"/>
    <w:pitch w:val="default"/>
    <w:sig w:usb0="00000001" w:usb1="08070000" w:usb2="00000010" w:usb3="00000000" w:csb0="00020000"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37353871"/>
      <w:docPartObj>
        <w:docPartGallery w:val="Page Numbers (Bottom of Page)"/>
        <w:docPartUnique/>
      </w:docPartObj>
    </w:sdtPr>
    <w:sdtEndPr>
      <w:rPr>
        <w:noProof/>
      </w:rPr>
    </w:sdtEndPr>
    <w:sdtContent>
      <w:p w14:paraId="43356396" w14:textId="3FE79EE1" w:rsidR="00D05752" w:rsidRDefault="00D05752">
        <w:pPr>
          <w:pStyle w:val="Footer"/>
          <w:jc w:val="center"/>
        </w:pPr>
        <w:r>
          <w:fldChar w:fldCharType="begin"/>
        </w:r>
        <w:r>
          <w:instrText xml:space="preserve"> PAGE   \* MERGEFORMAT </w:instrText>
        </w:r>
        <w:r>
          <w:fldChar w:fldCharType="separate"/>
        </w:r>
        <w:r w:rsidR="004D28D4">
          <w:rPr>
            <w:noProof/>
          </w:rPr>
          <w:t>8</w:t>
        </w:r>
        <w:r>
          <w:rPr>
            <w:noProof/>
          </w:rPr>
          <w:fldChar w:fldCharType="end"/>
        </w:r>
      </w:p>
    </w:sdtContent>
  </w:sdt>
  <w:p w14:paraId="2E3A18DA" w14:textId="77777777" w:rsidR="00D05752" w:rsidRDefault="00D057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0BD61B" w14:textId="77777777" w:rsidR="00E858A1" w:rsidRDefault="00E858A1" w:rsidP="00552929">
      <w:pPr>
        <w:spacing w:line="240" w:lineRule="auto"/>
      </w:pPr>
      <w:r>
        <w:separator/>
      </w:r>
    </w:p>
  </w:footnote>
  <w:footnote w:type="continuationSeparator" w:id="0">
    <w:p w14:paraId="79C0F249" w14:textId="77777777" w:rsidR="00E858A1" w:rsidRDefault="00E858A1" w:rsidP="0055292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EC7900"/>
    <w:multiLevelType w:val="hybridMultilevel"/>
    <w:tmpl w:val="81F0544A"/>
    <w:lvl w:ilvl="0" w:tplc="04090019">
      <w:start w:val="1"/>
      <w:numFmt w:val="lowerLetter"/>
      <w:lvlText w:val="%1."/>
      <w:lvlJc w:val="left"/>
      <w:pPr>
        <w:ind w:left="360" w:hanging="360"/>
      </w:p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05594682"/>
    <w:multiLevelType w:val="multilevel"/>
    <w:tmpl w:val="3992DE7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7FE4DD7"/>
    <w:multiLevelType w:val="hybridMultilevel"/>
    <w:tmpl w:val="D95AE09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A5F0C18"/>
    <w:multiLevelType w:val="hybridMultilevel"/>
    <w:tmpl w:val="2F5076F8"/>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15260462"/>
    <w:multiLevelType w:val="hybridMultilevel"/>
    <w:tmpl w:val="9916677A"/>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188A21A6"/>
    <w:multiLevelType w:val="hybridMultilevel"/>
    <w:tmpl w:val="3A424F76"/>
    <w:lvl w:ilvl="0" w:tplc="20000019">
      <w:start w:val="1"/>
      <w:numFmt w:val="lowerLetter"/>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8B9296D"/>
    <w:multiLevelType w:val="hybridMultilevel"/>
    <w:tmpl w:val="D8443C56"/>
    <w:lvl w:ilvl="0" w:tplc="20000013">
      <w:start w:val="1"/>
      <w:numFmt w:val="upp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25D33FE2"/>
    <w:multiLevelType w:val="hybridMultilevel"/>
    <w:tmpl w:val="E40E7B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6112153"/>
    <w:multiLevelType w:val="hybridMultilevel"/>
    <w:tmpl w:val="3AC898D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2C240CBF"/>
    <w:multiLevelType w:val="multilevel"/>
    <w:tmpl w:val="4F4A4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14903C4"/>
    <w:multiLevelType w:val="multilevel"/>
    <w:tmpl w:val="33CC6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6AC1D2C"/>
    <w:multiLevelType w:val="hybridMultilevel"/>
    <w:tmpl w:val="9F7852AC"/>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B672529"/>
    <w:multiLevelType w:val="multilevel"/>
    <w:tmpl w:val="7FBE40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DEB21CE"/>
    <w:multiLevelType w:val="multilevel"/>
    <w:tmpl w:val="391A169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57F504E"/>
    <w:multiLevelType w:val="hybridMultilevel"/>
    <w:tmpl w:val="EA9AB4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7CF1095"/>
    <w:multiLevelType w:val="hybridMultilevel"/>
    <w:tmpl w:val="D40C777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49A46CD7"/>
    <w:multiLevelType w:val="hybridMultilevel"/>
    <w:tmpl w:val="6EE239FE"/>
    <w:lvl w:ilvl="0" w:tplc="04090019">
      <w:start w:val="1"/>
      <w:numFmt w:val="lowerLetter"/>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A294CBB"/>
    <w:multiLevelType w:val="hybridMultilevel"/>
    <w:tmpl w:val="42E4A09C"/>
    <w:lvl w:ilvl="0" w:tplc="4A4246CA">
      <w:start w:val="3"/>
      <w:numFmt w:val="bullet"/>
      <w:lvlText w:val="-"/>
      <w:lvlJc w:val="left"/>
      <w:pPr>
        <w:ind w:left="360" w:hanging="360"/>
      </w:pPr>
      <w:rPr>
        <w:rFonts w:ascii="Times New Roman" w:eastAsia="Calibri"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DA745F2"/>
    <w:multiLevelType w:val="hybridMultilevel"/>
    <w:tmpl w:val="305E115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9" w15:restartNumberingAfterBreak="0">
    <w:nsid w:val="4E834956"/>
    <w:multiLevelType w:val="hybridMultilevel"/>
    <w:tmpl w:val="624ED9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4F385CA2"/>
    <w:multiLevelType w:val="multilevel"/>
    <w:tmpl w:val="E31EAE2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CA864BB"/>
    <w:multiLevelType w:val="hybridMultilevel"/>
    <w:tmpl w:val="7416F244"/>
    <w:lvl w:ilvl="0" w:tplc="20000019">
      <w:start w:val="1"/>
      <w:numFmt w:val="lowerLetter"/>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2" w15:restartNumberingAfterBreak="0">
    <w:nsid w:val="5D474677"/>
    <w:multiLevelType w:val="hybridMultilevel"/>
    <w:tmpl w:val="1AFA5CE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2D978B7"/>
    <w:multiLevelType w:val="multilevel"/>
    <w:tmpl w:val="C78CE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3B44E55"/>
    <w:multiLevelType w:val="hybridMultilevel"/>
    <w:tmpl w:val="997A8904"/>
    <w:lvl w:ilvl="0" w:tplc="04090019">
      <w:start w:val="1"/>
      <w:numFmt w:val="lowerLetter"/>
      <w:lvlText w:val="%1."/>
      <w:lvlJc w:val="left"/>
      <w:pPr>
        <w:ind w:left="360" w:hanging="360"/>
      </w:pPr>
    </w:lvl>
    <w:lvl w:ilvl="1" w:tplc="5A029408">
      <w:start w:val="1"/>
      <w:numFmt w:val="lowerLetter"/>
      <w:lvlText w:val="%2)"/>
      <w:lvlJc w:val="left"/>
      <w:pPr>
        <w:ind w:left="1080" w:hanging="360"/>
      </w:pPr>
      <w:rPr>
        <w:rFonts w:hint="default"/>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66C27D3A"/>
    <w:multiLevelType w:val="multilevel"/>
    <w:tmpl w:val="00C62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6C42E09"/>
    <w:multiLevelType w:val="multilevel"/>
    <w:tmpl w:val="A5BA5A1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2CE2597"/>
    <w:multiLevelType w:val="hybridMultilevel"/>
    <w:tmpl w:val="BD04C6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3056710"/>
    <w:multiLevelType w:val="hybridMultilevel"/>
    <w:tmpl w:val="02CCB02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15:restartNumberingAfterBreak="0">
    <w:nsid w:val="770A1D7A"/>
    <w:multiLevelType w:val="hybridMultilevel"/>
    <w:tmpl w:val="02CCB02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 w15:restartNumberingAfterBreak="0">
    <w:nsid w:val="78581103"/>
    <w:multiLevelType w:val="multilevel"/>
    <w:tmpl w:val="CAC8EE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7A893F0E"/>
    <w:multiLevelType w:val="multilevel"/>
    <w:tmpl w:val="74FA10D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C4A02F8"/>
    <w:multiLevelType w:val="multilevel"/>
    <w:tmpl w:val="33746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9"/>
  </w:num>
  <w:num w:numId="2">
    <w:abstractNumId w:val="27"/>
  </w:num>
  <w:num w:numId="3">
    <w:abstractNumId w:val="19"/>
  </w:num>
  <w:num w:numId="4">
    <w:abstractNumId w:val="18"/>
  </w:num>
  <w:num w:numId="5">
    <w:abstractNumId w:val="17"/>
  </w:num>
  <w:num w:numId="6">
    <w:abstractNumId w:val="30"/>
  </w:num>
  <w:num w:numId="7">
    <w:abstractNumId w:val="6"/>
  </w:num>
  <w:num w:numId="8">
    <w:abstractNumId w:val="15"/>
  </w:num>
  <w:num w:numId="9">
    <w:abstractNumId w:val="28"/>
  </w:num>
  <w:num w:numId="10">
    <w:abstractNumId w:val="13"/>
  </w:num>
  <w:num w:numId="11">
    <w:abstractNumId w:val="26"/>
  </w:num>
  <w:num w:numId="12">
    <w:abstractNumId w:val="31"/>
  </w:num>
  <w:num w:numId="13">
    <w:abstractNumId w:val="20"/>
  </w:num>
  <w:num w:numId="14">
    <w:abstractNumId w:val="8"/>
  </w:num>
  <w:num w:numId="15">
    <w:abstractNumId w:val="22"/>
  </w:num>
  <w:num w:numId="16">
    <w:abstractNumId w:val="21"/>
  </w:num>
  <w:num w:numId="17">
    <w:abstractNumId w:val="24"/>
  </w:num>
  <w:num w:numId="18">
    <w:abstractNumId w:val="16"/>
  </w:num>
  <w:num w:numId="19">
    <w:abstractNumId w:val="5"/>
  </w:num>
  <w:num w:numId="20">
    <w:abstractNumId w:val="1"/>
  </w:num>
  <w:num w:numId="21">
    <w:abstractNumId w:val="12"/>
  </w:num>
  <w:num w:numId="22">
    <w:abstractNumId w:val="25"/>
  </w:num>
  <w:num w:numId="23">
    <w:abstractNumId w:val="23"/>
  </w:num>
  <w:num w:numId="24">
    <w:abstractNumId w:val="9"/>
  </w:num>
  <w:num w:numId="25">
    <w:abstractNumId w:val="32"/>
  </w:num>
  <w:num w:numId="26">
    <w:abstractNumId w:val="10"/>
  </w:num>
  <w:num w:numId="27">
    <w:abstractNumId w:val="3"/>
  </w:num>
  <w:num w:numId="28">
    <w:abstractNumId w:val="4"/>
  </w:num>
  <w:num w:numId="29">
    <w:abstractNumId w:val="2"/>
  </w:num>
  <w:num w:numId="30">
    <w:abstractNumId w:val="0"/>
  </w:num>
  <w:num w:numId="31">
    <w:abstractNumId w:val="11"/>
  </w:num>
  <w:num w:numId="32">
    <w:abstractNumId w:val="14"/>
  </w:num>
  <w:num w:numId="3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74C4"/>
    <w:rsid w:val="000003A7"/>
    <w:rsid w:val="00003CE2"/>
    <w:rsid w:val="000066A3"/>
    <w:rsid w:val="00007203"/>
    <w:rsid w:val="00010F90"/>
    <w:rsid w:val="00011988"/>
    <w:rsid w:val="00023C26"/>
    <w:rsid w:val="00024841"/>
    <w:rsid w:val="000343B5"/>
    <w:rsid w:val="00037A75"/>
    <w:rsid w:val="00042B7D"/>
    <w:rsid w:val="0004729D"/>
    <w:rsid w:val="00051615"/>
    <w:rsid w:val="00053150"/>
    <w:rsid w:val="00054BB9"/>
    <w:rsid w:val="0005600C"/>
    <w:rsid w:val="000611ED"/>
    <w:rsid w:val="00063EE8"/>
    <w:rsid w:val="0006770A"/>
    <w:rsid w:val="000727ED"/>
    <w:rsid w:val="00077B66"/>
    <w:rsid w:val="0009124D"/>
    <w:rsid w:val="000952DB"/>
    <w:rsid w:val="000A5FB3"/>
    <w:rsid w:val="000A642F"/>
    <w:rsid w:val="000B5016"/>
    <w:rsid w:val="000C13EB"/>
    <w:rsid w:val="000C1F27"/>
    <w:rsid w:val="000C2A97"/>
    <w:rsid w:val="000D1D7A"/>
    <w:rsid w:val="000D2F7C"/>
    <w:rsid w:val="000D6DF3"/>
    <w:rsid w:val="000D7971"/>
    <w:rsid w:val="000E102A"/>
    <w:rsid w:val="000F01B7"/>
    <w:rsid w:val="000F215D"/>
    <w:rsid w:val="000F3423"/>
    <w:rsid w:val="000F4630"/>
    <w:rsid w:val="000F478E"/>
    <w:rsid w:val="000F538F"/>
    <w:rsid w:val="000F5F38"/>
    <w:rsid w:val="000F795C"/>
    <w:rsid w:val="00100F39"/>
    <w:rsid w:val="001070E3"/>
    <w:rsid w:val="00107D3F"/>
    <w:rsid w:val="00113EEB"/>
    <w:rsid w:val="001153F6"/>
    <w:rsid w:val="00115F88"/>
    <w:rsid w:val="0012491D"/>
    <w:rsid w:val="00126E52"/>
    <w:rsid w:val="00136154"/>
    <w:rsid w:val="00141665"/>
    <w:rsid w:val="0014706F"/>
    <w:rsid w:val="00151843"/>
    <w:rsid w:val="00152688"/>
    <w:rsid w:val="00152842"/>
    <w:rsid w:val="00153CF5"/>
    <w:rsid w:val="001579BB"/>
    <w:rsid w:val="00161699"/>
    <w:rsid w:val="00163E1B"/>
    <w:rsid w:val="0016509D"/>
    <w:rsid w:val="00165A05"/>
    <w:rsid w:val="00166CDE"/>
    <w:rsid w:val="001759E0"/>
    <w:rsid w:val="001917E5"/>
    <w:rsid w:val="00192A0B"/>
    <w:rsid w:val="00197168"/>
    <w:rsid w:val="001979B8"/>
    <w:rsid w:val="001A0F3E"/>
    <w:rsid w:val="001A36C1"/>
    <w:rsid w:val="001A618C"/>
    <w:rsid w:val="001A6812"/>
    <w:rsid w:val="001B3041"/>
    <w:rsid w:val="001B5BC2"/>
    <w:rsid w:val="001B7056"/>
    <w:rsid w:val="001C2D31"/>
    <w:rsid w:val="001C63C4"/>
    <w:rsid w:val="001C790A"/>
    <w:rsid w:val="001D59C1"/>
    <w:rsid w:val="001D7CB0"/>
    <w:rsid w:val="001D7E18"/>
    <w:rsid w:val="001F0D1F"/>
    <w:rsid w:val="001F1F63"/>
    <w:rsid w:val="00204A0C"/>
    <w:rsid w:val="00205326"/>
    <w:rsid w:val="002107CF"/>
    <w:rsid w:val="00210AE4"/>
    <w:rsid w:val="00211D61"/>
    <w:rsid w:val="00214257"/>
    <w:rsid w:val="002162BD"/>
    <w:rsid w:val="00224EC0"/>
    <w:rsid w:val="00232792"/>
    <w:rsid w:val="002352FA"/>
    <w:rsid w:val="00235695"/>
    <w:rsid w:val="00251BD3"/>
    <w:rsid w:val="002549C6"/>
    <w:rsid w:val="00274200"/>
    <w:rsid w:val="00277E65"/>
    <w:rsid w:val="0029190F"/>
    <w:rsid w:val="00294040"/>
    <w:rsid w:val="002A56C5"/>
    <w:rsid w:val="002B31DF"/>
    <w:rsid w:val="002B4EFE"/>
    <w:rsid w:val="002B5536"/>
    <w:rsid w:val="002C0159"/>
    <w:rsid w:val="002E314A"/>
    <w:rsid w:val="002E68CC"/>
    <w:rsid w:val="002F3E72"/>
    <w:rsid w:val="002F427B"/>
    <w:rsid w:val="002F4406"/>
    <w:rsid w:val="002F6C25"/>
    <w:rsid w:val="0030141A"/>
    <w:rsid w:val="00316C90"/>
    <w:rsid w:val="00343419"/>
    <w:rsid w:val="00346C56"/>
    <w:rsid w:val="00350783"/>
    <w:rsid w:val="00366B59"/>
    <w:rsid w:val="003762C3"/>
    <w:rsid w:val="00376FBC"/>
    <w:rsid w:val="003813AD"/>
    <w:rsid w:val="0038439E"/>
    <w:rsid w:val="003843F5"/>
    <w:rsid w:val="00384749"/>
    <w:rsid w:val="0038647E"/>
    <w:rsid w:val="0039016F"/>
    <w:rsid w:val="003911BB"/>
    <w:rsid w:val="00396EDE"/>
    <w:rsid w:val="003A00A0"/>
    <w:rsid w:val="003A017C"/>
    <w:rsid w:val="003A166B"/>
    <w:rsid w:val="003A24AE"/>
    <w:rsid w:val="003A5C4C"/>
    <w:rsid w:val="003B11D1"/>
    <w:rsid w:val="003B37F5"/>
    <w:rsid w:val="003C10FA"/>
    <w:rsid w:val="003C21A0"/>
    <w:rsid w:val="003C670F"/>
    <w:rsid w:val="003D2D10"/>
    <w:rsid w:val="003E4F11"/>
    <w:rsid w:val="003E57A5"/>
    <w:rsid w:val="003E6002"/>
    <w:rsid w:val="003F1DE7"/>
    <w:rsid w:val="003F33FF"/>
    <w:rsid w:val="003F36B3"/>
    <w:rsid w:val="003F3C0E"/>
    <w:rsid w:val="003F5E14"/>
    <w:rsid w:val="004016D8"/>
    <w:rsid w:val="00405C6A"/>
    <w:rsid w:val="00411963"/>
    <w:rsid w:val="00414761"/>
    <w:rsid w:val="00424019"/>
    <w:rsid w:val="00435ADF"/>
    <w:rsid w:val="0044064C"/>
    <w:rsid w:val="00441D50"/>
    <w:rsid w:val="0044545B"/>
    <w:rsid w:val="00447425"/>
    <w:rsid w:val="00454CCA"/>
    <w:rsid w:val="00461D8F"/>
    <w:rsid w:val="00463A6D"/>
    <w:rsid w:val="004921E5"/>
    <w:rsid w:val="00493796"/>
    <w:rsid w:val="0049483A"/>
    <w:rsid w:val="00497CE2"/>
    <w:rsid w:val="004A04C0"/>
    <w:rsid w:val="004A4C67"/>
    <w:rsid w:val="004A5660"/>
    <w:rsid w:val="004B17B9"/>
    <w:rsid w:val="004B5321"/>
    <w:rsid w:val="004C0ADD"/>
    <w:rsid w:val="004C268C"/>
    <w:rsid w:val="004C33FF"/>
    <w:rsid w:val="004C55AD"/>
    <w:rsid w:val="004D2545"/>
    <w:rsid w:val="004D28D4"/>
    <w:rsid w:val="004D5EFE"/>
    <w:rsid w:val="004E02AD"/>
    <w:rsid w:val="004E3331"/>
    <w:rsid w:val="004E514D"/>
    <w:rsid w:val="004E6CDF"/>
    <w:rsid w:val="004F0543"/>
    <w:rsid w:val="004F1F81"/>
    <w:rsid w:val="004F78C7"/>
    <w:rsid w:val="00504AC7"/>
    <w:rsid w:val="00507F1D"/>
    <w:rsid w:val="00511B58"/>
    <w:rsid w:val="00512510"/>
    <w:rsid w:val="00513C3A"/>
    <w:rsid w:val="005235F0"/>
    <w:rsid w:val="005366A4"/>
    <w:rsid w:val="0053676B"/>
    <w:rsid w:val="00537D67"/>
    <w:rsid w:val="00540E28"/>
    <w:rsid w:val="00544794"/>
    <w:rsid w:val="00545770"/>
    <w:rsid w:val="00545DC4"/>
    <w:rsid w:val="005460CF"/>
    <w:rsid w:val="00547A9A"/>
    <w:rsid w:val="00552929"/>
    <w:rsid w:val="00554980"/>
    <w:rsid w:val="005638D9"/>
    <w:rsid w:val="00570CB6"/>
    <w:rsid w:val="00582F68"/>
    <w:rsid w:val="00584D68"/>
    <w:rsid w:val="00585BD3"/>
    <w:rsid w:val="00593283"/>
    <w:rsid w:val="00595F3E"/>
    <w:rsid w:val="005A347C"/>
    <w:rsid w:val="005A4774"/>
    <w:rsid w:val="005B274A"/>
    <w:rsid w:val="005B5118"/>
    <w:rsid w:val="005B6804"/>
    <w:rsid w:val="005C64BB"/>
    <w:rsid w:val="005D0578"/>
    <w:rsid w:val="005D5119"/>
    <w:rsid w:val="005D5A9B"/>
    <w:rsid w:val="005E202C"/>
    <w:rsid w:val="005E38FC"/>
    <w:rsid w:val="005E3A6D"/>
    <w:rsid w:val="005E5417"/>
    <w:rsid w:val="005F26B2"/>
    <w:rsid w:val="005F49C4"/>
    <w:rsid w:val="00600413"/>
    <w:rsid w:val="00600549"/>
    <w:rsid w:val="0060216C"/>
    <w:rsid w:val="00602798"/>
    <w:rsid w:val="00603004"/>
    <w:rsid w:val="0061195B"/>
    <w:rsid w:val="00614CC4"/>
    <w:rsid w:val="006175B9"/>
    <w:rsid w:val="00626355"/>
    <w:rsid w:val="00631A39"/>
    <w:rsid w:val="00631BB2"/>
    <w:rsid w:val="006324D1"/>
    <w:rsid w:val="00637F2E"/>
    <w:rsid w:val="00642C7C"/>
    <w:rsid w:val="00646A54"/>
    <w:rsid w:val="00646F28"/>
    <w:rsid w:val="00651AB5"/>
    <w:rsid w:val="006536FD"/>
    <w:rsid w:val="006542CF"/>
    <w:rsid w:val="006655D9"/>
    <w:rsid w:val="00665AF6"/>
    <w:rsid w:val="00670A17"/>
    <w:rsid w:val="0067179B"/>
    <w:rsid w:val="00673543"/>
    <w:rsid w:val="00675DF9"/>
    <w:rsid w:val="00683A00"/>
    <w:rsid w:val="006872B9"/>
    <w:rsid w:val="0069690E"/>
    <w:rsid w:val="006A2631"/>
    <w:rsid w:val="006A5A88"/>
    <w:rsid w:val="006B05ED"/>
    <w:rsid w:val="006B173C"/>
    <w:rsid w:val="006B4CD6"/>
    <w:rsid w:val="006C7C68"/>
    <w:rsid w:val="006D00B7"/>
    <w:rsid w:val="006D52DE"/>
    <w:rsid w:val="006D57DB"/>
    <w:rsid w:val="006D5AC1"/>
    <w:rsid w:val="006D7799"/>
    <w:rsid w:val="006E0C63"/>
    <w:rsid w:val="006F01F2"/>
    <w:rsid w:val="006F7BF5"/>
    <w:rsid w:val="0070159D"/>
    <w:rsid w:val="007056AA"/>
    <w:rsid w:val="00707AA8"/>
    <w:rsid w:val="00707F1F"/>
    <w:rsid w:val="00711B14"/>
    <w:rsid w:val="00712258"/>
    <w:rsid w:val="007128A1"/>
    <w:rsid w:val="00722CB3"/>
    <w:rsid w:val="007317B8"/>
    <w:rsid w:val="00745A70"/>
    <w:rsid w:val="007512F9"/>
    <w:rsid w:val="00753452"/>
    <w:rsid w:val="00762AA5"/>
    <w:rsid w:val="00764AF7"/>
    <w:rsid w:val="00766E14"/>
    <w:rsid w:val="00780E17"/>
    <w:rsid w:val="00781334"/>
    <w:rsid w:val="007831D2"/>
    <w:rsid w:val="00786594"/>
    <w:rsid w:val="00794E0A"/>
    <w:rsid w:val="007962C7"/>
    <w:rsid w:val="007A5C3A"/>
    <w:rsid w:val="007B35D8"/>
    <w:rsid w:val="007C205A"/>
    <w:rsid w:val="007C2435"/>
    <w:rsid w:val="007C5B0C"/>
    <w:rsid w:val="007D5337"/>
    <w:rsid w:val="007D669C"/>
    <w:rsid w:val="007D79C6"/>
    <w:rsid w:val="007E1152"/>
    <w:rsid w:val="007E192C"/>
    <w:rsid w:val="007E2CB4"/>
    <w:rsid w:val="008007E3"/>
    <w:rsid w:val="00800A62"/>
    <w:rsid w:val="0080243C"/>
    <w:rsid w:val="00802888"/>
    <w:rsid w:val="00805220"/>
    <w:rsid w:val="008052FE"/>
    <w:rsid w:val="008056AF"/>
    <w:rsid w:val="00814661"/>
    <w:rsid w:val="00815006"/>
    <w:rsid w:val="00822351"/>
    <w:rsid w:val="00826FAA"/>
    <w:rsid w:val="00827650"/>
    <w:rsid w:val="00827F53"/>
    <w:rsid w:val="00833404"/>
    <w:rsid w:val="008422CB"/>
    <w:rsid w:val="00842B7A"/>
    <w:rsid w:val="00842E1E"/>
    <w:rsid w:val="0084419D"/>
    <w:rsid w:val="008452AE"/>
    <w:rsid w:val="00853B1F"/>
    <w:rsid w:val="00854323"/>
    <w:rsid w:val="00855574"/>
    <w:rsid w:val="00857A78"/>
    <w:rsid w:val="00861D07"/>
    <w:rsid w:val="008624E5"/>
    <w:rsid w:val="00866640"/>
    <w:rsid w:val="00883FAD"/>
    <w:rsid w:val="008944B5"/>
    <w:rsid w:val="00895731"/>
    <w:rsid w:val="00897D0C"/>
    <w:rsid w:val="008A14AD"/>
    <w:rsid w:val="008B6168"/>
    <w:rsid w:val="008B6403"/>
    <w:rsid w:val="008C08DB"/>
    <w:rsid w:val="008C628C"/>
    <w:rsid w:val="008C630B"/>
    <w:rsid w:val="008D0DF2"/>
    <w:rsid w:val="008D14B3"/>
    <w:rsid w:val="008D40DE"/>
    <w:rsid w:val="008D64C4"/>
    <w:rsid w:val="008D7A13"/>
    <w:rsid w:val="008E6CEE"/>
    <w:rsid w:val="008F2B42"/>
    <w:rsid w:val="00901828"/>
    <w:rsid w:val="009110FC"/>
    <w:rsid w:val="009137B8"/>
    <w:rsid w:val="00916587"/>
    <w:rsid w:val="00916C36"/>
    <w:rsid w:val="009171C9"/>
    <w:rsid w:val="009208FA"/>
    <w:rsid w:val="00922EFB"/>
    <w:rsid w:val="00924609"/>
    <w:rsid w:val="00941007"/>
    <w:rsid w:val="00942332"/>
    <w:rsid w:val="00943839"/>
    <w:rsid w:val="009467F8"/>
    <w:rsid w:val="0095151D"/>
    <w:rsid w:val="009524AE"/>
    <w:rsid w:val="00957D92"/>
    <w:rsid w:val="00961181"/>
    <w:rsid w:val="009671D6"/>
    <w:rsid w:val="009757F8"/>
    <w:rsid w:val="00975B55"/>
    <w:rsid w:val="00975DD0"/>
    <w:rsid w:val="00981992"/>
    <w:rsid w:val="00984588"/>
    <w:rsid w:val="009853BC"/>
    <w:rsid w:val="009926F1"/>
    <w:rsid w:val="009A5CC6"/>
    <w:rsid w:val="009B027A"/>
    <w:rsid w:val="009B0795"/>
    <w:rsid w:val="009B20D7"/>
    <w:rsid w:val="009B2A02"/>
    <w:rsid w:val="009B74D0"/>
    <w:rsid w:val="009B7653"/>
    <w:rsid w:val="009B7D7F"/>
    <w:rsid w:val="009B7DCC"/>
    <w:rsid w:val="009C0328"/>
    <w:rsid w:val="009C7480"/>
    <w:rsid w:val="009E29D8"/>
    <w:rsid w:val="009E33E7"/>
    <w:rsid w:val="009F30CF"/>
    <w:rsid w:val="009F3484"/>
    <w:rsid w:val="009F42B5"/>
    <w:rsid w:val="00A15E00"/>
    <w:rsid w:val="00A17989"/>
    <w:rsid w:val="00A206C9"/>
    <w:rsid w:val="00A2136E"/>
    <w:rsid w:val="00A215A7"/>
    <w:rsid w:val="00A2293C"/>
    <w:rsid w:val="00A31797"/>
    <w:rsid w:val="00A341A2"/>
    <w:rsid w:val="00A40BAD"/>
    <w:rsid w:val="00A41575"/>
    <w:rsid w:val="00A44B46"/>
    <w:rsid w:val="00A54D04"/>
    <w:rsid w:val="00A747CE"/>
    <w:rsid w:val="00A75962"/>
    <w:rsid w:val="00A8010D"/>
    <w:rsid w:val="00A83FB4"/>
    <w:rsid w:val="00A87546"/>
    <w:rsid w:val="00A87C1B"/>
    <w:rsid w:val="00A96D31"/>
    <w:rsid w:val="00AB1328"/>
    <w:rsid w:val="00AB5F06"/>
    <w:rsid w:val="00AC4105"/>
    <w:rsid w:val="00AC4822"/>
    <w:rsid w:val="00AD18D6"/>
    <w:rsid w:val="00AD6086"/>
    <w:rsid w:val="00AD6823"/>
    <w:rsid w:val="00AE7F8E"/>
    <w:rsid w:val="00AF2392"/>
    <w:rsid w:val="00B07E11"/>
    <w:rsid w:val="00B12587"/>
    <w:rsid w:val="00B12AA7"/>
    <w:rsid w:val="00B21CD9"/>
    <w:rsid w:val="00B33F63"/>
    <w:rsid w:val="00B35930"/>
    <w:rsid w:val="00B373E9"/>
    <w:rsid w:val="00B40BC5"/>
    <w:rsid w:val="00B4511B"/>
    <w:rsid w:val="00B45DE4"/>
    <w:rsid w:val="00B4725A"/>
    <w:rsid w:val="00B47305"/>
    <w:rsid w:val="00B521A8"/>
    <w:rsid w:val="00B55304"/>
    <w:rsid w:val="00B60DA3"/>
    <w:rsid w:val="00B67C5F"/>
    <w:rsid w:val="00B7107C"/>
    <w:rsid w:val="00B8036A"/>
    <w:rsid w:val="00B805FF"/>
    <w:rsid w:val="00B86680"/>
    <w:rsid w:val="00B96F4D"/>
    <w:rsid w:val="00BA545E"/>
    <w:rsid w:val="00BA721C"/>
    <w:rsid w:val="00BB56AE"/>
    <w:rsid w:val="00BB6EA3"/>
    <w:rsid w:val="00BC61B5"/>
    <w:rsid w:val="00BC7678"/>
    <w:rsid w:val="00BD2494"/>
    <w:rsid w:val="00BD6EE2"/>
    <w:rsid w:val="00BD7887"/>
    <w:rsid w:val="00BE112F"/>
    <w:rsid w:val="00BE6104"/>
    <w:rsid w:val="00BF4672"/>
    <w:rsid w:val="00C1121D"/>
    <w:rsid w:val="00C1365E"/>
    <w:rsid w:val="00C31A33"/>
    <w:rsid w:val="00C337F4"/>
    <w:rsid w:val="00C3401A"/>
    <w:rsid w:val="00C36C59"/>
    <w:rsid w:val="00C47ADA"/>
    <w:rsid w:val="00C50764"/>
    <w:rsid w:val="00C51ED4"/>
    <w:rsid w:val="00C53B12"/>
    <w:rsid w:val="00C55C64"/>
    <w:rsid w:val="00C5657F"/>
    <w:rsid w:val="00C5684C"/>
    <w:rsid w:val="00C56B99"/>
    <w:rsid w:val="00C57DE5"/>
    <w:rsid w:val="00C70D15"/>
    <w:rsid w:val="00C7327F"/>
    <w:rsid w:val="00C76202"/>
    <w:rsid w:val="00C76D6D"/>
    <w:rsid w:val="00C9523E"/>
    <w:rsid w:val="00C955A9"/>
    <w:rsid w:val="00C95935"/>
    <w:rsid w:val="00CA2429"/>
    <w:rsid w:val="00CA445B"/>
    <w:rsid w:val="00CB74C4"/>
    <w:rsid w:val="00CC2DEF"/>
    <w:rsid w:val="00CC2EA2"/>
    <w:rsid w:val="00CC446E"/>
    <w:rsid w:val="00CC53E7"/>
    <w:rsid w:val="00CC6492"/>
    <w:rsid w:val="00CD142F"/>
    <w:rsid w:val="00CD1616"/>
    <w:rsid w:val="00CD5337"/>
    <w:rsid w:val="00CE5EF1"/>
    <w:rsid w:val="00CF09C9"/>
    <w:rsid w:val="00CF1624"/>
    <w:rsid w:val="00CF2207"/>
    <w:rsid w:val="00D0057C"/>
    <w:rsid w:val="00D00B63"/>
    <w:rsid w:val="00D01897"/>
    <w:rsid w:val="00D036B2"/>
    <w:rsid w:val="00D05752"/>
    <w:rsid w:val="00D12474"/>
    <w:rsid w:val="00D12BA0"/>
    <w:rsid w:val="00D205C0"/>
    <w:rsid w:val="00D20BB6"/>
    <w:rsid w:val="00D26A28"/>
    <w:rsid w:val="00D528E2"/>
    <w:rsid w:val="00D55F15"/>
    <w:rsid w:val="00D56A63"/>
    <w:rsid w:val="00D75AB6"/>
    <w:rsid w:val="00D76423"/>
    <w:rsid w:val="00D7750B"/>
    <w:rsid w:val="00D77697"/>
    <w:rsid w:val="00D81636"/>
    <w:rsid w:val="00D81AE2"/>
    <w:rsid w:val="00D87C90"/>
    <w:rsid w:val="00D9067C"/>
    <w:rsid w:val="00D929A1"/>
    <w:rsid w:val="00D95292"/>
    <w:rsid w:val="00D95A4F"/>
    <w:rsid w:val="00D96C78"/>
    <w:rsid w:val="00D97178"/>
    <w:rsid w:val="00D979E8"/>
    <w:rsid w:val="00DA2961"/>
    <w:rsid w:val="00DA4862"/>
    <w:rsid w:val="00DA73A7"/>
    <w:rsid w:val="00DB1517"/>
    <w:rsid w:val="00DB2778"/>
    <w:rsid w:val="00DB5A3A"/>
    <w:rsid w:val="00DC76C1"/>
    <w:rsid w:val="00DD2D62"/>
    <w:rsid w:val="00DD67EE"/>
    <w:rsid w:val="00DD77BE"/>
    <w:rsid w:val="00DE03D5"/>
    <w:rsid w:val="00DE1B1C"/>
    <w:rsid w:val="00DE40E5"/>
    <w:rsid w:val="00DE6B37"/>
    <w:rsid w:val="00DF1B4F"/>
    <w:rsid w:val="00DF1B56"/>
    <w:rsid w:val="00DF2E65"/>
    <w:rsid w:val="00DF3EEE"/>
    <w:rsid w:val="00DF5A5E"/>
    <w:rsid w:val="00E002D2"/>
    <w:rsid w:val="00E0150B"/>
    <w:rsid w:val="00E0345C"/>
    <w:rsid w:val="00E04EAC"/>
    <w:rsid w:val="00E0627A"/>
    <w:rsid w:val="00E12205"/>
    <w:rsid w:val="00E14CC2"/>
    <w:rsid w:val="00E1600A"/>
    <w:rsid w:val="00E21178"/>
    <w:rsid w:val="00E22E24"/>
    <w:rsid w:val="00E231B5"/>
    <w:rsid w:val="00E25215"/>
    <w:rsid w:val="00E252AA"/>
    <w:rsid w:val="00E262C6"/>
    <w:rsid w:val="00E26815"/>
    <w:rsid w:val="00E2704A"/>
    <w:rsid w:val="00E276EE"/>
    <w:rsid w:val="00E367FF"/>
    <w:rsid w:val="00E36833"/>
    <w:rsid w:val="00E422CE"/>
    <w:rsid w:val="00E44DD1"/>
    <w:rsid w:val="00E46441"/>
    <w:rsid w:val="00E66645"/>
    <w:rsid w:val="00E76B62"/>
    <w:rsid w:val="00E858A1"/>
    <w:rsid w:val="00E919AE"/>
    <w:rsid w:val="00EA053F"/>
    <w:rsid w:val="00EA2FFE"/>
    <w:rsid w:val="00EA4BD3"/>
    <w:rsid w:val="00EA709B"/>
    <w:rsid w:val="00EB0016"/>
    <w:rsid w:val="00EB05A7"/>
    <w:rsid w:val="00EB0793"/>
    <w:rsid w:val="00EB3A6C"/>
    <w:rsid w:val="00EB7741"/>
    <w:rsid w:val="00EC0AF4"/>
    <w:rsid w:val="00EC2195"/>
    <w:rsid w:val="00EC3B83"/>
    <w:rsid w:val="00EC3FF4"/>
    <w:rsid w:val="00EC4EB6"/>
    <w:rsid w:val="00ED5DAA"/>
    <w:rsid w:val="00ED68C7"/>
    <w:rsid w:val="00ED767F"/>
    <w:rsid w:val="00EE3915"/>
    <w:rsid w:val="00EE7391"/>
    <w:rsid w:val="00EF34EB"/>
    <w:rsid w:val="00F00D28"/>
    <w:rsid w:val="00F0429F"/>
    <w:rsid w:val="00F162FC"/>
    <w:rsid w:val="00F2010A"/>
    <w:rsid w:val="00F25175"/>
    <w:rsid w:val="00F2681A"/>
    <w:rsid w:val="00F3078C"/>
    <w:rsid w:val="00F32BF0"/>
    <w:rsid w:val="00F332A7"/>
    <w:rsid w:val="00F33612"/>
    <w:rsid w:val="00F372E6"/>
    <w:rsid w:val="00F41D65"/>
    <w:rsid w:val="00F46992"/>
    <w:rsid w:val="00F634AD"/>
    <w:rsid w:val="00F65971"/>
    <w:rsid w:val="00F66D4F"/>
    <w:rsid w:val="00F75009"/>
    <w:rsid w:val="00F82CF7"/>
    <w:rsid w:val="00F83D04"/>
    <w:rsid w:val="00F8426C"/>
    <w:rsid w:val="00F84775"/>
    <w:rsid w:val="00F869D3"/>
    <w:rsid w:val="00F90BAC"/>
    <w:rsid w:val="00F97E81"/>
    <w:rsid w:val="00FA2979"/>
    <w:rsid w:val="00FA65F5"/>
    <w:rsid w:val="00FA74AF"/>
    <w:rsid w:val="00FB2300"/>
    <w:rsid w:val="00FB6E0C"/>
    <w:rsid w:val="00FC12E7"/>
    <w:rsid w:val="00FC2BB7"/>
    <w:rsid w:val="00FC6C48"/>
    <w:rsid w:val="00FE4D2F"/>
    <w:rsid w:val="00FF0874"/>
    <w:rsid w:val="00FF20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E2096BD"/>
  <w15:docId w15:val="{A212CA8E-583D-4E01-8F77-DE65B303B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color w:val="000000"/>
        <w:sz w:val="24"/>
        <w:szCs w:val="24"/>
        <w:lang w:val="en-GB" w:eastAsia="en-US" w:bidi="ar-SA"/>
      </w:rPr>
    </w:rPrDefault>
    <w:pPrDefault>
      <w:pPr>
        <w:spacing w:line="360"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0057C"/>
    <w:pPr>
      <w:spacing w:before="120" w:after="120"/>
    </w:pPr>
  </w:style>
  <w:style w:type="paragraph" w:styleId="Heading1">
    <w:name w:val="heading 1"/>
    <w:basedOn w:val="Normal"/>
    <w:next w:val="Normal"/>
    <w:link w:val="Heading1Char"/>
    <w:uiPriority w:val="9"/>
    <w:qFormat/>
    <w:rsid w:val="00EF34EB"/>
    <w:pPr>
      <w:keepNext/>
      <w:keepLines/>
      <w:jc w:val="left"/>
      <w:outlineLvl w:val="0"/>
    </w:pPr>
    <w:rPr>
      <w:rFonts w:eastAsiaTheme="majorEastAsia" w:cstheme="majorBidi"/>
      <w:b/>
      <w:color w:val="auto"/>
      <w:szCs w:val="32"/>
      <w:lang w:val="en-US"/>
    </w:rPr>
  </w:style>
  <w:style w:type="paragraph" w:styleId="Heading2">
    <w:name w:val="heading 2"/>
    <w:basedOn w:val="Normal"/>
    <w:next w:val="Normal"/>
    <w:link w:val="Heading2Char"/>
    <w:uiPriority w:val="9"/>
    <w:unhideWhenUsed/>
    <w:qFormat/>
    <w:rsid w:val="0049483A"/>
    <w:pPr>
      <w:keepNext/>
      <w:keepLines/>
      <w:spacing w:before="40"/>
      <w:outlineLvl w:val="1"/>
    </w:pPr>
    <w:rPr>
      <w:rFonts w:eastAsiaTheme="majorEastAsia" w:cstheme="majorBidi"/>
      <w:b/>
      <w:color w:val="auto"/>
      <w:szCs w:val="26"/>
    </w:rPr>
  </w:style>
  <w:style w:type="paragraph" w:styleId="Heading3">
    <w:name w:val="heading 3"/>
    <w:basedOn w:val="Normal"/>
    <w:next w:val="Normal"/>
    <w:link w:val="Heading3Char"/>
    <w:uiPriority w:val="9"/>
    <w:unhideWhenUsed/>
    <w:qFormat/>
    <w:rsid w:val="00D95292"/>
    <w:pPr>
      <w:keepNext/>
      <w:keepLines/>
      <w:spacing w:before="40"/>
      <w:outlineLvl w:val="2"/>
    </w:pPr>
    <w:rPr>
      <w:rFonts w:eastAsiaTheme="majorEastAsia" w:cstheme="majorBidi"/>
      <w:b/>
      <w:color w:val="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51AB5"/>
    <w:pPr>
      <w:ind w:left="720"/>
      <w:contextualSpacing/>
    </w:pPr>
  </w:style>
  <w:style w:type="paragraph" w:styleId="Caption">
    <w:name w:val="caption"/>
    <w:basedOn w:val="Normal"/>
    <w:next w:val="Normal"/>
    <w:qFormat/>
    <w:rsid w:val="00DA2961"/>
    <w:pPr>
      <w:spacing w:before="240"/>
      <w:contextualSpacing/>
    </w:pPr>
    <w:rPr>
      <w:rFonts w:eastAsia="Calibri"/>
      <w:bCs/>
      <w:color w:val="auto"/>
      <w:szCs w:val="20"/>
    </w:rPr>
  </w:style>
  <w:style w:type="paragraph" w:styleId="NoSpacing">
    <w:name w:val="No Spacing"/>
    <w:link w:val="NoSpacingChar"/>
    <w:uiPriority w:val="1"/>
    <w:rsid w:val="001C63C4"/>
    <w:pPr>
      <w:spacing w:line="240" w:lineRule="auto"/>
      <w:jc w:val="left"/>
    </w:pPr>
    <w:rPr>
      <w:rFonts w:ascii="Calibri" w:eastAsia="Calibri" w:hAnsi="Calibri"/>
      <w:color w:val="auto"/>
      <w:sz w:val="22"/>
      <w:szCs w:val="22"/>
      <w:lang w:val="en-US"/>
    </w:rPr>
  </w:style>
  <w:style w:type="character" w:customStyle="1" w:styleId="NoSpacingChar">
    <w:name w:val="No Spacing Char"/>
    <w:link w:val="NoSpacing"/>
    <w:uiPriority w:val="1"/>
    <w:rsid w:val="001C63C4"/>
    <w:rPr>
      <w:rFonts w:ascii="Calibri" w:eastAsia="Calibri" w:hAnsi="Calibri"/>
      <w:color w:val="auto"/>
      <w:sz w:val="22"/>
      <w:szCs w:val="22"/>
      <w:lang w:val="en-US"/>
    </w:rPr>
  </w:style>
  <w:style w:type="character" w:customStyle="1" w:styleId="Heading1Char">
    <w:name w:val="Heading 1 Char"/>
    <w:basedOn w:val="DefaultParagraphFont"/>
    <w:link w:val="Heading1"/>
    <w:uiPriority w:val="9"/>
    <w:rsid w:val="00EF34EB"/>
    <w:rPr>
      <w:rFonts w:eastAsiaTheme="majorEastAsia" w:cstheme="majorBidi"/>
      <w:b/>
      <w:color w:val="auto"/>
      <w:szCs w:val="32"/>
      <w:lang w:val="en-US"/>
    </w:rPr>
  </w:style>
  <w:style w:type="character" w:customStyle="1" w:styleId="Heading2Char">
    <w:name w:val="Heading 2 Char"/>
    <w:basedOn w:val="DefaultParagraphFont"/>
    <w:link w:val="Heading2"/>
    <w:uiPriority w:val="9"/>
    <w:rsid w:val="0049483A"/>
    <w:rPr>
      <w:rFonts w:eastAsiaTheme="majorEastAsia" w:cstheme="majorBidi"/>
      <w:b/>
      <w:color w:val="auto"/>
      <w:szCs w:val="26"/>
    </w:rPr>
  </w:style>
  <w:style w:type="character" w:customStyle="1" w:styleId="Heading3Char">
    <w:name w:val="Heading 3 Char"/>
    <w:basedOn w:val="DefaultParagraphFont"/>
    <w:link w:val="Heading3"/>
    <w:uiPriority w:val="9"/>
    <w:rsid w:val="00D95292"/>
    <w:rPr>
      <w:rFonts w:eastAsiaTheme="majorEastAsia" w:cstheme="majorBidi"/>
      <w:b/>
      <w:color w:val="auto"/>
    </w:rPr>
  </w:style>
  <w:style w:type="paragraph" w:customStyle="1" w:styleId="whitespace-pre-wrap">
    <w:name w:val="whitespace-pre-wrap"/>
    <w:basedOn w:val="Normal"/>
    <w:rsid w:val="00BD2494"/>
    <w:pPr>
      <w:spacing w:before="100" w:beforeAutospacing="1" w:after="100" w:afterAutospacing="1" w:line="240" w:lineRule="auto"/>
      <w:jc w:val="left"/>
    </w:pPr>
    <w:rPr>
      <w:rFonts w:eastAsia="Times New Roman"/>
      <w:color w:val="auto"/>
    </w:rPr>
  </w:style>
  <w:style w:type="paragraph" w:customStyle="1" w:styleId="whitespace-normal">
    <w:name w:val="whitespace-normal"/>
    <w:basedOn w:val="Normal"/>
    <w:rsid w:val="00BD2494"/>
    <w:pPr>
      <w:spacing w:before="100" w:beforeAutospacing="1" w:after="100" w:afterAutospacing="1" w:line="240" w:lineRule="auto"/>
      <w:jc w:val="left"/>
    </w:pPr>
    <w:rPr>
      <w:rFonts w:eastAsia="Times New Roman"/>
      <w:color w:val="auto"/>
    </w:rPr>
  </w:style>
  <w:style w:type="paragraph" w:styleId="NormalWeb">
    <w:name w:val="Normal (Web)"/>
    <w:basedOn w:val="Normal"/>
    <w:uiPriority w:val="99"/>
    <w:semiHidden/>
    <w:unhideWhenUsed/>
    <w:rsid w:val="003A017C"/>
    <w:pPr>
      <w:spacing w:before="100" w:beforeAutospacing="1" w:after="100" w:afterAutospacing="1" w:line="240" w:lineRule="auto"/>
      <w:jc w:val="left"/>
    </w:pPr>
    <w:rPr>
      <w:rFonts w:eastAsia="Times New Roman"/>
      <w:color w:val="auto"/>
    </w:rPr>
  </w:style>
  <w:style w:type="paragraph" w:customStyle="1" w:styleId="Default">
    <w:name w:val="Default"/>
    <w:rsid w:val="00F75009"/>
    <w:pPr>
      <w:autoSpaceDE w:val="0"/>
      <w:autoSpaceDN w:val="0"/>
      <w:adjustRightInd w:val="0"/>
      <w:spacing w:line="240" w:lineRule="auto"/>
      <w:jc w:val="left"/>
    </w:pPr>
  </w:style>
  <w:style w:type="character" w:customStyle="1" w:styleId="CharAttribute27">
    <w:name w:val="CharAttribute27"/>
    <w:rsid w:val="00EB0793"/>
    <w:rPr>
      <w:rFonts w:ascii="Times New Roman" w:eastAsia="TimesNewRoman" w:hAnsi="Calibri" w:cs="Times New Roman"/>
      <w:sz w:val="24"/>
    </w:rPr>
  </w:style>
  <w:style w:type="table" w:customStyle="1" w:styleId="DefaultTable1">
    <w:name w:val="Default Table1"/>
    <w:rsid w:val="006A2631"/>
    <w:pPr>
      <w:spacing w:line="240" w:lineRule="auto"/>
      <w:jc w:val="left"/>
    </w:pPr>
    <w:rPr>
      <w:rFonts w:eastAsia="Batang"/>
      <w:color w:val="auto"/>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unhideWhenUsed/>
    <w:rsid w:val="00552929"/>
    <w:pPr>
      <w:tabs>
        <w:tab w:val="center" w:pos="4513"/>
        <w:tab w:val="right" w:pos="9026"/>
      </w:tabs>
      <w:spacing w:line="240" w:lineRule="auto"/>
    </w:pPr>
  </w:style>
  <w:style w:type="character" w:customStyle="1" w:styleId="HeaderChar">
    <w:name w:val="Header Char"/>
    <w:basedOn w:val="DefaultParagraphFont"/>
    <w:link w:val="Header"/>
    <w:uiPriority w:val="99"/>
    <w:rsid w:val="00552929"/>
  </w:style>
  <w:style w:type="paragraph" w:styleId="Footer">
    <w:name w:val="footer"/>
    <w:basedOn w:val="Normal"/>
    <w:link w:val="FooterChar"/>
    <w:uiPriority w:val="99"/>
    <w:unhideWhenUsed/>
    <w:rsid w:val="00552929"/>
    <w:pPr>
      <w:tabs>
        <w:tab w:val="center" w:pos="4513"/>
        <w:tab w:val="right" w:pos="9026"/>
      </w:tabs>
      <w:spacing w:line="240" w:lineRule="auto"/>
    </w:pPr>
  </w:style>
  <w:style w:type="character" w:customStyle="1" w:styleId="FooterChar">
    <w:name w:val="Footer Char"/>
    <w:basedOn w:val="DefaultParagraphFont"/>
    <w:link w:val="Footer"/>
    <w:uiPriority w:val="99"/>
    <w:rsid w:val="00552929"/>
  </w:style>
  <w:style w:type="table" w:styleId="TableGrid">
    <w:name w:val="Table Grid"/>
    <w:basedOn w:val="TableNormal"/>
    <w:uiPriority w:val="39"/>
    <w:unhideWhenUsed/>
    <w:rsid w:val="00D26A28"/>
    <w:pPr>
      <w:spacing w:line="240" w:lineRule="auto"/>
      <w:jc w:val="left"/>
    </w:pPr>
    <w:rPr>
      <w:rFonts w:asciiTheme="minorHAnsi" w:hAnsiTheme="minorHAnsi" w:cstheme="minorBidi"/>
      <w:color w:val="auto"/>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9524AE"/>
    <w:pPr>
      <w:tabs>
        <w:tab w:val="right" w:leader="dot" w:pos="9350"/>
      </w:tabs>
    </w:pPr>
    <w:rPr>
      <w:rFonts w:cstheme="minorBidi"/>
      <w:b/>
      <w:bCs/>
      <w:noProof/>
      <w:color w:val="auto"/>
      <w:szCs w:val="22"/>
      <w:lang w:val="en-US" w:eastAsia="zh-CN"/>
    </w:rPr>
  </w:style>
  <w:style w:type="paragraph" w:styleId="TOC2">
    <w:name w:val="toc 2"/>
    <w:basedOn w:val="Normal"/>
    <w:next w:val="Normal"/>
    <w:autoRedefine/>
    <w:uiPriority w:val="39"/>
    <w:unhideWhenUsed/>
    <w:rsid w:val="009524AE"/>
    <w:pPr>
      <w:tabs>
        <w:tab w:val="right" w:leader="dot" w:pos="9350"/>
      </w:tabs>
      <w:ind w:left="240"/>
    </w:pPr>
    <w:rPr>
      <w:rFonts w:eastAsiaTheme="majorEastAsia"/>
      <w:noProof/>
      <w:color w:val="auto"/>
      <w:szCs w:val="22"/>
      <w:lang w:val="en-US" w:eastAsia="zh-CN"/>
    </w:rPr>
  </w:style>
  <w:style w:type="paragraph" w:styleId="TOC3">
    <w:name w:val="toc 3"/>
    <w:basedOn w:val="Normal"/>
    <w:next w:val="Normal"/>
    <w:autoRedefine/>
    <w:uiPriority w:val="39"/>
    <w:unhideWhenUsed/>
    <w:rsid w:val="009524AE"/>
    <w:pPr>
      <w:ind w:left="480"/>
    </w:pPr>
    <w:rPr>
      <w:rFonts w:cstheme="minorBidi"/>
      <w:color w:val="auto"/>
      <w:szCs w:val="22"/>
      <w:lang w:val="en-US"/>
    </w:rPr>
  </w:style>
  <w:style w:type="character" w:styleId="Hyperlink">
    <w:name w:val="Hyperlink"/>
    <w:basedOn w:val="DefaultParagraphFont"/>
    <w:uiPriority w:val="99"/>
    <w:unhideWhenUsed/>
    <w:rsid w:val="00D26A28"/>
    <w:rPr>
      <w:color w:val="0563C1" w:themeColor="hyperlink"/>
      <w:u w:val="single"/>
    </w:rPr>
  </w:style>
  <w:style w:type="paragraph" w:styleId="TableofFigures">
    <w:name w:val="table of figures"/>
    <w:basedOn w:val="Normal"/>
    <w:next w:val="Normal"/>
    <w:uiPriority w:val="99"/>
    <w:unhideWhenUsed/>
    <w:rsid w:val="00205326"/>
    <w:rPr>
      <w:rFonts w:cstheme="minorBidi"/>
      <w:color w:val="auto"/>
      <w:szCs w:val="22"/>
      <w:lang w:val="en-US"/>
    </w:rPr>
  </w:style>
  <w:style w:type="character" w:styleId="Strong">
    <w:name w:val="Strong"/>
    <w:basedOn w:val="DefaultParagraphFont"/>
    <w:uiPriority w:val="22"/>
    <w:qFormat/>
    <w:rsid w:val="00544794"/>
    <w:rPr>
      <w:b/>
      <w:bCs/>
    </w:rPr>
  </w:style>
  <w:style w:type="character" w:styleId="CommentReference">
    <w:name w:val="annotation reference"/>
    <w:basedOn w:val="DefaultParagraphFont"/>
    <w:uiPriority w:val="99"/>
    <w:semiHidden/>
    <w:unhideWhenUsed/>
    <w:rsid w:val="00B07E11"/>
    <w:rPr>
      <w:sz w:val="16"/>
      <w:szCs w:val="16"/>
    </w:rPr>
  </w:style>
  <w:style w:type="paragraph" w:styleId="CommentText">
    <w:name w:val="annotation text"/>
    <w:basedOn w:val="Normal"/>
    <w:link w:val="CommentTextChar"/>
    <w:uiPriority w:val="99"/>
    <w:semiHidden/>
    <w:unhideWhenUsed/>
    <w:rsid w:val="00B07E11"/>
    <w:pPr>
      <w:spacing w:line="240" w:lineRule="auto"/>
    </w:pPr>
    <w:rPr>
      <w:sz w:val="20"/>
      <w:szCs w:val="20"/>
    </w:rPr>
  </w:style>
  <w:style w:type="character" w:customStyle="1" w:styleId="CommentTextChar">
    <w:name w:val="Comment Text Char"/>
    <w:basedOn w:val="DefaultParagraphFont"/>
    <w:link w:val="CommentText"/>
    <w:uiPriority w:val="99"/>
    <w:semiHidden/>
    <w:rsid w:val="00B07E11"/>
    <w:rPr>
      <w:sz w:val="20"/>
      <w:szCs w:val="20"/>
    </w:rPr>
  </w:style>
  <w:style w:type="paragraph" w:styleId="CommentSubject">
    <w:name w:val="annotation subject"/>
    <w:basedOn w:val="CommentText"/>
    <w:next w:val="CommentText"/>
    <w:link w:val="CommentSubjectChar"/>
    <w:uiPriority w:val="99"/>
    <w:semiHidden/>
    <w:unhideWhenUsed/>
    <w:rsid w:val="00B07E11"/>
    <w:rPr>
      <w:b/>
      <w:bCs/>
    </w:rPr>
  </w:style>
  <w:style w:type="character" w:customStyle="1" w:styleId="CommentSubjectChar">
    <w:name w:val="Comment Subject Char"/>
    <w:basedOn w:val="CommentTextChar"/>
    <w:link w:val="CommentSubject"/>
    <w:uiPriority w:val="99"/>
    <w:semiHidden/>
    <w:rsid w:val="00B07E11"/>
    <w:rPr>
      <w:b/>
      <w:bCs/>
      <w:sz w:val="20"/>
      <w:szCs w:val="20"/>
    </w:rPr>
  </w:style>
  <w:style w:type="paragraph" w:styleId="BalloonText">
    <w:name w:val="Balloon Text"/>
    <w:basedOn w:val="Normal"/>
    <w:link w:val="BalloonTextChar"/>
    <w:uiPriority w:val="99"/>
    <w:semiHidden/>
    <w:unhideWhenUsed/>
    <w:rsid w:val="00B07E1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07E11"/>
    <w:rPr>
      <w:rFonts w:ascii="Tahoma" w:hAnsi="Tahoma" w:cs="Tahoma"/>
      <w:sz w:val="16"/>
      <w:szCs w:val="16"/>
    </w:rPr>
  </w:style>
  <w:style w:type="paragraph" w:styleId="BodyText">
    <w:name w:val="Body Text"/>
    <w:basedOn w:val="Normal"/>
    <w:link w:val="BodyTextChar"/>
    <w:uiPriority w:val="1"/>
    <w:qFormat/>
    <w:rsid w:val="00975B55"/>
    <w:pPr>
      <w:widowControl w:val="0"/>
      <w:autoSpaceDE w:val="0"/>
      <w:autoSpaceDN w:val="0"/>
      <w:spacing w:line="240" w:lineRule="auto"/>
      <w:ind w:left="360"/>
    </w:pPr>
    <w:rPr>
      <w:rFonts w:eastAsia="Times New Roman"/>
      <w:color w:val="auto"/>
      <w:lang w:val="en-US"/>
    </w:rPr>
  </w:style>
  <w:style w:type="character" w:customStyle="1" w:styleId="BodyTextChar">
    <w:name w:val="Body Text Char"/>
    <w:basedOn w:val="DefaultParagraphFont"/>
    <w:link w:val="BodyText"/>
    <w:uiPriority w:val="1"/>
    <w:rsid w:val="00975B55"/>
    <w:rPr>
      <w:rFonts w:eastAsia="Times New Roman"/>
      <w:color w:val="auto"/>
      <w:lang w:val="en-US"/>
    </w:rPr>
  </w:style>
  <w:style w:type="paragraph" w:styleId="TOCHeading">
    <w:name w:val="TOC Heading"/>
    <w:basedOn w:val="Heading1"/>
    <w:next w:val="Normal"/>
    <w:uiPriority w:val="39"/>
    <w:unhideWhenUsed/>
    <w:qFormat/>
    <w:rsid w:val="00D77697"/>
    <w:pPr>
      <w:spacing w:before="240" w:after="0" w:line="259" w:lineRule="auto"/>
      <w:outlineLvl w:val="9"/>
    </w:pPr>
    <w:rPr>
      <w:rFonts w:asciiTheme="majorHAnsi" w:hAnsiTheme="majorHAnsi"/>
      <w:b w:val="0"/>
      <w:color w:val="2F5496" w:themeColor="accent1" w:themeShade="BF"/>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16029">
      <w:bodyDiv w:val="1"/>
      <w:marLeft w:val="0"/>
      <w:marRight w:val="0"/>
      <w:marTop w:val="0"/>
      <w:marBottom w:val="0"/>
      <w:divBdr>
        <w:top w:val="none" w:sz="0" w:space="0" w:color="auto"/>
        <w:left w:val="none" w:sz="0" w:space="0" w:color="auto"/>
        <w:bottom w:val="none" w:sz="0" w:space="0" w:color="auto"/>
        <w:right w:val="none" w:sz="0" w:space="0" w:color="auto"/>
      </w:divBdr>
    </w:div>
    <w:div w:id="10452591">
      <w:bodyDiv w:val="1"/>
      <w:marLeft w:val="0"/>
      <w:marRight w:val="0"/>
      <w:marTop w:val="0"/>
      <w:marBottom w:val="0"/>
      <w:divBdr>
        <w:top w:val="none" w:sz="0" w:space="0" w:color="auto"/>
        <w:left w:val="none" w:sz="0" w:space="0" w:color="auto"/>
        <w:bottom w:val="none" w:sz="0" w:space="0" w:color="auto"/>
        <w:right w:val="none" w:sz="0" w:space="0" w:color="auto"/>
      </w:divBdr>
    </w:div>
    <w:div w:id="185794795">
      <w:bodyDiv w:val="1"/>
      <w:marLeft w:val="0"/>
      <w:marRight w:val="0"/>
      <w:marTop w:val="0"/>
      <w:marBottom w:val="0"/>
      <w:divBdr>
        <w:top w:val="none" w:sz="0" w:space="0" w:color="auto"/>
        <w:left w:val="none" w:sz="0" w:space="0" w:color="auto"/>
        <w:bottom w:val="none" w:sz="0" w:space="0" w:color="auto"/>
        <w:right w:val="none" w:sz="0" w:space="0" w:color="auto"/>
      </w:divBdr>
    </w:div>
    <w:div w:id="195166676">
      <w:bodyDiv w:val="1"/>
      <w:marLeft w:val="0"/>
      <w:marRight w:val="0"/>
      <w:marTop w:val="0"/>
      <w:marBottom w:val="0"/>
      <w:divBdr>
        <w:top w:val="none" w:sz="0" w:space="0" w:color="auto"/>
        <w:left w:val="none" w:sz="0" w:space="0" w:color="auto"/>
        <w:bottom w:val="none" w:sz="0" w:space="0" w:color="auto"/>
        <w:right w:val="none" w:sz="0" w:space="0" w:color="auto"/>
      </w:divBdr>
    </w:div>
    <w:div w:id="205920551">
      <w:bodyDiv w:val="1"/>
      <w:marLeft w:val="0"/>
      <w:marRight w:val="0"/>
      <w:marTop w:val="0"/>
      <w:marBottom w:val="0"/>
      <w:divBdr>
        <w:top w:val="none" w:sz="0" w:space="0" w:color="auto"/>
        <w:left w:val="none" w:sz="0" w:space="0" w:color="auto"/>
        <w:bottom w:val="none" w:sz="0" w:space="0" w:color="auto"/>
        <w:right w:val="none" w:sz="0" w:space="0" w:color="auto"/>
      </w:divBdr>
    </w:div>
    <w:div w:id="221212773">
      <w:bodyDiv w:val="1"/>
      <w:marLeft w:val="0"/>
      <w:marRight w:val="0"/>
      <w:marTop w:val="0"/>
      <w:marBottom w:val="0"/>
      <w:divBdr>
        <w:top w:val="none" w:sz="0" w:space="0" w:color="auto"/>
        <w:left w:val="none" w:sz="0" w:space="0" w:color="auto"/>
        <w:bottom w:val="none" w:sz="0" w:space="0" w:color="auto"/>
        <w:right w:val="none" w:sz="0" w:space="0" w:color="auto"/>
      </w:divBdr>
    </w:div>
    <w:div w:id="231241359">
      <w:bodyDiv w:val="1"/>
      <w:marLeft w:val="0"/>
      <w:marRight w:val="0"/>
      <w:marTop w:val="0"/>
      <w:marBottom w:val="0"/>
      <w:divBdr>
        <w:top w:val="none" w:sz="0" w:space="0" w:color="auto"/>
        <w:left w:val="none" w:sz="0" w:space="0" w:color="auto"/>
        <w:bottom w:val="none" w:sz="0" w:space="0" w:color="auto"/>
        <w:right w:val="none" w:sz="0" w:space="0" w:color="auto"/>
      </w:divBdr>
    </w:div>
    <w:div w:id="281158806">
      <w:bodyDiv w:val="1"/>
      <w:marLeft w:val="0"/>
      <w:marRight w:val="0"/>
      <w:marTop w:val="0"/>
      <w:marBottom w:val="0"/>
      <w:divBdr>
        <w:top w:val="none" w:sz="0" w:space="0" w:color="auto"/>
        <w:left w:val="none" w:sz="0" w:space="0" w:color="auto"/>
        <w:bottom w:val="none" w:sz="0" w:space="0" w:color="auto"/>
        <w:right w:val="none" w:sz="0" w:space="0" w:color="auto"/>
      </w:divBdr>
    </w:div>
    <w:div w:id="310988866">
      <w:bodyDiv w:val="1"/>
      <w:marLeft w:val="0"/>
      <w:marRight w:val="0"/>
      <w:marTop w:val="0"/>
      <w:marBottom w:val="0"/>
      <w:divBdr>
        <w:top w:val="none" w:sz="0" w:space="0" w:color="auto"/>
        <w:left w:val="none" w:sz="0" w:space="0" w:color="auto"/>
        <w:bottom w:val="none" w:sz="0" w:space="0" w:color="auto"/>
        <w:right w:val="none" w:sz="0" w:space="0" w:color="auto"/>
      </w:divBdr>
    </w:div>
    <w:div w:id="315955647">
      <w:bodyDiv w:val="1"/>
      <w:marLeft w:val="0"/>
      <w:marRight w:val="0"/>
      <w:marTop w:val="0"/>
      <w:marBottom w:val="0"/>
      <w:divBdr>
        <w:top w:val="none" w:sz="0" w:space="0" w:color="auto"/>
        <w:left w:val="none" w:sz="0" w:space="0" w:color="auto"/>
        <w:bottom w:val="none" w:sz="0" w:space="0" w:color="auto"/>
        <w:right w:val="none" w:sz="0" w:space="0" w:color="auto"/>
      </w:divBdr>
    </w:div>
    <w:div w:id="446317037">
      <w:bodyDiv w:val="1"/>
      <w:marLeft w:val="0"/>
      <w:marRight w:val="0"/>
      <w:marTop w:val="0"/>
      <w:marBottom w:val="0"/>
      <w:divBdr>
        <w:top w:val="none" w:sz="0" w:space="0" w:color="auto"/>
        <w:left w:val="none" w:sz="0" w:space="0" w:color="auto"/>
        <w:bottom w:val="none" w:sz="0" w:space="0" w:color="auto"/>
        <w:right w:val="none" w:sz="0" w:space="0" w:color="auto"/>
      </w:divBdr>
    </w:div>
    <w:div w:id="505218928">
      <w:bodyDiv w:val="1"/>
      <w:marLeft w:val="0"/>
      <w:marRight w:val="0"/>
      <w:marTop w:val="0"/>
      <w:marBottom w:val="0"/>
      <w:divBdr>
        <w:top w:val="none" w:sz="0" w:space="0" w:color="auto"/>
        <w:left w:val="none" w:sz="0" w:space="0" w:color="auto"/>
        <w:bottom w:val="none" w:sz="0" w:space="0" w:color="auto"/>
        <w:right w:val="none" w:sz="0" w:space="0" w:color="auto"/>
      </w:divBdr>
    </w:div>
    <w:div w:id="508251015">
      <w:bodyDiv w:val="1"/>
      <w:marLeft w:val="0"/>
      <w:marRight w:val="0"/>
      <w:marTop w:val="0"/>
      <w:marBottom w:val="0"/>
      <w:divBdr>
        <w:top w:val="none" w:sz="0" w:space="0" w:color="auto"/>
        <w:left w:val="none" w:sz="0" w:space="0" w:color="auto"/>
        <w:bottom w:val="none" w:sz="0" w:space="0" w:color="auto"/>
        <w:right w:val="none" w:sz="0" w:space="0" w:color="auto"/>
      </w:divBdr>
    </w:div>
    <w:div w:id="518742430">
      <w:bodyDiv w:val="1"/>
      <w:marLeft w:val="0"/>
      <w:marRight w:val="0"/>
      <w:marTop w:val="0"/>
      <w:marBottom w:val="0"/>
      <w:divBdr>
        <w:top w:val="none" w:sz="0" w:space="0" w:color="auto"/>
        <w:left w:val="none" w:sz="0" w:space="0" w:color="auto"/>
        <w:bottom w:val="none" w:sz="0" w:space="0" w:color="auto"/>
        <w:right w:val="none" w:sz="0" w:space="0" w:color="auto"/>
      </w:divBdr>
    </w:div>
    <w:div w:id="670837625">
      <w:bodyDiv w:val="1"/>
      <w:marLeft w:val="0"/>
      <w:marRight w:val="0"/>
      <w:marTop w:val="0"/>
      <w:marBottom w:val="0"/>
      <w:divBdr>
        <w:top w:val="none" w:sz="0" w:space="0" w:color="auto"/>
        <w:left w:val="none" w:sz="0" w:space="0" w:color="auto"/>
        <w:bottom w:val="none" w:sz="0" w:space="0" w:color="auto"/>
        <w:right w:val="none" w:sz="0" w:space="0" w:color="auto"/>
      </w:divBdr>
    </w:div>
    <w:div w:id="720249454">
      <w:bodyDiv w:val="1"/>
      <w:marLeft w:val="0"/>
      <w:marRight w:val="0"/>
      <w:marTop w:val="0"/>
      <w:marBottom w:val="0"/>
      <w:divBdr>
        <w:top w:val="none" w:sz="0" w:space="0" w:color="auto"/>
        <w:left w:val="none" w:sz="0" w:space="0" w:color="auto"/>
        <w:bottom w:val="none" w:sz="0" w:space="0" w:color="auto"/>
        <w:right w:val="none" w:sz="0" w:space="0" w:color="auto"/>
      </w:divBdr>
    </w:div>
    <w:div w:id="772167614">
      <w:bodyDiv w:val="1"/>
      <w:marLeft w:val="0"/>
      <w:marRight w:val="0"/>
      <w:marTop w:val="0"/>
      <w:marBottom w:val="0"/>
      <w:divBdr>
        <w:top w:val="none" w:sz="0" w:space="0" w:color="auto"/>
        <w:left w:val="none" w:sz="0" w:space="0" w:color="auto"/>
        <w:bottom w:val="none" w:sz="0" w:space="0" w:color="auto"/>
        <w:right w:val="none" w:sz="0" w:space="0" w:color="auto"/>
      </w:divBdr>
    </w:div>
    <w:div w:id="779304084">
      <w:bodyDiv w:val="1"/>
      <w:marLeft w:val="0"/>
      <w:marRight w:val="0"/>
      <w:marTop w:val="0"/>
      <w:marBottom w:val="0"/>
      <w:divBdr>
        <w:top w:val="none" w:sz="0" w:space="0" w:color="auto"/>
        <w:left w:val="none" w:sz="0" w:space="0" w:color="auto"/>
        <w:bottom w:val="none" w:sz="0" w:space="0" w:color="auto"/>
        <w:right w:val="none" w:sz="0" w:space="0" w:color="auto"/>
      </w:divBdr>
    </w:div>
    <w:div w:id="819228473">
      <w:bodyDiv w:val="1"/>
      <w:marLeft w:val="0"/>
      <w:marRight w:val="0"/>
      <w:marTop w:val="0"/>
      <w:marBottom w:val="0"/>
      <w:divBdr>
        <w:top w:val="none" w:sz="0" w:space="0" w:color="auto"/>
        <w:left w:val="none" w:sz="0" w:space="0" w:color="auto"/>
        <w:bottom w:val="none" w:sz="0" w:space="0" w:color="auto"/>
        <w:right w:val="none" w:sz="0" w:space="0" w:color="auto"/>
      </w:divBdr>
    </w:div>
    <w:div w:id="836459064">
      <w:bodyDiv w:val="1"/>
      <w:marLeft w:val="0"/>
      <w:marRight w:val="0"/>
      <w:marTop w:val="0"/>
      <w:marBottom w:val="0"/>
      <w:divBdr>
        <w:top w:val="none" w:sz="0" w:space="0" w:color="auto"/>
        <w:left w:val="none" w:sz="0" w:space="0" w:color="auto"/>
        <w:bottom w:val="none" w:sz="0" w:space="0" w:color="auto"/>
        <w:right w:val="none" w:sz="0" w:space="0" w:color="auto"/>
      </w:divBdr>
    </w:div>
    <w:div w:id="908266139">
      <w:bodyDiv w:val="1"/>
      <w:marLeft w:val="0"/>
      <w:marRight w:val="0"/>
      <w:marTop w:val="0"/>
      <w:marBottom w:val="0"/>
      <w:divBdr>
        <w:top w:val="none" w:sz="0" w:space="0" w:color="auto"/>
        <w:left w:val="none" w:sz="0" w:space="0" w:color="auto"/>
        <w:bottom w:val="none" w:sz="0" w:space="0" w:color="auto"/>
        <w:right w:val="none" w:sz="0" w:space="0" w:color="auto"/>
      </w:divBdr>
    </w:div>
    <w:div w:id="956058145">
      <w:bodyDiv w:val="1"/>
      <w:marLeft w:val="0"/>
      <w:marRight w:val="0"/>
      <w:marTop w:val="0"/>
      <w:marBottom w:val="0"/>
      <w:divBdr>
        <w:top w:val="none" w:sz="0" w:space="0" w:color="auto"/>
        <w:left w:val="none" w:sz="0" w:space="0" w:color="auto"/>
        <w:bottom w:val="none" w:sz="0" w:space="0" w:color="auto"/>
        <w:right w:val="none" w:sz="0" w:space="0" w:color="auto"/>
      </w:divBdr>
    </w:div>
    <w:div w:id="956913597">
      <w:bodyDiv w:val="1"/>
      <w:marLeft w:val="0"/>
      <w:marRight w:val="0"/>
      <w:marTop w:val="0"/>
      <w:marBottom w:val="0"/>
      <w:divBdr>
        <w:top w:val="none" w:sz="0" w:space="0" w:color="auto"/>
        <w:left w:val="none" w:sz="0" w:space="0" w:color="auto"/>
        <w:bottom w:val="none" w:sz="0" w:space="0" w:color="auto"/>
        <w:right w:val="none" w:sz="0" w:space="0" w:color="auto"/>
      </w:divBdr>
    </w:div>
    <w:div w:id="966085843">
      <w:bodyDiv w:val="1"/>
      <w:marLeft w:val="0"/>
      <w:marRight w:val="0"/>
      <w:marTop w:val="0"/>
      <w:marBottom w:val="0"/>
      <w:divBdr>
        <w:top w:val="none" w:sz="0" w:space="0" w:color="auto"/>
        <w:left w:val="none" w:sz="0" w:space="0" w:color="auto"/>
        <w:bottom w:val="none" w:sz="0" w:space="0" w:color="auto"/>
        <w:right w:val="none" w:sz="0" w:space="0" w:color="auto"/>
      </w:divBdr>
    </w:div>
    <w:div w:id="972365318">
      <w:bodyDiv w:val="1"/>
      <w:marLeft w:val="0"/>
      <w:marRight w:val="0"/>
      <w:marTop w:val="0"/>
      <w:marBottom w:val="0"/>
      <w:divBdr>
        <w:top w:val="none" w:sz="0" w:space="0" w:color="auto"/>
        <w:left w:val="none" w:sz="0" w:space="0" w:color="auto"/>
        <w:bottom w:val="none" w:sz="0" w:space="0" w:color="auto"/>
        <w:right w:val="none" w:sz="0" w:space="0" w:color="auto"/>
      </w:divBdr>
    </w:div>
    <w:div w:id="982539115">
      <w:bodyDiv w:val="1"/>
      <w:marLeft w:val="0"/>
      <w:marRight w:val="0"/>
      <w:marTop w:val="0"/>
      <w:marBottom w:val="0"/>
      <w:divBdr>
        <w:top w:val="none" w:sz="0" w:space="0" w:color="auto"/>
        <w:left w:val="none" w:sz="0" w:space="0" w:color="auto"/>
        <w:bottom w:val="none" w:sz="0" w:space="0" w:color="auto"/>
        <w:right w:val="none" w:sz="0" w:space="0" w:color="auto"/>
      </w:divBdr>
    </w:div>
    <w:div w:id="1004631342">
      <w:bodyDiv w:val="1"/>
      <w:marLeft w:val="0"/>
      <w:marRight w:val="0"/>
      <w:marTop w:val="0"/>
      <w:marBottom w:val="0"/>
      <w:divBdr>
        <w:top w:val="none" w:sz="0" w:space="0" w:color="auto"/>
        <w:left w:val="none" w:sz="0" w:space="0" w:color="auto"/>
        <w:bottom w:val="none" w:sz="0" w:space="0" w:color="auto"/>
        <w:right w:val="none" w:sz="0" w:space="0" w:color="auto"/>
      </w:divBdr>
    </w:div>
    <w:div w:id="1010790385">
      <w:bodyDiv w:val="1"/>
      <w:marLeft w:val="0"/>
      <w:marRight w:val="0"/>
      <w:marTop w:val="0"/>
      <w:marBottom w:val="0"/>
      <w:divBdr>
        <w:top w:val="none" w:sz="0" w:space="0" w:color="auto"/>
        <w:left w:val="none" w:sz="0" w:space="0" w:color="auto"/>
        <w:bottom w:val="none" w:sz="0" w:space="0" w:color="auto"/>
        <w:right w:val="none" w:sz="0" w:space="0" w:color="auto"/>
      </w:divBdr>
    </w:div>
    <w:div w:id="1025055771">
      <w:bodyDiv w:val="1"/>
      <w:marLeft w:val="0"/>
      <w:marRight w:val="0"/>
      <w:marTop w:val="0"/>
      <w:marBottom w:val="0"/>
      <w:divBdr>
        <w:top w:val="none" w:sz="0" w:space="0" w:color="auto"/>
        <w:left w:val="none" w:sz="0" w:space="0" w:color="auto"/>
        <w:bottom w:val="none" w:sz="0" w:space="0" w:color="auto"/>
        <w:right w:val="none" w:sz="0" w:space="0" w:color="auto"/>
      </w:divBdr>
    </w:div>
    <w:div w:id="1034112591">
      <w:bodyDiv w:val="1"/>
      <w:marLeft w:val="0"/>
      <w:marRight w:val="0"/>
      <w:marTop w:val="0"/>
      <w:marBottom w:val="0"/>
      <w:divBdr>
        <w:top w:val="none" w:sz="0" w:space="0" w:color="auto"/>
        <w:left w:val="none" w:sz="0" w:space="0" w:color="auto"/>
        <w:bottom w:val="none" w:sz="0" w:space="0" w:color="auto"/>
        <w:right w:val="none" w:sz="0" w:space="0" w:color="auto"/>
      </w:divBdr>
    </w:div>
    <w:div w:id="1042440208">
      <w:bodyDiv w:val="1"/>
      <w:marLeft w:val="0"/>
      <w:marRight w:val="0"/>
      <w:marTop w:val="0"/>
      <w:marBottom w:val="0"/>
      <w:divBdr>
        <w:top w:val="none" w:sz="0" w:space="0" w:color="auto"/>
        <w:left w:val="none" w:sz="0" w:space="0" w:color="auto"/>
        <w:bottom w:val="none" w:sz="0" w:space="0" w:color="auto"/>
        <w:right w:val="none" w:sz="0" w:space="0" w:color="auto"/>
      </w:divBdr>
    </w:div>
    <w:div w:id="1089932860">
      <w:bodyDiv w:val="1"/>
      <w:marLeft w:val="0"/>
      <w:marRight w:val="0"/>
      <w:marTop w:val="0"/>
      <w:marBottom w:val="0"/>
      <w:divBdr>
        <w:top w:val="none" w:sz="0" w:space="0" w:color="auto"/>
        <w:left w:val="none" w:sz="0" w:space="0" w:color="auto"/>
        <w:bottom w:val="none" w:sz="0" w:space="0" w:color="auto"/>
        <w:right w:val="none" w:sz="0" w:space="0" w:color="auto"/>
      </w:divBdr>
    </w:div>
    <w:div w:id="1136412418">
      <w:bodyDiv w:val="1"/>
      <w:marLeft w:val="0"/>
      <w:marRight w:val="0"/>
      <w:marTop w:val="0"/>
      <w:marBottom w:val="0"/>
      <w:divBdr>
        <w:top w:val="none" w:sz="0" w:space="0" w:color="auto"/>
        <w:left w:val="none" w:sz="0" w:space="0" w:color="auto"/>
        <w:bottom w:val="none" w:sz="0" w:space="0" w:color="auto"/>
        <w:right w:val="none" w:sz="0" w:space="0" w:color="auto"/>
      </w:divBdr>
    </w:div>
    <w:div w:id="1148668325">
      <w:bodyDiv w:val="1"/>
      <w:marLeft w:val="0"/>
      <w:marRight w:val="0"/>
      <w:marTop w:val="0"/>
      <w:marBottom w:val="0"/>
      <w:divBdr>
        <w:top w:val="none" w:sz="0" w:space="0" w:color="auto"/>
        <w:left w:val="none" w:sz="0" w:space="0" w:color="auto"/>
        <w:bottom w:val="none" w:sz="0" w:space="0" w:color="auto"/>
        <w:right w:val="none" w:sz="0" w:space="0" w:color="auto"/>
      </w:divBdr>
    </w:div>
    <w:div w:id="1168518268">
      <w:bodyDiv w:val="1"/>
      <w:marLeft w:val="0"/>
      <w:marRight w:val="0"/>
      <w:marTop w:val="0"/>
      <w:marBottom w:val="0"/>
      <w:divBdr>
        <w:top w:val="none" w:sz="0" w:space="0" w:color="auto"/>
        <w:left w:val="none" w:sz="0" w:space="0" w:color="auto"/>
        <w:bottom w:val="none" w:sz="0" w:space="0" w:color="auto"/>
        <w:right w:val="none" w:sz="0" w:space="0" w:color="auto"/>
      </w:divBdr>
    </w:div>
    <w:div w:id="1207183067">
      <w:bodyDiv w:val="1"/>
      <w:marLeft w:val="0"/>
      <w:marRight w:val="0"/>
      <w:marTop w:val="0"/>
      <w:marBottom w:val="0"/>
      <w:divBdr>
        <w:top w:val="none" w:sz="0" w:space="0" w:color="auto"/>
        <w:left w:val="none" w:sz="0" w:space="0" w:color="auto"/>
        <w:bottom w:val="none" w:sz="0" w:space="0" w:color="auto"/>
        <w:right w:val="none" w:sz="0" w:space="0" w:color="auto"/>
      </w:divBdr>
    </w:div>
    <w:div w:id="1220895535">
      <w:bodyDiv w:val="1"/>
      <w:marLeft w:val="0"/>
      <w:marRight w:val="0"/>
      <w:marTop w:val="0"/>
      <w:marBottom w:val="0"/>
      <w:divBdr>
        <w:top w:val="none" w:sz="0" w:space="0" w:color="auto"/>
        <w:left w:val="none" w:sz="0" w:space="0" w:color="auto"/>
        <w:bottom w:val="none" w:sz="0" w:space="0" w:color="auto"/>
        <w:right w:val="none" w:sz="0" w:space="0" w:color="auto"/>
      </w:divBdr>
    </w:div>
    <w:div w:id="1238248609">
      <w:bodyDiv w:val="1"/>
      <w:marLeft w:val="0"/>
      <w:marRight w:val="0"/>
      <w:marTop w:val="0"/>
      <w:marBottom w:val="0"/>
      <w:divBdr>
        <w:top w:val="none" w:sz="0" w:space="0" w:color="auto"/>
        <w:left w:val="none" w:sz="0" w:space="0" w:color="auto"/>
        <w:bottom w:val="none" w:sz="0" w:space="0" w:color="auto"/>
        <w:right w:val="none" w:sz="0" w:space="0" w:color="auto"/>
      </w:divBdr>
    </w:div>
    <w:div w:id="1263076186">
      <w:bodyDiv w:val="1"/>
      <w:marLeft w:val="0"/>
      <w:marRight w:val="0"/>
      <w:marTop w:val="0"/>
      <w:marBottom w:val="0"/>
      <w:divBdr>
        <w:top w:val="none" w:sz="0" w:space="0" w:color="auto"/>
        <w:left w:val="none" w:sz="0" w:space="0" w:color="auto"/>
        <w:bottom w:val="none" w:sz="0" w:space="0" w:color="auto"/>
        <w:right w:val="none" w:sz="0" w:space="0" w:color="auto"/>
      </w:divBdr>
    </w:div>
    <w:div w:id="1278222837">
      <w:bodyDiv w:val="1"/>
      <w:marLeft w:val="0"/>
      <w:marRight w:val="0"/>
      <w:marTop w:val="0"/>
      <w:marBottom w:val="0"/>
      <w:divBdr>
        <w:top w:val="none" w:sz="0" w:space="0" w:color="auto"/>
        <w:left w:val="none" w:sz="0" w:space="0" w:color="auto"/>
        <w:bottom w:val="none" w:sz="0" w:space="0" w:color="auto"/>
        <w:right w:val="none" w:sz="0" w:space="0" w:color="auto"/>
      </w:divBdr>
    </w:div>
    <w:div w:id="1304962961">
      <w:bodyDiv w:val="1"/>
      <w:marLeft w:val="0"/>
      <w:marRight w:val="0"/>
      <w:marTop w:val="0"/>
      <w:marBottom w:val="0"/>
      <w:divBdr>
        <w:top w:val="none" w:sz="0" w:space="0" w:color="auto"/>
        <w:left w:val="none" w:sz="0" w:space="0" w:color="auto"/>
        <w:bottom w:val="none" w:sz="0" w:space="0" w:color="auto"/>
        <w:right w:val="none" w:sz="0" w:space="0" w:color="auto"/>
      </w:divBdr>
    </w:div>
    <w:div w:id="1328051506">
      <w:bodyDiv w:val="1"/>
      <w:marLeft w:val="0"/>
      <w:marRight w:val="0"/>
      <w:marTop w:val="0"/>
      <w:marBottom w:val="0"/>
      <w:divBdr>
        <w:top w:val="none" w:sz="0" w:space="0" w:color="auto"/>
        <w:left w:val="none" w:sz="0" w:space="0" w:color="auto"/>
        <w:bottom w:val="none" w:sz="0" w:space="0" w:color="auto"/>
        <w:right w:val="none" w:sz="0" w:space="0" w:color="auto"/>
      </w:divBdr>
    </w:div>
    <w:div w:id="1382707737">
      <w:bodyDiv w:val="1"/>
      <w:marLeft w:val="0"/>
      <w:marRight w:val="0"/>
      <w:marTop w:val="0"/>
      <w:marBottom w:val="0"/>
      <w:divBdr>
        <w:top w:val="none" w:sz="0" w:space="0" w:color="auto"/>
        <w:left w:val="none" w:sz="0" w:space="0" w:color="auto"/>
        <w:bottom w:val="none" w:sz="0" w:space="0" w:color="auto"/>
        <w:right w:val="none" w:sz="0" w:space="0" w:color="auto"/>
      </w:divBdr>
    </w:div>
    <w:div w:id="1478037238">
      <w:bodyDiv w:val="1"/>
      <w:marLeft w:val="0"/>
      <w:marRight w:val="0"/>
      <w:marTop w:val="0"/>
      <w:marBottom w:val="0"/>
      <w:divBdr>
        <w:top w:val="none" w:sz="0" w:space="0" w:color="auto"/>
        <w:left w:val="none" w:sz="0" w:space="0" w:color="auto"/>
        <w:bottom w:val="none" w:sz="0" w:space="0" w:color="auto"/>
        <w:right w:val="none" w:sz="0" w:space="0" w:color="auto"/>
      </w:divBdr>
    </w:div>
    <w:div w:id="1481119099">
      <w:bodyDiv w:val="1"/>
      <w:marLeft w:val="0"/>
      <w:marRight w:val="0"/>
      <w:marTop w:val="0"/>
      <w:marBottom w:val="0"/>
      <w:divBdr>
        <w:top w:val="none" w:sz="0" w:space="0" w:color="auto"/>
        <w:left w:val="none" w:sz="0" w:space="0" w:color="auto"/>
        <w:bottom w:val="none" w:sz="0" w:space="0" w:color="auto"/>
        <w:right w:val="none" w:sz="0" w:space="0" w:color="auto"/>
      </w:divBdr>
    </w:div>
    <w:div w:id="1494830622">
      <w:bodyDiv w:val="1"/>
      <w:marLeft w:val="0"/>
      <w:marRight w:val="0"/>
      <w:marTop w:val="0"/>
      <w:marBottom w:val="0"/>
      <w:divBdr>
        <w:top w:val="none" w:sz="0" w:space="0" w:color="auto"/>
        <w:left w:val="none" w:sz="0" w:space="0" w:color="auto"/>
        <w:bottom w:val="none" w:sz="0" w:space="0" w:color="auto"/>
        <w:right w:val="none" w:sz="0" w:space="0" w:color="auto"/>
      </w:divBdr>
    </w:div>
    <w:div w:id="1536036317">
      <w:bodyDiv w:val="1"/>
      <w:marLeft w:val="0"/>
      <w:marRight w:val="0"/>
      <w:marTop w:val="0"/>
      <w:marBottom w:val="0"/>
      <w:divBdr>
        <w:top w:val="none" w:sz="0" w:space="0" w:color="auto"/>
        <w:left w:val="none" w:sz="0" w:space="0" w:color="auto"/>
        <w:bottom w:val="none" w:sz="0" w:space="0" w:color="auto"/>
        <w:right w:val="none" w:sz="0" w:space="0" w:color="auto"/>
      </w:divBdr>
    </w:div>
    <w:div w:id="1561549455">
      <w:bodyDiv w:val="1"/>
      <w:marLeft w:val="0"/>
      <w:marRight w:val="0"/>
      <w:marTop w:val="0"/>
      <w:marBottom w:val="0"/>
      <w:divBdr>
        <w:top w:val="none" w:sz="0" w:space="0" w:color="auto"/>
        <w:left w:val="none" w:sz="0" w:space="0" w:color="auto"/>
        <w:bottom w:val="none" w:sz="0" w:space="0" w:color="auto"/>
        <w:right w:val="none" w:sz="0" w:space="0" w:color="auto"/>
      </w:divBdr>
    </w:div>
    <w:div w:id="1579092676">
      <w:bodyDiv w:val="1"/>
      <w:marLeft w:val="0"/>
      <w:marRight w:val="0"/>
      <w:marTop w:val="0"/>
      <w:marBottom w:val="0"/>
      <w:divBdr>
        <w:top w:val="none" w:sz="0" w:space="0" w:color="auto"/>
        <w:left w:val="none" w:sz="0" w:space="0" w:color="auto"/>
        <w:bottom w:val="none" w:sz="0" w:space="0" w:color="auto"/>
        <w:right w:val="none" w:sz="0" w:space="0" w:color="auto"/>
      </w:divBdr>
    </w:div>
    <w:div w:id="1613510606">
      <w:bodyDiv w:val="1"/>
      <w:marLeft w:val="0"/>
      <w:marRight w:val="0"/>
      <w:marTop w:val="0"/>
      <w:marBottom w:val="0"/>
      <w:divBdr>
        <w:top w:val="none" w:sz="0" w:space="0" w:color="auto"/>
        <w:left w:val="none" w:sz="0" w:space="0" w:color="auto"/>
        <w:bottom w:val="none" w:sz="0" w:space="0" w:color="auto"/>
        <w:right w:val="none" w:sz="0" w:space="0" w:color="auto"/>
      </w:divBdr>
    </w:div>
    <w:div w:id="1617442826">
      <w:bodyDiv w:val="1"/>
      <w:marLeft w:val="0"/>
      <w:marRight w:val="0"/>
      <w:marTop w:val="0"/>
      <w:marBottom w:val="0"/>
      <w:divBdr>
        <w:top w:val="none" w:sz="0" w:space="0" w:color="auto"/>
        <w:left w:val="none" w:sz="0" w:space="0" w:color="auto"/>
        <w:bottom w:val="none" w:sz="0" w:space="0" w:color="auto"/>
        <w:right w:val="none" w:sz="0" w:space="0" w:color="auto"/>
      </w:divBdr>
    </w:div>
    <w:div w:id="1618104879">
      <w:bodyDiv w:val="1"/>
      <w:marLeft w:val="0"/>
      <w:marRight w:val="0"/>
      <w:marTop w:val="0"/>
      <w:marBottom w:val="0"/>
      <w:divBdr>
        <w:top w:val="none" w:sz="0" w:space="0" w:color="auto"/>
        <w:left w:val="none" w:sz="0" w:space="0" w:color="auto"/>
        <w:bottom w:val="none" w:sz="0" w:space="0" w:color="auto"/>
        <w:right w:val="none" w:sz="0" w:space="0" w:color="auto"/>
      </w:divBdr>
    </w:div>
    <w:div w:id="1653869969">
      <w:bodyDiv w:val="1"/>
      <w:marLeft w:val="0"/>
      <w:marRight w:val="0"/>
      <w:marTop w:val="0"/>
      <w:marBottom w:val="0"/>
      <w:divBdr>
        <w:top w:val="none" w:sz="0" w:space="0" w:color="auto"/>
        <w:left w:val="none" w:sz="0" w:space="0" w:color="auto"/>
        <w:bottom w:val="none" w:sz="0" w:space="0" w:color="auto"/>
        <w:right w:val="none" w:sz="0" w:space="0" w:color="auto"/>
      </w:divBdr>
    </w:div>
    <w:div w:id="1682395006">
      <w:bodyDiv w:val="1"/>
      <w:marLeft w:val="0"/>
      <w:marRight w:val="0"/>
      <w:marTop w:val="0"/>
      <w:marBottom w:val="0"/>
      <w:divBdr>
        <w:top w:val="none" w:sz="0" w:space="0" w:color="auto"/>
        <w:left w:val="none" w:sz="0" w:space="0" w:color="auto"/>
        <w:bottom w:val="none" w:sz="0" w:space="0" w:color="auto"/>
        <w:right w:val="none" w:sz="0" w:space="0" w:color="auto"/>
      </w:divBdr>
    </w:div>
    <w:div w:id="1832214427">
      <w:bodyDiv w:val="1"/>
      <w:marLeft w:val="0"/>
      <w:marRight w:val="0"/>
      <w:marTop w:val="0"/>
      <w:marBottom w:val="0"/>
      <w:divBdr>
        <w:top w:val="none" w:sz="0" w:space="0" w:color="auto"/>
        <w:left w:val="none" w:sz="0" w:space="0" w:color="auto"/>
        <w:bottom w:val="none" w:sz="0" w:space="0" w:color="auto"/>
        <w:right w:val="none" w:sz="0" w:space="0" w:color="auto"/>
      </w:divBdr>
    </w:div>
    <w:div w:id="1837306913">
      <w:bodyDiv w:val="1"/>
      <w:marLeft w:val="0"/>
      <w:marRight w:val="0"/>
      <w:marTop w:val="0"/>
      <w:marBottom w:val="0"/>
      <w:divBdr>
        <w:top w:val="none" w:sz="0" w:space="0" w:color="auto"/>
        <w:left w:val="none" w:sz="0" w:space="0" w:color="auto"/>
        <w:bottom w:val="none" w:sz="0" w:space="0" w:color="auto"/>
        <w:right w:val="none" w:sz="0" w:space="0" w:color="auto"/>
      </w:divBdr>
    </w:div>
    <w:div w:id="1843816451">
      <w:bodyDiv w:val="1"/>
      <w:marLeft w:val="0"/>
      <w:marRight w:val="0"/>
      <w:marTop w:val="0"/>
      <w:marBottom w:val="0"/>
      <w:divBdr>
        <w:top w:val="none" w:sz="0" w:space="0" w:color="auto"/>
        <w:left w:val="none" w:sz="0" w:space="0" w:color="auto"/>
        <w:bottom w:val="none" w:sz="0" w:space="0" w:color="auto"/>
        <w:right w:val="none" w:sz="0" w:space="0" w:color="auto"/>
      </w:divBdr>
    </w:div>
    <w:div w:id="1867401828">
      <w:bodyDiv w:val="1"/>
      <w:marLeft w:val="0"/>
      <w:marRight w:val="0"/>
      <w:marTop w:val="0"/>
      <w:marBottom w:val="0"/>
      <w:divBdr>
        <w:top w:val="none" w:sz="0" w:space="0" w:color="auto"/>
        <w:left w:val="none" w:sz="0" w:space="0" w:color="auto"/>
        <w:bottom w:val="none" w:sz="0" w:space="0" w:color="auto"/>
        <w:right w:val="none" w:sz="0" w:space="0" w:color="auto"/>
      </w:divBdr>
    </w:div>
    <w:div w:id="1951860344">
      <w:bodyDiv w:val="1"/>
      <w:marLeft w:val="0"/>
      <w:marRight w:val="0"/>
      <w:marTop w:val="0"/>
      <w:marBottom w:val="0"/>
      <w:divBdr>
        <w:top w:val="none" w:sz="0" w:space="0" w:color="auto"/>
        <w:left w:val="none" w:sz="0" w:space="0" w:color="auto"/>
        <w:bottom w:val="none" w:sz="0" w:space="0" w:color="auto"/>
        <w:right w:val="none" w:sz="0" w:space="0" w:color="auto"/>
      </w:divBdr>
    </w:div>
    <w:div w:id="1953903034">
      <w:bodyDiv w:val="1"/>
      <w:marLeft w:val="0"/>
      <w:marRight w:val="0"/>
      <w:marTop w:val="0"/>
      <w:marBottom w:val="0"/>
      <w:divBdr>
        <w:top w:val="none" w:sz="0" w:space="0" w:color="auto"/>
        <w:left w:val="none" w:sz="0" w:space="0" w:color="auto"/>
        <w:bottom w:val="none" w:sz="0" w:space="0" w:color="auto"/>
        <w:right w:val="none" w:sz="0" w:space="0" w:color="auto"/>
      </w:divBdr>
    </w:div>
    <w:div w:id="2006543879">
      <w:bodyDiv w:val="1"/>
      <w:marLeft w:val="0"/>
      <w:marRight w:val="0"/>
      <w:marTop w:val="0"/>
      <w:marBottom w:val="0"/>
      <w:divBdr>
        <w:top w:val="none" w:sz="0" w:space="0" w:color="auto"/>
        <w:left w:val="none" w:sz="0" w:space="0" w:color="auto"/>
        <w:bottom w:val="none" w:sz="0" w:space="0" w:color="auto"/>
        <w:right w:val="none" w:sz="0" w:space="0" w:color="auto"/>
      </w:divBdr>
    </w:div>
    <w:div w:id="2013951398">
      <w:bodyDiv w:val="1"/>
      <w:marLeft w:val="0"/>
      <w:marRight w:val="0"/>
      <w:marTop w:val="0"/>
      <w:marBottom w:val="0"/>
      <w:divBdr>
        <w:top w:val="none" w:sz="0" w:space="0" w:color="auto"/>
        <w:left w:val="none" w:sz="0" w:space="0" w:color="auto"/>
        <w:bottom w:val="none" w:sz="0" w:space="0" w:color="auto"/>
        <w:right w:val="none" w:sz="0" w:space="0" w:color="auto"/>
      </w:divBdr>
    </w:div>
    <w:div w:id="2051564866">
      <w:bodyDiv w:val="1"/>
      <w:marLeft w:val="0"/>
      <w:marRight w:val="0"/>
      <w:marTop w:val="0"/>
      <w:marBottom w:val="0"/>
      <w:divBdr>
        <w:top w:val="none" w:sz="0" w:space="0" w:color="auto"/>
        <w:left w:val="none" w:sz="0" w:space="0" w:color="auto"/>
        <w:bottom w:val="none" w:sz="0" w:space="0" w:color="auto"/>
        <w:right w:val="none" w:sz="0" w:space="0" w:color="auto"/>
      </w:divBdr>
    </w:div>
    <w:div w:id="2140998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6673D5-3FE9-4E62-978B-EFFDB2FBDF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20149</Words>
  <Characters>114853</Characters>
  <Application>Microsoft Office Word</Application>
  <DocSecurity>0</DocSecurity>
  <Lines>957</Lines>
  <Paragraphs>269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Peter Kamau</dc:creator>
  <cp:lastModifiedBy>David Ochieng</cp:lastModifiedBy>
  <cp:revision>2</cp:revision>
  <dcterms:created xsi:type="dcterms:W3CDTF">2025-08-19T12:06:00Z</dcterms:created>
  <dcterms:modified xsi:type="dcterms:W3CDTF">2025-08-19T12:06:00Z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6th/7th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12th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4th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9th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320a948f-6115-37e5-9ac4-7262ff5c8cb2</vt:lpwstr>
  </property>
  <property fmtid="{D5CDD505-2E9C-101B-9397-08002B2CF9AE}" pid="24" name="Mendeley Citation Style_1">
    <vt:lpwstr>http://www.zotero.org/styles/apa</vt:lpwstr>
  </property>
  <property fmtid="{D5CDD505-2E9C-101B-9397-08002B2CF9AE}" pid="25" name="GrammarlyDocumentId">
    <vt:lpwstr>7d506e2d-9978-43c1-b080-3bf7964ebcfe</vt:lpwstr>
  </property>
</Properties>
</file>