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FCBDC2D" w14:textId="77777777" w:rsidR="009D4E78" w:rsidRPr="00016F17" w:rsidRDefault="009D4E78" w:rsidP="00687C2A">
      <w:pPr>
        <w:jc w:val="center"/>
        <w:rPr>
          <w:rFonts w:cs="Times New Roman"/>
          <w:b/>
          <w:bCs/>
          <w:szCs w:val="24"/>
        </w:rPr>
      </w:pPr>
      <w:bookmarkStart w:id="0" w:name="_Hlk98153725"/>
      <w:bookmarkStart w:id="1" w:name="_Hlk130559328"/>
      <w:r w:rsidRPr="00016F17">
        <w:rPr>
          <w:rFonts w:cs="Times New Roman"/>
          <w:b/>
          <w:bCs/>
          <w:szCs w:val="24"/>
        </w:rPr>
        <w:t xml:space="preserve">CORPORATE GOVERNANCE PRINCIPLES, STRATEGIC MANAGEMENT PRACTICES, BUSINESS ENVIRONMENT AND PERFORMANCE OF </w:t>
      </w:r>
      <w:r w:rsidR="003D12F9" w:rsidRPr="00016F17">
        <w:rPr>
          <w:rFonts w:cs="Times New Roman"/>
          <w:b/>
          <w:bCs/>
          <w:szCs w:val="24"/>
        </w:rPr>
        <w:t xml:space="preserve">LARGE </w:t>
      </w:r>
      <w:r w:rsidR="00462B84" w:rsidRPr="00016F17">
        <w:rPr>
          <w:rFonts w:cs="Times New Roman"/>
          <w:b/>
          <w:bCs/>
          <w:szCs w:val="24"/>
        </w:rPr>
        <w:t>MANUFACTURING FIRMS IN KENYA</w:t>
      </w:r>
    </w:p>
    <w:bookmarkEnd w:id="0"/>
    <w:p w14:paraId="4FCBDC2E" w14:textId="77777777" w:rsidR="009D4E78" w:rsidRPr="00016F17" w:rsidRDefault="009D4E78" w:rsidP="00687C2A">
      <w:pPr>
        <w:jc w:val="center"/>
        <w:rPr>
          <w:rFonts w:cs="Times New Roman"/>
          <w:szCs w:val="24"/>
        </w:rPr>
      </w:pPr>
    </w:p>
    <w:p w14:paraId="4FCBDC2F" w14:textId="77777777" w:rsidR="009D4E78" w:rsidRPr="00016F17" w:rsidRDefault="009D4E78" w:rsidP="00687C2A">
      <w:pPr>
        <w:jc w:val="center"/>
        <w:rPr>
          <w:rFonts w:cs="Times New Roman"/>
          <w:szCs w:val="24"/>
        </w:rPr>
      </w:pPr>
    </w:p>
    <w:p w14:paraId="4FCBDC30" w14:textId="77777777" w:rsidR="009D4E78" w:rsidRPr="00016F17" w:rsidRDefault="009D4E78" w:rsidP="00687C2A">
      <w:pPr>
        <w:jc w:val="center"/>
        <w:rPr>
          <w:rFonts w:cs="Times New Roman"/>
          <w:szCs w:val="24"/>
        </w:rPr>
      </w:pPr>
    </w:p>
    <w:p w14:paraId="4FCBDC31" w14:textId="77777777" w:rsidR="009D4E78" w:rsidRPr="00016F17" w:rsidRDefault="009D4E78" w:rsidP="00687C2A">
      <w:pPr>
        <w:jc w:val="center"/>
        <w:rPr>
          <w:rFonts w:cs="Times New Roman"/>
          <w:szCs w:val="24"/>
        </w:rPr>
      </w:pPr>
    </w:p>
    <w:p w14:paraId="4FCBDC32" w14:textId="77777777" w:rsidR="009D4E78" w:rsidRPr="00016F17" w:rsidRDefault="009D4E78" w:rsidP="00687C2A">
      <w:pPr>
        <w:jc w:val="center"/>
        <w:rPr>
          <w:rFonts w:cs="Times New Roman"/>
          <w:szCs w:val="24"/>
        </w:rPr>
      </w:pPr>
    </w:p>
    <w:p w14:paraId="4FCBDC33" w14:textId="77777777" w:rsidR="009D4E78" w:rsidRPr="00016F17" w:rsidRDefault="009D4E78" w:rsidP="00687C2A">
      <w:pPr>
        <w:jc w:val="center"/>
        <w:rPr>
          <w:rFonts w:cs="Times New Roman"/>
          <w:szCs w:val="24"/>
        </w:rPr>
      </w:pPr>
    </w:p>
    <w:p w14:paraId="4FCBDC34" w14:textId="77777777" w:rsidR="009D4E78" w:rsidRPr="00016F17" w:rsidRDefault="009D4E78" w:rsidP="00687C2A">
      <w:pPr>
        <w:jc w:val="center"/>
        <w:rPr>
          <w:rFonts w:cs="Times New Roman"/>
          <w:b/>
          <w:bCs/>
          <w:szCs w:val="24"/>
        </w:rPr>
      </w:pPr>
      <w:r w:rsidRPr="00016F17">
        <w:rPr>
          <w:rFonts w:cs="Times New Roman"/>
          <w:b/>
          <w:bCs/>
          <w:szCs w:val="24"/>
        </w:rPr>
        <w:t>LUCY KIROGA</w:t>
      </w:r>
    </w:p>
    <w:p w14:paraId="4FCBDC35" w14:textId="77777777" w:rsidR="009D4E78" w:rsidRPr="00016F17" w:rsidRDefault="009D4E78" w:rsidP="00687C2A">
      <w:pPr>
        <w:jc w:val="center"/>
        <w:rPr>
          <w:rFonts w:eastAsia="Arial Unicode MS" w:cs="Times New Roman"/>
          <w:b/>
          <w:bCs/>
          <w:szCs w:val="24"/>
          <w:bdr w:val="none" w:sz="0" w:space="0" w:color="auto" w:frame="1"/>
        </w:rPr>
      </w:pPr>
    </w:p>
    <w:p w14:paraId="4FCBDC36" w14:textId="77777777" w:rsidR="009D4E78" w:rsidRPr="00016F17" w:rsidRDefault="009D4E78" w:rsidP="00687C2A">
      <w:pPr>
        <w:jc w:val="center"/>
        <w:rPr>
          <w:rFonts w:eastAsia="Arial Unicode MS" w:cs="Times New Roman"/>
          <w:b/>
          <w:bCs/>
          <w:szCs w:val="24"/>
          <w:bdr w:val="none" w:sz="0" w:space="0" w:color="auto" w:frame="1"/>
        </w:rPr>
      </w:pPr>
    </w:p>
    <w:p w14:paraId="4FCBDC37" w14:textId="77777777" w:rsidR="009D4E78" w:rsidRDefault="009D4E78" w:rsidP="00687C2A">
      <w:pPr>
        <w:jc w:val="center"/>
        <w:rPr>
          <w:rFonts w:eastAsia="Arial Unicode MS" w:cs="Times New Roman"/>
          <w:b/>
          <w:bCs/>
          <w:szCs w:val="24"/>
          <w:bdr w:val="none" w:sz="0" w:space="0" w:color="auto" w:frame="1"/>
        </w:rPr>
      </w:pPr>
    </w:p>
    <w:p w14:paraId="4FCBDC38" w14:textId="77777777" w:rsidR="0077582F" w:rsidRPr="00016F17" w:rsidRDefault="0077582F" w:rsidP="00687C2A">
      <w:pPr>
        <w:jc w:val="center"/>
        <w:rPr>
          <w:rFonts w:eastAsia="Arial Unicode MS" w:cs="Times New Roman"/>
          <w:b/>
          <w:bCs/>
          <w:szCs w:val="24"/>
          <w:bdr w:val="none" w:sz="0" w:space="0" w:color="auto" w:frame="1"/>
        </w:rPr>
      </w:pPr>
    </w:p>
    <w:p w14:paraId="4FCBDC39" w14:textId="77777777" w:rsidR="009D4E78" w:rsidRPr="00016F17" w:rsidRDefault="009D4E78" w:rsidP="00687C2A">
      <w:pPr>
        <w:jc w:val="center"/>
        <w:rPr>
          <w:rFonts w:eastAsia="Arial Unicode MS" w:cs="Times New Roman"/>
          <w:b/>
          <w:bCs/>
          <w:szCs w:val="24"/>
          <w:bdr w:val="none" w:sz="0" w:space="0" w:color="auto" w:frame="1"/>
        </w:rPr>
      </w:pPr>
    </w:p>
    <w:p w14:paraId="4FCBDC3A" w14:textId="77777777" w:rsidR="009D4E78" w:rsidRPr="00016F17" w:rsidRDefault="00442FA2" w:rsidP="00687C2A">
      <w:pPr>
        <w:jc w:val="center"/>
        <w:rPr>
          <w:rFonts w:eastAsia="Arial Unicode MS" w:cs="Times New Roman"/>
          <w:b/>
          <w:bCs/>
          <w:szCs w:val="24"/>
          <w:bdr w:val="none" w:sz="0" w:space="0" w:color="auto" w:frame="1"/>
        </w:rPr>
      </w:pPr>
      <w:r>
        <w:rPr>
          <w:rFonts w:eastAsia="Arial Unicode MS" w:cs="Times New Roman"/>
          <w:b/>
          <w:bCs/>
          <w:szCs w:val="24"/>
          <w:bdr w:val="none" w:sz="0" w:space="0" w:color="auto" w:frame="1"/>
        </w:rPr>
        <w:t xml:space="preserve">A </w:t>
      </w:r>
      <w:r w:rsidR="00DB4B58" w:rsidRPr="00016F17">
        <w:rPr>
          <w:rFonts w:eastAsia="Arial Unicode MS" w:cs="Times New Roman"/>
          <w:b/>
          <w:bCs/>
          <w:szCs w:val="24"/>
          <w:bdr w:val="none" w:sz="0" w:space="0" w:color="auto" w:frame="1"/>
        </w:rPr>
        <w:t xml:space="preserve">THESIS </w:t>
      </w:r>
      <w:r w:rsidR="009D4E78" w:rsidRPr="00016F17">
        <w:rPr>
          <w:rFonts w:eastAsia="Arial Unicode MS" w:cs="Times New Roman"/>
          <w:b/>
          <w:bCs/>
          <w:szCs w:val="24"/>
          <w:bdr w:val="none" w:sz="0" w:space="0" w:color="auto" w:frame="1"/>
        </w:rPr>
        <w:t>SUBMITTED TO THE SCHOOL OF MANAGEMENT AND LEADERSHIP IN PARTIAL FULFILMENT OF THE REQUIREMENTS FOR THE AWARD OF THE DEGREE OF DOCTOR OF PHILOSOPHY IN MANAGEMENT AND LEADERSHIP OF THE MANAGEMENT UNIVERSITY OF AFRICA</w:t>
      </w:r>
    </w:p>
    <w:p w14:paraId="4FCBDC3B" w14:textId="77777777" w:rsidR="009D4E78" w:rsidRDefault="009D4E78" w:rsidP="00687C2A">
      <w:pPr>
        <w:jc w:val="center"/>
        <w:rPr>
          <w:rFonts w:cs="Times New Roman"/>
          <w:b/>
          <w:szCs w:val="24"/>
        </w:rPr>
      </w:pPr>
    </w:p>
    <w:p w14:paraId="4FCBDC3C" w14:textId="77777777" w:rsidR="0077582F" w:rsidRDefault="0077582F" w:rsidP="00687C2A">
      <w:pPr>
        <w:jc w:val="center"/>
        <w:rPr>
          <w:rFonts w:cs="Times New Roman"/>
          <w:b/>
          <w:szCs w:val="24"/>
        </w:rPr>
      </w:pPr>
    </w:p>
    <w:p w14:paraId="4FCBDC3D" w14:textId="77777777" w:rsidR="0077582F" w:rsidRPr="00016F17" w:rsidRDefault="0077582F" w:rsidP="00687C2A">
      <w:pPr>
        <w:jc w:val="center"/>
        <w:rPr>
          <w:rFonts w:cs="Times New Roman"/>
          <w:b/>
          <w:szCs w:val="24"/>
        </w:rPr>
      </w:pPr>
    </w:p>
    <w:p w14:paraId="4FCBDC3E" w14:textId="77777777" w:rsidR="009D4E78" w:rsidRPr="00016F17" w:rsidRDefault="009D4E78" w:rsidP="00687C2A">
      <w:pPr>
        <w:jc w:val="center"/>
        <w:rPr>
          <w:rFonts w:cs="Times New Roman"/>
          <w:b/>
          <w:szCs w:val="24"/>
        </w:rPr>
      </w:pPr>
    </w:p>
    <w:p w14:paraId="4FCBDC3F" w14:textId="77777777" w:rsidR="009D4E78" w:rsidRDefault="009D4E78" w:rsidP="00687C2A">
      <w:pPr>
        <w:jc w:val="center"/>
        <w:rPr>
          <w:rFonts w:cs="Times New Roman"/>
          <w:b/>
          <w:szCs w:val="24"/>
        </w:rPr>
      </w:pPr>
    </w:p>
    <w:p w14:paraId="4FCBDC40" w14:textId="77777777" w:rsidR="00B83421" w:rsidRDefault="00B83421" w:rsidP="00687C2A">
      <w:pPr>
        <w:jc w:val="center"/>
        <w:rPr>
          <w:rFonts w:cs="Times New Roman"/>
          <w:b/>
          <w:szCs w:val="24"/>
        </w:rPr>
      </w:pPr>
    </w:p>
    <w:p w14:paraId="4FCBDC41" w14:textId="77777777" w:rsidR="00B83421" w:rsidRDefault="00B83421" w:rsidP="00687C2A">
      <w:pPr>
        <w:jc w:val="center"/>
        <w:rPr>
          <w:rFonts w:cs="Times New Roman"/>
          <w:b/>
          <w:szCs w:val="24"/>
        </w:rPr>
      </w:pPr>
    </w:p>
    <w:p w14:paraId="4FCBDC42" w14:textId="77777777" w:rsidR="00B83421" w:rsidRPr="00016F17" w:rsidRDefault="00B83421" w:rsidP="00687C2A">
      <w:pPr>
        <w:jc w:val="center"/>
        <w:rPr>
          <w:rFonts w:cs="Times New Roman"/>
          <w:b/>
          <w:szCs w:val="24"/>
        </w:rPr>
      </w:pPr>
    </w:p>
    <w:p w14:paraId="4FCBDC43" w14:textId="77777777" w:rsidR="009D4E78" w:rsidRPr="00016F17" w:rsidRDefault="008F1F43" w:rsidP="00687C2A">
      <w:pPr>
        <w:jc w:val="center"/>
        <w:rPr>
          <w:rFonts w:cs="Times New Roman"/>
          <w:b/>
          <w:szCs w:val="24"/>
        </w:rPr>
      </w:pPr>
      <w:proofErr w:type="gramStart"/>
      <w:r>
        <w:rPr>
          <w:rFonts w:cs="Times New Roman"/>
          <w:b/>
          <w:szCs w:val="24"/>
        </w:rPr>
        <w:t>OCTOBER</w:t>
      </w:r>
      <w:r w:rsidR="009D4E78" w:rsidRPr="00016F17">
        <w:rPr>
          <w:rFonts w:cs="Times New Roman"/>
          <w:b/>
          <w:szCs w:val="24"/>
        </w:rPr>
        <w:t>,</w:t>
      </w:r>
      <w:proofErr w:type="gramEnd"/>
      <w:r w:rsidR="009D4E78" w:rsidRPr="00016F17">
        <w:rPr>
          <w:rFonts w:cs="Times New Roman"/>
          <w:b/>
          <w:szCs w:val="24"/>
        </w:rPr>
        <w:t xml:space="preserve"> 202</w:t>
      </w:r>
      <w:r w:rsidR="000346E2">
        <w:rPr>
          <w:rFonts w:cs="Times New Roman"/>
          <w:b/>
          <w:szCs w:val="24"/>
        </w:rPr>
        <w:t>4</w:t>
      </w:r>
    </w:p>
    <w:p w14:paraId="4FCBDC44" w14:textId="77777777" w:rsidR="009D4E78" w:rsidRPr="00016F17" w:rsidRDefault="009D4E78" w:rsidP="00687C2A">
      <w:pPr>
        <w:jc w:val="center"/>
        <w:rPr>
          <w:rFonts w:cs="Times New Roman"/>
          <w:szCs w:val="24"/>
        </w:rPr>
      </w:pPr>
    </w:p>
    <w:p w14:paraId="4FCBDC45" w14:textId="77777777" w:rsidR="009D4E78" w:rsidRPr="00016F17" w:rsidRDefault="009D4E78" w:rsidP="00687C2A">
      <w:pPr>
        <w:jc w:val="center"/>
        <w:rPr>
          <w:rFonts w:eastAsiaTheme="majorEastAsia" w:cs="Times New Roman"/>
          <w:b/>
          <w:szCs w:val="24"/>
        </w:rPr>
      </w:pPr>
      <w:r w:rsidRPr="00016F17">
        <w:rPr>
          <w:rFonts w:cs="Times New Roman"/>
          <w:szCs w:val="24"/>
        </w:rPr>
        <w:br w:type="page"/>
      </w:r>
      <w:bookmarkStart w:id="2" w:name="_Toc68853978"/>
      <w:bookmarkStart w:id="3" w:name="_Toc100987583"/>
    </w:p>
    <w:p w14:paraId="4FCBDC46" w14:textId="77777777" w:rsidR="009D4E78" w:rsidRPr="00016F17" w:rsidRDefault="009D4E78" w:rsidP="00B70251">
      <w:pPr>
        <w:keepNext/>
        <w:keepLines/>
        <w:outlineLvl w:val="0"/>
        <w:rPr>
          <w:rFonts w:eastAsiaTheme="majorEastAsia" w:cs="Times New Roman"/>
          <w:b/>
          <w:szCs w:val="24"/>
        </w:rPr>
      </w:pPr>
      <w:bookmarkStart w:id="4" w:name="_Toc179811268"/>
      <w:r w:rsidRPr="00016F17">
        <w:rPr>
          <w:rFonts w:eastAsiaTheme="majorEastAsia" w:cs="Times New Roman"/>
          <w:b/>
          <w:szCs w:val="24"/>
        </w:rPr>
        <w:lastRenderedPageBreak/>
        <w:t>DECLARATION</w:t>
      </w:r>
      <w:bookmarkEnd w:id="2"/>
      <w:bookmarkEnd w:id="3"/>
      <w:bookmarkEnd w:id="4"/>
    </w:p>
    <w:p w14:paraId="4FCBDC47" w14:textId="77777777" w:rsidR="009D4E78" w:rsidRPr="00016F17" w:rsidRDefault="009D4E78" w:rsidP="00B70251">
      <w:pPr>
        <w:rPr>
          <w:rFonts w:cs="Times New Roman"/>
          <w:szCs w:val="24"/>
        </w:rPr>
      </w:pPr>
    </w:p>
    <w:p w14:paraId="4FCBDC48" w14:textId="77777777" w:rsidR="009D4E78" w:rsidRPr="00016F17" w:rsidRDefault="009D4E78" w:rsidP="00B70251">
      <w:pPr>
        <w:rPr>
          <w:rFonts w:cs="Times New Roman"/>
          <w:b/>
          <w:szCs w:val="24"/>
        </w:rPr>
      </w:pPr>
      <w:r w:rsidRPr="00016F17">
        <w:rPr>
          <w:rFonts w:cs="Times New Roman"/>
          <w:b/>
          <w:szCs w:val="24"/>
        </w:rPr>
        <w:t>Declaration by the Candidate</w:t>
      </w:r>
    </w:p>
    <w:p w14:paraId="4FCBDC49" w14:textId="77777777" w:rsidR="009D4E78" w:rsidRPr="00016F17" w:rsidRDefault="009D4E78" w:rsidP="00B70251">
      <w:pPr>
        <w:rPr>
          <w:rFonts w:cs="Times New Roman"/>
          <w:szCs w:val="24"/>
        </w:rPr>
      </w:pPr>
      <w:r w:rsidRPr="00016F17">
        <w:rPr>
          <w:rFonts w:cs="Times New Roman"/>
          <w:szCs w:val="24"/>
        </w:rPr>
        <w:t xml:space="preserve">I declare that this </w:t>
      </w:r>
      <w:r w:rsidR="00DB4B58" w:rsidRPr="00016F17">
        <w:rPr>
          <w:rFonts w:cs="Times New Roman"/>
          <w:szCs w:val="24"/>
        </w:rPr>
        <w:t>thesis</w:t>
      </w:r>
      <w:r w:rsidRPr="00016F17">
        <w:rPr>
          <w:rFonts w:cs="Times New Roman"/>
          <w:szCs w:val="24"/>
        </w:rPr>
        <w:t xml:space="preserve"> is my original work and has not previously in its entirety or in part been presented for a degree or other academic work. </w:t>
      </w:r>
    </w:p>
    <w:p w14:paraId="4FCBDC4A" w14:textId="77777777" w:rsidR="009D4E78" w:rsidRPr="00016F17" w:rsidRDefault="009D4E78" w:rsidP="00B70251">
      <w:pPr>
        <w:rPr>
          <w:rFonts w:cs="Times New Roman"/>
          <w:szCs w:val="24"/>
        </w:rPr>
      </w:pPr>
    </w:p>
    <w:p w14:paraId="4FCBDC4B" w14:textId="77777777" w:rsidR="009D4E78" w:rsidRPr="00016F17" w:rsidRDefault="009D4E78" w:rsidP="00B70251">
      <w:pPr>
        <w:rPr>
          <w:rFonts w:cs="Times New Roman"/>
          <w:szCs w:val="24"/>
        </w:rPr>
      </w:pPr>
      <w:r w:rsidRPr="00016F17">
        <w:rPr>
          <w:rFonts w:cs="Times New Roman"/>
          <w:szCs w:val="24"/>
        </w:rPr>
        <w:t>Signature: …………………………………….   Date: ……………………………………</w:t>
      </w:r>
    </w:p>
    <w:p w14:paraId="4FCBDC4C" w14:textId="77777777" w:rsidR="009D4E78" w:rsidRPr="00016F17" w:rsidRDefault="009D4E78" w:rsidP="00B70251">
      <w:pPr>
        <w:rPr>
          <w:rFonts w:cs="Times New Roman"/>
          <w:szCs w:val="24"/>
        </w:rPr>
      </w:pPr>
      <w:r w:rsidRPr="00016F17">
        <w:rPr>
          <w:rFonts w:cs="Times New Roman"/>
          <w:szCs w:val="24"/>
        </w:rPr>
        <w:t>Lucy Kiroga</w:t>
      </w:r>
    </w:p>
    <w:p w14:paraId="4FCBDC4D" w14:textId="77777777" w:rsidR="009D4E78" w:rsidRPr="00016F17" w:rsidRDefault="009D4E78" w:rsidP="00B70251">
      <w:pPr>
        <w:rPr>
          <w:rFonts w:cs="Times New Roman"/>
          <w:szCs w:val="24"/>
        </w:rPr>
      </w:pPr>
      <w:r w:rsidRPr="00016F17">
        <w:rPr>
          <w:rFonts w:cs="Times New Roman"/>
          <w:szCs w:val="24"/>
        </w:rPr>
        <w:t>DML/17/00140/1/21</w:t>
      </w:r>
    </w:p>
    <w:p w14:paraId="4FCBDC4E" w14:textId="77777777" w:rsidR="009D4E78" w:rsidRPr="00016F17" w:rsidRDefault="009D4E78" w:rsidP="00B70251">
      <w:pPr>
        <w:rPr>
          <w:rFonts w:cs="Times New Roman"/>
          <w:szCs w:val="24"/>
        </w:rPr>
      </w:pPr>
    </w:p>
    <w:p w14:paraId="4FCBDC4F" w14:textId="77777777" w:rsidR="009D4E78" w:rsidRPr="00016F17" w:rsidRDefault="009D4E78" w:rsidP="00B70251">
      <w:pPr>
        <w:rPr>
          <w:rFonts w:cs="Times New Roman"/>
          <w:b/>
          <w:bCs/>
          <w:szCs w:val="24"/>
        </w:rPr>
      </w:pPr>
      <w:r w:rsidRPr="00016F17">
        <w:rPr>
          <w:rFonts w:cs="Times New Roman"/>
          <w:b/>
          <w:bCs/>
          <w:szCs w:val="24"/>
        </w:rPr>
        <w:t>Declaration by the Supervisors</w:t>
      </w:r>
    </w:p>
    <w:p w14:paraId="4FCBDC50" w14:textId="77777777" w:rsidR="009D4E78" w:rsidRPr="00016F17" w:rsidRDefault="009D4E78" w:rsidP="00B70251">
      <w:pPr>
        <w:rPr>
          <w:rFonts w:cs="Times New Roman"/>
          <w:szCs w:val="24"/>
        </w:rPr>
      </w:pPr>
      <w:r w:rsidRPr="00016F17">
        <w:rPr>
          <w:rFonts w:cs="Times New Roman"/>
          <w:szCs w:val="24"/>
        </w:rPr>
        <w:t xml:space="preserve">This </w:t>
      </w:r>
      <w:r w:rsidR="00DB4B58" w:rsidRPr="00016F17">
        <w:rPr>
          <w:rFonts w:cs="Times New Roman"/>
          <w:szCs w:val="24"/>
        </w:rPr>
        <w:t>thesis</w:t>
      </w:r>
      <w:r w:rsidRPr="00016F17">
        <w:rPr>
          <w:rFonts w:cs="Times New Roman"/>
          <w:szCs w:val="24"/>
        </w:rPr>
        <w:t xml:space="preserve"> has been submitted for examination with our approval as </w:t>
      </w:r>
      <w:proofErr w:type="gramStart"/>
      <w:r w:rsidRPr="00016F17">
        <w:rPr>
          <w:rFonts w:cs="Times New Roman"/>
          <w:szCs w:val="24"/>
        </w:rPr>
        <w:t>University</w:t>
      </w:r>
      <w:proofErr w:type="gramEnd"/>
      <w:r w:rsidRPr="00016F17">
        <w:rPr>
          <w:rFonts w:cs="Times New Roman"/>
          <w:szCs w:val="24"/>
        </w:rPr>
        <w:t xml:space="preserve"> supervisors.</w:t>
      </w:r>
    </w:p>
    <w:p w14:paraId="4FCBDC51" w14:textId="77777777" w:rsidR="009D4E78" w:rsidRPr="00016F17" w:rsidRDefault="009D4E78" w:rsidP="00B70251">
      <w:pPr>
        <w:rPr>
          <w:rFonts w:cs="Times New Roman"/>
          <w:szCs w:val="24"/>
        </w:rPr>
      </w:pPr>
    </w:p>
    <w:p w14:paraId="4FCBDC52" w14:textId="77777777" w:rsidR="009D4E78" w:rsidRPr="00016F17" w:rsidRDefault="009D4E78" w:rsidP="00B70251">
      <w:pPr>
        <w:rPr>
          <w:rFonts w:cs="Times New Roman"/>
          <w:szCs w:val="24"/>
        </w:rPr>
      </w:pPr>
      <w:r w:rsidRPr="00016F17">
        <w:rPr>
          <w:rFonts w:cs="Times New Roman"/>
          <w:szCs w:val="24"/>
        </w:rPr>
        <w:t>Signature: …………………………………….   Date: ……………………………………</w:t>
      </w:r>
    </w:p>
    <w:p w14:paraId="4FCBDC53" w14:textId="77777777" w:rsidR="009D4E78" w:rsidRPr="00016F17" w:rsidRDefault="009D4E78" w:rsidP="00B70251">
      <w:pPr>
        <w:rPr>
          <w:rFonts w:cs="Times New Roman"/>
          <w:szCs w:val="24"/>
        </w:rPr>
      </w:pPr>
      <w:r w:rsidRPr="00016F17">
        <w:rPr>
          <w:rFonts w:cs="Times New Roman"/>
          <w:szCs w:val="24"/>
        </w:rPr>
        <w:t xml:space="preserve">Prof. Washington Okeyo, </w:t>
      </w:r>
      <w:r w:rsidRPr="00016F17">
        <w:rPr>
          <w:rFonts w:cs="Times New Roman"/>
          <w:szCs w:val="24"/>
          <w:lang w:val="en-GB"/>
        </w:rPr>
        <w:t>Ph.D.</w:t>
      </w:r>
    </w:p>
    <w:p w14:paraId="4FCBDC54" w14:textId="77777777" w:rsidR="009D4E78" w:rsidRPr="00016F17" w:rsidRDefault="009D4E78" w:rsidP="00B70251">
      <w:pPr>
        <w:rPr>
          <w:rFonts w:cs="Times New Roman"/>
          <w:szCs w:val="24"/>
        </w:rPr>
      </w:pPr>
      <w:r w:rsidRPr="00016F17">
        <w:rPr>
          <w:rFonts w:cs="Times New Roman"/>
          <w:szCs w:val="24"/>
        </w:rPr>
        <w:t>School of Management and Leadership</w:t>
      </w:r>
    </w:p>
    <w:p w14:paraId="4FCBDC55" w14:textId="77777777" w:rsidR="009D4E78" w:rsidRPr="00016F17" w:rsidRDefault="009D4E78" w:rsidP="00B70251">
      <w:pPr>
        <w:rPr>
          <w:rFonts w:cs="Times New Roman"/>
          <w:szCs w:val="24"/>
        </w:rPr>
      </w:pPr>
      <w:r w:rsidRPr="00016F17">
        <w:rPr>
          <w:rFonts w:cs="Times New Roman"/>
          <w:szCs w:val="24"/>
        </w:rPr>
        <w:t>Management University of Africa</w:t>
      </w:r>
    </w:p>
    <w:p w14:paraId="4FCBDC56" w14:textId="77777777" w:rsidR="009D4E78" w:rsidRPr="00016F17" w:rsidRDefault="009D4E78" w:rsidP="00B70251">
      <w:pPr>
        <w:rPr>
          <w:rFonts w:cs="Times New Roman"/>
          <w:szCs w:val="24"/>
        </w:rPr>
      </w:pPr>
    </w:p>
    <w:p w14:paraId="4FCBDC57" w14:textId="77777777" w:rsidR="009D4E78" w:rsidRPr="00016F17" w:rsidRDefault="009D4E78" w:rsidP="00B70251">
      <w:pPr>
        <w:rPr>
          <w:rFonts w:cs="Times New Roman"/>
          <w:szCs w:val="24"/>
        </w:rPr>
      </w:pPr>
      <w:r w:rsidRPr="00016F17">
        <w:rPr>
          <w:rFonts w:cs="Times New Roman"/>
          <w:szCs w:val="24"/>
        </w:rPr>
        <w:t>Signature: …………………………………….   Date: ……………………………………</w:t>
      </w:r>
    </w:p>
    <w:p w14:paraId="4FCBDC58" w14:textId="77777777" w:rsidR="009D4E78" w:rsidRPr="00016F17" w:rsidRDefault="009D4E78" w:rsidP="00B70251">
      <w:pPr>
        <w:rPr>
          <w:rFonts w:cs="Times New Roman"/>
          <w:szCs w:val="24"/>
          <w:lang w:val="en-GB"/>
        </w:rPr>
      </w:pPr>
      <w:r w:rsidRPr="00016F17">
        <w:rPr>
          <w:rFonts w:cs="Times New Roman"/>
          <w:bCs/>
          <w:szCs w:val="24"/>
        </w:rPr>
        <w:t>Prof. Emmanuel Awuor</w:t>
      </w:r>
      <w:r w:rsidRPr="00016F17">
        <w:rPr>
          <w:rFonts w:cs="Times New Roman"/>
          <w:szCs w:val="24"/>
          <w:lang w:val="en-GB"/>
        </w:rPr>
        <w:t>, Ph.D.</w:t>
      </w:r>
    </w:p>
    <w:p w14:paraId="4FCBDC59" w14:textId="77777777" w:rsidR="009D4E78" w:rsidRPr="00016F17" w:rsidRDefault="009D4E78" w:rsidP="00B70251">
      <w:pPr>
        <w:rPr>
          <w:rFonts w:cs="Times New Roman"/>
          <w:szCs w:val="24"/>
        </w:rPr>
      </w:pPr>
      <w:r w:rsidRPr="00016F17">
        <w:rPr>
          <w:rFonts w:cs="Times New Roman"/>
          <w:szCs w:val="24"/>
        </w:rPr>
        <w:t>School of Management and Leadership</w:t>
      </w:r>
    </w:p>
    <w:p w14:paraId="4FCBDC5A" w14:textId="77777777" w:rsidR="00687C2A" w:rsidRPr="00016F17" w:rsidRDefault="009D4E78" w:rsidP="00B70251">
      <w:pPr>
        <w:rPr>
          <w:rFonts w:cs="Times New Roman"/>
          <w:szCs w:val="24"/>
        </w:rPr>
      </w:pPr>
      <w:r w:rsidRPr="00016F17">
        <w:rPr>
          <w:rFonts w:cs="Times New Roman"/>
          <w:szCs w:val="24"/>
        </w:rPr>
        <w:t>Management University of Africa</w:t>
      </w:r>
    </w:p>
    <w:p w14:paraId="4FCBDC5B" w14:textId="77777777" w:rsidR="00687C2A" w:rsidRPr="00016F17" w:rsidRDefault="00687C2A">
      <w:pPr>
        <w:autoSpaceDE/>
        <w:autoSpaceDN/>
        <w:adjustRightInd/>
        <w:spacing w:after="160" w:line="259" w:lineRule="auto"/>
        <w:rPr>
          <w:rFonts w:cs="Times New Roman"/>
          <w:szCs w:val="24"/>
        </w:rPr>
      </w:pPr>
      <w:r w:rsidRPr="00016F17">
        <w:rPr>
          <w:rFonts w:cs="Times New Roman"/>
          <w:szCs w:val="24"/>
        </w:rPr>
        <w:br w:type="page"/>
      </w:r>
    </w:p>
    <w:p w14:paraId="4FCBDC5C" w14:textId="77777777" w:rsidR="00C5714B" w:rsidRPr="00016F17" w:rsidRDefault="00C5714B" w:rsidP="00B70251">
      <w:pPr>
        <w:pStyle w:val="Heading1"/>
        <w:spacing w:before="0"/>
        <w:jc w:val="both"/>
        <w:rPr>
          <w:rFonts w:cs="Times New Roman"/>
          <w:szCs w:val="24"/>
        </w:rPr>
      </w:pPr>
      <w:bookmarkStart w:id="5" w:name="_Toc68853979"/>
      <w:bookmarkStart w:id="6" w:name="_Toc179811269"/>
      <w:bookmarkStart w:id="7" w:name="_Toc197617751"/>
      <w:bookmarkStart w:id="8" w:name="_Toc197617926"/>
      <w:bookmarkStart w:id="9" w:name="_Toc197618070"/>
      <w:bookmarkStart w:id="10" w:name="_Toc201985242"/>
      <w:bookmarkStart w:id="11" w:name="_Toc201985371"/>
      <w:bookmarkStart w:id="12" w:name="_Toc201985425"/>
      <w:bookmarkStart w:id="13" w:name="_Toc202229225"/>
      <w:bookmarkStart w:id="14" w:name="_Toc202229410"/>
      <w:bookmarkStart w:id="15" w:name="_Toc202229464"/>
      <w:bookmarkStart w:id="16" w:name="_Toc203193232"/>
      <w:bookmarkStart w:id="17" w:name="_Toc203193336"/>
      <w:r w:rsidRPr="00016F17">
        <w:rPr>
          <w:rFonts w:cs="Times New Roman"/>
          <w:szCs w:val="24"/>
        </w:rPr>
        <w:lastRenderedPageBreak/>
        <w:t>DEDICATION</w:t>
      </w:r>
      <w:bookmarkEnd w:id="5"/>
      <w:bookmarkEnd w:id="6"/>
    </w:p>
    <w:p w14:paraId="4FCBDC5D" w14:textId="77777777" w:rsidR="006F2053" w:rsidRPr="00016F17" w:rsidRDefault="006F2053" w:rsidP="006F2053"/>
    <w:p w14:paraId="4FCBDC5E" w14:textId="77777777" w:rsidR="00C5714B" w:rsidRPr="00016F17" w:rsidRDefault="00442FA2" w:rsidP="00B70251">
      <w:pPr>
        <w:rPr>
          <w:rFonts w:cs="Times New Roman"/>
          <w:szCs w:val="24"/>
        </w:rPr>
      </w:pPr>
      <w:r>
        <w:rPr>
          <w:rFonts w:cs="Times New Roman"/>
          <w:szCs w:val="24"/>
        </w:rPr>
        <w:t xml:space="preserve">This </w:t>
      </w:r>
      <w:r w:rsidR="00DB4B58" w:rsidRPr="00016F17">
        <w:rPr>
          <w:rFonts w:cs="Times New Roman"/>
          <w:szCs w:val="24"/>
        </w:rPr>
        <w:t>thesis</w:t>
      </w:r>
      <w:r w:rsidR="00C5714B" w:rsidRPr="00016F17">
        <w:rPr>
          <w:rFonts w:cs="Times New Roman"/>
          <w:szCs w:val="24"/>
        </w:rPr>
        <w:t xml:space="preserve"> is dedicated to my dear family and friends for their encouragement and inspiration me throughout my studies.</w:t>
      </w:r>
    </w:p>
    <w:p w14:paraId="4FCBDC5F" w14:textId="77777777" w:rsidR="00C5714B" w:rsidRPr="00016F17" w:rsidRDefault="00C5714B" w:rsidP="00B70251">
      <w:pPr>
        <w:rPr>
          <w:rFonts w:cs="Times New Roman"/>
          <w:szCs w:val="24"/>
        </w:rPr>
      </w:pPr>
      <w:r w:rsidRPr="00016F17">
        <w:rPr>
          <w:rFonts w:cs="Times New Roman"/>
          <w:szCs w:val="24"/>
        </w:rPr>
        <w:br w:type="page"/>
      </w:r>
    </w:p>
    <w:p w14:paraId="4FCBDC60" w14:textId="77777777" w:rsidR="00C5714B" w:rsidRPr="00016F17" w:rsidRDefault="00C5714B" w:rsidP="00B70251">
      <w:pPr>
        <w:pStyle w:val="Heading1"/>
        <w:spacing w:before="0"/>
        <w:jc w:val="both"/>
        <w:rPr>
          <w:rFonts w:cs="Times New Roman"/>
          <w:szCs w:val="24"/>
        </w:rPr>
      </w:pPr>
      <w:bookmarkStart w:id="18" w:name="_Toc66106732"/>
      <w:bookmarkStart w:id="19" w:name="_Toc179811270"/>
      <w:r w:rsidRPr="00016F17">
        <w:rPr>
          <w:rFonts w:cs="Times New Roman"/>
          <w:szCs w:val="24"/>
        </w:rPr>
        <w:lastRenderedPageBreak/>
        <w:t>ACKNOWLEDGEMENT</w:t>
      </w:r>
      <w:bookmarkEnd w:id="18"/>
      <w:bookmarkEnd w:id="19"/>
    </w:p>
    <w:p w14:paraId="4FCBDC61" w14:textId="77777777" w:rsidR="006F2053" w:rsidRPr="00016F17" w:rsidRDefault="006F2053" w:rsidP="006F2053"/>
    <w:p w14:paraId="4FCBDC62" w14:textId="77777777" w:rsidR="00C5714B" w:rsidRPr="00016F17" w:rsidRDefault="00C5714B" w:rsidP="00B70251">
      <w:pPr>
        <w:rPr>
          <w:rFonts w:cs="Times New Roman"/>
          <w:szCs w:val="24"/>
        </w:rPr>
      </w:pPr>
      <w:r w:rsidRPr="00016F17">
        <w:rPr>
          <w:rFonts w:eastAsia="Calibri" w:cs="Times New Roman"/>
          <w:szCs w:val="24"/>
          <w:lang w:val="en-GB"/>
        </w:rPr>
        <w:t xml:space="preserve">I thank the Almighty God, who is the source of life and makes all things possible. </w:t>
      </w:r>
      <w:r w:rsidR="00D37C56" w:rsidRPr="00016F17">
        <w:rPr>
          <w:rFonts w:cs="Times New Roman"/>
          <w:szCs w:val="24"/>
        </w:rPr>
        <w:t xml:space="preserve">This work would not be without the cordial assistance, advice, criticism, comments and encouragement of many people ranging from co-workers to academicians. I am greatly obliged to my supervisors; Prof. Washington Okeyo and </w:t>
      </w:r>
      <w:r w:rsidR="00D37C56" w:rsidRPr="00016F17">
        <w:rPr>
          <w:rFonts w:cs="Times New Roman"/>
          <w:bCs/>
          <w:szCs w:val="24"/>
        </w:rPr>
        <w:t xml:space="preserve">Prof. Emmanuel Awuor </w:t>
      </w:r>
      <w:r w:rsidR="00D37C56" w:rsidRPr="00016F17">
        <w:rPr>
          <w:rFonts w:cs="Times New Roman"/>
          <w:szCs w:val="24"/>
        </w:rPr>
        <w:t xml:space="preserve">and the Management University of Africa Fraternity for the exemplary guidance and support without which this project would not have been a success. </w:t>
      </w:r>
      <w:r w:rsidR="00567A65" w:rsidRPr="00016F17">
        <w:rPr>
          <w:rFonts w:cs="Times New Roman"/>
          <w:szCs w:val="24"/>
        </w:rPr>
        <w:t xml:space="preserve">I also take the opportunity to thank the large manufacturing </w:t>
      </w:r>
      <w:r w:rsidR="00AF77D8" w:rsidRPr="00016F17">
        <w:rPr>
          <w:rFonts w:cs="Times New Roman"/>
          <w:szCs w:val="24"/>
        </w:rPr>
        <w:t xml:space="preserve">firms </w:t>
      </w:r>
      <w:r w:rsidR="001A6289" w:rsidRPr="00016F17">
        <w:rPr>
          <w:rFonts w:cs="Times New Roman"/>
          <w:szCs w:val="24"/>
        </w:rPr>
        <w:t xml:space="preserve">for participating in the said research. </w:t>
      </w:r>
      <w:r w:rsidR="00D37C56" w:rsidRPr="00016F17">
        <w:rPr>
          <w:rFonts w:cs="Times New Roman"/>
          <w:szCs w:val="24"/>
        </w:rPr>
        <w:t>Finally, yet importantly, I take this opportunity to express my deep gratitude to my loving family and friends for being a constant source of motivation, and for their never-ending support and encouragement. May the Almighty God bless you All.</w:t>
      </w:r>
    </w:p>
    <w:p w14:paraId="4FCBDC63" w14:textId="77777777" w:rsidR="00C5714B" w:rsidRPr="00016F17" w:rsidRDefault="00C5714B" w:rsidP="00B70251">
      <w:pPr>
        <w:rPr>
          <w:rFonts w:cs="Times New Roman"/>
          <w:szCs w:val="24"/>
        </w:rPr>
      </w:pPr>
      <w:r w:rsidRPr="00016F17">
        <w:rPr>
          <w:rFonts w:cs="Times New Roman"/>
          <w:szCs w:val="24"/>
        </w:rPr>
        <w:t>To you all thank you very much.</w:t>
      </w:r>
    </w:p>
    <w:p w14:paraId="4FCBDC64" w14:textId="77777777" w:rsidR="00C5714B" w:rsidRPr="00016F17" w:rsidRDefault="00C5714B" w:rsidP="00B70251">
      <w:pPr>
        <w:rPr>
          <w:rFonts w:cs="Times New Roman"/>
          <w:szCs w:val="24"/>
        </w:rPr>
      </w:pPr>
      <w:r w:rsidRPr="00016F17">
        <w:rPr>
          <w:rFonts w:cs="Times New Roman"/>
          <w:szCs w:val="24"/>
        </w:rPr>
        <w:br w:type="page"/>
      </w:r>
    </w:p>
    <w:sdt>
      <w:sdtPr>
        <w:rPr>
          <w:rFonts w:ascii="Times New Roman" w:eastAsia="Cambria" w:hAnsi="Times New Roman" w:cs="Times New Roman"/>
          <w:b w:val="0"/>
          <w:bCs w:val="0"/>
          <w:color w:val="auto"/>
          <w:sz w:val="24"/>
          <w:szCs w:val="24"/>
        </w:rPr>
        <w:id w:val="375980975"/>
        <w:docPartObj>
          <w:docPartGallery w:val="Table of Contents"/>
          <w:docPartUnique/>
        </w:docPartObj>
      </w:sdtPr>
      <w:sdtEndPr>
        <w:rPr>
          <w:rFonts w:eastAsiaTheme="minorHAnsi"/>
          <w:noProof/>
        </w:rPr>
      </w:sdtEndPr>
      <w:sdtContent>
        <w:p w14:paraId="4FCBDC65" w14:textId="77777777" w:rsidR="00C5714B" w:rsidRPr="009138B4" w:rsidRDefault="00C5714B" w:rsidP="00A02EC3">
          <w:pPr>
            <w:pStyle w:val="TOCHeading"/>
            <w:spacing w:before="240" w:line="240" w:lineRule="auto"/>
            <w:jc w:val="center"/>
            <w:rPr>
              <w:rFonts w:ascii="Times New Roman" w:hAnsi="Times New Roman" w:cs="Times New Roman"/>
              <w:b w:val="0"/>
              <w:bCs w:val="0"/>
              <w:color w:val="auto"/>
              <w:sz w:val="24"/>
              <w:szCs w:val="24"/>
            </w:rPr>
          </w:pPr>
          <w:r w:rsidRPr="009138B4">
            <w:rPr>
              <w:rFonts w:ascii="Times New Roman" w:hAnsi="Times New Roman" w:cs="Times New Roman"/>
              <w:color w:val="auto"/>
              <w:sz w:val="24"/>
              <w:szCs w:val="24"/>
            </w:rPr>
            <w:t>TABLE OF CONTENTS</w:t>
          </w:r>
        </w:p>
        <w:p w14:paraId="4FCBDC66" w14:textId="77777777" w:rsidR="00A02EC3" w:rsidRPr="00A02EC3" w:rsidRDefault="00C5714B" w:rsidP="00A02EC3">
          <w:pPr>
            <w:pStyle w:val="TOC1"/>
            <w:spacing w:line="240" w:lineRule="auto"/>
            <w:rPr>
              <w:rFonts w:asciiTheme="minorHAnsi" w:eastAsiaTheme="minorEastAsia" w:hAnsiTheme="minorHAnsi" w:cstheme="minorBidi"/>
              <w:b/>
              <w:sz w:val="22"/>
              <w:szCs w:val="22"/>
              <w:lang w:val="en-US"/>
            </w:rPr>
          </w:pPr>
          <w:r w:rsidRPr="009138B4">
            <w:rPr>
              <w:rFonts w:eastAsia="Times New Roman"/>
              <w:kern w:val="32"/>
            </w:rPr>
            <w:fldChar w:fldCharType="begin"/>
          </w:r>
          <w:r w:rsidRPr="009138B4">
            <w:instrText xml:space="preserve"> TOC \o "1-3" \h \z \u </w:instrText>
          </w:r>
          <w:r w:rsidRPr="009138B4">
            <w:rPr>
              <w:rFonts w:eastAsia="Times New Roman"/>
              <w:kern w:val="32"/>
            </w:rPr>
            <w:fldChar w:fldCharType="separate"/>
          </w:r>
          <w:hyperlink w:anchor="_Toc179811268" w:history="1">
            <w:r w:rsidR="00A02EC3" w:rsidRPr="00A02EC3">
              <w:rPr>
                <w:rStyle w:val="Hyperlink"/>
                <w:rFonts w:eastAsiaTheme="majorEastAsia"/>
                <w:b/>
              </w:rPr>
              <w:t>DECLARATION</w:t>
            </w:r>
            <w:r w:rsidR="00A02EC3" w:rsidRPr="00A02EC3">
              <w:rPr>
                <w:b/>
                <w:webHidden/>
              </w:rPr>
              <w:tab/>
            </w:r>
            <w:r w:rsidR="00A02EC3" w:rsidRPr="00A02EC3">
              <w:rPr>
                <w:b/>
                <w:webHidden/>
              </w:rPr>
              <w:fldChar w:fldCharType="begin"/>
            </w:r>
            <w:r w:rsidR="00A02EC3" w:rsidRPr="00A02EC3">
              <w:rPr>
                <w:b/>
                <w:webHidden/>
              </w:rPr>
              <w:instrText xml:space="preserve"> PAGEREF _Toc179811268 \h </w:instrText>
            </w:r>
            <w:r w:rsidR="00A02EC3" w:rsidRPr="00A02EC3">
              <w:rPr>
                <w:b/>
                <w:webHidden/>
              </w:rPr>
            </w:r>
            <w:r w:rsidR="00A02EC3" w:rsidRPr="00A02EC3">
              <w:rPr>
                <w:b/>
                <w:webHidden/>
              </w:rPr>
              <w:fldChar w:fldCharType="separate"/>
            </w:r>
            <w:r w:rsidR="00A02EC3" w:rsidRPr="00A02EC3">
              <w:rPr>
                <w:b/>
                <w:webHidden/>
              </w:rPr>
              <w:t>ii</w:t>
            </w:r>
            <w:r w:rsidR="00A02EC3" w:rsidRPr="00A02EC3">
              <w:rPr>
                <w:b/>
                <w:webHidden/>
              </w:rPr>
              <w:fldChar w:fldCharType="end"/>
            </w:r>
          </w:hyperlink>
        </w:p>
        <w:p w14:paraId="4FCBDC67" w14:textId="77777777" w:rsidR="00A02EC3" w:rsidRPr="00A02EC3" w:rsidRDefault="00A02EC3" w:rsidP="00A02EC3">
          <w:pPr>
            <w:pStyle w:val="TOC1"/>
            <w:spacing w:line="240" w:lineRule="auto"/>
            <w:rPr>
              <w:rFonts w:asciiTheme="minorHAnsi" w:eastAsiaTheme="minorEastAsia" w:hAnsiTheme="minorHAnsi" w:cstheme="minorBidi"/>
              <w:b/>
              <w:sz w:val="22"/>
              <w:szCs w:val="22"/>
              <w:lang w:val="en-US"/>
            </w:rPr>
          </w:pPr>
          <w:hyperlink w:anchor="_Toc179811269" w:history="1">
            <w:r w:rsidRPr="00A02EC3">
              <w:rPr>
                <w:rStyle w:val="Hyperlink"/>
                <w:b/>
              </w:rPr>
              <w:t>DEDICATION</w:t>
            </w:r>
            <w:r w:rsidRPr="00A02EC3">
              <w:rPr>
                <w:b/>
                <w:webHidden/>
              </w:rPr>
              <w:tab/>
            </w:r>
            <w:r w:rsidRPr="00A02EC3">
              <w:rPr>
                <w:b/>
                <w:webHidden/>
              </w:rPr>
              <w:fldChar w:fldCharType="begin"/>
            </w:r>
            <w:r w:rsidRPr="00A02EC3">
              <w:rPr>
                <w:b/>
                <w:webHidden/>
              </w:rPr>
              <w:instrText xml:space="preserve"> PAGEREF _Toc179811269 \h </w:instrText>
            </w:r>
            <w:r w:rsidRPr="00A02EC3">
              <w:rPr>
                <w:b/>
                <w:webHidden/>
              </w:rPr>
            </w:r>
            <w:r w:rsidRPr="00A02EC3">
              <w:rPr>
                <w:b/>
                <w:webHidden/>
              </w:rPr>
              <w:fldChar w:fldCharType="separate"/>
            </w:r>
            <w:r w:rsidRPr="00A02EC3">
              <w:rPr>
                <w:b/>
                <w:webHidden/>
              </w:rPr>
              <w:t>iii</w:t>
            </w:r>
            <w:r w:rsidRPr="00A02EC3">
              <w:rPr>
                <w:b/>
                <w:webHidden/>
              </w:rPr>
              <w:fldChar w:fldCharType="end"/>
            </w:r>
          </w:hyperlink>
        </w:p>
        <w:p w14:paraId="4FCBDC68" w14:textId="77777777" w:rsidR="00A02EC3" w:rsidRPr="00A02EC3" w:rsidRDefault="00A02EC3" w:rsidP="00A02EC3">
          <w:pPr>
            <w:pStyle w:val="TOC1"/>
            <w:spacing w:line="240" w:lineRule="auto"/>
            <w:rPr>
              <w:rFonts w:asciiTheme="minorHAnsi" w:eastAsiaTheme="minorEastAsia" w:hAnsiTheme="minorHAnsi" w:cstheme="minorBidi"/>
              <w:b/>
              <w:sz w:val="22"/>
              <w:szCs w:val="22"/>
              <w:lang w:val="en-US"/>
            </w:rPr>
          </w:pPr>
          <w:hyperlink w:anchor="_Toc179811270" w:history="1">
            <w:r w:rsidRPr="00A02EC3">
              <w:rPr>
                <w:rStyle w:val="Hyperlink"/>
                <w:b/>
              </w:rPr>
              <w:t>ACKNOWLEDGEMENT</w:t>
            </w:r>
            <w:r w:rsidRPr="00A02EC3">
              <w:rPr>
                <w:b/>
                <w:webHidden/>
              </w:rPr>
              <w:tab/>
            </w:r>
            <w:r w:rsidRPr="00A02EC3">
              <w:rPr>
                <w:b/>
                <w:webHidden/>
              </w:rPr>
              <w:fldChar w:fldCharType="begin"/>
            </w:r>
            <w:r w:rsidRPr="00A02EC3">
              <w:rPr>
                <w:b/>
                <w:webHidden/>
              </w:rPr>
              <w:instrText xml:space="preserve"> PAGEREF _Toc179811270 \h </w:instrText>
            </w:r>
            <w:r w:rsidRPr="00A02EC3">
              <w:rPr>
                <w:b/>
                <w:webHidden/>
              </w:rPr>
            </w:r>
            <w:r w:rsidRPr="00A02EC3">
              <w:rPr>
                <w:b/>
                <w:webHidden/>
              </w:rPr>
              <w:fldChar w:fldCharType="separate"/>
            </w:r>
            <w:r w:rsidRPr="00A02EC3">
              <w:rPr>
                <w:b/>
                <w:webHidden/>
              </w:rPr>
              <w:t>iv</w:t>
            </w:r>
            <w:r w:rsidRPr="00A02EC3">
              <w:rPr>
                <w:b/>
                <w:webHidden/>
              </w:rPr>
              <w:fldChar w:fldCharType="end"/>
            </w:r>
          </w:hyperlink>
        </w:p>
        <w:p w14:paraId="4FCBDC69" w14:textId="77777777" w:rsidR="00A02EC3" w:rsidRPr="00A02EC3" w:rsidRDefault="00A02EC3" w:rsidP="00A02EC3">
          <w:pPr>
            <w:pStyle w:val="TOC1"/>
            <w:spacing w:line="240" w:lineRule="auto"/>
            <w:rPr>
              <w:rFonts w:asciiTheme="minorHAnsi" w:eastAsiaTheme="minorEastAsia" w:hAnsiTheme="minorHAnsi" w:cstheme="minorBidi"/>
              <w:b/>
              <w:sz w:val="22"/>
              <w:szCs w:val="22"/>
              <w:lang w:val="en-US"/>
            </w:rPr>
          </w:pPr>
          <w:hyperlink w:anchor="_Toc179811271" w:history="1">
            <w:r w:rsidRPr="00A02EC3">
              <w:rPr>
                <w:rStyle w:val="Hyperlink"/>
                <w:b/>
              </w:rPr>
              <w:t>LIST OF TABLES</w:t>
            </w:r>
            <w:r w:rsidRPr="00A02EC3">
              <w:rPr>
                <w:b/>
                <w:webHidden/>
              </w:rPr>
              <w:tab/>
            </w:r>
            <w:r w:rsidRPr="00A02EC3">
              <w:rPr>
                <w:b/>
                <w:webHidden/>
              </w:rPr>
              <w:fldChar w:fldCharType="begin"/>
            </w:r>
            <w:r w:rsidRPr="00A02EC3">
              <w:rPr>
                <w:b/>
                <w:webHidden/>
              </w:rPr>
              <w:instrText xml:space="preserve"> PAGEREF _Toc179811271 \h </w:instrText>
            </w:r>
            <w:r w:rsidRPr="00A02EC3">
              <w:rPr>
                <w:b/>
                <w:webHidden/>
              </w:rPr>
            </w:r>
            <w:r w:rsidRPr="00A02EC3">
              <w:rPr>
                <w:b/>
                <w:webHidden/>
              </w:rPr>
              <w:fldChar w:fldCharType="separate"/>
            </w:r>
            <w:r w:rsidRPr="00A02EC3">
              <w:rPr>
                <w:b/>
                <w:webHidden/>
              </w:rPr>
              <w:t>xii</w:t>
            </w:r>
            <w:r w:rsidRPr="00A02EC3">
              <w:rPr>
                <w:b/>
                <w:webHidden/>
              </w:rPr>
              <w:fldChar w:fldCharType="end"/>
            </w:r>
          </w:hyperlink>
        </w:p>
        <w:p w14:paraId="4FCBDC6A" w14:textId="77777777" w:rsidR="00A02EC3" w:rsidRPr="00A02EC3" w:rsidRDefault="00A02EC3" w:rsidP="00A02EC3">
          <w:pPr>
            <w:pStyle w:val="TOC1"/>
            <w:spacing w:line="240" w:lineRule="auto"/>
            <w:rPr>
              <w:rFonts w:asciiTheme="minorHAnsi" w:eastAsiaTheme="minorEastAsia" w:hAnsiTheme="minorHAnsi" w:cstheme="minorBidi"/>
              <w:b/>
              <w:sz w:val="22"/>
              <w:szCs w:val="22"/>
              <w:lang w:val="en-US"/>
            </w:rPr>
          </w:pPr>
          <w:hyperlink w:anchor="_Toc179811272" w:history="1">
            <w:r w:rsidRPr="00A02EC3">
              <w:rPr>
                <w:rStyle w:val="Hyperlink"/>
                <w:b/>
              </w:rPr>
              <w:t>LIST OF FIGURES</w:t>
            </w:r>
            <w:r w:rsidRPr="00A02EC3">
              <w:rPr>
                <w:b/>
                <w:webHidden/>
              </w:rPr>
              <w:tab/>
            </w:r>
            <w:r w:rsidRPr="00A02EC3">
              <w:rPr>
                <w:b/>
                <w:webHidden/>
              </w:rPr>
              <w:fldChar w:fldCharType="begin"/>
            </w:r>
            <w:r w:rsidRPr="00A02EC3">
              <w:rPr>
                <w:b/>
                <w:webHidden/>
              </w:rPr>
              <w:instrText xml:space="preserve"> PAGEREF _Toc179811272 \h </w:instrText>
            </w:r>
            <w:r w:rsidRPr="00A02EC3">
              <w:rPr>
                <w:b/>
                <w:webHidden/>
              </w:rPr>
            </w:r>
            <w:r w:rsidRPr="00A02EC3">
              <w:rPr>
                <w:b/>
                <w:webHidden/>
              </w:rPr>
              <w:fldChar w:fldCharType="separate"/>
            </w:r>
            <w:r w:rsidRPr="00A02EC3">
              <w:rPr>
                <w:b/>
                <w:webHidden/>
              </w:rPr>
              <w:t>xiv</w:t>
            </w:r>
            <w:r w:rsidRPr="00A02EC3">
              <w:rPr>
                <w:b/>
                <w:webHidden/>
              </w:rPr>
              <w:fldChar w:fldCharType="end"/>
            </w:r>
          </w:hyperlink>
        </w:p>
        <w:p w14:paraId="4FCBDC6B" w14:textId="77777777" w:rsidR="00A02EC3" w:rsidRPr="00A02EC3" w:rsidRDefault="00A02EC3" w:rsidP="00A02EC3">
          <w:pPr>
            <w:pStyle w:val="TOC1"/>
            <w:spacing w:line="240" w:lineRule="auto"/>
            <w:rPr>
              <w:rFonts w:asciiTheme="minorHAnsi" w:eastAsiaTheme="minorEastAsia" w:hAnsiTheme="minorHAnsi" w:cstheme="minorBidi"/>
              <w:b/>
              <w:sz w:val="22"/>
              <w:szCs w:val="22"/>
              <w:lang w:val="en-US"/>
            </w:rPr>
          </w:pPr>
          <w:hyperlink w:anchor="_Toc179811273" w:history="1">
            <w:r w:rsidRPr="00A02EC3">
              <w:rPr>
                <w:rStyle w:val="Hyperlink"/>
                <w:b/>
              </w:rPr>
              <w:t>OPERATIONAL DEFINITION OF TERMS</w:t>
            </w:r>
            <w:r w:rsidRPr="00A02EC3">
              <w:rPr>
                <w:b/>
                <w:webHidden/>
              </w:rPr>
              <w:tab/>
            </w:r>
            <w:r w:rsidRPr="00A02EC3">
              <w:rPr>
                <w:b/>
                <w:webHidden/>
              </w:rPr>
              <w:fldChar w:fldCharType="begin"/>
            </w:r>
            <w:r w:rsidRPr="00A02EC3">
              <w:rPr>
                <w:b/>
                <w:webHidden/>
              </w:rPr>
              <w:instrText xml:space="preserve"> PAGEREF _Toc179811273 \h </w:instrText>
            </w:r>
            <w:r w:rsidRPr="00A02EC3">
              <w:rPr>
                <w:b/>
                <w:webHidden/>
              </w:rPr>
            </w:r>
            <w:r w:rsidRPr="00A02EC3">
              <w:rPr>
                <w:b/>
                <w:webHidden/>
              </w:rPr>
              <w:fldChar w:fldCharType="separate"/>
            </w:r>
            <w:r w:rsidRPr="00A02EC3">
              <w:rPr>
                <w:b/>
                <w:webHidden/>
              </w:rPr>
              <w:t>xv</w:t>
            </w:r>
            <w:r w:rsidRPr="00A02EC3">
              <w:rPr>
                <w:b/>
                <w:webHidden/>
              </w:rPr>
              <w:fldChar w:fldCharType="end"/>
            </w:r>
          </w:hyperlink>
        </w:p>
        <w:p w14:paraId="4FCBDC6C" w14:textId="77777777" w:rsidR="00A02EC3" w:rsidRPr="00A02EC3" w:rsidRDefault="00A02EC3" w:rsidP="00A02EC3">
          <w:pPr>
            <w:pStyle w:val="TOC1"/>
            <w:spacing w:line="240" w:lineRule="auto"/>
            <w:rPr>
              <w:rFonts w:asciiTheme="minorHAnsi" w:eastAsiaTheme="minorEastAsia" w:hAnsiTheme="minorHAnsi" w:cstheme="minorBidi"/>
              <w:b/>
              <w:sz w:val="22"/>
              <w:szCs w:val="22"/>
              <w:lang w:val="en-US"/>
            </w:rPr>
          </w:pPr>
          <w:hyperlink w:anchor="_Toc179811274" w:history="1">
            <w:r w:rsidRPr="00A02EC3">
              <w:rPr>
                <w:rStyle w:val="Hyperlink"/>
                <w:b/>
              </w:rPr>
              <w:t>LIST OF ABBREVIATIONS</w:t>
            </w:r>
            <w:r w:rsidRPr="00A02EC3">
              <w:rPr>
                <w:b/>
                <w:webHidden/>
              </w:rPr>
              <w:tab/>
            </w:r>
            <w:r w:rsidRPr="00A02EC3">
              <w:rPr>
                <w:b/>
                <w:webHidden/>
              </w:rPr>
              <w:fldChar w:fldCharType="begin"/>
            </w:r>
            <w:r w:rsidRPr="00A02EC3">
              <w:rPr>
                <w:b/>
                <w:webHidden/>
              </w:rPr>
              <w:instrText xml:space="preserve"> PAGEREF _Toc179811274 \h </w:instrText>
            </w:r>
            <w:r w:rsidRPr="00A02EC3">
              <w:rPr>
                <w:b/>
                <w:webHidden/>
              </w:rPr>
            </w:r>
            <w:r w:rsidRPr="00A02EC3">
              <w:rPr>
                <w:b/>
                <w:webHidden/>
              </w:rPr>
              <w:fldChar w:fldCharType="separate"/>
            </w:r>
            <w:r w:rsidRPr="00A02EC3">
              <w:rPr>
                <w:b/>
                <w:webHidden/>
              </w:rPr>
              <w:t>xvi</w:t>
            </w:r>
            <w:r w:rsidRPr="00A02EC3">
              <w:rPr>
                <w:b/>
                <w:webHidden/>
              </w:rPr>
              <w:fldChar w:fldCharType="end"/>
            </w:r>
          </w:hyperlink>
        </w:p>
        <w:p w14:paraId="4FCBDC6D" w14:textId="77777777" w:rsidR="00A02EC3" w:rsidRPr="00A02EC3" w:rsidRDefault="00A02EC3" w:rsidP="00A02EC3">
          <w:pPr>
            <w:pStyle w:val="TOC1"/>
            <w:spacing w:line="240" w:lineRule="auto"/>
            <w:rPr>
              <w:rFonts w:asciiTheme="minorHAnsi" w:eastAsiaTheme="minorEastAsia" w:hAnsiTheme="minorHAnsi" w:cstheme="minorBidi"/>
              <w:b/>
              <w:sz w:val="22"/>
              <w:szCs w:val="22"/>
              <w:lang w:val="en-US"/>
            </w:rPr>
          </w:pPr>
          <w:hyperlink w:anchor="_Toc179811275" w:history="1">
            <w:r w:rsidRPr="00A02EC3">
              <w:rPr>
                <w:rStyle w:val="Hyperlink"/>
                <w:rFonts w:eastAsia="Calibri"/>
                <w:b/>
              </w:rPr>
              <w:t>ABSTRACT</w:t>
            </w:r>
            <w:r w:rsidRPr="00A02EC3">
              <w:rPr>
                <w:b/>
                <w:webHidden/>
              </w:rPr>
              <w:tab/>
            </w:r>
            <w:r w:rsidRPr="00A02EC3">
              <w:rPr>
                <w:b/>
                <w:webHidden/>
              </w:rPr>
              <w:fldChar w:fldCharType="begin"/>
            </w:r>
            <w:r w:rsidRPr="00A02EC3">
              <w:rPr>
                <w:b/>
                <w:webHidden/>
              </w:rPr>
              <w:instrText xml:space="preserve"> PAGEREF _Toc179811275 \h </w:instrText>
            </w:r>
            <w:r w:rsidRPr="00A02EC3">
              <w:rPr>
                <w:b/>
                <w:webHidden/>
              </w:rPr>
            </w:r>
            <w:r w:rsidRPr="00A02EC3">
              <w:rPr>
                <w:b/>
                <w:webHidden/>
              </w:rPr>
              <w:fldChar w:fldCharType="separate"/>
            </w:r>
            <w:r w:rsidRPr="00A02EC3">
              <w:rPr>
                <w:b/>
                <w:webHidden/>
              </w:rPr>
              <w:t>xvii</w:t>
            </w:r>
            <w:r w:rsidRPr="00A02EC3">
              <w:rPr>
                <w:b/>
                <w:webHidden/>
              </w:rPr>
              <w:fldChar w:fldCharType="end"/>
            </w:r>
          </w:hyperlink>
        </w:p>
        <w:p w14:paraId="4FCBDC6E" w14:textId="77777777" w:rsidR="00A02EC3" w:rsidRPr="00A02EC3" w:rsidRDefault="00A02EC3" w:rsidP="00A02EC3">
          <w:pPr>
            <w:pStyle w:val="TOC1"/>
            <w:spacing w:line="240" w:lineRule="auto"/>
            <w:rPr>
              <w:rFonts w:asciiTheme="minorHAnsi" w:eastAsiaTheme="minorEastAsia" w:hAnsiTheme="minorHAnsi" w:cstheme="minorBidi"/>
              <w:b/>
              <w:sz w:val="22"/>
              <w:szCs w:val="22"/>
              <w:lang w:val="en-US"/>
            </w:rPr>
          </w:pPr>
          <w:hyperlink w:anchor="_Toc179811276" w:history="1">
            <w:r w:rsidRPr="00A02EC3">
              <w:rPr>
                <w:rStyle w:val="Hyperlink"/>
                <w:b/>
              </w:rPr>
              <w:t>CHAPTER ONE</w:t>
            </w:r>
            <w:r w:rsidRPr="00A02EC3">
              <w:rPr>
                <w:b/>
                <w:webHidden/>
              </w:rPr>
              <w:tab/>
            </w:r>
            <w:r w:rsidRPr="00A02EC3">
              <w:rPr>
                <w:b/>
                <w:webHidden/>
              </w:rPr>
              <w:fldChar w:fldCharType="begin"/>
            </w:r>
            <w:r w:rsidRPr="00A02EC3">
              <w:rPr>
                <w:b/>
                <w:webHidden/>
              </w:rPr>
              <w:instrText xml:space="preserve"> PAGEREF _Toc179811276 \h </w:instrText>
            </w:r>
            <w:r w:rsidRPr="00A02EC3">
              <w:rPr>
                <w:b/>
                <w:webHidden/>
              </w:rPr>
            </w:r>
            <w:r w:rsidRPr="00A02EC3">
              <w:rPr>
                <w:b/>
                <w:webHidden/>
              </w:rPr>
              <w:fldChar w:fldCharType="separate"/>
            </w:r>
            <w:r w:rsidRPr="00A02EC3">
              <w:rPr>
                <w:b/>
                <w:webHidden/>
              </w:rPr>
              <w:t>1</w:t>
            </w:r>
            <w:r w:rsidRPr="00A02EC3">
              <w:rPr>
                <w:b/>
                <w:webHidden/>
              </w:rPr>
              <w:fldChar w:fldCharType="end"/>
            </w:r>
          </w:hyperlink>
        </w:p>
        <w:p w14:paraId="4FCBDC6F" w14:textId="77777777" w:rsidR="00A02EC3" w:rsidRPr="00A02EC3" w:rsidRDefault="00A02EC3" w:rsidP="00A02EC3">
          <w:pPr>
            <w:pStyle w:val="TOC1"/>
            <w:spacing w:line="240" w:lineRule="auto"/>
            <w:rPr>
              <w:rFonts w:asciiTheme="minorHAnsi" w:eastAsiaTheme="minorEastAsia" w:hAnsiTheme="minorHAnsi" w:cstheme="minorBidi"/>
              <w:b/>
              <w:sz w:val="22"/>
              <w:szCs w:val="22"/>
              <w:lang w:val="en-US"/>
            </w:rPr>
          </w:pPr>
          <w:hyperlink w:anchor="_Toc179811277" w:history="1">
            <w:r w:rsidRPr="00A02EC3">
              <w:rPr>
                <w:rStyle w:val="Hyperlink"/>
                <w:b/>
              </w:rPr>
              <w:t>INTRODUCTION</w:t>
            </w:r>
            <w:r w:rsidRPr="00A02EC3">
              <w:rPr>
                <w:b/>
                <w:webHidden/>
              </w:rPr>
              <w:tab/>
            </w:r>
            <w:r w:rsidRPr="00A02EC3">
              <w:rPr>
                <w:b/>
                <w:webHidden/>
              </w:rPr>
              <w:fldChar w:fldCharType="begin"/>
            </w:r>
            <w:r w:rsidRPr="00A02EC3">
              <w:rPr>
                <w:b/>
                <w:webHidden/>
              </w:rPr>
              <w:instrText xml:space="preserve"> PAGEREF _Toc179811277 \h </w:instrText>
            </w:r>
            <w:r w:rsidRPr="00A02EC3">
              <w:rPr>
                <w:b/>
                <w:webHidden/>
              </w:rPr>
            </w:r>
            <w:r w:rsidRPr="00A02EC3">
              <w:rPr>
                <w:b/>
                <w:webHidden/>
              </w:rPr>
              <w:fldChar w:fldCharType="separate"/>
            </w:r>
            <w:r w:rsidRPr="00A02EC3">
              <w:rPr>
                <w:b/>
                <w:webHidden/>
              </w:rPr>
              <w:t>1</w:t>
            </w:r>
            <w:r w:rsidRPr="00A02EC3">
              <w:rPr>
                <w:b/>
                <w:webHidden/>
              </w:rPr>
              <w:fldChar w:fldCharType="end"/>
            </w:r>
          </w:hyperlink>
        </w:p>
        <w:p w14:paraId="4FCBDC70" w14:textId="77777777" w:rsidR="00A02EC3" w:rsidRPr="00A02EC3" w:rsidRDefault="00A02EC3" w:rsidP="00A02EC3">
          <w:pPr>
            <w:pStyle w:val="TOC2"/>
            <w:spacing w:line="240" w:lineRule="auto"/>
            <w:rPr>
              <w:rFonts w:asciiTheme="minorHAnsi" w:eastAsiaTheme="minorEastAsia" w:hAnsiTheme="minorHAnsi"/>
              <w:sz w:val="22"/>
            </w:rPr>
          </w:pPr>
          <w:hyperlink w:anchor="_Toc179811278" w:history="1">
            <w:r w:rsidRPr="00A02EC3">
              <w:rPr>
                <w:rStyle w:val="Hyperlink"/>
              </w:rPr>
              <w:t>1.1 Background of the Study</w:t>
            </w:r>
            <w:r w:rsidRPr="00A02EC3">
              <w:rPr>
                <w:webHidden/>
              </w:rPr>
              <w:tab/>
            </w:r>
            <w:r w:rsidRPr="00A02EC3">
              <w:rPr>
                <w:webHidden/>
              </w:rPr>
              <w:fldChar w:fldCharType="begin"/>
            </w:r>
            <w:r w:rsidRPr="00A02EC3">
              <w:rPr>
                <w:webHidden/>
              </w:rPr>
              <w:instrText xml:space="preserve"> PAGEREF _Toc179811278 \h </w:instrText>
            </w:r>
            <w:r w:rsidRPr="00A02EC3">
              <w:rPr>
                <w:webHidden/>
              </w:rPr>
            </w:r>
            <w:r w:rsidRPr="00A02EC3">
              <w:rPr>
                <w:webHidden/>
              </w:rPr>
              <w:fldChar w:fldCharType="separate"/>
            </w:r>
            <w:r w:rsidRPr="00A02EC3">
              <w:rPr>
                <w:webHidden/>
              </w:rPr>
              <w:t>1</w:t>
            </w:r>
            <w:r w:rsidRPr="00A02EC3">
              <w:rPr>
                <w:webHidden/>
              </w:rPr>
              <w:fldChar w:fldCharType="end"/>
            </w:r>
          </w:hyperlink>
        </w:p>
        <w:p w14:paraId="4FCBDC71" w14:textId="77777777" w:rsidR="00A02EC3" w:rsidRPr="00A02EC3" w:rsidRDefault="00A02EC3" w:rsidP="00A02EC3">
          <w:pPr>
            <w:pStyle w:val="TOC2"/>
            <w:spacing w:line="240" w:lineRule="auto"/>
            <w:rPr>
              <w:rFonts w:asciiTheme="minorHAnsi" w:eastAsiaTheme="minorEastAsia" w:hAnsiTheme="minorHAnsi"/>
              <w:sz w:val="22"/>
            </w:rPr>
          </w:pPr>
          <w:hyperlink w:anchor="_Toc179811284" w:history="1">
            <w:r w:rsidRPr="00A02EC3">
              <w:rPr>
                <w:rStyle w:val="Hyperlink"/>
              </w:rPr>
              <w:t>1.2 Statement of the Problem</w:t>
            </w:r>
            <w:r w:rsidRPr="00A02EC3">
              <w:rPr>
                <w:webHidden/>
              </w:rPr>
              <w:tab/>
            </w:r>
            <w:r w:rsidRPr="00A02EC3">
              <w:rPr>
                <w:webHidden/>
              </w:rPr>
              <w:fldChar w:fldCharType="begin"/>
            </w:r>
            <w:r w:rsidRPr="00A02EC3">
              <w:rPr>
                <w:webHidden/>
              </w:rPr>
              <w:instrText xml:space="preserve"> PAGEREF _Toc179811284 \h </w:instrText>
            </w:r>
            <w:r w:rsidRPr="00A02EC3">
              <w:rPr>
                <w:webHidden/>
              </w:rPr>
            </w:r>
            <w:r w:rsidRPr="00A02EC3">
              <w:rPr>
                <w:webHidden/>
              </w:rPr>
              <w:fldChar w:fldCharType="separate"/>
            </w:r>
            <w:r w:rsidRPr="00A02EC3">
              <w:rPr>
                <w:webHidden/>
              </w:rPr>
              <w:t>14</w:t>
            </w:r>
            <w:r w:rsidRPr="00A02EC3">
              <w:rPr>
                <w:webHidden/>
              </w:rPr>
              <w:fldChar w:fldCharType="end"/>
            </w:r>
          </w:hyperlink>
        </w:p>
        <w:p w14:paraId="4FCBDC72" w14:textId="77777777" w:rsidR="00A02EC3" w:rsidRPr="00A02EC3" w:rsidRDefault="00A02EC3" w:rsidP="00A02EC3">
          <w:pPr>
            <w:pStyle w:val="TOC2"/>
            <w:spacing w:line="240" w:lineRule="auto"/>
            <w:rPr>
              <w:rFonts w:asciiTheme="minorHAnsi" w:eastAsiaTheme="minorEastAsia" w:hAnsiTheme="minorHAnsi"/>
              <w:sz w:val="22"/>
            </w:rPr>
          </w:pPr>
          <w:hyperlink w:anchor="_Toc179811285" w:history="1">
            <w:r w:rsidRPr="00A02EC3">
              <w:rPr>
                <w:rStyle w:val="Hyperlink"/>
              </w:rPr>
              <w:t>1.3 Objectives of the Study</w:t>
            </w:r>
            <w:r w:rsidRPr="00A02EC3">
              <w:rPr>
                <w:webHidden/>
              </w:rPr>
              <w:tab/>
            </w:r>
            <w:r w:rsidRPr="00A02EC3">
              <w:rPr>
                <w:webHidden/>
              </w:rPr>
              <w:fldChar w:fldCharType="begin"/>
            </w:r>
            <w:r w:rsidRPr="00A02EC3">
              <w:rPr>
                <w:webHidden/>
              </w:rPr>
              <w:instrText xml:space="preserve"> PAGEREF _Toc179811285 \h </w:instrText>
            </w:r>
            <w:r w:rsidRPr="00A02EC3">
              <w:rPr>
                <w:webHidden/>
              </w:rPr>
            </w:r>
            <w:r w:rsidRPr="00A02EC3">
              <w:rPr>
                <w:webHidden/>
              </w:rPr>
              <w:fldChar w:fldCharType="separate"/>
            </w:r>
            <w:r w:rsidRPr="00A02EC3">
              <w:rPr>
                <w:webHidden/>
              </w:rPr>
              <w:t>16</w:t>
            </w:r>
            <w:r w:rsidRPr="00A02EC3">
              <w:rPr>
                <w:webHidden/>
              </w:rPr>
              <w:fldChar w:fldCharType="end"/>
            </w:r>
          </w:hyperlink>
        </w:p>
        <w:p w14:paraId="4FCBDC74" w14:textId="77777777" w:rsidR="00A02EC3" w:rsidRPr="00A02EC3" w:rsidRDefault="00A02EC3" w:rsidP="00A02EC3">
          <w:pPr>
            <w:pStyle w:val="TOC2"/>
            <w:spacing w:line="240" w:lineRule="auto"/>
            <w:rPr>
              <w:rFonts w:asciiTheme="minorHAnsi" w:eastAsiaTheme="minorEastAsia" w:hAnsiTheme="minorHAnsi"/>
              <w:sz w:val="22"/>
            </w:rPr>
          </w:pPr>
          <w:hyperlink w:anchor="_Toc179811287" w:history="1">
            <w:r w:rsidRPr="00A02EC3">
              <w:rPr>
                <w:rStyle w:val="Hyperlink"/>
              </w:rPr>
              <w:t>1.4 Significance of the Study</w:t>
            </w:r>
            <w:r w:rsidRPr="00A02EC3">
              <w:rPr>
                <w:webHidden/>
              </w:rPr>
              <w:tab/>
            </w:r>
            <w:r w:rsidRPr="00A02EC3">
              <w:rPr>
                <w:webHidden/>
              </w:rPr>
              <w:fldChar w:fldCharType="begin"/>
            </w:r>
            <w:r w:rsidRPr="00A02EC3">
              <w:rPr>
                <w:webHidden/>
              </w:rPr>
              <w:instrText xml:space="preserve"> PAGEREF _Toc179811287 \h </w:instrText>
            </w:r>
            <w:r w:rsidRPr="00A02EC3">
              <w:rPr>
                <w:webHidden/>
              </w:rPr>
            </w:r>
            <w:r w:rsidRPr="00A02EC3">
              <w:rPr>
                <w:webHidden/>
              </w:rPr>
              <w:fldChar w:fldCharType="separate"/>
            </w:r>
            <w:r w:rsidRPr="00A02EC3">
              <w:rPr>
                <w:webHidden/>
              </w:rPr>
              <w:t>16</w:t>
            </w:r>
            <w:r w:rsidRPr="00A02EC3">
              <w:rPr>
                <w:webHidden/>
              </w:rPr>
              <w:fldChar w:fldCharType="end"/>
            </w:r>
          </w:hyperlink>
        </w:p>
        <w:p w14:paraId="4FCBDC75" w14:textId="77777777" w:rsidR="00A02EC3" w:rsidRPr="00A02EC3" w:rsidRDefault="00A02EC3" w:rsidP="00A02EC3">
          <w:pPr>
            <w:pStyle w:val="TOC2"/>
            <w:spacing w:line="240" w:lineRule="auto"/>
            <w:rPr>
              <w:rFonts w:asciiTheme="minorHAnsi" w:eastAsiaTheme="minorEastAsia" w:hAnsiTheme="minorHAnsi"/>
              <w:sz w:val="22"/>
            </w:rPr>
          </w:pPr>
          <w:hyperlink w:anchor="_Toc179811288" w:history="1">
            <w:r w:rsidRPr="00A02EC3">
              <w:rPr>
                <w:rStyle w:val="Hyperlink"/>
              </w:rPr>
              <w:t>1.5 Scope of the Study</w:t>
            </w:r>
            <w:r w:rsidRPr="00A02EC3">
              <w:rPr>
                <w:webHidden/>
              </w:rPr>
              <w:tab/>
            </w:r>
            <w:r w:rsidRPr="00A02EC3">
              <w:rPr>
                <w:webHidden/>
              </w:rPr>
              <w:fldChar w:fldCharType="begin"/>
            </w:r>
            <w:r w:rsidRPr="00A02EC3">
              <w:rPr>
                <w:webHidden/>
              </w:rPr>
              <w:instrText xml:space="preserve"> PAGEREF _Toc179811288 \h </w:instrText>
            </w:r>
            <w:r w:rsidRPr="00A02EC3">
              <w:rPr>
                <w:webHidden/>
              </w:rPr>
            </w:r>
            <w:r w:rsidRPr="00A02EC3">
              <w:rPr>
                <w:webHidden/>
              </w:rPr>
              <w:fldChar w:fldCharType="separate"/>
            </w:r>
            <w:r w:rsidRPr="00A02EC3">
              <w:rPr>
                <w:webHidden/>
              </w:rPr>
              <w:t>18</w:t>
            </w:r>
            <w:r w:rsidRPr="00A02EC3">
              <w:rPr>
                <w:webHidden/>
              </w:rPr>
              <w:fldChar w:fldCharType="end"/>
            </w:r>
          </w:hyperlink>
        </w:p>
        <w:p w14:paraId="4FCBDC76" w14:textId="77777777" w:rsidR="00A02EC3" w:rsidRPr="00A02EC3" w:rsidRDefault="00A02EC3" w:rsidP="00A02EC3">
          <w:pPr>
            <w:pStyle w:val="TOC2"/>
            <w:spacing w:line="240" w:lineRule="auto"/>
            <w:rPr>
              <w:rFonts w:asciiTheme="minorHAnsi" w:eastAsiaTheme="minorEastAsia" w:hAnsiTheme="minorHAnsi"/>
              <w:sz w:val="22"/>
            </w:rPr>
          </w:pPr>
          <w:hyperlink w:anchor="_Toc179811289" w:history="1">
            <w:r w:rsidRPr="00A02EC3">
              <w:rPr>
                <w:rStyle w:val="Hyperlink"/>
              </w:rPr>
              <w:t>1.6 Limitations of the Study</w:t>
            </w:r>
            <w:r w:rsidRPr="00A02EC3">
              <w:rPr>
                <w:webHidden/>
              </w:rPr>
              <w:tab/>
            </w:r>
            <w:r w:rsidRPr="00A02EC3">
              <w:rPr>
                <w:webHidden/>
              </w:rPr>
              <w:fldChar w:fldCharType="begin"/>
            </w:r>
            <w:r w:rsidRPr="00A02EC3">
              <w:rPr>
                <w:webHidden/>
              </w:rPr>
              <w:instrText xml:space="preserve"> PAGEREF _Toc179811289 \h </w:instrText>
            </w:r>
            <w:r w:rsidRPr="00A02EC3">
              <w:rPr>
                <w:webHidden/>
              </w:rPr>
            </w:r>
            <w:r w:rsidRPr="00A02EC3">
              <w:rPr>
                <w:webHidden/>
              </w:rPr>
              <w:fldChar w:fldCharType="separate"/>
            </w:r>
            <w:r w:rsidRPr="00A02EC3">
              <w:rPr>
                <w:webHidden/>
              </w:rPr>
              <w:t>18</w:t>
            </w:r>
            <w:r w:rsidRPr="00A02EC3">
              <w:rPr>
                <w:webHidden/>
              </w:rPr>
              <w:fldChar w:fldCharType="end"/>
            </w:r>
          </w:hyperlink>
        </w:p>
        <w:p w14:paraId="4FCBDC77" w14:textId="77777777" w:rsidR="00A02EC3" w:rsidRPr="00A02EC3" w:rsidRDefault="00A02EC3" w:rsidP="00A02EC3">
          <w:pPr>
            <w:pStyle w:val="TOC2"/>
            <w:spacing w:line="240" w:lineRule="auto"/>
            <w:rPr>
              <w:rFonts w:asciiTheme="minorHAnsi" w:eastAsiaTheme="minorEastAsia" w:hAnsiTheme="minorHAnsi"/>
              <w:sz w:val="22"/>
            </w:rPr>
          </w:pPr>
          <w:hyperlink w:anchor="_Toc179811290" w:history="1">
            <w:r w:rsidRPr="00A02EC3">
              <w:rPr>
                <w:rStyle w:val="Hyperlink"/>
              </w:rPr>
              <w:t>1.6 Limitations of the Study</w:t>
            </w:r>
            <w:r w:rsidRPr="00A02EC3">
              <w:rPr>
                <w:webHidden/>
              </w:rPr>
              <w:tab/>
            </w:r>
            <w:r w:rsidRPr="00A02EC3">
              <w:rPr>
                <w:webHidden/>
              </w:rPr>
              <w:fldChar w:fldCharType="begin"/>
            </w:r>
            <w:r w:rsidRPr="00A02EC3">
              <w:rPr>
                <w:webHidden/>
              </w:rPr>
              <w:instrText xml:space="preserve"> PAGEREF _Toc179811290 \h </w:instrText>
            </w:r>
            <w:r w:rsidRPr="00A02EC3">
              <w:rPr>
                <w:webHidden/>
              </w:rPr>
            </w:r>
            <w:r w:rsidRPr="00A02EC3">
              <w:rPr>
                <w:webHidden/>
              </w:rPr>
              <w:fldChar w:fldCharType="separate"/>
            </w:r>
            <w:r w:rsidRPr="00A02EC3">
              <w:rPr>
                <w:webHidden/>
              </w:rPr>
              <w:t>18</w:t>
            </w:r>
            <w:r w:rsidRPr="00A02EC3">
              <w:rPr>
                <w:webHidden/>
              </w:rPr>
              <w:fldChar w:fldCharType="end"/>
            </w:r>
          </w:hyperlink>
        </w:p>
        <w:p w14:paraId="4FCBDC78" w14:textId="77777777" w:rsidR="00A02EC3" w:rsidRPr="00A02EC3" w:rsidRDefault="00A02EC3" w:rsidP="00A02EC3">
          <w:pPr>
            <w:pStyle w:val="TOC2"/>
            <w:spacing w:line="240" w:lineRule="auto"/>
            <w:rPr>
              <w:rFonts w:asciiTheme="minorHAnsi" w:eastAsiaTheme="minorEastAsia" w:hAnsiTheme="minorHAnsi"/>
              <w:sz w:val="22"/>
            </w:rPr>
          </w:pPr>
          <w:hyperlink w:anchor="_Toc179811291" w:history="1">
            <w:r w:rsidRPr="00A02EC3">
              <w:rPr>
                <w:rStyle w:val="Hyperlink"/>
              </w:rPr>
              <w:t>1.7 Chapter Summary</w:t>
            </w:r>
            <w:r w:rsidRPr="00A02EC3">
              <w:rPr>
                <w:webHidden/>
              </w:rPr>
              <w:tab/>
            </w:r>
            <w:r w:rsidRPr="00A02EC3">
              <w:rPr>
                <w:webHidden/>
              </w:rPr>
              <w:fldChar w:fldCharType="begin"/>
            </w:r>
            <w:r w:rsidRPr="00A02EC3">
              <w:rPr>
                <w:webHidden/>
              </w:rPr>
              <w:instrText xml:space="preserve"> PAGEREF _Toc179811291 \h </w:instrText>
            </w:r>
            <w:r w:rsidRPr="00A02EC3">
              <w:rPr>
                <w:webHidden/>
              </w:rPr>
            </w:r>
            <w:r w:rsidRPr="00A02EC3">
              <w:rPr>
                <w:webHidden/>
              </w:rPr>
              <w:fldChar w:fldCharType="separate"/>
            </w:r>
            <w:r w:rsidRPr="00A02EC3">
              <w:rPr>
                <w:webHidden/>
              </w:rPr>
              <w:t>20</w:t>
            </w:r>
            <w:r w:rsidRPr="00A02EC3">
              <w:rPr>
                <w:webHidden/>
              </w:rPr>
              <w:fldChar w:fldCharType="end"/>
            </w:r>
          </w:hyperlink>
        </w:p>
        <w:p w14:paraId="4FCBDC79" w14:textId="77777777" w:rsidR="00A02EC3" w:rsidRPr="00A02EC3" w:rsidRDefault="00A02EC3" w:rsidP="00A02EC3">
          <w:pPr>
            <w:pStyle w:val="TOC1"/>
            <w:spacing w:line="240" w:lineRule="auto"/>
            <w:rPr>
              <w:rFonts w:asciiTheme="minorHAnsi" w:eastAsiaTheme="minorEastAsia" w:hAnsiTheme="minorHAnsi" w:cstheme="minorBidi"/>
              <w:b/>
              <w:sz w:val="22"/>
              <w:szCs w:val="22"/>
              <w:lang w:val="en-US"/>
            </w:rPr>
          </w:pPr>
          <w:hyperlink w:anchor="_Toc179811292" w:history="1">
            <w:r w:rsidRPr="00A02EC3">
              <w:rPr>
                <w:rStyle w:val="Hyperlink"/>
                <w:b/>
              </w:rPr>
              <w:t>CHAPTER TWO</w:t>
            </w:r>
            <w:r w:rsidRPr="00A02EC3">
              <w:rPr>
                <w:b/>
                <w:webHidden/>
              </w:rPr>
              <w:tab/>
            </w:r>
            <w:r w:rsidRPr="00A02EC3">
              <w:rPr>
                <w:b/>
                <w:webHidden/>
              </w:rPr>
              <w:fldChar w:fldCharType="begin"/>
            </w:r>
            <w:r w:rsidRPr="00A02EC3">
              <w:rPr>
                <w:b/>
                <w:webHidden/>
              </w:rPr>
              <w:instrText xml:space="preserve"> PAGEREF _Toc179811292 \h </w:instrText>
            </w:r>
            <w:r w:rsidRPr="00A02EC3">
              <w:rPr>
                <w:b/>
                <w:webHidden/>
              </w:rPr>
            </w:r>
            <w:r w:rsidRPr="00A02EC3">
              <w:rPr>
                <w:b/>
                <w:webHidden/>
              </w:rPr>
              <w:fldChar w:fldCharType="separate"/>
            </w:r>
            <w:r w:rsidRPr="00A02EC3">
              <w:rPr>
                <w:b/>
                <w:webHidden/>
              </w:rPr>
              <w:t>21</w:t>
            </w:r>
            <w:r w:rsidRPr="00A02EC3">
              <w:rPr>
                <w:b/>
                <w:webHidden/>
              </w:rPr>
              <w:fldChar w:fldCharType="end"/>
            </w:r>
          </w:hyperlink>
        </w:p>
        <w:p w14:paraId="4FCBDC7A" w14:textId="77777777" w:rsidR="00A02EC3" w:rsidRPr="00A02EC3" w:rsidRDefault="00A02EC3" w:rsidP="00A02EC3">
          <w:pPr>
            <w:pStyle w:val="TOC1"/>
            <w:spacing w:line="240" w:lineRule="auto"/>
            <w:rPr>
              <w:rFonts w:asciiTheme="minorHAnsi" w:eastAsiaTheme="minorEastAsia" w:hAnsiTheme="minorHAnsi" w:cstheme="minorBidi"/>
              <w:b/>
              <w:sz w:val="22"/>
              <w:szCs w:val="22"/>
              <w:lang w:val="en-US"/>
            </w:rPr>
          </w:pPr>
          <w:hyperlink w:anchor="_Toc179811293" w:history="1">
            <w:r w:rsidRPr="00A02EC3">
              <w:rPr>
                <w:rStyle w:val="Hyperlink"/>
                <w:b/>
              </w:rPr>
              <w:t>LITERATURE REVIEW</w:t>
            </w:r>
            <w:r w:rsidRPr="00A02EC3">
              <w:rPr>
                <w:b/>
                <w:webHidden/>
              </w:rPr>
              <w:tab/>
            </w:r>
            <w:r w:rsidRPr="00A02EC3">
              <w:rPr>
                <w:b/>
                <w:webHidden/>
              </w:rPr>
              <w:fldChar w:fldCharType="begin"/>
            </w:r>
            <w:r w:rsidRPr="00A02EC3">
              <w:rPr>
                <w:b/>
                <w:webHidden/>
              </w:rPr>
              <w:instrText xml:space="preserve"> PAGEREF _Toc179811293 \h </w:instrText>
            </w:r>
            <w:r w:rsidRPr="00A02EC3">
              <w:rPr>
                <w:b/>
                <w:webHidden/>
              </w:rPr>
            </w:r>
            <w:r w:rsidRPr="00A02EC3">
              <w:rPr>
                <w:b/>
                <w:webHidden/>
              </w:rPr>
              <w:fldChar w:fldCharType="separate"/>
            </w:r>
            <w:r w:rsidRPr="00A02EC3">
              <w:rPr>
                <w:b/>
                <w:webHidden/>
              </w:rPr>
              <w:t>21</w:t>
            </w:r>
            <w:r w:rsidRPr="00A02EC3">
              <w:rPr>
                <w:b/>
                <w:webHidden/>
              </w:rPr>
              <w:fldChar w:fldCharType="end"/>
            </w:r>
          </w:hyperlink>
        </w:p>
        <w:p w14:paraId="4FCBDC7B" w14:textId="77777777" w:rsidR="00A02EC3" w:rsidRDefault="00A02EC3" w:rsidP="00A02EC3">
          <w:pPr>
            <w:pStyle w:val="TOC2"/>
            <w:spacing w:line="240" w:lineRule="auto"/>
            <w:rPr>
              <w:rFonts w:asciiTheme="minorHAnsi" w:eastAsiaTheme="minorEastAsia" w:hAnsiTheme="minorHAnsi"/>
              <w:sz w:val="22"/>
            </w:rPr>
          </w:pPr>
          <w:hyperlink w:anchor="_Toc179811294" w:history="1">
            <w:r w:rsidRPr="00A35F91">
              <w:rPr>
                <w:rStyle w:val="Hyperlink"/>
              </w:rPr>
              <w:t>2.0 Introduction</w:t>
            </w:r>
            <w:r>
              <w:rPr>
                <w:webHidden/>
              </w:rPr>
              <w:tab/>
            </w:r>
            <w:r>
              <w:rPr>
                <w:webHidden/>
              </w:rPr>
              <w:fldChar w:fldCharType="begin"/>
            </w:r>
            <w:r>
              <w:rPr>
                <w:webHidden/>
              </w:rPr>
              <w:instrText xml:space="preserve"> PAGEREF _Toc179811294 \h </w:instrText>
            </w:r>
            <w:r>
              <w:rPr>
                <w:webHidden/>
              </w:rPr>
            </w:r>
            <w:r>
              <w:rPr>
                <w:webHidden/>
              </w:rPr>
              <w:fldChar w:fldCharType="separate"/>
            </w:r>
            <w:r>
              <w:rPr>
                <w:webHidden/>
              </w:rPr>
              <w:t>21</w:t>
            </w:r>
            <w:r>
              <w:rPr>
                <w:webHidden/>
              </w:rPr>
              <w:fldChar w:fldCharType="end"/>
            </w:r>
          </w:hyperlink>
        </w:p>
        <w:p w14:paraId="4FCBDC7C" w14:textId="77777777" w:rsidR="00A02EC3" w:rsidRDefault="00A02EC3" w:rsidP="00A02EC3">
          <w:pPr>
            <w:pStyle w:val="TOC2"/>
            <w:spacing w:line="240" w:lineRule="auto"/>
            <w:rPr>
              <w:rFonts w:asciiTheme="minorHAnsi" w:eastAsiaTheme="minorEastAsia" w:hAnsiTheme="minorHAnsi"/>
              <w:sz w:val="22"/>
            </w:rPr>
          </w:pPr>
          <w:hyperlink w:anchor="_Toc179811295" w:history="1">
            <w:r w:rsidRPr="00A35F91">
              <w:rPr>
                <w:rStyle w:val="Hyperlink"/>
              </w:rPr>
              <w:t>2.1 Theoretical Literature Review</w:t>
            </w:r>
            <w:r>
              <w:rPr>
                <w:webHidden/>
              </w:rPr>
              <w:tab/>
            </w:r>
            <w:r>
              <w:rPr>
                <w:webHidden/>
              </w:rPr>
              <w:fldChar w:fldCharType="begin"/>
            </w:r>
            <w:r>
              <w:rPr>
                <w:webHidden/>
              </w:rPr>
              <w:instrText xml:space="preserve"> PAGEREF _Toc179811295 \h </w:instrText>
            </w:r>
            <w:r>
              <w:rPr>
                <w:webHidden/>
              </w:rPr>
            </w:r>
            <w:r>
              <w:rPr>
                <w:webHidden/>
              </w:rPr>
              <w:fldChar w:fldCharType="separate"/>
            </w:r>
            <w:r>
              <w:rPr>
                <w:webHidden/>
              </w:rPr>
              <w:t>21</w:t>
            </w:r>
            <w:r>
              <w:rPr>
                <w:webHidden/>
              </w:rPr>
              <w:fldChar w:fldCharType="end"/>
            </w:r>
          </w:hyperlink>
        </w:p>
        <w:p w14:paraId="4FCBDC7D" w14:textId="77777777" w:rsidR="00A02EC3" w:rsidRDefault="00A02EC3" w:rsidP="00A02EC3">
          <w:pPr>
            <w:pStyle w:val="TOC2"/>
            <w:spacing w:line="240" w:lineRule="auto"/>
            <w:rPr>
              <w:rFonts w:asciiTheme="minorHAnsi" w:eastAsiaTheme="minorEastAsia" w:hAnsiTheme="minorHAnsi"/>
              <w:sz w:val="22"/>
            </w:rPr>
          </w:pPr>
          <w:hyperlink w:anchor="_Toc179811300" w:history="1">
            <w:r w:rsidRPr="00A35F91">
              <w:rPr>
                <w:rStyle w:val="Hyperlink"/>
              </w:rPr>
              <w:t>2.2 Empirical Literature Review</w:t>
            </w:r>
            <w:r>
              <w:rPr>
                <w:webHidden/>
              </w:rPr>
              <w:tab/>
            </w:r>
            <w:r>
              <w:rPr>
                <w:webHidden/>
              </w:rPr>
              <w:fldChar w:fldCharType="begin"/>
            </w:r>
            <w:r>
              <w:rPr>
                <w:webHidden/>
              </w:rPr>
              <w:instrText xml:space="preserve"> PAGEREF _Toc179811300 \h </w:instrText>
            </w:r>
            <w:r>
              <w:rPr>
                <w:webHidden/>
              </w:rPr>
            </w:r>
            <w:r>
              <w:rPr>
                <w:webHidden/>
              </w:rPr>
              <w:fldChar w:fldCharType="separate"/>
            </w:r>
            <w:r>
              <w:rPr>
                <w:webHidden/>
              </w:rPr>
              <w:t>26</w:t>
            </w:r>
            <w:r>
              <w:rPr>
                <w:webHidden/>
              </w:rPr>
              <w:fldChar w:fldCharType="end"/>
            </w:r>
          </w:hyperlink>
        </w:p>
        <w:p w14:paraId="4FCBDC7E" w14:textId="77777777" w:rsidR="00A02EC3" w:rsidRDefault="00A02EC3" w:rsidP="00A02EC3">
          <w:pPr>
            <w:pStyle w:val="TOC2"/>
            <w:spacing w:line="240" w:lineRule="auto"/>
            <w:rPr>
              <w:rFonts w:asciiTheme="minorHAnsi" w:eastAsiaTheme="minorEastAsia" w:hAnsiTheme="minorHAnsi"/>
              <w:sz w:val="22"/>
            </w:rPr>
          </w:pPr>
          <w:hyperlink w:anchor="_Toc179811305" w:history="1">
            <w:r w:rsidRPr="00A35F91">
              <w:rPr>
                <w:rStyle w:val="Hyperlink"/>
              </w:rPr>
              <w:t>2.3 Summary of Research Gaps</w:t>
            </w:r>
            <w:r>
              <w:rPr>
                <w:webHidden/>
              </w:rPr>
              <w:tab/>
            </w:r>
            <w:r>
              <w:rPr>
                <w:webHidden/>
              </w:rPr>
              <w:fldChar w:fldCharType="begin"/>
            </w:r>
            <w:r>
              <w:rPr>
                <w:webHidden/>
              </w:rPr>
              <w:instrText xml:space="preserve"> PAGEREF _Toc179811305 \h </w:instrText>
            </w:r>
            <w:r>
              <w:rPr>
                <w:webHidden/>
              </w:rPr>
            </w:r>
            <w:r>
              <w:rPr>
                <w:webHidden/>
              </w:rPr>
              <w:fldChar w:fldCharType="separate"/>
            </w:r>
            <w:r>
              <w:rPr>
                <w:webHidden/>
              </w:rPr>
              <w:t>59</w:t>
            </w:r>
            <w:r>
              <w:rPr>
                <w:webHidden/>
              </w:rPr>
              <w:fldChar w:fldCharType="end"/>
            </w:r>
          </w:hyperlink>
        </w:p>
        <w:p w14:paraId="4FCBDC7F" w14:textId="77777777" w:rsidR="00A02EC3" w:rsidRDefault="00A02EC3" w:rsidP="00A02EC3">
          <w:pPr>
            <w:pStyle w:val="TOC2"/>
            <w:spacing w:line="240" w:lineRule="auto"/>
            <w:rPr>
              <w:rFonts w:asciiTheme="minorHAnsi" w:eastAsiaTheme="minorEastAsia" w:hAnsiTheme="minorHAnsi"/>
              <w:sz w:val="22"/>
            </w:rPr>
          </w:pPr>
          <w:hyperlink w:anchor="_Toc179811306" w:history="1">
            <w:r w:rsidRPr="00A35F91">
              <w:rPr>
                <w:rStyle w:val="Hyperlink"/>
              </w:rPr>
              <w:t xml:space="preserve">2.4 </w:t>
            </w:r>
            <w:r w:rsidRPr="00A35F91">
              <w:rPr>
                <w:rStyle w:val="Hyperlink"/>
                <w:rFonts w:eastAsia="Calibri"/>
              </w:rPr>
              <w:t>Hypotheses of the Study</w:t>
            </w:r>
            <w:r>
              <w:rPr>
                <w:webHidden/>
              </w:rPr>
              <w:tab/>
            </w:r>
            <w:r>
              <w:rPr>
                <w:webHidden/>
              </w:rPr>
              <w:fldChar w:fldCharType="begin"/>
            </w:r>
            <w:r>
              <w:rPr>
                <w:webHidden/>
              </w:rPr>
              <w:instrText xml:space="preserve"> PAGEREF _Toc179811306 \h </w:instrText>
            </w:r>
            <w:r>
              <w:rPr>
                <w:webHidden/>
              </w:rPr>
            </w:r>
            <w:r>
              <w:rPr>
                <w:webHidden/>
              </w:rPr>
              <w:fldChar w:fldCharType="separate"/>
            </w:r>
            <w:r>
              <w:rPr>
                <w:webHidden/>
              </w:rPr>
              <w:t>63</w:t>
            </w:r>
            <w:r>
              <w:rPr>
                <w:webHidden/>
              </w:rPr>
              <w:fldChar w:fldCharType="end"/>
            </w:r>
          </w:hyperlink>
        </w:p>
        <w:p w14:paraId="4FCBDC80" w14:textId="77777777" w:rsidR="00A02EC3" w:rsidRDefault="00A02EC3" w:rsidP="00A02EC3">
          <w:pPr>
            <w:pStyle w:val="TOC2"/>
            <w:spacing w:line="240" w:lineRule="auto"/>
            <w:rPr>
              <w:rFonts w:asciiTheme="minorHAnsi" w:eastAsiaTheme="minorEastAsia" w:hAnsiTheme="minorHAnsi"/>
              <w:sz w:val="22"/>
            </w:rPr>
          </w:pPr>
          <w:hyperlink w:anchor="_Toc179811307" w:history="1">
            <w:r w:rsidRPr="00A35F91">
              <w:rPr>
                <w:rStyle w:val="Hyperlink"/>
                <w:rFonts w:cs="Times New Roman"/>
              </w:rPr>
              <w:t>2.5 Conceptual Framework</w:t>
            </w:r>
            <w:r>
              <w:rPr>
                <w:webHidden/>
              </w:rPr>
              <w:tab/>
            </w:r>
            <w:r>
              <w:rPr>
                <w:webHidden/>
              </w:rPr>
              <w:fldChar w:fldCharType="begin"/>
            </w:r>
            <w:r>
              <w:rPr>
                <w:webHidden/>
              </w:rPr>
              <w:instrText xml:space="preserve"> PAGEREF _Toc179811307 \h </w:instrText>
            </w:r>
            <w:r>
              <w:rPr>
                <w:webHidden/>
              </w:rPr>
            </w:r>
            <w:r>
              <w:rPr>
                <w:webHidden/>
              </w:rPr>
              <w:fldChar w:fldCharType="separate"/>
            </w:r>
            <w:r>
              <w:rPr>
                <w:webHidden/>
              </w:rPr>
              <w:t>63</w:t>
            </w:r>
            <w:r>
              <w:rPr>
                <w:webHidden/>
              </w:rPr>
              <w:fldChar w:fldCharType="end"/>
            </w:r>
          </w:hyperlink>
        </w:p>
        <w:p w14:paraId="4FCBDC81" w14:textId="77777777" w:rsidR="00A02EC3" w:rsidRDefault="00A02EC3" w:rsidP="00A02EC3">
          <w:pPr>
            <w:pStyle w:val="TOC2"/>
            <w:spacing w:line="240" w:lineRule="auto"/>
            <w:rPr>
              <w:rFonts w:asciiTheme="minorHAnsi" w:eastAsiaTheme="minorEastAsia" w:hAnsiTheme="minorHAnsi"/>
              <w:sz w:val="22"/>
            </w:rPr>
          </w:pPr>
          <w:hyperlink w:anchor="_Toc179811308" w:history="1">
            <w:r w:rsidRPr="00A35F91">
              <w:rPr>
                <w:rStyle w:val="Hyperlink"/>
                <w:rFonts w:cs="Times New Roman"/>
              </w:rPr>
              <w:t>2.6 Operationalization of Research Variables</w:t>
            </w:r>
            <w:r>
              <w:rPr>
                <w:webHidden/>
              </w:rPr>
              <w:tab/>
            </w:r>
            <w:r>
              <w:rPr>
                <w:webHidden/>
              </w:rPr>
              <w:fldChar w:fldCharType="begin"/>
            </w:r>
            <w:r>
              <w:rPr>
                <w:webHidden/>
              </w:rPr>
              <w:instrText xml:space="preserve"> PAGEREF _Toc179811308 \h </w:instrText>
            </w:r>
            <w:r>
              <w:rPr>
                <w:webHidden/>
              </w:rPr>
            </w:r>
            <w:r>
              <w:rPr>
                <w:webHidden/>
              </w:rPr>
              <w:fldChar w:fldCharType="separate"/>
            </w:r>
            <w:r>
              <w:rPr>
                <w:webHidden/>
              </w:rPr>
              <w:t>64</w:t>
            </w:r>
            <w:r>
              <w:rPr>
                <w:webHidden/>
              </w:rPr>
              <w:fldChar w:fldCharType="end"/>
            </w:r>
          </w:hyperlink>
        </w:p>
        <w:p w14:paraId="4FCBDC82" w14:textId="77777777" w:rsidR="00A02EC3" w:rsidRDefault="00A02EC3" w:rsidP="00A02EC3">
          <w:pPr>
            <w:pStyle w:val="TOC2"/>
            <w:spacing w:line="240" w:lineRule="auto"/>
            <w:rPr>
              <w:rFonts w:asciiTheme="minorHAnsi" w:eastAsiaTheme="minorEastAsia" w:hAnsiTheme="minorHAnsi"/>
              <w:sz w:val="22"/>
            </w:rPr>
          </w:pPr>
          <w:hyperlink w:anchor="_Toc179811309" w:history="1">
            <w:r w:rsidRPr="00A35F91">
              <w:rPr>
                <w:rStyle w:val="Hyperlink"/>
                <w:rFonts w:cs="Times New Roman"/>
              </w:rPr>
              <w:t>2.7 Chapter Summary</w:t>
            </w:r>
            <w:r>
              <w:rPr>
                <w:webHidden/>
              </w:rPr>
              <w:tab/>
            </w:r>
            <w:r>
              <w:rPr>
                <w:webHidden/>
              </w:rPr>
              <w:fldChar w:fldCharType="begin"/>
            </w:r>
            <w:r>
              <w:rPr>
                <w:webHidden/>
              </w:rPr>
              <w:instrText xml:space="preserve"> PAGEREF _Toc179811309 \h </w:instrText>
            </w:r>
            <w:r>
              <w:rPr>
                <w:webHidden/>
              </w:rPr>
            </w:r>
            <w:r>
              <w:rPr>
                <w:webHidden/>
              </w:rPr>
              <w:fldChar w:fldCharType="separate"/>
            </w:r>
            <w:r>
              <w:rPr>
                <w:webHidden/>
              </w:rPr>
              <w:t>66</w:t>
            </w:r>
            <w:r>
              <w:rPr>
                <w:webHidden/>
              </w:rPr>
              <w:fldChar w:fldCharType="end"/>
            </w:r>
          </w:hyperlink>
        </w:p>
        <w:p w14:paraId="4FCBDC83" w14:textId="77777777" w:rsidR="00A02EC3" w:rsidRPr="00A02EC3" w:rsidRDefault="00A02EC3" w:rsidP="00A02EC3">
          <w:pPr>
            <w:pStyle w:val="TOC1"/>
            <w:spacing w:line="240" w:lineRule="auto"/>
            <w:rPr>
              <w:rFonts w:asciiTheme="minorHAnsi" w:eastAsiaTheme="minorEastAsia" w:hAnsiTheme="minorHAnsi" w:cstheme="minorBidi"/>
              <w:b/>
              <w:sz w:val="22"/>
              <w:szCs w:val="22"/>
              <w:lang w:val="en-US"/>
            </w:rPr>
          </w:pPr>
          <w:hyperlink w:anchor="_Toc179811310" w:history="1">
            <w:r w:rsidRPr="00A02EC3">
              <w:rPr>
                <w:rStyle w:val="Hyperlink"/>
                <w:b/>
              </w:rPr>
              <w:t>CHAPTER THREE</w:t>
            </w:r>
            <w:r w:rsidRPr="00A02EC3">
              <w:rPr>
                <w:b/>
                <w:webHidden/>
              </w:rPr>
              <w:tab/>
            </w:r>
            <w:r w:rsidRPr="00A02EC3">
              <w:rPr>
                <w:b/>
                <w:webHidden/>
              </w:rPr>
              <w:fldChar w:fldCharType="begin"/>
            </w:r>
            <w:r w:rsidRPr="00A02EC3">
              <w:rPr>
                <w:b/>
                <w:webHidden/>
              </w:rPr>
              <w:instrText xml:space="preserve"> PAGEREF _Toc179811310 \h </w:instrText>
            </w:r>
            <w:r w:rsidRPr="00A02EC3">
              <w:rPr>
                <w:b/>
                <w:webHidden/>
              </w:rPr>
            </w:r>
            <w:r w:rsidRPr="00A02EC3">
              <w:rPr>
                <w:b/>
                <w:webHidden/>
              </w:rPr>
              <w:fldChar w:fldCharType="separate"/>
            </w:r>
            <w:r w:rsidRPr="00A02EC3">
              <w:rPr>
                <w:b/>
                <w:webHidden/>
              </w:rPr>
              <w:t>67</w:t>
            </w:r>
            <w:r w:rsidRPr="00A02EC3">
              <w:rPr>
                <w:b/>
                <w:webHidden/>
              </w:rPr>
              <w:fldChar w:fldCharType="end"/>
            </w:r>
          </w:hyperlink>
        </w:p>
        <w:p w14:paraId="4FCBDC84" w14:textId="77777777" w:rsidR="00A02EC3" w:rsidRPr="00A02EC3" w:rsidRDefault="00A02EC3" w:rsidP="00A02EC3">
          <w:pPr>
            <w:pStyle w:val="TOC1"/>
            <w:spacing w:line="240" w:lineRule="auto"/>
            <w:rPr>
              <w:rFonts w:asciiTheme="minorHAnsi" w:eastAsiaTheme="minorEastAsia" w:hAnsiTheme="minorHAnsi" w:cstheme="minorBidi"/>
              <w:b/>
              <w:sz w:val="22"/>
              <w:szCs w:val="22"/>
              <w:lang w:val="en-US"/>
            </w:rPr>
          </w:pPr>
          <w:hyperlink w:anchor="_Toc179811311" w:history="1">
            <w:r w:rsidRPr="00A02EC3">
              <w:rPr>
                <w:rStyle w:val="Hyperlink"/>
                <w:b/>
              </w:rPr>
              <w:t>RESEARCH METHODOLOGY</w:t>
            </w:r>
            <w:r w:rsidRPr="00A02EC3">
              <w:rPr>
                <w:b/>
                <w:webHidden/>
              </w:rPr>
              <w:tab/>
            </w:r>
            <w:r w:rsidRPr="00A02EC3">
              <w:rPr>
                <w:b/>
                <w:webHidden/>
              </w:rPr>
              <w:fldChar w:fldCharType="begin"/>
            </w:r>
            <w:r w:rsidRPr="00A02EC3">
              <w:rPr>
                <w:b/>
                <w:webHidden/>
              </w:rPr>
              <w:instrText xml:space="preserve"> PAGEREF _Toc179811311 \h </w:instrText>
            </w:r>
            <w:r w:rsidRPr="00A02EC3">
              <w:rPr>
                <w:b/>
                <w:webHidden/>
              </w:rPr>
            </w:r>
            <w:r w:rsidRPr="00A02EC3">
              <w:rPr>
                <w:b/>
                <w:webHidden/>
              </w:rPr>
              <w:fldChar w:fldCharType="separate"/>
            </w:r>
            <w:r w:rsidRPr="00A02EC3">
              <w:rPr>
                <w:b/>
                <w:webHidden/>
              </w:rPr>
              <w:t>67</w:t>
            </w:r>
            <w:r w:rsidRPr="00A02EC3">
              <w:rPr>
                <w:b/>
                <w:webHidden/>
              </w:rPr>
              <w:fldChar w:fldCharType="end"/>
            </w:r>
          </w:hyperlink>
        </w:p>
        <w:p w14:paraId="4FCBDC85" w14:textId="77777777" w:rsidR="00A02EC3" w:rsidRDefault="00A02EC3" w:rsidP="00A02EC3">
          <w:pPr>
            <w:pStyle w:val="TOC2"/>
            <w:spacing w:line="240" w:lineRule="auto"/>
            <w:rPr>
              <w:rFonts w:asciiTheme="minorHAnsi" w:eastAsiaTheme="minorEastAsia" w:hAnsiTheme="minorHAnsi"/>
              <w:sz w:val="22"/>
            </w:rPr>
          </w:pPr>
          <w:hyperlink w:anchor="_Toc179811312" w:history="1">
            <w:r w:rsidRPr="00A35F91">
              <w:rPr>
                <w:rStyle w:val="Hyperlink"/>
                <w:rFonts w:cs="Times New Roman"/>
              </w:rPr>
              <w:t>3.0 Introduction</w:t>
            </w:r>
            <w:r>
              <w:rPr>
                <w:webHidden/>
              </w:rPr>
              <w:tab/>
            </w:r>
            <w:r>
              <w:rPr>
                <w:webHidden/>
              </w:rPr>
              <w:fldChar w:fldCharType="begin"/>
            </w:r>
            <w:r>
              <w:rPr>
                <w:webHidden/>
              </w:rPr>
              <w:instrText xml:space="preserve"> PAGEREF _Toc179811312 \h </w:instrText>
            </w:r>
            <w:r>
              <w:rPr>
                <w:webHidden/>
              </w:rPr>
            </w:r>
            <w:r>
              <w:rPr>
                <w:webHidden/>
              </w:rPr>
              <w:fldChar w:fldCharType="separate"/>
            </w:r>
            <w:r>
              <w:rPr>
                <w:webHidden/>
              </w:rPr>
              <w:t>67</w:t>
            </w:r>
            <w:r>
              <w:rPr>
                <w:webHidden/>
              </w:rPr>
              <w:fldChar w:fldCharType="end"/>
            </w:r>
          </w:hyperlink>
        </w:p>
        <w:p w14:paraId="4FCBDC86" w14:textId="77777777" w:rsidR="00A02EC3" w:rsidRDefault="00A02EC3" w:rsidP="00A02EC3">
          <w:pPr>
            <w:pStyle w:val="TOC2"/>
            <w:spacing w:line="240" w:lineRule="auto"/>
            <w:rPr>
              <w:rFonts w:asciiTheme="minorHAnsi" w:eastAsiaTheme="minorEastAsia" w:hAnsiTheme="minorHAnsi"/>
              <w:sz w:val="22"/>
            </w:rPr>
          </w:pPr>
          <w:hyperlink w:anchor="_Toc179811313" w:history="1">
            <w:r w:rsidRPr="00A35F91">
              <w:rPr>
                <w:rStyle w:val="Hyperlink"/>
                <w:rFonts w:cs="Times New Roman"/>
              </w:rPr>
              <w:t>3.1 Research Philosophy</w:t>
            </w:r>
            <w:r>
              <w:rPr>
                <w:webHidden/>
              </w:rPr>
              <w:tab/>
            </w:r>
            <w:r>
              <w:rPr>
                <w:webHidden/>
              </w:rPr>
              <w:fldChar w:fldCharType="begin"/>
            </w:r>
            <w:r>
              <w:rPr>
                <w:webHidden/>
              </w:rPr>
              <w:instrText xml:space="preserve"> PAGEREF _Toc179811313 \h </w:instrText>
            </w:r>
            <w:r>
              <w:rPr>
                <w:webHidden/>
              </w:rPr>
            </w:r>
            <w:r>
              <w:rPr>
                <w:webHidden/>
              </w:rPr>
              <w:fldChar w:fldCharType="separate"/>
            </w:r>
            <w:r>
              <w:rPr>
                <w:webHidden/>
              </w:rPr>
              <w:t>67</w:t>
            </w:r>
            <w:r>
              <w:rPr>
                <w:webHidden/>
              </w:rPr>
              <w:fldChar w:fldCharType="end"/>
            </w:r>
          </w:hyperlink>
        </w:p>
        <w:p w14:paraId="4FCBDC87" w14:textId="77777777" w:rsidR="00A02EC3" w:rsidRDefault="00A02EC3" w:rsidP="00A02EC3">
          <w:pPr>
            <w:pStyle w:val="TOC2"/>
            <w:spacing w:line="240" w:lineRule="auto"/>
            <w:rPr>
              <w:rFonts w:asciiTheme="minorHAnsi" w:eastAsiaTheme="minorEastAsia" w:hAnsiTheme="minorHAnsi"/>
              <w:sz w:val="22"/>
            </w:rPr>
          </w:pPr>
          <w:hyperlink w:anchor="_Toc179811314" w:history="1">
            <w:r w:rsidRPr="00A35F91">
              <w:rPr>
                <w:rStyle w:val="Hyperlink"/>
                <w:rFonts w:cs="Times New Roman"/>
              </w:rPr>
              <w:t>3.2 Research Design</w:t>
            </w:r>
            <w:r>
              <w:rPr>
                <w:webHidden/>
              </w:rPr>
              <w:tab/>
            </w:r>
            <w:r>
              <w:rPr>
                <w:webHidden/>
              </w:rPr>
              <w:fldChar w:fldCharType="begin"/>
            </w:r>
            <w:r>
              <w:rPr>
                <w:webHidden/>
              </w:rPr>
              <w:instrText xml:space="preserve"> PAGEREF _Toc179811314 \h </w:instrText>
            </w:r>
            <w:r>
              <w:rPr>
                <w:webHidden/>
              </w:rPr>
            </w:r>
            <w:r>
              <w:rPr>
                <w:webHidden/>
              </w:rPr>
              <w:fldChar w:fldCharType="separate"/>
            </w:r>
            <w:r>
              <w:rPr>
                <w:webHidden/>
              </w:rPr>
              <w:t>67</w:t>
            </w:r>
            <w:r>
              <w:rPr>
                <w:webHidden/>
              </w:rPr>
              <w:fldChar w:fldCharType="end"/>
            </w:r>
          </w:hyperlink>
        </w:p>
        <w:p w14:paraId="4FCBDC88" w14:textId="77777777" w:rsidR="00A02EC3" w:rsidRDefault="00A02EC3" w:rsidP="00A02EC3">
          <w:pPr>
            <w:pStyle w:val="TOC2"/>
            <w:spacing w:line="240" w:lineRule="auto"/>
            <w:rPr>
              <w:rFonts w:asciiTheme="minorHAnsi" w:eastAsiaTheme="minorEastAsia" w:hAnsiTheme="minorHAnsi"/>
              <w:sz w:val="22"/>
            </w:rPr>
          </w:pPr>
          <w:hyperlink w:anchor="_Toc179811315" w:history="1">
            <w:r w:rsidRPr="00A35F91">
              <w:rPr>
                <w:rStyle w:val="Hyperlink"/>
                <w:rFonts w:cs="Times New Roman"/>
              </w:rPr>
              <w:t>3.3 Target Population</w:t>
            </w:r>
            <w:r>
              <w:rPr>
                <w:webHidden/>
              </w:rPr>
              <w:tab/>
            </w:r>
            <w:r>
              <w:rPr>
                <w:webHidden/>
              </w:rPr>
              <w:fldChar w:fldCharType="begin"/>
            </w:r>
            <w:r>
              <w:rPr>
                <w:webHidden/>
              </w:rPr>
              <w:instrText xml:space="preserve"> PAGEREF _Toc179811315 \h </w:instrText>
            </w:r>
            <w:r>
              <w:rPr>
                <w:webHidden/>
              </w:rPr>
            </w:r>
            <w:r>
              <w:rPr>
                <w:webHidden/>
              </w:rPr>
              <w:fldChar w:fldCharType="separate"/>
            </w:r>
            <w:r>
              <w:rPr>
                <w:webHidden/>
              </w:rPr>
              <w:t>68</w:t>
            </w:r>
            <w:r>
              <w:rPr>
                <w:webHidden/>
              </w:rPr>
              <w:fldChar w:fldCharType="end"/>
            </w:r>
          </w:hyperlink>
        </w:p>
        <w:p w14:paraId="4FCBDC89" w14:textId="77777777" w:rsidR="00A02EC3" w:rsidRDefault="00A02EC3" w:rsidP="00A02EC3">
          <w:pPr>
            <w:pStyle w:val="TOC2"/>
            <w:spacing w:line="240" w:lineRule="auto"/>
            <w:rPr>
              <w:rFonts w:asciiTheme="minorHAnsi" w:eastAsiaTheme="minorEastAsia" w:hAnsiTheme="minorHAnsi"/>
              <w:sz w:val="22"/>
            </w:rPr>
          </w:pPr>
          <w:hyperlink w:anchor="_Toc179811316" w:history="1">
            <w:r w:rsidRPr="00A35F91">
              <w:rPr>
                <w:rStyle w:val="Hyperlink"/>
              </w:rPr>
              <w:t>3.4 Sample Size</w:t>
            </w:r>
            <w:r>
              <w:rPr>
                <w:webHidden/>
              </w:rPr>
              <w:tab/>
            </w:r>
            <w:r>
              <w:rPr>
                <w:webHidden/>
              </w:rPr>
              <w:fldChar w:fldCharType="begin"/>
            </w:r>
            <w:r>
              <w:rPr>
                <w:webHidden/>
              </w:rPr>
              <w:instrText xml:space="preserve"> PAGEREF _Toc179811316 \h </w:instrText>
            </w:r>
            <w:r>
              <w:rPr>
                <w:webHidden/>
              </w:rPr>
            </w:r>
            <w:r>
              <w:rPr>
                <w:webHidden/>
              </w:rPr>
              <w:fldChar w:fldCharType="separate"/>
            </w:r>
            <w:r>
              <w:rPr>
                <w:webHidden/>
              </w:rPr>
              <w:t>69</w:t>
            </w:r>
            <w:r>
              <w:rPr>
                <w:webHidden/>
              </w:rPr>
              <w:fldChar w:fldCharType="end"/>
            </w:r>
          </w:hyperlink>
        </w:p>
        <w:p w14:paraId="4FCBDC8A" w14:textId="77777777" w:rsidR="00A02EC3" w:rsidRDefault="00A02EC3" w:rsidP="00A02EC3">
          <w:pPr>
            <w:pStyle w:val="TOC2"/>
            <w:spacing w:line="240" w:lineRule="auto"/>
            <w:rPr>
              <w:rFonts w:asciiTheme="minorHAnsi" w:eastAsiaTheme="minorEastAsia" w:hAnsiTheme="minorHAnsi"/>
              <w:sz w:val="22"/>
            </w:rPr>
          </w:pPr>
          <w:hyperlink w:anchor="_Toc179811317" w:history="1">
            <w:r w:rsidRPr="00A35F91">
              <w:rPr>
                <w:rStyle w:val="Hyperlink"/>
                <w:rFonts w:cs="Times New Roman"/>
              </w:rPr>
              <w:t>3.5 Data Collection Instruments</w:t>
            </w:r>
            <w:r>
              <w:rPr>
                <w:webHidden/>
              </w:rPr>
              <w:tab/>
            </w:r>
            <w:r>
              <w:rPr>
                <w:webHidden/>
              </w:rPr>
              <w:fldChar w:fldCharType="begin"/>
            </w:r>
            <w:r>
              <w:rPr>
                <w:webHidden/>
              </w:rPr>
              <w:instrText xml:space="preserve"> PAGEREF _Toc179811317 \h </w:instrText>
            </w:r>
            <w:r>
              <w:rPr>
                <w:webHidden/>
              </w:rPr>
            </w:r>
            <w:r>
              <w:rPr>
                <w:webHidden/>
              </w:rPr>
              <w:fldChar w:fldCharType="separate"/>
            </w:r>
            <w:r>
              <w:rPr>
                <w:webHidden/>
              </w:rPr>
              <w:t>70</w:t>
            </w:r>
            <w:r>
              <w:rPr>
                <w:webHidden/>
              </w:rPr>
              <w:fldChar w:fldCharType="end"/>
            </w:r>
          </w:hyperlink>
        </w:p>
        <w:p w14:paraId="4FCBDC8B" w14:textId="77777777" w:rsidR="00A02EC3" w:rsidRDefault="00A02EC3" w:rsidP="00A02EC3">
          <w:pPr>
            <w:pStyle w:val="TOC2"/>
            <w:spacing w:line="240" w:lineRule="auto"/>
            <w:rPr>
              <w:rFonts w:asciiTheme="minorHAnsi" w:eastAsiaTheme="minorEastAsia" w:hAnsiTheme="minorHAnsi"/>
              <w:sz w:val="22"/>
            </w:rPr>
          </w:pPr>
          <w:hyperlink w:anchor="_Toc179811318" w:history="1">
            <w:r w:rsidRPr="00A35F91">
              <w:rPr>
                <w:rStyle w:val="Hyperlink"/>
                <w:rFonts w:cs="Times New Roman"/>
              </w:rPr>
              <w:t>3.6 Pilot Study</w:t>
            </w:r>
            <w:r>
              <w:rPr>
                <w:webHidden/>
              </w:rPr>
              <w:tab/>
            </w:r>
            <w:r>
              <w:rPr>
                <w:webHidden/>
              </w:rPr>
              <w:fldChar w:fldCharType="begin"/>
            </w:r>
            <w:r>
              <w:rPr>
                <w:webHidden/>
              </w:rPr>
              <w:instrText xml:space="preserve"> PAGEREF _Toc179811318 \h </w:instrText>
            </w:r>
            <w:r>
              <w:rPr>
                <w:webHidden/>
              </w:rPr>
            </w:r>
            <w:r>
              <w:rPr>
                <w:webHidden/>
              </w:rPr>
              <w:fldChar w:fldCharType="separate"/>
            </w:r>
            <w:r>
              <w:rPr>
                <w:webHidden/>
              </w:rPr>
              <w:t>70</w:t>
            </w:r>
            <w:r>
              <w:rPr>
                <w:webHidden/>
              </w:rPr>
              <w:fldChar w:fldCharType="end"/>
            </w:r>
          </w:hyperlink>
        </w:p>
        <w:p w14:paraId="4FCBDC8C" w14:textId="77777777" w:rsidR="00A02EC3" w:rsidRDefault="00A02EC3" w:rsidP="00A02EC3">
          <w:pPr>
            <w:pStyle w:val="TOC2"/>
            <w:spacing w:line="240" w:lineRule="auto"/>
            <w:rPr>
              <w:rFonts w:asciiTheme="minorHAnsi" w:eastAsiaTheme="minorEastAsia" w:hAnsiTheme="minorHAnsi"/>
              <w:sz w:val="22"/>
            </w:rPr>
          </w:pPr>
          <w:hyperlink w:anchor="_Toc179811321" w:history="1">
            <w:r w:rsidRPr="00A35F91">
              <w:rPr>
                <w:rStyle w:val="Hyperlink"/>
                <w:rFonts w:cs="Times New Roman"/>
              </w:rPr>
              <w:t>3.7 Data Collection Procedure</w:t>
            </w:r>
            <w:r>
              <w:rPr>
                <w:webHidden/>
              </w:rPr>
              <w:tab/>
            </w:r>
            <w:r>
              <w:rPr>
                <w:webHidden/>
              </w:rPr>
              <w:fldChar w:fldCharType="begin"/>
            </w:r>
            <w:r>
              <w:rPr>
                <w:webHidden/>
              </w:rPr>
              <w:instrText xml:space="preserve"> PAGEREF _Toc179811321 \h </w:instrText>
            </w:r>
            <w:r>
              <w:rPr>
                <w:webHidden/>
              </w:rPr>
            </w:r>
            <w:r>
              <w:rPr>
                <w:webHidden/>
              </w:rPr>
              <w:fldChar w:fldCharType="separate"/>
            </w:r>
            <w:r>
              <w:rPr>
                <w:webHidden/>
              </w:rPr>
              <w:t>71</w:t>
            </w:r>
            <w:r>
              <w:rPr>
                <w:webHidden/>
              </w:rPr>
              <w:fldChar w:fldCharType="end"/>
            </w:r>
          </w:hyperlink>
        </w:p>
        <w:p w14:paraId="4FCBDC8D" w14:textId="77777777" w:rsidR="00A02EC3" w:rsidRDefault="00A02EC3" w:rsidP="00A02EC3">
          <w:pPr>
            <w:pStyle w:val="TOC2"/>
            <w:spacing w:line="240" w:lineRule="auto"/>
            <w:rPr>
              <w:rFonts w:asciiTheme="minorHAnsi" w:eastAsiaTheme="minorEastAsia" w:hAnsiTheme="minorHAnsi"/>
              <w:sz w:val="22"/>
            </w:rPr>
          </w:pPr>
          <w:hyperlink w:anchor="_Toc179811322" w:history="1">
            <w:r w:rsidRPr="00A35F91">
              <w:rPr>
                <w:rStyle w:val="Hyperlink"/>
                <w:rFonts w:cs="Times New Roman"/>
              </w:rPr>
              <w:t>3.8 Data Analysis and Presentation</w:t>
            </w:r>
            <w:r>
              <w:rPr>
                <w:webHidden/>
              </w:rPr>
              <w:tab/>
            </w:r>
            <w:r>
              <w:rPr>
                <w:webHidden/>
              </w:rPr>
              <w:fldChar w:fldCharType="begin"/>
            </w:r>
            <w:r>
              <w:rPr>
                <w:webHidden/>
              </w:rPr>
              <w:instrText xml:space="preserve"> PAGEREF _Toc179811322 \h </w:instrText>
            </w:r>
            <w:r>
              <w:rPr>
                <w:webHidden/>
              </w:rPr>
            </w:r>
            <w:r>
              <w:rPr>
                <w:webHidden/>
              </w:rPr>
              <w:fldChar w:fldCharType="separate"/>
            </w:r>
            <w:r>
              <w:rPr>
                <w:webHidden/>
              </w:rPr>
              <w:t>72</w:t>
            </w:r>
            <w:r>
              <w:rPr>
                <w:webHidden/>
              </w:rPr>
              <w:fldChar w:fldCharType="end"/>
            </w:r>
          </w:hyperlink>
        </w:p>
        <w:p w14:paraId="4FCBDC8E" w14:textId="77777777" w:rsidR="00A02EC3" w:rsidRDefault="00A02EC3" w:rsidP="00A02EC3">
          <w:pPr>
            <w:pStyle w:val="TOC2"/>
            <w:spacing w:line="240" w:lineRule="auto"/>
            <w:rPr>
              <w:rFonts w:asciiTheme="minorHAnsi" w:eastAsiaTheme="minorEastAsia" w:hAnsiTheme="minorHAnsi"/>
              <w:sz w:val="22"/>
            </w:rPr>
          </w:pPr>
          <w:hyperlink w:anchor="_Toc179811323" w:history="1">
            <w:r w:rsidRPr="00A35F91">
              <w:rPr>
                <w:rStyle w:val="Hyperlink"/>
                <w:rFonts w:cs="Times New Roman"/>
              </w:rPr>
              <w:t>3.9 Hypotheses Testing</w:t>
            </w:r>
            <w:r>
              <w:rPr>
                <w:webHidden/>
              </w:rPr>
              <w:tab/>
            </w:r>
            <w:r>
              <w:rPr>
                <w:webHidden/>
              </w:rPr>
              <w:fldChar w:fldCharType="begin"/>
            </w:r>
            <w:r>
              <w:rPr>
                <w:webHidden/>
              </w:rPr>
              <w:instrText xml:space="preserve"> PAGEREF _Toc179811323 \h </w:instrText>
            </w:r>
            <w:r>
              <w:rPr>
                <w:webHidden/>
              </w:rPr>
            </w:r>
            <w:r>
              <w:rPr>
                <w:webHidden/>
              </w:rPr>
              <w:fldChar w:fldCharType="separate"/>
            </w:r>
            <w:r>
              <w:rPr>
                <w:webHidden/>
              </w:rPr>
              <w:t>73</w:t>
            </w:r>
            <w:r>
              <w:rPr>
                <w:webHidden/>
              </w:rPr>
              <w:fldChar w:fldCharType="end"/>
            </w:r>
          </w:hyperlink>
        </w:p>
        <w:p w14:paraId="4FCBDC8F" w14:textId="77777777" w:rsidR="00A02EC3" w:rsidRDefault="00A02EC3" w:rsidP="00A02EC3">
          <w:pPr>
            <w:pStyle w:val="TOC2"/>
            <w:spacing w:line="240" w:lineRule="auto"/>
            <w:rPr>
              <w:rFonts w:asciiTheme="minorHAnsi" w:eastAsiaTheme="minorEastAsia" w:hAnsiTheme="minorHAnsi"/>
              <w:sz w:val="22"/>
            </w:rPr>
          </w:pPr>
          <w:hyperlink w:anchor="_Toc179811328" w:history="1">
            <w:r w:rsidRPr="00A35F91">
              <w:rPr>
                <w:rStyle w:val="Hyperlink"/>
              </w:rPr>
              <w:t>3.10 Analytical Models</w:t>
            </w:r>
            <w:r>
              <w:rPr>
                <w:webHidden/>
              </w:rPr>
              <w:tab/>
            </w:r>
            <w:r>
              <w:rPr>
                <w:webHidden/>
              </w:rPr>
              <w:fldChar w:fldCharType="begin"/>
            </w:r>
            <w:r>
              <w:rPr>
                <w:webHidden/>
              </w:rPr>
              <w:instrText xml:space="preserve"> PAGEREF _Toc179811328 \h </w:instrText>
            </w:r>
            <w:r>
              <w:rPr>
                <w:webHidden/>
              </w:rPr>
            </w:r>
            <w:r>
              <w:rPr>
                <w:webHidden/>
              </w:rPr>
              <w:fldChar w:fldCharType="separate"/>
            </w:r>
            <w:r>
              <w:rPr>
                <w:webHidden/>
              </w:rPr>
              <w:t>77</w:t>
            </w:r>
            <w:r>
              <w:rPr>
                <w:webHidden/>
              </w:rPr>
              <w:fldChar w:fldCharType="end"/>
            </w:r>
          </w:hyperlink>
        </w:p>
        <w:p w14:paraId="4FCBDC90" w14:textId="77777777" w:rsidR="00A02EC3" w:rsidRDefault="00A02EC3" w:rsidP="00A02EC3">
          <w:pPr>
            <w:pStyle w:val="TOC2"/>
            <w:spacing w:line="240" w:lineRule="auto"/>
            <w:rPr>
              <w:rFonts w:asciiTheme="minorHAnsi" w:eastAsiaTheme="minorEastAsia" w:hAnsiTheme="minorHAnsi"/>
              <w:sz w:val="22"/>
            </w:rPr>
          </w:pPr>
          <w:hyperlink w:anchor="_Toc179811329" w:history="1">
            <w:r w:rsidRPr="00A35F91">
              <w:rPr>
                <w:rStyle w:val="Hyperlink"/>
              </w:rPr>
              <w:t>3.11 Ethical Considerations</w:t>
            </w:r>
            <w:r>
              <w:rPr>
                <w:webHidden/>
              </w:rPr>
              <w:tab/>
            </w:r>
            <w:r>
              <w:rPr>
                <w:webHidden/>
              </w:rPr>
              <w:fldChar w:fldCharType="begin"/>
            </w:r>
            <w:r>
              <w:rPr>
                <w:webHidden/>
              </w:rPr>
              <w:instrText xml:space="preserve"> PAGEREF _Toc179811329 \h </w:instrText>
            </w:r>
            <w:r>
              <w:rPr>
                <w:webHidden/>
              </w:rPr>
            </w:r>
            <w:r>
              <w:rPr>
                <w:webHidden/>
              </w:rPr>
              <w:fldChar w:fldCharType="separate"/>
            </w:r>
            <w:r>
              <w:rPr>
                <w:webHidden/>
              </w:rPr>
              <w:t>79</w:t>
            </w:r>
            <w:r>
              <w:rPr>
                <w:webHidden/>
              </w:rPr>
              <w:fldChar w:fldCharType="end"/>
            </w:r>
          </w:hyperlink>
        </w:p>
        <w:p w14:paraId="4FCBDC91" w14:textId="77777777" w:rsidR="00A02EC3" w:rsidRDefault="00A02EC3" w:rsidP="00A02EC3">
          <w:pPr>
            <w:pStyle w:val="TOC2"/>
            <w:spacing w:line="240" w:lineRule="auto"/>
            <w:rPr>
              <w:rFonts w:asciiTheme="minorHAnsi" w:eastAsiaTheme="minorEastAsia" w:hAnsiTheme="minorHAnsi"/>
              <w:sz w:val="22"/>
            </w:rPr>
          </w:pPr>
          <w:hyperlink w:anchor="_Toc179811330" w:history="1">
            <w:r w:rsidRPr="00A35F91">
              <w:rPr>
                <w:rStyle w:val="Hyperlink"/>
                <w:rFonts w:cs="Times New Roman"/>
              </w:rPr>
              <w:t>3.12 Chapter Summary</w:t>
            </w:r>
            <w:r>
              <w:rPr>
                <w:webHidden/>
              </w:rPr>
              <w:tab/>
            </w:r>
            <w:r>
              <w:rPr>
                <w:webHidden/>
              </w:rPr>
              <w:fldChar w:fldCharType="begin"/>
            </w:r>
            <w:r>
              <w:rPr>
                <w:webHidden/>
              </w:rPr>
              <w:instrText xml:space="preserve"> PAGEREF _Toc179811330 \h </w:instrText>
            </w:r>
            <w:r>
              <w:rPr>
                <w:webHidden/>
              </w:rPr>
            </w:r>
            <w:r>
              <w:rPr>
                <w:webHidden/>
              </w:rPr>
              <w:fldChar w:fldCharType="separate"/>
            </w:r>
            <w:r>
              <w:rPr>
                <w:webHidden/>
              </w:rPr>
              <w:t>81</w:t>
            </w:r>
            <w:r>
              <w:rPr>
                <w:webHidden/>
              </w:rPr>
              <w:fldChar w:fldCharType="end"/>
            </w:r>
          </w:hyperlink>
        </w:p>
        <w:p w14:paraId="4FCBDC92" w14:textId="77777777" w:rsidR="00A02EC3" w:rsidRPr="00A02EC3" w:rsidRDefault="00A02EC3" w:rsidP="00A02EC3">
          <w:pPr>
            <w:pStyle w:val="TOC1"/>
            <w:spacing w:line="240" w:lineRule="auto"/>
            <w:rPr>
              <w:rFonts w:asciiTheme="minorHAnsi" w:eastAsiaTheme="minorEastAsia" w:hAnsiTheme="minorHAnsi" w:cstheme="minorBidi"/>
              <w:b/>
              <w:sz w:val="22"/>
              <w:szCs w:val="22"/>
              <w:lang w:val="en-US"/>
            </w:rPr>
          </w:pPr>
          <w:hyperlink w:anchor="_Toc179811331" w:history="1">
            <w:r w:rsidRPr="00A02EC3">
              <w:rPr>
                <w:rStyle w:val="Hyperlink"/>
                <w:b/>
              </w:rPr>
              <w:t>CHAPTER FOUR</w:t>
            </w:r>
            <w:r w:rsidRPr="00A02EC3">
              <w:rPr>
                <w:b/>
                <w:webHidden/>
              </w:rPr>
              <w:tab/>
            </w:r>
            <w:r w:rsidRPr="00A02EC3">
              <w:rPr>
                <w:b/>
                <w:webHidden/>
              </w:rPr>
              <w:fldChar w:fldCharType="begin"/>
            </w:r>
            <w:r w:rsidRPr="00A02EC3">
              <w:rPr>
                <w:b/>
                <w:webHidden/>
              </w:rPr>
              <w:instrText xml:space="preserve"> PAGEREF _Toc179811331 \h </w:instrText>
            </w:r>
            <w:r w:rsidRPr="00A02EC3">
              <w:rPr>
                <w:b/>
                <w:webHidden/>
              </w:rPr>
            </w:r>
            <w:r w:rsidRPr="00A02EC3">
              <w:rPr>
                <w:b/>
                <w:webHidden/>
              </w:rPr>
              <w:fldChar w:fldCharType="separate"/>
            </w:r>
            <w:r w:rsidRPr="00A02EC3">
              <w:rPr>
                <w:b/>
                <w:webHidden/>
              </w:rPr>
              <w:t>82</w:t>
            </w:r>
            <w:r w:rsidRPr="00A02EC3">
              <w:rPr>
                <w:b/>
                <w:webHidden/>
              </w:rPr>
              <w:fldChar w:fldCharType="end"/>
            </w:r>
          </w:hyperlink>
        </w:p>
        <w:p w14:paraId="4FCBDC93" w14:textId="77777777" w:rsidR="00A02EC3" w:rsidRPr="00A02EC3" w:rsidRDefault="00A02EC3" w:rsidP="00A02EC3">
          <w:pPr>
            <w:pStyle w:val="TOC1"/>
            <w:spacing w:line="240" w:lineRule="auto"/>
            <w:rPr>
              <w:rFonts w:asciiTheme="minorHAnsi" w:eastAsiaTheme="minorEastAsia" w:hAnsiTheme="minorHAnsi" w:cstheme="minorBidi"/>
              <w:b/>
              <w:sz w:val="22"/>
              <w:szCs w:val="22"/>
              <w:lang w:val="en-US"/>
            </w:rPr>
          </w:pPr>
          <w:hyperlink w:anchor="_Toc179811332" w:history="1">
            <w:r w:rsidRPr="00A02EC3">
              <w:rPr>
                <w:rStyle w:val="Hyperlink"/>
                <w:b/>
              </w:rPr>
              <w:t>RESULTS AND DISCUSSION</w:t>
            </w:r>
            <w:r w:rsidRPr="00A02EC3">
              <w:rPr>
                <w:b/>
                <w:webHidden/>
              </w:rPr>
              <w:tab/>
            </w:r>
            <w:r w:rsidRPr="00A02EC3">
              <w:rPr>
                <w:b/>
                <w:webHidden/>
              </w:rPr>
              <w:fldChar w:fldCharType="begin"/>
            </w:r>
            <w:r w:rsidRPr="00A02EC3">
              <w:rPr>
                <w:b/>
                <w:webHidden/>
              </w:rPr>
              <w:instrText xml:space="preserve"> PAGEREF _Toc179811332 \h </w:instrText>
            </w:r>
            <w:r w:rsidRPr="00A02EC3">
              <w:rPr>
                <w:b/>
                <w:webHidden/>
              </w:rPr>
            </w:r>
            <w:r w:rsidRPr="00A02EC3">
              <w:rPr>
                <w:b/>
                <w:webHidden/>
              </w:rPr>
              <w:fldChar w:fldCharType="separate"/>
            </w:r>
            <w:r w:rsidRPr="00A02EC3">
              <w:rPr>
                <w:b/>
                <w:webHidden/>
              </w:rPr>
              <w:t>82</w:t>
            </w:r>
            <w:r w:rsidRPr="00A02EC3">
              <w:rPr>
                <w:b/>
                <w:webHidden/>
              </w:rPr>
              <w:fldChar w:fldCharType="end"/>
            </w:r>
          </w:hyperlink>
        </w:p>
        <w:p w14:paraId="4FCBDC94" w14:textId="77777777" w:rsidR="00A02EC3" w:rsidRDefault="00A02EC3" w:rsidP="00A02EC3">
          <w:pPr>
            <w:pStyle w:val="TOC2"/>
            <w:spacing w:line="240" w:lineRule="auto"/>
            <w:rPr>
              <w:rFonts w:asciiTheme="minorHAnsi" w:eastAsiaTheme="minorEastAsia" w:hAnsiTheme="minorHAnsi"/>
              <w:sz w:val="22"/>
            </w:rPr>
          </w:pPr>
          <w:hyperlink w:anchor="_Toc179811333" w:history="1">
            <w:r w:rsidRPr="00A35F91">
              <w:rPr>
                <w:rStyle w:val="Hyperlink"/>
              </w:rPr>
              <w:t>4.1   Introduction</w:t>
            </w:r>
            <w:r>
              <w:rPr>
                <w:webHidden/>
              </w:rPr>
              <w:tab/>
            </w:r>
            <w:r>
              <w:rPr>
                <w:webHidden/>
              </w:rPr>
              <w:fldChar w:fldCharType="begin"/>
            </w:r>
            <w:r>
              <w:rPr>
                <w:webHidden/>
              </w:rPr>
              <w:instrText xml:space="preserve"> PAGEREF _Toc179811333 \h </w:instrText>
            </w:r>
            <w:r>
              <w:rPr>
                <w:webHidden/>
              </w:rPr>
            </w:r>
            <w:r>
              <w:rPr>
                <w:webHidden/>
              </w:rPr>
              <w:fldChar w:fldCharType="separate"/>
            </w:r>
            <w:r>
              <w:rPr>
                <w:webHidden/>
              </w:rPr>
              <w:t>82</w:t>
            </w:r>
            <w:r>
              <w:rPr>
                <w:webHidden/>
              </w:rPr>
              <w:fldChar w:fldCharType="end"/>
            </w:r>
          </w:hyperlink>
        </w:p>
        <w:p w14:paraId="4FCBDC95" w14:textId="77777777" w:rsidR="00A02EC3" w:rsidRDefault="00A02EC3" w:rsidP="00A02EC3">
          <w:pPr>
            <w:pStyle w:val="TOC2"/>
            <w:spacing w:line="240" w:lineRule="auto"/>
            <w:rPr>
              <w:rFonts w:asciiTheme="minorHAnsi" w:eastAsiaTheme="minorEastAsia" w:hAnsiTheme="minorHAnsi"/>
              <w:sz w:val="22"/>
            </w:rPr>
          </w:pPr>
          <w:hyperlink w:anchor="_Toc179811334" w:history="1">
            <w:r w:rsidRPr="00A35F91">
              <w:rPr>
                <w:rStyle w:val="Hyperlink"/>
              </w:rPr>
              <w:t>4.2 Response Rate</w:t>
            </w:r>
            <w:r>
              <w:rPr>
                <w:webHidden/>
              </w:rPr>
              <w:tab/>
            </w:r>
            <w:r>
              <w:rPr>
                <w:webHidden/>
              </w:rPr>
              <w:fldChar w:fldCharType="begin"/>
            </w:r>
            <w:r>
              <w:rPr>
                <w:webHidden/>
              </w:rPr>
              <w:instrText xml:space="preserve"> PAGEREF _Toc179811334 \h </w:instrText>
            </w:r>
            <w:r>
              <w:rPr>
                <w:webHidden/>
              </w:rPr>
            </w:r>
            <w:r>
              <w:rPr>
                <w:webHidden/>
              </w:rPr>
              <w:fldChar w:fldCharType="separate"/>
            </w:r>
            <w:r>
              <w:rPr>
                <w:webHidden/>
              </w:rPr>
              <w:t>82</w:t>
            </w:r>
            <w:r>
              <w:rPr>
                <w:webHidden/>
              </w:rPr>
              <w:fldChar w:fldCharType="end"/>
            </w:r>
          </w:hyperlink>
        </w:p>
        <w:p w14:paraId="4FCBDC96" w14:textId="77777777" w:rsidR="00A02EC3" w:rsidRDefault="00A02EC3" w:rsidP="00A02EC3">
          <w:pPr>
            <w:pStyle w:val="TOC2"/>
            <w:spacing w:line="240" w:lineRule="auto"/>
            <w:rPr>
              <w:rFonts w:asciiTheme="minorHAnsi" w:eastAsiaTheme="minorEastAsia" w:hAnsiTheme="minorHAnsi"/>
              <w:sz w:val="22"/>
            </w:rPr>
          </w:pPr>
          <w:hyperlink w:anchor="_Toc179811335" w:history="1">
            <w:r w:rsidRPr="00A35F91">
              <w:rPr>
                <w:rStyle w:val="Hyperlink"/>
                <w:rFonts w:cs="Times New Roman"/>
              </w:rPr>
              <w:t>4.3 Pilot Study Results</w:t>
            </w:r>
            <w:r>
              <w:rPr>
                <w:webHidden/>
              </w:rPr>
              <w:tab/>
            </w:r>
            <w:r>
              <w:rPr>
                <w:webHidden/>
              </w:rPr>
              <w:fldChar w:fldCharType="begin"/>
            </w:r>
            <w:r>
              <w:rPr>
                <w:webHidden/>
              </w:rPr>
              <w:instrText xml:space="preserve"> PAGEREF _Toc179811335 \h </w:instrText>
            </w:r>
            <w:r>
              <w:rPr>
                <w:webHidden/>
              </w:rPr>
            </w:r>
            <w:r>
              <w:rPr>
                <w:webHidden/>
              </w:rPr>
              <w:fldChar w:fldCharType="separate"/>
            </w:r>
            <w:r>
              <w:rPr>
                <w:webHidden/>
              </w:rPr>
              <w:t>83</w:t>
            </w:r>
            <w:r>
              <w:rPr>
                <w:webHidden/>
              </w:rPr>
              <w:fldChar w:fldCharType="end"/>
            </w:r>
          </w:hyperlink>
        </w:p>
        <w:p w14:paraId="4FCBDC97" w14:textId="77777777" w:rsidR="00A02EC3" w:rsidRDefault="00A02EC3" w:rsidP="00A02EC3">
          <w:pPr>
            <w:pStyle w:val="TOC2"/>
            <w:spacing w:line="240" w:lineRule="auto"/>
            <w:rPr>
              <w:rFonts w:asciiTheme="minorHAnsi" w:eastAsiaTheme="minorEastAsia" w:hAnsiTheme="minorHAnsi"/>
              <w:sz w:val="22"/>
            </w:rPr>
          </w:pPr>
          <w:hyperlink w:anchor="_Toc179811336" w:history="1">
            <w:r w:rsidRPr="00A35F91">
              <w:rPr>
                <w:rStyle w:val="Hyperlink"/>
              </w:rPr>
              <w:t>4.4 Factor Analysis</w:t>
            </w:r>
            <w:r>
              <w:rPr>
                <w:webHidden/>
              </w:rPr>
              <w:tab/>
            </w:r>
            <w:r>
              <w:rPr>
                <w:webHidden/>
              </w:rPr>
              <w:fldChar w:fldCharType="begin"/>
            </w:r>
            <w:r>
              <w:rPr>
                <w:webHidden/>
              </w:rPr>
              <w:instrText xml:space="preserve"> PAGEREF _Toc179811336 \h </w:instrText>
            </w:r>
            <w:r>
              <w:rPr>
                <w:webHidden/>
              </w:rPr>
            </w:r>
            <w:r>
              <w:rPr>
                <w:webHidden/>
              </w:rPr>
              <w:fldChar w:fldCharType="separate"/>
            </w:r>
            <w:r>
              <w:rPr>
                <w:webHidden/>
              </w:rPr>
              <w:t>86</w:t>
            </w:r>
            <w:r>
              <w:rPr>
                <w:webHidden/>
              </w:rPr>
              <w:fldChar w:fldCharType="end"/>
            </w:r>
          </w:hyperlink>
        </w:p>
        <w:p w14:paraId="4FCBDC98" w14:textId="77777777" w:rsidR="00A02EC3" w:rsidRDefault="00A02EC3" w:rsidP="00A02EC3">
          <w:pPr>
            <w:pStyle w:val="TOC2"/>
            <w:spacing w:line="240" w:lineRule="auto"/>
            <w:rPr>
              <w:rFonts w:asciiTheme="minorHAnsi" w:eastAsiaTheme="minorEastAsia" w:hAnsiTheme="minorHAnsi"/>
              <w:sz w:val="22"/>
            </w:rPr>
          </w:pPr>
          <w:hyperlink w:anchor="_Toc179811337" w:history="1">
            <w:r w:rsidRPr="00A35F91">
              <w:rPr>
                <w:rStyle w:val="Hyperlink"/>
              </w:rPr>
              <w:t>4.5 Tests of statistical assumptions</w:t>
            </w:r>
            <w:r>
              <w:rPr>
                <w:webHidden/>
              </w:rPr>
              <w:tab/>
            </w:r>
            <w:r>
              <w:rPr>
                <w:webHidden/>
              </w:rPr>
              <w:fldChar w:fldCharType="begin"/>
            </w:r>
            <w:r>
              <w:rPr>
                <w:webHidden/>
              </w:rPr>
              <w:instrText xml:space="preserve"> PAGEREF _Toc179811337 \h </w:instrText>
            </w:r>
            <w:r>
              <w:rPr>
                <w:webHidden/>
              </w:rPr>
            </w:r>
            <w:r>
              <w:rPr>
                <w:webHidden/>
              </w:rPr>
              <w:fldChar w:fldCharType="separate"/>
            </w:r>
            <w:r>
              <w:rPr>
                <w:webHidden/>
              </w:rPr>
              <w:t>95</w:t>
            </w:r>
            <w:r>
              <w:rPr>
                <w:webHidden/>
              </w:rPr>
              <w:fldChar w:fldCharType="end"/>
            </w:r>
          </w:hyperlink>
        </w:p>
        <w:p w14:paraId="4FCBDC99" w14:textId="77777777" w:rsidR="00A02EC3" w:rsidRDefault="00A02EC3" w:rsidP="00A02EC3">
          <w:pPr>
            <w:pStyle w:val="TOC2"/>
            <w:spacing w:line="240" w:lineRule="auto"/>
            <w:rPr>
              <w:rFonts w:asciiTheme="minorHAnsi" w:eastAsiaTheme="minorEastAsia" w:hAnsiTheme="minorHAnsi"/>
              <w:sz w:val="22"/>
            </w:rPr>
          </w:pPr>
          <w:hyperlink w:anchor="_Toc179811342" w:history="1">
            <w:r w:rsidRPr="00A35F91">
              <w:rPr>
                <w:rStyle w:val="Hyperlink"/>
              </w:rPr>
              <w:t>4.6 Demographic Analysis</w:t>
            </w:r>
            <w:r>
              <w:rPr>
                <w:webHidden/>
              </w:rPr>
              <w:tab/>
            </w:r>
            <w:r>
              <w:rPr>
                <w:webHidden/>
              </w:rPr>
              <w:fldChar w:fldCharType="begin"/>
            </w:r>
            <w:r>
              <w:rPr>
                <w:webHidden/>
              </w:rPr>
              <w:instrText xml:space="preserve"> PAGEREF _Toc179811342 \h </w:instrText>
            </w:r>
            <w:r>
              <w:rPr>
                <w:webHidden/>
              </w:rPr>
            </w:r>
            <w:r>
              <w:rPr>
                <w:webHidden/>
              </w:rPr>
              <w:fldChar w:fldCharType="separate"/>
            </w:r>
            <w:r>
              <w:rPr>
                <w:webHidden/>
              </w:rPr>
              <w:t>102</w:t>
            </w:r>
            <w:r>
              <w:rPr>
                <w:webHidden/>
              </w:rPr>
              <w:fldChar w:fldCharType="end"/>
            </w:r>
          </w:hyperlink>
        </w:p>
        <w:p w14:paraId="4FCBDC9A" w14:textId="77777777" w:rsidR="00A02EC3" w:rsidRDefault="00A02EC3" w:rsidP="00A02EC3">
          <w:pPr>
            <w:pStyle w:val="TOC2"/>
            <w:spacing w:line="240" w:lineRule="auto"/>
            <w:rPr>
              <w:rFonts w:asciiTheme="minorHAnsi" w:eastAsiaTheme="minorEastAsia" w:hAnsiTheme="minorHAnsi"/>
              <w:sz w:val="22"/>
            </w:rPr>
          </w:pPr>
          <w:hyperlink w:anchor="_Toc179811347" w:history="1">
            <w:r w:rsidRPr="00A35F91">
              <w:rPr>
                <w:rStyle w:val="Hyperlink"/>
              </w:rPr>
              <w:t>4.7 Descriptive Statistics</w:t>
            </w:r>
            <w:r>
              <w:rPr>
                <w:webHidden/>
              </w:rPr>
              <w:tab/>
            </w:r>
            <w:r>
              <w:rPr>
                <w:webHidden/>
              </w:rPr>
              <w:fldChar w:fldCharType="begin"/>
            </w:r>
            <w:r>
              <w:rPr>
                <w:webHidden/>
              </w:rPr>
              <w:instrText xml:space="preserve"> PAGEREF _Toc179811347 \h </w:instrText>
            </w:r>
            <w:r>
              <w:rPr>
                <w:webHidden/>
              </w:rPr>
            </w:r>
            <w:r>
              <w:rPr>
                <w:webHidden/>
              </w:rPr>
              <w:fldChar w:fldCharType="separate"/>
            </w:r>
            <w:r>
              <w:rPr>
                <w:webHidden/>
              </w:rPr>
              <w:t>106</w:t>
            </w:r>
            <w:r>
              <w:rPr>
                <w:webHidden/>
              </w:rPr>
              <w:fldChar w:fldCharType="end"/>
            </w:r>
          </w:hyperlink>
        </w:p>
        <w:p w14:paraId="4FCBDC9B" w14:textId="77777777" w:rsidR="00A02EC3" w:rsidRDefault="00A02EC3" w:rsidP="00A02EC3">
          <w:pPr>
            <w:pStyle w:val="TOC2"/>
            <w:spacing w:line="240" w:lineRule="auto"/>
            <w:rPr>
              <w:rFonts w:asciiTheme="minorHAnsi" w:eastAsiaTheme="minorEastAsia" w:hAnsiTheme="minorHAnsi"/>
              <w:sz w:val="22"/>
            </w:rPr>
          </w:pPr>
          <w:hyperlink w:anchor="_Toc179811352" w:history="1">
            <w:r w:rsidRPr="00A35F91">
              <w:rPr>
                <w:rStyle w:val="Hyperlink"/>
              </w:rPr>
              <w:t>4.8 Inferential statistics</w:t>
            </w:r>
            <w:r>
              <w:rPr>
                <w:webHidden/>
              </w:rPr>
              <w:tab/>
            </w:r>
            <w:r>
              <w:rPr>
                <w:webHidden/>
              </w:rPr>
              <w:fldChar w:fldCharType="begin"/>
            </w:r>
            <w:r>
              <w:rPr>
                <w:webHidden/>
              </w:rPr>
              <w:instrText xml:space="preserve"> PAGEREF _Toc179811352 \h </w:instrText>
            </w:r>
            <w:r>
              <w:rPr>
                <w:webHidden/>
              </w:rPr>
            </w:r>
            <w:r>
              <w:rPr>
                <w:webHidden/>
              </w:rPr>
              <w:fldChar w:fldCharType="separate"/>
            </w:r>
            <w:r>
              <w:rPr>
                <w:webHidden/>
              </w:rPr>
              <w:t>119</w:t>
            </w:r>
            <w:r>
              <w:rPr>
                <w:webHidden/>
              </w:rPr>
              <w:fldChar w:fldCharType="end"/>
            </w:r>
          </w:hyperlink>
        </w:p>
        <w:p w14:paraId="4FCBDC9C" w14:textId="77777777" w:rsidR="00A02EC3" w:rsidRDefault="00A02EC3" w:rsidP="00A02EC3">
          <w:pPr>
            <w:pStyle w:val="TOC2"/>
            <w:spacing w:line="240" w:lineRule="auto"/>
            <w:rPr>
              <w:rFonts w:asciiTheme="minorHAnsi" w:eastAsiaTheme="minorEastAsia" w:hAnsiTheme="minorHAnsi"/>
              <w:sz w:val="22"/>
            </w:rPr>
          </w:pPr>
          <w:hyperlink w:anchor="_Toc179811357" w:history="1">
            <w:r w:rsidRPr="00A35F91">
              <w:rPr>
                <w:rStyle w:val="Hyperlink"/>
              </w:rPr>
              <w:t>4.9 Findings and Discussions</w:t>
            </w:r>
            <w:r>
              <w:rPr>
                <w:webHidden/>
              </w:rPr>
              <w:tab/>
            </w:r>
            <w:r>
              <w:rPr>
                <w:webHidden/>
              </w:rPr>
              <w:fldChar w:fldCharType="begin"/>
            </w:r>
            <w:r>
              <w:rPr>
                <w:webHidden/>
              </w:rPr>
              <w:instrText xml:space="preserve"> PAGEREF _Toc179811357 \h </w:instrText>
            </w:r>
            <w:r>
              <w:rPr>
                <w:webHidden/>
              </w:rPr>
            </w:r>
            <w:r>
              <w:rPr>
                <w:webHidden/>
              </w:rPr>
              <w:fldChar w:fldCharType="separate"/>
            </w:r>
            <w:r>
              <w:rPr>
                <w:webHidden/>
              </w:rPr>
              <w:t>135</w:t>
            </w:r>
            <w:r>
              <w:rPr>
                <w:webHidden/>
              </w:rPr>
              <w:fldChar w:fldCharType="end"/>
            </w:r>
          </w:hyperlink>
        </w:p>
        <w:p w14:paraId="4FCBDC9D" w14:textId="77777777" w:rsidR="00A02EC3" w:rsidRPr="00A02EC3" w:rsidRDefault="00A02EC3" w:rsidP="00A02EC3">
          <w:pPr>
            <w:pStyle w:val="TOC1"/>
            <w:spacing w:line="240" w:lineRule="auto"/>
            <w:rPr>
              <w:rFonts w:asciiTheme="minorHAnsi" w:eastAsiaTheme="minorEastAsia" w:hAnsiTheme="minorHAnsi" w:cstheme="minorBidi"/>
              <w:b/>
              <w:sz w:val="22"/>
              <w:szCs w:val="22"/>
              <w:lang w:val="en-US"/>
            </w:rPr>
          </w:pPr>
          <w:hyperlink w:anchor="_Toc179811362" w:history="1">
            <w:r w:rsidRPr="00A02EC3">
              <w:rPr>
                <w:rStyle w:val="Hyperlink"/>
                <w:b/>
              </w:rPr>
              <w:t>CHAPTER FIVE</w:t>
            </w:r>
            <w:r w:rsidRPr="00A02EC3">
              <w:rPr>
                <w:b/>
                <w:webHidden/>
              </w:rPr>
              <w:tab/>
            </w:r>
            <w:r w:rsidRPr="00A02EC3">
              <w:rPr>
                <w:b/>
                <w:webHidden/>
              </w:rPr>
              <w:fldChar w:fldCharType="begin"/>
            </w:r>
            <w:r w:rsidRPr="00A02EC3">
              <w:rPr>
                <w:b/>
                <w:webHidden/>
              </w:rPr>
              <w:instrText xml:space="preserve"> PAGEREF _Toc179811362 \h </w:instrText>
            </w:r>
            <w:r w:rsidRPr="00A02EC3">
              <w:rPr>
                <w:b/>
                <w:webHidden/>
              </w:rPr>
            </w:r>
            <w:r w:rsidRPr="00A02EC3">
              <w:rPr>
                <w:b/>
                <w:webHidden/>
              </w:rPr>
              <w:fldChar w:fldCharType="separate"/>
            </w:r>
            <w:r w:rsidRPr="00A02EC3">
              <w:rPr>
                <w:b/>
                <w:webHidden/>
              </w:rPr>
              <w:t>150</w:t>
            </w:r>
            <w:r w:rsidRPr="00A02EC3">
              <w:rPr>
                <w:b/>
                <w:webHidden/>
              </w:rPr>
              <w:fldChar w:fldCharType="end"/>
            </w:r>
          </w:hyperlink>
        </w:p>
        <w:p w14:paraId="4FCBDC9E" w14:textId="77777777" w:rsidR="00A02EC3" w:rsidRPr="00A02EC3" w:rsidRDefault="00A02EC3" w:rsidP="00A02EC3">
          <w:pPr>
            <w:pStyle w:val="TOC1"/>
            <w:spacing w:line="240" w:lineRule="auto"/>
            <w:rPr>
              <w:rFonts w:asciiTheme="minorHAnsi" w:eastAsiaTheme="minorEastAsia" w:hAnsiTheme="minorHAnsi" w:cstheme="minorBidi"/>
              <w:b/>
              <w:sz w:val="22"/>
              <w:szCs w:val="22"/>
              <w:lang w:val="en-US"/>
            </w:rPr>
          </w:pPr>
          <w:hyperlink w:anchor="_Toc179811363" w:history="1">
            <w:r w:rsidRPr="00A02EC3">
              <w:rPr>
                <w:rStyle w:val="Hyperlink"/>
                <w:b/>
              </w:rPr>
              <w:t>SUMMARY, CONCLUSION AND RECOMMENDATIONS</w:t>
            </w:r>
            <w:r w:rsidRPr="00A02EC3">
              <w:rPr>
                <w:b/>
                <w:webHidden/>
              </w:rPr>
              <w:tab/>
            </w:r>
            <w:r w:rsidRPr="00A02EC3">
              <w:rPr>
                <w:b/>
                <w:webHidden/>
              </w:rPr>
              <w:fldChar w:fldCharType="begin"/>
            </w:r>
            <w:r w:rsidRPr="00A02EC3">
              <w:rPr>
                <w:b/>
                <w:webHidden/>
              </w:rPr>
              <w:instrText xml:space="preserve"> PAGEREF _Toc179811363 \h </w:instrText>
            </w:r>
            <w:r w:rsidRPr="00A02EC3">
              <w:rPr>
                <w:b/>
                <w:webHidden/>
              </w:rPr>
            </w:r>
            <w:r w:rsidRPr="00A02EC3">
              <w:rPr>
                <w:b/>
                <w:webHidden/>
              </w:rPr>
              <w:fldChar w:fldCharType="separate"/>
            </w:r>
            <w:r w:rsidRPr="00A02EC3">
              <w:rPr>
                <w:b/>
                <w:webHidden/>
              </w:rPr>
              <w:t>150</w:t>
            </w:r>
            <w:r w:rsidRPr="00A02EC3">
              <w:rPr>
                <w:b/>
                <w:webHidden/>
              </w:rPr>
              <w:fldChar w:fldCharType="end"/>
            </w:r>
          </w:hyperlink>
        </w:p>
        <w:p w14:paraId="4FCBDC9F" w14:textId="77777777" w:rsidR="00A02EC3" w:rsidRDefault="00A02EC3" w:rsidP="00A02EC3">
          <w:pPr>
            <w:pStyle w:val="TOC2"/>
            <w:spacing w:line="240" w:lineRule="auto"/>
            <w:rPr>
              <w:rFonts w:asciiTheme="minorHAnsi" w:eastAsiaTheme="minorEastAsia" w:hAnsiTheme="minorHAnsi"/>
              <w:sz w:val="22"/>
            </w:rPr>
          </w:pPr>
          <w:hyperlink w:anchor="_Toc179811364" w:history="1">
            <w:r w:rsidRPr="00A35F91">
              <w:rPr>
                <w:rStyle w:val="Hyperlink"/>
              </w:rPr>
              <w:t>5.1 Introduction</w:t>
            </w:r>
            <w:r>
              <w:rPr>
                <w:webHidden/>
              </w:rPr>
              <w:tab/>
            </w:r>
            <w:r>
              <w:rPr>
                <w:webHidden/>
              </w:rPr>
              <w:fldChar w:fldCharType="begin"/>
            </w:r>
            <w:r>
              <w:rPr>
                <w:webHidden/>
              </w:rPr>
              <w:instrText xml:space="preserve"> PAGEREF _Toc179811364 \h </w:instrText>
            </w:r>
            <w:r>
              <w:rPr>
                <w:webHidden/>
              </w:rPr>
            </w:r>
            <w:r>
              <w:rPr>
                <w:webHidden/>
              </w:rPr>
              <w:fldChar w:fldCharType="separate"/>
            </w:r>
            <w:r>
              <w:rPr>
                <w:webHidden/>
              </w:rPr>
              <w:t>150</w:t>
            </w:r>
            <w:r>
              <w:rPr>
                <w:webHidden/>
              </w:rPr>
              <w:fldChar w:fldCharType="end"/>
            </w:r>
          </w:hyperlink>
        </w:p>
        <w:p w14:paraId="4FCBDCA0" w14:textId="77777777" w:rsidR="00A02EC3" w:rsidRDefault="00A02EC3" w:rsidP="00A02EC3">
          <w:pPr>
            <w:pStyle w:val="TOC2"/>
            <w:spacing w:line="240" w:lineRule="auto"/>
            <w:rPr>
              <w:rFonts w:asciiTheme="minorHAnsi" w:eastAsiaTheme="minorEastAsia" w:hAnsiTheme="minorHAnsi"/>
              <w:sz w:val="22"/>
            </w:rPr>
          </w:pPr>
          <w:hyperlink w:anchor="_Toc179811365" w:history="1">
            <w:r w:rsidRPr="00A35F91">
              <w:rPr>
                <w:rStyle w:val="Hyperlink"/>
              </w:rPr>
              <w:t>5.2 Summary of Study</w:t>
            </w:r>
            <w:r>
              <w:rPr>
                <w:webHidden/>
              </w:rPr>
              <w:tab/>
            </w:r>
            <w:r>
              <w:rPr>
                <w:webHidden/>
              </w:rPr>
              <w:fldChar w:fldCharType="begin"/>
            </w:r>
            <w:r>
              <w:rPr>
                <w:webHidden/>
              </w:rPr>
              <w:instrText xml:space="preserve"> PAGEREF _Toc179811365 \h </w:instrText>
            </w:r>
            <w:r>
              <w:rPr>
                <w:webHidden/>
              </w:rPr>
            </w:r>
            <w:r>
              <w:rPr>
                <w:webHidden/>
              </w:rPr>
              <w:fldChar w:fldCharType="separate"/>
            </w:r>
            <w:r>
              <w:rPr>
                <w:webHidden/>
              </w:rPr>
              <w:t>150</w:t>
            </w:r>
            <w:r>
              <w:rPr>
                <w:webHidden/>
              </w:rPr>
              <w:fldChar w:fldCharType="end"/>
            </w:r>
          </w:hyperlink>
        </w:p>
        <w:p w14:paraId="4FCBDCA1" w14:textId="77777777" w:rsidR="00A02EC3" w:rsidRDefault="00A02EC3" w:rsidP="00A02EC3">
          <w:pPr>
            <w:pStyle w:val="TOC2"/>
            <w:spacing w:line="240" w:lineRule="auto"/>
            <w:rPr>
              <w:rFonts w:asciiTheme="minorHAnsi" w:eastAsiaTheme="minorEastAsia" w:hAnsiTheme="minorHAnsi"/>
              <w:sz w:val="22"/>
            </w:rPr>
          </w:pPr>
          <w:hyperlink w:anchor="_Toc179811366" w:history="1">
            <w:r w:rsidRPr="00A35F91">
              <w:rPr>
                <w:rStyle w:val="Hyperlink"/>
              </w:rPr>
              <w:t>5.3 Study conclusions</w:t>
            </w:r>
            <w:r>
              <w:rPr>
                <w:webHidden/>
              </w:rPr>
              <w:tab/>
            </w:r>
            <w:r>
              <w:rPr>
                <w:webHidden/>
              </w:rPr>
              <w:fldChar w:fldCharType="begin"/>
            </w:r>
            <w:r>
              <w:rPr>
                <w:webHidden/>
              </w:rPr>
              <w:instrText xml:space="preserve"> PAGEREF _Toc179811366 \h </w:instrText>
            </w:r>
            <w:r>
              <w:rPr>
                <w:webHidden/>
              </w:rPr>
            </w:r>
            <w:r>
              <w:rPr>
                <w:webHidden/>
              </w:rPr>
              <w:fldChar w:fldCharType="separate"/>
            </w:r>
            <w:r>
              <w:rPr>
                <w:webHidden/>
              </w:rPr>
              <w:t>153</w:t>
            </w:r>
            <w:r>
              <w:rPr>
                <w:webHidden/>
              </w:rPr>
              <w:fldChar w:fldCharType="end"/>
            </w:r>
          </w:hyperlink>
        </w:p>
        <w:p w14:paraId="4FCBDCA2" w14:textId="77777777" w:rsidR="00A02EC3" w:rsidRDefault="00A02EC3" w:rsidP="00A02EC3">
          <w:pPr>
            <w:pStyle w:val="TOC2"/>
            <w:spacing w:line="240" w:lineRule="auto"/>
            <w:rPr>
              <w:rFonts w:asciiTheme="minorHAnsi" w:eastAsiaTheme="minorEastAsia" w:hAnsiTheme="minorHAnsi"/>
              <w:sz w:val="22"/>
            </w:rPr>
          </w:pPr>
          <w:hyperlink w:anchor="_Toc179811367" w:history="1">
            <w:r w:rsidRPr="00A35F91">
              <w:rPr>
                <w:rStyle w:val="Hyperlink"/>
              </w:rPr>
              <w:t>5.4 Study Recommendations</w:t>
            </w:r>
            <w:r>
              <w:rPr>
                <w:webHidden/>
              </w:rPr>
              <w:tab/>
            </w:r>
            <w:r>
              <w:rPr>
                <w:webHidden/>
              </w:rPr>
              <w:fldChar w:fldCharType="begin"/>
            </w:r>
            <w:r>
              <w:rPr>
                <w:webHidden/>
              </w:rPr>
              <w:instrText xml:space="preserve"> PAGEREF _Toc179811367 \h </w:instrText>
            </w:r>
            <w:r>
              <w:rPr>
                <w:webHidden/>
              </w:rPr>
            </w:r>
            <w:r>
              <w:rPr>
                <w:webHidden/>
              </w:rPr>
              <w:fldChar w:fldCharType="separate"/>
            </w:r>
            <w:r>
              <w:rPr>
                <w:webHidden/>
              </w:rPr>
              <w:t>155</w:t>
            </w:r>
            <w:r>
              <w:rPr>
                <w:webHidden/>
              </w:rPr>
              <w:fldChar w:fldCharType="end"/>
            </w:r>
          </w:hyperlink>
        </w:p>
        <w:p w14:paraId="4FCBDCA3" w14:textId="77777777" w:rsidR="00A02EC3" w:rsidRDefault="00A02EC3" w:rsidP="00A02EC3">
          <w:pPr>
            <w:pStyle w:val="TOC2"/>
            <w:spacing w:line="240" w:lineRule="auto"/>
            <w:rPr>
              <w:rFonts w:asciiTheme="minorHAnsi" w:eastAsiaTheme="minorEastAsia" w:hAnsiTheme="minorHAnsi"/>
              <w:sz w:val="22"/>
            </w:rPr>
          </w:pPr>
          <w:hyperlink w:anchor="_Toc179811371" w:history="1">
            <w:r w:rsidRPr="00A35F91">
              <w:rPr>
                <w:rStyle w:val="Hyperlink"/>
              </w:rPr>
              <w:t>5.5 New Knowledge Added</w:t>
            </w:r>
            <w:r>
              <w:rPr>
                <w:webHidden/>
              </w:rPr>
              <w:tab/>
            </w:r>
            <w:r>
              <w:rPr>
                <w:webHidden/>
              </w:rPr>
              <w:fldChar w:fldCharType="begin"/>
            </w:r>
            <w:r>
              <w:rPr>
                <w:webHidden/>
              </w:rPr>
              <w:instrText xml:space="preserve"> PAGEREF _Toc179811371 \h </w:instrText>
            </w:r>
            <w:r>
              <w:rPr>
                <w:webHidden/>
              </w:rPr>
            </w:r>
            <w:r>
              <w:rPr>
                <w:webHidden/>
              </w:rPr>
              <w:fldChar w:fldCharType="separate"/>
            </w:r>
            <w:r>
              <w:rPr>
                <w:webHidden/>
              </w:rPr>
              <w:t>158</w:t>
            </w:r>
            <w:r>
              <w:rPr>
                <w:webHidden/>
              </w:rPr>
              <w:fldChar w:fldCharType="end"/>
            </w:r>
          </w:hyperlink>
        </w:p>
        <w:p w14:paraId="4FCBDCA4" w14:textId="77777777" w:rsidR="00A02EC3" w:rsidRDefault="00A02EC3" w:rsidP="00A02EC3">
          <w:pPr>
            <w:pStyle w:val="TOC2"/>
            <w:spacing w:line="240" w:lineRule="auto"/>
            <w:rPr>
              <w:rFonts w:asciiTheme="minorHAnsi" w:eastAsiaTheme="minorEastAsia" w:hAnsiTheme="minorHAnsi"/>
              <w:sz w:val="22"/>
            </w:rPr>
          </w:pPr>
          <w:hyperlink w:anchor="_Toc179811372" w:history="1">
            <w:r w:rsidRPr="00A35F91">
              <w:rPr>
                <w:rStyle w:val="Hyperlink"/>
              </w:rPr>
              <w:t>5.6 Suggestions for Future Research</w:t>
            </w:r>
            <w:r>
              <w:rPr>
                <w:webHidden/>
              </w:rPr>
              <w:tab/>
            </w:r>
            <w:r>
              <w:rPr>
                <w:webHidden/>
              </w:rPr>
              <w:fldChar w:fldCharType="begin"/>
            </w:r>
            <w:r>
              <w:rPr>
                <w:webHidden/>
              </w:rPr>
              <w:instrText xml:space="preserve"> PAGEREF _Toc179811372 \h </w:instrText>
            </w:r>
            <w:r>
              <w:rPr>
                <w:webHidden/>
              </w:rPr>
            </w:r>
            <w:r>
              <w:rPr>
                <w:webHidden/>
              </w:rPr>
              <w:fldChar w:fldCharType="separate"/>
            </w:r>
            <w:r>
              <w:rPr>
                <w:webHidden/>
              </w:rPr>
              <w:t>158</w:t>
            </w:r>
            <w:r>
              <w:rPr>
                <w:webHidden/>
              </w:rPr>
              <w:fldChar w:fldCharType="end"/>
            </w:r>
          </w:hyperlink>
        </w:p>
        <w:p w14:paraId="4FCBDCA5" w14:textId="77777777" w:rsidR="00A02EC3" w:rsidRDefault="00A02EC3" w:rsidP="00A02EC3">
          <w:pPr>
            <w:pStyle w:val="TOC1"/>
            <w:spacing w:line="240" w:lineRule="auto"/>
            <w:rPr>
              <w:rFonts w:asciiTheme="minorHAnsi" w:eastAsiaTheme="minorEastAsia" w:hAnsiTheme="minorHAnsi" w:cstheme="minorBidi"/>
              <w:sz w:val="22"/>
              <w:szCs w:val="22"/>
              <w:lang w:val="en-US"/>
            </w:rPr>
          </w:pPr>
          <w:hyperlink w:anchor="_Toc179811373" w:history="1">
            <w:r w:rsidRPr="00A35F91">
              <w:rPr>
                <w:rStyle w:val="Hyperlink"/>
              </w:rPr>
              <w:t>REFERENCES</w:t>
            </w:r>
            <w:r>
              <w:rPr>
                <w:webHidden/>
              </w:rPr>
              <w:tab/>
            </w:r>
            <w:r>
              <w:rPr>
                <w:webHidden/>
              </w:rPr>
              <w:fldChar w:fldCharType="begin"/>
            </w:r>
            <w:r>
              <w:rPr>
                <w:webHidden/>
              </w:rPr>
              <w:instrText xml:space="preserve"> PAGEREF _Toc179811373 \h </w:instrText>
            </w:r>
            <w:r>
              <w:rPr>
                <w:webHidden/>
              </w:rPr>
            </w:r>
            <w:r>
              <w:rPr>
                <w:webHidden/>
              </w:rPr>
              <w:fldChar w:fldCharType="separate"/>
            </w:r>
            <w:r>
              <w:rPr>
                <w:webHidden/>
              </w:rPr>
              <w:t>159</w:t>
            </w:r>
            <w:r>
              <w:rPr>
                <w:webHidden/>
              </w:rPr>
              <w:fldChar w:fldCharType="end"/>
            </w:r>
          </w:hyperlink>
        </w:p>
        <w:p w14:paraId="4FCBDCA6" w14:textId="77777777" w:rsidR="00A02EC3" w:rsidRDefault="00A02EC3" w:rsidP="00A02EC3">
          <w:pPr>
            <w:pStyle w:val="TOC1"/>
            <w:spacing w:line="240" w:lineRule="auto"/>
            <w:rPr>
              <w:rFonts w:asciiTheme="minorHAnsi" w:eastAsiaTheme="minorEastAsia" w:hAnsiTheme="minorHAnsi" w:cstheme="minorBidi"/>
              <w:sz w:val="22"/>
              <w:szCs w:val="22"/>
              <w:lang w:val="en-US"/>
            </w:rPr>
          </w:pPr>
          <w:hyperlink w:anchor="_Toc179811374" w:history="1">
            <w:r w:rsidRPr="00A35F91">
              <w:rPr>
                <w:rStyle w:val="Hyperlink"/>
              </w:rPr>
              <w:t>APPENDICES</w:t>
            </w:r>
            <w:r>
              <w:rPr>
                <w:webHidden/>
              </w:rPr>
              <w:tab/>
            </w:r>
            <w:r>
              <w:rPr>
                <w:webHidden/>
              </w:rPr>
              <w:fldChar w:fldCharType="begin"/>
            </w:r>
            <w:r>
              <w:rPr>
                <w:webHidden/>
              </w:rPr>
              <w:instrText xml:space="preserve"> PAGEREF _Toc179811374 \h </w:instrText>
            </w:r>
            <w:r>
              <w:rPr>
                <w:webHidden/>
              </w:rPr>
            </w:r>
            <w:r>
              <w:rPr>
                <w:webHidden/>
              </w:rPr>
              <w:fldChar w:fldCharType="separate"/>
            </w:r>
            <w:r>
              <w:rPr>
                <w:webHidden/>
              </w:rPr>
              <w:t>178</w:t>
            </w:r>
            <w:r>
              <w:rPr>
                <w:webHidden/>
              </w:rPr>
              <w:fldChar w:fldCharType="end"/>
            </w:r>
          </w:hyperlink>
        </w:p>
        <w:p w14:paraId="4FCBDCA7" w14:textId="77777777" w:rsidR="00A02EC3" w:rsidRPr="00296D4C" w:rsidRDefault="00A02EC3" w:rsidP="00A02EC3">
          <w:pPr>
            <w:pStyle w:val="TOC1"/>
            <w:spacing w:line="240" w:lineRule="auto"/>
            <w:rPr>
              <w:rFonts w:asciiTheme="minorHAnsi" w:eastAsiaTheme="minorEastAsia" w:hAnsiTheme="minorHAnsi" w:cstheme="minorBidi"/>
              <w:sz w:val="22"/>
              <w:szCs w:val="22"/>
              <w:lang w:val="en-US"/>
            </w:rPr>
          </w:pPr>
          <w:hyperlink w:anchor="_Toc179811375" w:history="1">
            <w:r w:rsidRPr="00296D4C">
              <w:rPr>
                <w:rStyle w:val="Hyperlink"/>
              </w:rPr>
              <w:t>Appendix I: Letter of Introduction</w:t>
            </w:r>
            <w:r w:rsidRPr="00296D4C">
              <w:rPr>
                <w:webHidden/>
              </w:rPr>
              <w:tab/>
            </w:r>
            <w:r w:rsidRPr="00296D4C">
              <w:rPr>
                <w:webHidden/>
              </w:rPr>
              <w:fldChar w:fldCharType="begin"/>
            </w:r>
            <w:r w:rsidRPr="00296D4C">
              <w:rPr>
                <w:webHidden/>
              </w:rPr>
              <w:instrText xml:space="preserve"> PAGEREF _Toc179811375 \h </w:instrText>
            </w:r>
            <w:r w:rsidRPr="00296D4C">
              <w:rPr>
                <w:webHidden/>
              </w:rPr>
            </w:r>
            <w:r w:rsidRPr="00296D4C">
              <w:rPr>
                <w:webHidden/>
              </w:rPr>
              <w:fldChar w:fldCharType="separate"/>
            </w:r>
            <w:r w:rsidRPr="00296D4C">
              <w:rPr>
                <w:webHidden/>
              </w:rPr>
              <w:t>178</w:t>
            </w:r>
            <w:r w:rsidRPr="00296D4C">
              <w:rPr>
                <w:webHidden/>
              </w:rPr>
              <w:fldChar w:fldCharType="end"/>
            </w:r>
          </w:hyperlink>
        </w:p>
        <w:p w14:paraId="4FCBDCA8" w14:textId="77777777" w:rsidR="00A02EC3" w:rsidRPr="00296D4C" w:rsidRDefault="00A02EC3" w:rsidP="00A02EC3">
          <w:pPr>
            <w:pStyle w:val="TOC1"/>
            <w:spacing w:line="240" w:lineRule="auto"/>
            <w:rPr>
              <w:rFonts w:asciiTheme="minorHAnsi" w:eastAsiaTheme="minorEastAsia" w:hAnsiTheme="minorHAnsi" w:cstheme="minorBidi"/>
              <w:sz w:val="22"/>
              <w:szCs w:val="22"/>
              <w:lang w:val="en-US"/>
            </w:rPr>
          </w:pPr>
          <w:hyperlink w:anchor="_Toc179811376" w:history="1">
            <w:r w:rsidRPr="00296D4C">
              <w:rPr>
                <w:rStyle w:val="Hyperlink"/>
                <w:rFonts w:eastAsia="Times New Roman"/>
                <w:bCs/>
                <w:kern w:val="32"/>
              </w:rPr>
              <w:t>Appendix II: Research Questionnaire</w:t>
            </w:r>
            <w:r w:rsidRPr="00296D4C">
              <w:rPr>
                <w:webHidden/>
              </w:rPr>
              <w:tab/>
            </w:r>
            <w:r w:rsidRPr="00296D4C">
              <w:rPr>
                <w:webHidden/>
              </w:rPr>
              <w:fldChar w:fldCharType="begin"/>
            </w:r>
            <w:r w:rsidRPr="00296D4C">
              <w:rPr>
                <w:webHidden/>
              </w:rPr>
              <w:instrText xml:space="preserve"> PAGEREF _Toc179811376 \h </w:instrText>
            </w:r>
            <w:r w:rsidRPr="00296D4C">
              <w:rPr>
                <w:webHidden/>
              </w:rPr>
            </w:r>
            <w:r w:rsidRPr="00296D4C">
              <w:rPr>
                <w:webHidden/>
              </w:rPr>
              <w:fldChar w:fldCharType="separate"/>
            </w:r>
            <w:r w:rsidRPr="00296D4C">
              <w:rPr>
                <w:webHidden/>
              </w:rPr>
              <w:t>179</w:t>
            </w:r>
            <w:r w:rsidRPr="00296D4C">
              <w:rPr>
                <w:webHidden/>
              </w:rPr>
              <w:fldChar w:fldCharType="end"/>
            </w:r>
          </w:hyperlink>
        </w:p>
        <w:p w14:paraId="4FCBDCA9" w14:textId="77777777" w:rsidR="00A02EC3" w:rsidRDefault="00A02EC3" w:rsidP="00A02EC3">
          <w:pPr>
            <w:pStyle w:val="TOC1"/>
            <w:spacing w:line="240" w:lineRule="auto"/>
            <w:rPr>
              <w:rFonts w:asciiTheme="minorHAnsi" w:eastAsiaTheme="minorEastAsia" w:hAnsiTheme="minorHAnsi" w:cstheme="minorBidi"/>
              <w:sz w:val="22"/>
              <w:szCs w:val="22"/>
              <w:lang w:val="en-US"/>
            </w:rPr>
          </w:pPr>
          <w:hyperlink w:anchor="_Toc179811377" w:history="1">
            <w:r w:rsidRPr="00A35F91">
              <w:rPr>
                <w:rStyle w:val="Hyperlink"/>
              </w:rPr>
              <w:t>Appendix III: NACOSTI</w:t>
            </w:r>
            <w:r>
              <w:rPr>
                <w:webHidden/>
              </w:rPr>
              <w:tab/>
            </w:r>
            <w:r>
              <w:rPr>
                <w:webHidden/>
              </w:rPr>
              <w:fldChar w:fldCharType="begin"/>
            </w:r>
            <w:r>
              <w:rPr>
                <w:webHidden/>
              </w:rPr>
              <w:instrText xml:space="preserve"> PAGEREF _Toc179811377 \h </w:instrText>
            </w:r>
            <w:r>
              <w:rPr>
                <w:webHidden/>
              </w:rPr>
            </w:r>
            <w:r>
              <w:rPr>
                <w:webHidden/>
              </w:rPr>
              <w:fldChar w:fldCharType="separate"/>
            </w:r>
            <w:r>
              <w:rPr>
                <w:webHidden/>
              </w:rPr>
              <w:t>186</w:t>
            </w:r>
            <w:r>
              <w:rPr>
                <w:webHidden/>
              </w:rPr>
              <w:fldChar w:fldCharType="end"/>
            </w:r>
          </w:hyperlink>
        </w:p>
        <w:p w14:paraId="4FCBDCAA" w14:textId="77777777" w:rsidR="00A02EC3" w:rsidRDefault="00A02EC3" w:rsidP="00A02EC3">
          <w:pPr>
            <w:pStyle w:val="TOC1"/>
            <w:spacing w:line="240" w:lineRule="auto"/>
            <w:rPr>
              <w:rFonts w:asciiTheme="minorHAnsi" w:eastAsiaTheme="minorEastAsia" w:hAnsiTheme="minorHAnsi" w:cstheme="minorBidi"/>
              <w:sz w:val="22"/>
              <w:szCs w:val="22"/>
              <w:lang w:val="en-US"/>
            </w:rPr>
          </w:pPr>
          <w:hyperlink w:anchor="_Toc179811378" w:history="1">
            <w:r w:rsidRPr="00A35F91">
              <w:rPr>
                <w:rStyle w:val="Hyperlink"/>
              </w:rPr>
              <w:t>Appendix IV: List of Large manufacturing Firms Listed by Nairobi Securities Exchange</w:t>
            </w:r>
            <w:r>
              <w:rPr>
                <w:webHidden/>
              </w:rPr>
              <w:tab/>
            </w:r>
            <w:r>
              <w:rPr>
                <w:webHidden/>
              </w:rPr>
              <w:fldChar w:fldCharType="begin"/>
            </w:r>
            <w:r>
              <w:rPr>
                <w:webHidden/>
              </w:rPr>
              <w:instrText xml:space="preserve"> PAGEREF _Toc179811378 \h </w:instrText>
            </w:r>
            <w:r>
              <w:rPr>
                <w:webHidden/>
              </w:rPr>
            </w:r>
            <w:r>
              <w:rPr>
                <w:webHidden/>
              </w:rPr>
              <w:fldChar w:fldCharType="separate"/>
            </w:r>
            <w:r>
              <w:rPr>
                <w:webHidden/>
              </w:rPr>
              <w:t>187</w:t>
            </w:r>
            <w:r>
              <w:rPr>
                <w:webHidden/>
              </w:rPr>
              <w:fldChar w:fldCharType="end"/>
            </w:r>
          </w:hyperlink>
        </w:p>
        <w:p w14:paraId="4FCBDCAB" w14:textId="77777777" w:rsidR="00A02EC3" w:rsidRDefault="00A02EC3" w:rsidP="00A02EC3">
          <w:pPr>
            <w:pStyle w:val="TOC1"/>
            <w:spacing w:line="240" w:lineRule="auto"/>
            <w:rPr>
              <w:rFonts w:asciiTheme="minorHAnsi" w:eastAsiaTheme="minorEastAsia" w:hAnsiTheme="minorHAnsi" w:cstheme="minorBidi"/>
              <w:sz w:val="22"/>
              <w:szCs w:val="22"/>
              <w:lang w:val="en-US"/>
            </w:rPr>
          </w:pPr>
          <w:hyperlink w:anchor="_Toc179811379" w:history="1">
            <w:r w:rsidRPr="00A35F91">
              <w:rPr>
                <w:rStyle w:val="Hyperlink"/>
              </w:rPr>
              <w:t>Appendix V: Study Factor Loadings</w:t>
            </w:r>
            <w:r>
              <w:rPr>
                <w:webHidden/>
              </w:rPr>
              <w:tab/>
            </w:r>
            <w:r>
              <w:rPr>
                <w:webHidden/>
              </w:rPr>
              <w:fldChar w:fldCharType="begin"/>
            </w:r>
            <w:r>
              <w:rPr>
                <w:webHidden/>
              </w:rPr>
              <w:instrText xml:space="preserve"> PAGEREF _Toc179811379 \h </w:instrText>
            </w:r>
            <w:r>
              <w:rPr>
                <w:webHidden/>
              </w:rPr>
            </w:r>
            <w:r>
              <w:rPr>
                <w:webHidden/>
              </w:rPr>
              <w:fldChar w:fldCharType="separate"/>
            </w:r>
            <w:r>
              <w:rPr>
                <w:webHidden/>
              </w:rPr>
              <w:t>188</w:t>
            </w:r>
            <w:r>
              <w:rPr>
                <w:webHidden/>
              </w:rPr>
              <w:fldChar w:fldCharType="end"/>
            </w:r>
          </w:hyperlink>
        </w:p>
        <w:p w14:paraId="4FCBDCAC" w14:textId="77777777" w:rsidR="00A02EC3" w:rsidRDefault="00A02EC3" w:rsidP="00A02EC3">
          <w:pPr>
            <w:pStyle w:val="TOC1"/>
            <w:spacing w:line="240" w:lineRule="auto"/>
            <w:rPr>
              <w:rFonts w:asciiTheme="minorHAnsi" w:eastAsiaTheme="minorEastAsia" w:hAnsiTheme="minorHAnsi" w:cstheme="minorBidi"/>
              <w:sz w:val="22"/>
              <w:szCs w:val="22"/>
              <w:lang w:val="en-US"/>
            </w:rPr>
          </w:pPr>
          <w:hyperlink w:anchor="_Toc179811380" w:history="1">
            <w:r w:rsidRPr="00A35F91">
              <w:rPr>
                <w:rStyle w:val="Hyperlink"/>
              </w:rPr>
              <w:t>Appendix VI: Moderated Mediation PROCESS macros Output</w:t>
            </w:r>
            <w:r>
              <w:rPr>
                <w:webHidden/>
              </w:rPr>
              <w:tab/>
            </w:r>
            <w:r>
              <w:rPr>
                <w:webHidden/>
              </w:rPr>
              <w:fldChar w:fldCharType="begin"/>
            </w:r>
            <w:r>
              <w:rPr>
                <w:webHidden/>
              </w:rPr>
              <w:instrText xml:space="preserve"> PAGEREF _Toc179811380 \h </w:instrText>
            </w:r>
            <w:r>
              <w:rPr>
                <w:webHidden/>
              </w:rPr>
            </w:r>
            <w:r>
              <w:rPr>
                <w:webHidden/>
              </w:rPr>
              <w:fldChar w:fldCharType="separate"/>
            </w:r>
            <w:r>
              <w:rPr>
                <w:webHidden/>
              </w:rPr>
              <w:t>195</w:t>
            </w:r>
            <w:r>
              <w:rPr>
                <w:webHidden/>
              </w:rPr>
              <w:fldChar w:fldCharType="end"/>
            </w:r>
          </w:hyperlink>
        </w:p>
        <w:p w14:paraId="4FCBDCAD" w14:textId="77777777" w:rsidR="00C5714B" w:rsidRPr="00016F17" w:rsidRDefault="00C5714B" w:rsidP="00A02EC3">
          <w:pPr>
            <w:spacing w:before="240" w:line="240" w:lineRule="auto"/>
            <w:rPr>
              <w:rFonts w:cs="Times New Roman"/>
              <w:szCs w:val="24"/>
            </w:rPr>
          </w:pPr>
          <w:r w:rsidRPr="009138B4">
            <w:rPr>
              <w:rFonts w:cs="Times New Roman"/>
              <w:b/>
              <w:bCs/>
              <w:noProof/>
              <w:szCs w:val="24"/>
            </w:rPr>
            <w:fldChar w:fldCharType="end"/>
          </w:r>
        </w:p>
      </w:sdtContent>
    </w:sdt>
    <w:p w14:paraId="4FCBDCAE" w14:textId="77777777" w:rsidR="00C5714B" w:rsidRPr="00016F17" w:rsidRDefault="00C5714B" w:rsidP="00B70251">
      <w:pPr>
        <w:rPr>
          <w:rFonts w:eastAsia="Times New Roman" w:cs="Times New Roman"/>
          <w:b/>
          <w:bCs/>
          <w:kern w:val="32"/>
          <w:szCs w:val="24"/>
          <w:lang w:val="en-GB"/>
        </w:rPr>
      </w:pPr>
      <w:bookmarkStart w:id="20" w:name="_Toc68853982"/>
      <w:r w:rsidRPr="00016F17">
        <w:rPr>
          <w:rFonts w:cs="Times New Roman"/>
          <w:szCs w:val="24"/>
        </w:rPr>
        <w:br w:type="page"/>
      </w:r>
    </w:p>
    <w:p w14:paraId="4FCBDCAF" w14:textId="77777777" w:rsidR="001D7D02" w:rsidRPr="00016F17" w:rsidRDefault="00C5714B" w:rsidP="00B70251">
      <w:pPr>
        <w:pStyle w:val="Heading1"/>
        <w:spacing w:before="0"/>
        <w:jc w:val="both"/>
        <w:rPr>
          <w:rFonts w:cs="Times New Roman"/>
          <w:szCs w:val="24"/>
        </w:rPr>
      </w:pPr>
      <w:bookmarkStart w:id="21" w:name="_Toc179811271"/>
      <w:r w:rsidRPr="00016F17">
        <w:rPr>
          <w:rFonts w:cs="Times New Roman"/>
          <w:szCs w:val="24"/>
        </w:rPr>
        <w:lastRenderedPageBreak/>
        <w:t>LIST OF TABLES</w:t>
      </w:r>
      <w:bookmarkStart w:id="22" w:name="_Toc68853983"/>
      <w:bookmarkEnd w:id="20"/>
      <w:bookmarkEnd w:id="21"/>
    </w:p>
    <w:p w14:paraId="4FCBDCB0" w14:textId="77777777" w:rsidR="00771F01" w:rsidRPr="00016F17" w:rsidRDefault="00771F01" w:rsidP="00771F01">
      <w:pPr>
        <w:rPr>
          <w:rFonts w:cs="Times New Roman"/>
          <w:szCs w:val="24"/>
        </w:rPr>
      </w:pPr>
    </w:p>
    <w:p w14:paraId="4FCBDCB1" w14:textId="77777777" w:rsidR="00771F01" w:rsidRPr="00771F01" w:rsidRDefault="00771F01" w:rsidP="00771F01">
      <w:pPr>
        <w:shd w:val="clear" w:color="auto" w:fill="FFFFFF"/>
        <w:tabs>
          <w:tab w:val="right" w:leader="dot" w:pos="8630"/>
        </w:tabs>
        <w:rPr>
          <w:rFonts w:eastAsia="Times New Roman" w:cs="Times New Roman"/>
          <w:b/>
          <w:noProof/>
          <w:szCs w:val="24"/>
        </w:rPr>
      </w:pPr>
      <w:hyperlink w:anchor="_Toc152767641" w:history="1">
        <w:r w:rsidRPr="00771F01">
          <w:rPr>
            <w:rFonts w:eastAsia="Calibri" w:cs="Times New Roman"/>
            <w:b/>
            <w:noProof/>
            <w:szCs w:val="24"/>
            <w:lang w:val="en-GB"/>
          </w:rPr>
          <w:t>Table 1:</w:t>
        </w:r>
        <w:r w:rsidRPr="00771F01">
          <w:rPr>
            <w:rFonts w:eastAsia="Calibri" w:cs="Times New Roman"/>
            <w:noProof/>
            <w:szCs w:val="24"/>
            <w:lang w:val="en-GB"/>
          </w:rPr>
          <w:t xml:space="preserve"> Summary of Literature and Knowledge Gaps</w:t>
        </w:r>
        <w:r w:rsidRPr="00771F01">
          <w:rPr>
            <w:rFonts w:eastAsia="Calibri" w:cs="Times New Roman"/>
            <w:noProof/>
            <w:webHidden/>
            <w:szCs w:val="24"/>
            <w:lang w:val="en-GB"/>
          </w:rPr>
          <w:tab/>
        </w:r>
        <w:r w:rsidRPr="00771F01">
          <w:rPr>
            <w:rFonts w:eastAsia="Calibri" w:cs="Times New Roman"/>
            <w:noProof/>
            <w:webHidden/>
            <w:szCs w:val="24"/>
            <w:lang w:val="en-GB"/>
          </w:rPr>
          <w:fldChar w:fldCharType="begin"/>
        </w:r>
        <w:r w:rsidRPr="00771F01">
          <w:rPr>
            <w:rFonts w:eastAsia="Calibri" w:cs="Times New Roman"/>
            <w:noProof/>
            <w:webHidden/>
            <w:szCs w:val="24"/>
            <w:lang w:val="en-GB"/>
          </w:rPr>
          <w:instrText xml:space="preserve"> PAGEREF _Toc131421929 \h </w:instrText>
        </w:r>
        <w:r w:rsidRPr="00771F01">
          <w:rPr>
            <w:rFonts w:eastAsia="Calibri" w:cs="Times New Roman"/>
            <w:noProof/>
            <w:webHidden/>
            <w:szCs w:val="24"/>
            <w:lang w:val="en-GB"/>
          </w:rPr>
        </w:r>
        <w:r w:rsidRPr="00771F01">
          <w:rPr>
            <w:rFonts w:eastAsia="Calibri" w:cs="Times New Roman"/>
            <w:noProof/>
            <w:webHidden/>
            <w:szCs w:val="24"/>
            <w:lang w:val="en-GB"/>
          </w:rPr>
          <w:fldChar w:fldCharType="separate"/>
        </w:r>
        <w:r w:rsidRPr="00771F01">
          <w:rPr>
            <w:rFonts w:eastAsia="Calibri" w:cs="Times New Roman"/>
            <w:noProof/>
            <w:webHidden/>
            <w:szCs w:val="24"/>
            <w:lang w:val="en-GB"/>
          </w:rPr>
          <w:t>31</w:t>
        </w:r>
        <w:r w:rsidRPr="00771F01">
          <w:rPr>
            <w:rFonts w:eastAsia="Calibri" w:cs="Times New Roman"/>
            <w:noProof/>
            <w:webHidden/>
            <w:szCs w:val="24"/>
            <w:lang w:val="en-GB"/>
          </w:rPr>
          <w:fldChar w:fldCharType="end"/>
        </w:r>
      </w:hyperlink>
    </w:p>
    <w:p w14:paraId="4FCBDCB2" w14:textId="77777777" w:rsidR="00771F01" w:rsidRPr="00771F01" w:rsidRDefault="00771F01" w:rsidP="00771F01">
      <w:pPr>
        <w:shd w:val="clear" w:color="auto" w:fill="FFFFFF"/>
        <w:tabs>
          <w:tab w:val="right" w:leader="dot" w:pos="8630"/>
        </w:tabs>
        <w:rPr>
          <w:rFonts w:eastAsia="Times New Roman" w:cs="Times New Roman"/>
          <w:b/>
          <w:noProof/>
          <w:szCs w:val="24"/>
        </w:rPr>
      </w:pPr>
      <w:hyperlink w:anchor="_Toc152767641" w:history="1">
        <w:r w:rsidRPr="00771F01">
          <w:rPr>
            <w:rFonts w:eastAsia="Calibri" w:cs="Times New Roman"/>
            <w:b/>
            <w:noProof/>
            <w:szCs w:val="24"/>
            <w:lang w:val="en-GB"/>
          </w:rPr>
          <w:t xml:space="preserve">Table 2: </w:t>
        </w:r>
        <w:r w:rsidRPr="00771F01">
          <w:rPr>
            <w:rFonts w:eastAsia="Calibri" w:cs="Times New Roman"/>
            <w:noProof/>
            <w:szCs w:val="24"/>
            <w:lang w:val="en-GB"/>
          </w:rPr>
          <w:t>Operationalization of Variables</w:t>
        </w:r>
        <w:r w:rsidRPr="00771F01">
          <w:rPr>
            <w:rFonts w:eastAsia="Calibri" w:cs="Times New Roman"/>
            <w:noProof/>
            <w:webHidden/>
            <w:szCs w:val="24"/>
            <w:lang w:val="en-GB"/>
          </w:rPr>
          <w:tab/>
        </w:r>
        <w:r w:rsidRPr="00771F01">
          <w:rPr>
            <w:rFonts w:eastAsia="Calibri" w:cs="Times New Roman"/>
            <w:noProof/>
            <w:webHidden/>
            <w:szCs w:val="24"/>
            <w:lang w:val="en-GB"/>
          </w:rPr>
          <w:fldChar w:fldCharType="begin"/>
        </w:r>
        <w:r w:rsidRPr="00771F01">
          <w:rPr>
            <w:rFonts w:eastAsia="Calibri" w:cs="Times New Roman"/>
            <w:noProof/>
            <w:webHidden/>
            <w:szCs w:val="24"/>
            <w:lang w:val="en-GB"/>
          </w:rPr>
          <w:instrText xml:space="preserve"> PAGEREF _Toc131421930 \h </w:instrText>
        </w:r>
        <w:r w:rsidRPr="00771F01">
          <w:rPr>
            <w:rFonts w:eastAsia="Calibri" w:cs="Times New Roman"/>
            <w:noProof/>
            <w:webHidden/>
            <w:szCs w:val="24"/>
            <w:lang w:val="en-GB"/>
          </w:rPr>
        </w:r>
        <w:r w:rsidRPr="00771F01">
          <w:rPr>
            <w:rFonts w:eastAsia="Calibri" w:cs="Times New Roman"/>
            <w:noProof/>
            <w:webHidden/>
            <w:szCs w:val="24"/>
            <w:lang w:val="en-GB"/>
          </w:rPr>
          <w:fldChar w:fldCharType="separate"/>
        </w:r>
        <w:r w:rsidRPr="00771F01">
          <w:rPr>
            <w:rFonts w:eastAsia="Calibri" w:cs="Times New Roman"/>
            <w:noProof/>
            <w:webHidden/>
            <w:szCs w:val="24"/>
            <w:lang w:val="en-GB"/>
          </w:rPr>
          <w:t>35</w:t>
        </w:r>
        <w:r w:rsidRPr="00771F01">
          <w:rPr>
            <w:rFonts w:eastAsia="Calibri" w:cs="Times New Roman"/>
            <w:noProof/>
            <w:webHidden/>
            <w:szCs w:val="24"/>
            <w:lang w:val="en-GB"/>
          </w:rPr>
          <w:fldChar w:fldCharType="end"/>
        </w:r>
      </w:hyperlink>
    </w:p>
    <w:p w14:paraId="4FCBDCB3"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Table 3:</w:t>
        </w:r>
        <w:r w:rsidRPr="00771F01">
          <w:rPr>
            <w:rFonts w:eastAsia="Calibri" w:cs="Times New Roman"/>
            <w:noProof/>
            <w:szCs w:val="24"/>
            <w:lang w:val="en-GB"/>
          </w:rPr>
          <w:t xml:space="preserve"> Objectives, Hypothesis Testing, Analysis and Model Estimation</w:t>
        </w:r>
        <w:r w:rsidRPr="00771F01">
          <w:rPr>
            <w:rFonts w:eastAsia="Calibri" w:cs="Times New Roman"/>
            <w:noProof/>
            <w:webHidden/>
            <w:szCs w:val="24"/>
            <w:lang w:val="en-GB"/>
          </w:rPr>
          <w:tab/>
        </w:r>
        <w:r w:rsidRPr="00771F01">
          <w:rPr>
            <w:rFonts w:eastAsia="Calibri" w:cs="Times New Roman"/>
            <w:noProof/>
            <w:webHidden/>
            <w:szCs w:val="24"/>
            <w:lang w:val="en-GB"/>
          </w:rPr>
          <w:fldChar w:fldCharType="begin"/>
        </w:r>
        <w:r w:rsidRPr="00771F01">
          <w:rPr>
            <w:rFonts w:eastAsia="Calibri" w:cs="Times New Roman"/>
            <w:noProof/>
            <w:webHidden/>
            <w:szCs w:val="24"/>
            <w:lang w:val="en-GB"/>
          </w:rPr>
          <w:instrText xml:space="preserve"> PAGEREF _Toc131421931 \h </w:instrText>
        </w:r>
        <w:r w:rsidRPr="00771F01">
          <w:rPr>
            <w:rFonts w:eastAsia="Calibri" w:cs="Times New Roman"/>
            <w:noProof/>
            <w:webHidden/>
            <w:szCs w:val="24"/>
            <w:lang w:val="en-GB"/>
          </w:rPr>
        </w:r>
        <w:r w:rsidRPr="00771F01">
          <w:rPr>
            <w:rFonts w:eastAsia="Calibri" w:cs="Times New Roman"/>
            <w:noProof/>
            <w:webHidden/>
            <w:szCs w:val="24"/>
            <w:lang w:val="en-GB"/>
          </w:rPr>
          <w:fldChar w:fldCharType="separate"/>
        </w:r>
        <w:r w:rsidRPr="00771F01">
          <w:rPr>
            <w:rFonts w:eastAsia="Calibri" w:cs="Times New Roman"/>
            <w:noProof/>
            <w:webHidden/>
            <w:szCs w:val="24"/>
            <w:lang w:val="en-GB"/>
          </w:rPr>
          <w:t>47</w:t>
        </w:r>
        <w:r w:rsidRPr="00771F01">
          <w:rPr>
            <w:rFonts w:eastAsia="Calibri" w:cs="Times New Roman"/>
            <w:noProof/>
            <w:webHidden/>
            <w:szCs w:val="24"/>
            <w:lang w:val="en-GB"/>
          </w:rPr>
          <w:fldChar w:fldCharType="end"/>
        </w:r>
      </w:hyperlink>
    </w:p>
    <w:p w14:paraId="4FCBDCB4"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4: </w:t>
        </w:r>
        <w:r w:rsidRPr="00771F01">
          <w:rPr>
            <w:rFonts w:eastAsia="Calibri" w:cs="Times New Roman"/>
            <w:noProof/>
            <w:szCs w:val="24"/>
            <w:lang w:val="en-GB"/>
          </w:rPr>
          <w:t>Response Rate</w:t>
        </w:r>
        <w:r w:rsidRPr="00771F01">
          <w:rPr>
            <w:rFonts w:eastAsia="Calibri" w:cs="Times New Roman"/>
            <w:noProof/>
            <w:webHidden/>
            <w:szCs w:val="24"/>
            <w:lang w:val="en-GB"/>
          </w:rPr>
          <w:tab/>
          <w:t>53</w:t>
        </w:r>
      </w:hyperlink>
    </w:p>
    <w:p w14:paraId="4FCBDCB5"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5: </w:t>
        </w:r>
        <w:r w:rsidRPr="00771F01">
          <w:rPr>
            <w:rFonts w:eastAsia="Calibri" w:cs="Times New Roman"/>
            <w:noProof/>
            <w:szCs w:val="24"/>
            <w:lang w:val="en-GB"/>
          </w:rPr>
          <w:t>Reliability results</w:t>
        </w:r>
        <w:r w:rsidRPr="00771F01">
          <w:rPr>
            <w:rFonts w:eastAsia="Calibri" w:cs="Times New Roman"/>
            <w:noProof/>
            <w:webHidden/>
            <w:szCs w:val="24"/>
            <w:lang w:val="en-GB"/>
          </w:rPr>
          <w:tab/>
          <w:t>5</w:t>
        </w:r>
      </w:hyperlink>
      <w:r w:rsidRPr="00771F01">
        <w:rPr>
          <w:rFonts w:eastAsia="Calibri" w:cs="Times New Roman"/>
          <w:noProof/>
          <w:szCs w:val="24"/>
          <w:lang w:val="en-GB"/>
        </w:rPr>
        <w:t>4</w:t>
      </w:r>
    </w:p>
    <w:p w14:paraId="4FCBDCB6"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6: </w:t>
        </w:r>
        <w:r w:rsidRPr="00771F01">
          <w:rPr>
            <w:rFonts w:eastAsia="Calibri" w:cs="Times New Roman"/>
            <w:noProof/>
            <w:szCs w:val="24"/>
            <w:lang w:val="en-GB"/>
          </w:rPr>
          <w:t>KMO and Sphericity results</w:t>
        </w:r>
        <w:r w:rsidRPr="00771F01">
          <w:rPr>
            <w:rFonts w:eastAsia="Calibri" w:cs="Times New Roman"/>
            <w:noProof/>
            <w:webHidden/>
            <w:szCs w:val="24"/>
            <w:lang w:val="en-GB"/>
          </w:rPr>
          <w:tab/>
          <w:t>5</w:t>
        </w:r>
      </w:hyperlink>
      <w:r w:rsidRPr="00771F01">
        <w:rPr>
          <w:rFonts w:eastAsia="Calibri" w:cs="Times New Roman"/>
          <w:noProof/>
          <w:szCs w:val="24"/>
          <w:lang w:val="en-GB"/>
        </w:rPr>
        <w:t>6</w:t>
      </w:r>
    </w:p>
    <w:p w14:paraId="4FCBDCB7"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7: </w:t>
        </w:r>
        <w:r w:rsidRPr="00771F01">
          <w:rPr>
            <w:rFonts w:eastAsia="Calibri" w:cs="Times New Roman"/>
            <w:noProof/>
            <w:szCs w:val="24"/>
            <w:lang w:val="en-GB"/>
          </w:rPr>
          <w:t>Corporate Governance Total Variance Explained</w:t>
        </w:r>
        <w:r w:rsidRPr="00771F01">
          <w:rPr>
            <w:rFonts w:eastAsia="Calibri" w:cs="Times New Roman"/>
            <w:noProof/>
            <w:webHidden/>
            <w:szCs w:val="24"/>
            <w:lang w:val="en-GB"/>
          </w:rPr>
          <w:tab/>
          <w:t>5</w:t>
        </w:r>
      </w:hyperlink>
      <w:r w:rsidRPr="00771F01">
        <w:rPr>
          <w:rFonts w:eastAsia="Calibri" w:cs="Times New Roman"/>
          <w:noProof/>
          <w:szCs w:val="24"/>
          <w:lang w:val="en-GB"/>
        </w:rPr>
        <w:t>8</w:t>
      </w:r>
    </w:p>
    <w:p w14:paraId="4FCBDCB8"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8: </w:t>
        </w:r>
        <w:r w:rsidRPr="00771F01">
          <w:rPr>
            <w:rFonts w:eastAsia="Calibri" w:cs="Times New Roman"/>
            <w:noProof/>
            <w:szCs w:val="24"/>
            <w:lang w:val="en-GB"/>
          </w:rPr>
          <w:t>Strategic Management Practices Total Variance Explained</w:t>
        </w:r>
        <w:r w:rsidRPr="00771F01">
          <w:rPr>
            <w:rFonts w:eastAsia="Calibri" w:cs="Times New Roman"/>
            <w:noProof/>
            <w:webHidden/>
            <w:szCs w:val="24"/>
            <w:lang w:val="en-GB"/>
          </w:rPr>
          <w:tab/>
          <w:t>60</w:t>
        </w:r>
      </w:hyperlink>
    </w:p>
    <w:p w14:paraId="4FCBDCB9" w14:textId="77777777" w:rsidR="00771F01" w:rsidRPr="00771F01" w:rsidRDefault="00771F01" w:rsidP="00771F01">
      <w:pPr>
        <w:shd w:val="clear" w:color="auto" w:fill="FFFFFF"/>
        <w:tabs>
          <w:tab w:val="right" w:leader="dot" w:pos="8630"/>
        </w:tabs>
        <w:rPr>
          <w:rFonts w:eastAsia="Times New Roman" w:cs="Times New Roman"/>
          <w:b/>
          <w:noProof/>
          <w:szCs w:val="24"/>
        </w:rPr>
      </w:pPr>
      <w:hyperlink w:anchor="_Toc152767641" w:history="1">
        <w:r w:rsidRPr="00771F01">
          <w:rPr>
            <w:rFonts w:eastAsia="Calibri" w:cs="Times New Roman"/>
            <w:b/>
            <w:noProof/>
            <w:szCs w:val="24"/>
            <w:lang w:val="en-GB"/>
          </w:rPr>
          <w:t>Table 9:</w:t>
        </w:r>
        <w:r w:rsidRPr="00771F01">
          <w:rPr>
            <w:rFonts w:eastAsia="Calibri" w:cs="Times New Roman"/>
            <w:noProof/>
            <w:szCs w:val="24"/>
            <w:lang w:val="en-GB"/>
          </w:rPr>
          <w:t xml:space="preserve"> Business Environment Total Variance Explained</w:t>
        </w:r>
        <w:r w:rsidRPr="00771F01">
          <w:rPr>
            <w:rFonts w:eastAsia="Calibri" w:cs="Times New Roman"/>
            <w:noProof/>
            <w:webHidden/>
            <w:szCs w:val="24"/>
            <w:lang w:val="en-GB"/>
          </w:rPr>
          <w:tab/>
          <w:t>62</w:t>
        </w:r>
      </w:hyperlink>
    </w:p>
    <w:p w14:paraId="4FCBDCBA" w14:textId="77777777" w:rsidR="00771F01" w:rsidRPr="00771F01" w:rsidRDefault="00771F01" w:rsidP="00771F01">
      <w:pPr>
        <w:shd w:val="clear" w:color="auto" w:fill="FFFFFF"/>
        <w:tabs>
          <w:tab w:val="right" w:leader="dot" w:pos="8630"/>
        </w:tabs>
        <w:rPr>
          <w:rFonts w:eastAsia="Times New Roman" w:cs="Times New Roman"/>
          <w:b/>
          <w:noProof/>
          <w:szCs w:val="24"/>
        </w:rPr>
      </w:pPr>
      <w:hyperlink w:anchor="_Toc152767641" w:history="1">
        <w:r w:rsidRPr="00771F01">
          <w:rPr>
            <w:rFonts w:eastAsia="Calibri" w:cs="Times New Roman"/>
            <w:b/>
            <w:noProof/>
            <w:szCs w:val="24"/>
            <w:lang w:val="en-GB"/>
          </w:rPr>
          <w:t xml:space="preserve">Table 10: </w:t>
        </w:r>
        <w:r w:rsidRPr="00771F01">
          <w:rPr>
            <w:rFonts w:eastAsia="Calibri" w:cs="Times New Roman"/>
            <w:noProof/>
            <w:szCs w:val="24"/>
            <w:lang w:val="en-GB"/>
          </w:rPr>
          <w:t>Performance Total Variance Explaineds</w:t>
        </w:r>
        <w:r w:rsidRPr="00771F01">
          <w:rPr>
            <w:rFonts w:eastAsia="Calibri" w:cs="Times New Roman"/>
            <w:noProof/>
            <w:webHidden/>
            <w:szCs w:val="24"/>
            <w:lang w:val="en-GB"/>
          </w:rPr>
          <w:tab/>
          <w:t>64</w:t>
        </w:r>
      </w:hyperlink>
    </w:p>
    <w:p w14:paraId="4FCBDCBB"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Table 11:</w:t>
        </w:r>
        <w:r w:rsidRPr="00771F01">
          <w:rPr>
            <w:rFonts w:eastAsia="Calibri" w:cs="Times New Roman"/>
            <w:noProof/>
            <w:szCs w:val="24"/>
            <w:lang w:val="en-GB"/>
          </w:rPr>
          <w:t xml:space="preserve"> Linearity results</w:t>
        </w:r>
        <w:r w:rsidRPr="00771F01">
          <w:rPr>
            <w:rFonts w:eastAsia="Calibri" w:cs="Times New Roman"/>
            <w:noProof/>
            <w:webHidden/>
            <w:szCs w:val="24"/>
            <w:lang w:val="en-GB"/>
          </w:rPr>
          <w:tab/>
          <w:t>66</w:t>
        </w:r>
      </w:hyperlink>
    </w:p>
    <w:p w14:paraId="4FCBDCBC"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12: </w:t>
        </w:r>
        <w:r w:rsidRPr="00771F01">
          <w:rPr>
            <w:rFonts w:eastAsia="Calibri" w:cs="Times New Roman"/>
            <w:noProof/>
            <w:szCs w:val="24"/>
            <w:lang w:val="en-GB"/>
          </w:rPr>
          <w:t>Skewness and Kurtosis Statistics</w:t>
        </w:r>
        <w:r w:rsidRPr="00771F01">
          <w:rPr>
            <w:rFonts w:eastAsia="Calibri" w:cs="Times New Roman"/>
            <w:noProof/>
            <w:webHidden/>
            <w:szCs w:val="24"/>
            <w:lang w:val="en-GB"/>
          </w:rPr>
          <w:tab/>
          <w:t>67</w:t>
        </w:r>
      </w:hyperlink>
    </w:p>
    <w:p w14:paraId="4FCBDCBD"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13: </w:t>
        </w:r>
        <w:r w:rsidRPr="00771F01">
          <w:rPr>
            <w:rFonts w:eastAsia="Calibri" w:cs="Times New Roman"/>
            <w:noProof/>
            <w:szCs w:val="24"/>
            <w:lang w:val="en-GB"/>
          </w:rPr>
          <w:t>Multicollinearity Test (Tolerance and VIF).</w:t>
        </w:r>
        <w:r w:rsidRPr="00771F01">
          <w:rPr>
            <w:rFonts w:eastAsia="Calibri" w:cs="Times New Roman"/>
            <w:noProof/>
            <w:webHidden/>
            <w:szCs w:val="24"/>
            <w:lang w:val="en-GB"/>
          </w:rPr>
          <w:tab/>
          <w:t>70</w:t>
        </w:r>
      </w:hyperlink>
    </w:p>
    <w:p w14:paraId="4FCBDCBE"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14: </w:t>
        </w:r>
        <w:r w:rsidRPr="00771F01">
          <w:rPr>
            <w:rFonts w:eastAsia="Calibri" w:cs="Times New Roman"/>
            <w:noProof/>
            <w:szCs w:val="24"/>
            <w:lang w:val="en-GB"/>
          </w:rPr>
          <w:t>Levene’s Test Results</w:t>
        </w:r>
        <w:r w:rsidRPr="00771F01">
          <w:rPr>
            <w:rFonts w:eastAsia="Calibri" w:cs="Times New Roman"/>
            <w:noProof/>
            <w:webHidden/>
            <w:szCs w:val="24"/>
            <w:lang w:val="en-GB"/>
          </w:rPr>
          <w:tab/>
          <w:t>71</w:t>
        </w:r>
      </w:hyperlink>
    </w:p>
    <w:p w14:paraId="4FCBDCBF"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15: </w:t>
        </w:r>
        <w:r w:rsidRPr="00771F01">
          <w:rPr>
            <w:rFonts w:eastAsia="Calibri" w:cs="Times New Roman"/>
            <w:noProof/>
            <w:szCs w:val="24"/>
            <w:lang w:val="en-GB"/>
          </w:rPr>
          <w:t>Corporate Governance Principles Descriptive Statistics</w:t>
        </w:r>
        <w:r w:rsidRPr="00771F01">
          <w:rPr>
            <w:rFonts w:eastAsia="Calibri" w:cs="Times New Roman"/>
            <w:noProof/>
            <w:webHidden/>
            <w:szCs w:val="24"/>
            <w:lang w:val="en-GB"/>
          </w:rPr>
          <w:tab/>
          <w:t>76</w:t>
        </w:r>
      </w:hyperlink>
    </w:p>
    <w:p w14:paraId="4FCBDCC0"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16: </w:t>
        </w:r>
        <w:r w:rsidRPr="00771F01">
          <w:rPr>
            <w:rFonts w:eastAsia="Calibri" w:cs="Times New Roman"/>
            <w:noProof/>
            <w:szCs w:val="24"/>
            <w:lang w:val="en-GB"/>
          </w:rPr>
          <w:t>Strategic Management Practices Descriptive Statistics</w:t>
        </w:r>
        <w:r w:rsidRPr="00771F01">
          <w:rPr>
            <w:rFonts w:eastAsia="Calibri" w:cs="Times New Roman"/>
            <w:noProof/>
            <w:webHidden/>
            <w:szCs w:val="24"/>
            <w:lang w:val="en-GB"/>
          </w:rPr>
          <w:tab/>
        </w:r>
      </w:hyperlink>
      <w:r w:rsidRPr="00771F01">
        <w:rPr>
          <w:rFonts w:eastAsia="Calibri" w:cs="Times New Roman"/>
          <w:noProof/>
          <w:szCs w:val="24"/>
          <w:lang w:val="en-GB"/>
        </w:rPr>
        <w:t>78</w:t>
      </w:r>
    </w:p>
    <w:p w14:paraId="4FCBDCC1" w14:textId="77777777" w:rsidR="00771F01" w:rsidRPr="00771F01" w:rsidRDefault="00771F01" w:rsidP="00771F01">
      <w:pPr>
        <w:shd w:val="clear" w:color="auto" w:fill="FFFFFF"/>
        <w:tabs>
          <w:tab w:val="right" w:leader="dot" w:pos="8630"/>
        </w:tabs>
        <w:rPr>
          <w:rFonts w:eastAsia="Times New Roman" w:cs="Times New Roman"/>
          <w:b/>
          <w:noProof/>
          <w:szCs w:val="24"/>
        </w:rPr>
      </w:pPr>
      <w:hyperlink w:anchor="_Toc152767641" w:history="1">
        <w:r w:rsidRPr="00771F01">
          <w:rPr>
            <w:rFonts w:eastAsia="Calibri" w:cs="Times New Roman"/>
            <w:b/>
            <w:noProof/>
            <w:szCs w:val="24"/>
            <w:lang w:val="en-GB"/>
          </w:rPr>
          <w:t>Table 17:</w:t>
        </w:r>
        <w:r w:rsidRPr="00771F01">
          <w:rPr>
            <w:rFonts w:eastAsia="Calibri" w:cs="Times New Roman"/>
            <w:noProof/>
            <w:szCs w:val="24"/>
            <w:lang w:val="en-GB"/>
          </w:rPr>
          <w:t xml:space="preserve"> Business Environment Descriptive Statistics.</w:t>
        </w:r>
        <w:r w:rsidRPr="00771F01">
          <w:rPr>
            <w:rFonts w:eastAsia="Calibri" w:cs="Times New Roman"/>
            <w:noProof/>
            <w:webHidden/>
            <w:szCs w:val="24"/>
            <w:lang w:val="en-GB"/>
          </w:rPr>
          <w:tab/>
          <w:t>8</w:t>
        </w:r>
        <w:r w:rsidRPr="00771F01">
          <w:rPr>
            <w:rFonts w:eastAsia="Calibri" w:cs="Times New Roman"/>
            <w:noProof/>
            <w:webHidden/>
            <w:szCs w:val="24"/>
            <w:lang w:val="en-GB"/>
          </w:rPr>
          <w:fldChar w:fldCharType="begin"/>
        </w:r>
        <w:r w:rsidRPr="00771F01">
          <w:rPr>
            <w:rFonts w:eastAsia="Calibri" w:cs="Times New Roman"/>
            <w:noProof/>
            <w:webHidden/>
            <w:szCs w:val="24"/>
            <w:lang w:val="en-GB"/>
          </w:rPr>
          <w:instrText xml:space="preserve"> PAGEREF _Toc131421929 \h </w:instrText>
        </w:r>
        <w:r w:rsidRPr="00771F01">
          <w:rPr>
            <w:rFonts w:eastAsia="Calibri" w:cs="Times New Roman"/>
            <w:noProof/>
            <w:webHidden/>
            <w:szCs w:val="24"/>
            <w:lang w:val="en-GB"/>
          </w:rPr>
        </w:r>
        <w:r w:rsidRPr="00771F01">
          <w:rPr>
            <w:rFonts w:eastAsia="Calibri" w:cs="Times New Roman"/>
            <w:noProof/>
            <w:webHidden/>
            <w:szCs w:val="24"/>
            <w:lang w:val="en-GB"/>
          </w:rPr>
          <w:fldChar w:fldCharType="separate"/>
        </w:r>
        <w:r w:rsidRPr="00771F01">
          <w:rPr>
            <w:rFonts w:eastAsia="Calibri" w:cs="Times New Roman"/>
            <w:noProof/>
            <w:webHidden/>
            <w:szCs w:val="24"/>
            <w:lang w:val="en-GB"/>
          </w:rPr>
          <w:t>3</w:t>
        </w:r>
        <w:r w:rsidRPr="00771F01">
          <w:rPr>
            <w:rFonts w:eastAsia="Calibri" w:cs="Times New Roman"/>
            <w:noProof/>
            <w:webHidden/>
            <w:szCs w:val="24"/>
            <w:lang w:val="en-GB"/>
          </w:rPr>
          <w:fldChar w:fldCharType="end"/>
        </w:r>
      </w:hyperlink>
    </w:p>
    <w:p w14:paraId="4FCBDCC2" w14:textId="77777777" w:rsidR="00771F01" w:rsidRPr="00771F01" w:rsidRDefault="00771F01" w:rsidP="00771F01">
      <w:pPr>
        <w:shd w:val="clear" w:color="auto" w:fill="FFFFFF"/>
        <w:tabs>
          <w:tab w:val="right" w:leader="dot" w:pos="8630"/>
        </w:tabs>
        <w:rPr>
          <w:rFonts w:eastAsia="Times New Roman" w:cs="Times New Roman"/>
          <w:b/>
          <w:noProof/>
          <w:szCs w:val="24"/>
        </w:rPr>
      </w:pPr>
      <w:hyperlink w:anchor="_Toc152767641" w:history="1">
        <w:r w:rsidRPr="00771F01">
          <w:rPr>
            <w:rFonts w:eastAsia="Calibri" w:cs="Times New Roman"/>
            <w:b/>
            <w:noProof/>
            <w:szCs w:val="24"/>
            <w:lang w:val="en-GB"/>
          </w:rPr>
          <w:t xml:space="preserve">Table 18: </w:t>
        </w:r>
        <w:r w:rsidRPr="00771F01">
          <w:rPr>
            <w:rFonts w:eastAsia="Calibri" w:cs="Times New Roman"/>
            <w:noProof/>
            <w:szCs w:val="24"/>
            <w:lang w:val="en-GB"/>
          </w:rPr>
          <w:t>Performance of Large Manufacturing firms Descriptive Statistics</w:t>
        </w:r>
        <w:r w:rsidRPr="00771F01">
          <w:rPr>
            <w:rFonts w:eastAsia="Calibri" w:cs="Times New Roman"/>
            <w:noProof/>
            <w:webHidden/>
            <w:szCs w:val="24"/>
            <w:lang w:val="en-GB"/>
          </w:rPr>
          <w:tab/>
          <w:t>86</w:t>
        </w:r>
      </w:hyperlink>
    </w:p>
    <w:p w14:paraId="4FCBDCC3"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Table 19:</w:t>
        </w:r>
        <w:r w:rsidRPr="00771F01">
          <w:rPr>
            <w:rFonts w:eastAsia="Calibri" w:cs="Times New Roman"/>
            <w:noProof/>
            <w:szCs w:val="24"/>
            <w:lang w:val="en-GB"/>
          </w:rPr>
          <w:t xml:space="preserve"> Correlation Analysis Results</w:t>
        </w:r>
        <w:r w:rsidRPr="00771F01">
          <w:rPr>
            <w:rFonts w:eastAsia="Calibri" w:cs="Times New Roman"/>
            <w:noProof/>
            <w:webHidden/>
            <w:szCs w:val="24"/>
            <w:lang w:val="en-GB"/>
          </w:rPr>
          <w:tab/>
          <w:t>89</w:t>
        </w:r>
      </w:hyperlink>
    </w:p>
    <w:p w14:paraId="4FCBDCC4"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20: </w:t>
        </w:r>
        <w:r w:rsidRPr="00771F01">
          <w:rPr>
            <w:rFonts w:eastAsia="Calibri" w:cs="Times New Roman"/>
            <w:noProof/>
            <w:szCs w:val="24"/>
            <w:lang w:val="en-GB"/>
          </w:rPr>
          <w:t>Corporate Governance Principles Model Summary</w:t>
        </w:r>
        <w:r w:rsidRPr="00771F01">
          <w:rPr>
            <w:rFonts w:eastAsia="Calibri" w:cs="Times New Roman"/>
            <w:noProof/>
            <w:webHidden/>
            <w:szCs w:val="24"/>
            <w:lang w:val="en-GB"/>
          </w:rPr>
          <w:tab/>
          <w:t>90</w:t>
        </w:r>
      </w:hyperlink>
    </w:p>
    <w:p w14:paraId="4FCBDCC5"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21: </w:t>
        </w:r>
        <w:r w:rsidRPr="00771F01">
          <w:rPr>
            <w:rFonts w:eastAsia="Calibri" w:cs="Times New Roman"/>
            <w:noProof/>
            <w:szCs w:val="24"/>
            <w:lang w:val="en-GB"/>
          </w:rPr>
          <w:t>Corporate Governance Principles ANOVA</w:t>
        </w:r>
        <w:r w:rsidRPr="00771F01">
          <w:rPr>
            <w:rFonts w:eastAsia="Calibri" w:cs="Times New Roman"/>
            <w:noProof/>
            <w:webHidden/>
            <w:szCs w:val="24"/>
            <w:lang w:val="en-GB"/>
          </w:rPr>
          <w:tab/>
          <w:t>90</w:t>
        </w:r>
      </w:hyperlink>
    </w:p>
    <w:p w14:paraId="4FCBDCC6"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22: </w:t>
        </w:r>
        <w:r w:rsidRPr="00771F01">
          <w:rPr>
            <w:rFonts w:eastAsia="Calibri" w:cs="Times New Roman"/>
            <w:noProof/>
            <w:szCs w:val="24"/>
            <w:lang w:val="en-GB"/>
          </w:rPr>
          <w:t>Corporate Governance Principles Coefficients</w:t>
        </w:r>
        <w:r w:rsidRPr="00771F01">
          <w:rPr>
            <w:rFonts w:eastAsia="Calibri" w:cs="Times New Roman"/>
            <w:noProof/>
            <w:webHidden/>
            <w:szCs w:val="24"/>
            <w:lang w:val="en-GB"/>
          </w:rPr>
          <w:tab/>
          <w:t>91</w:t>
        </w:r>
      </w:hyperlink>
    </w:p>
    <w:p w14:paraId="4FCBDCC7"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23: </w:t>
        </w:r>
        <w:r w:rsidRPr="00771F01">
          <w:rPr>
            <w:rFonts w:eastAsia="Calibri" w:cs="Times New Roman"/>
            <w:noProof/>
            <w:szCs w:val="24"/>
            <w:lang w:val="en-GB"/>
          </w:rPr>
          <w:t>Corporate governance and strategic management Model summary</w:t>
        </w:r>
        <w:r w:rsidRPr="00771F01">
          <w:rPr>
            <w:rFonts w:eastAsia="Calibri" w:cs="Times New Roman"/>
            <w:noProof/>
            <w:webHidden/>
            <w:szCs w:val="24"/>
            <w:lang w:val="en-GB"/>
          </w:rPr>
          <w:tab/>
          <w:t>93</w:t>
        </w:r>
      </w:hyperlink>
    </w:p>
    <w:p w14:paraId="4FCBDCC8"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24: </w:t>
        </w:r>
        <w:r w:rsidRPr="00771F01">
          <w:rPr>
            <w:rFonts w:eastAsia="Calibri" w:cs="Times New Roman"/>
            <w:noProof/>
            <w:szCs w:val="24"/>
            <w:lang w:val="en-GB"/>
          </w:rPr>
          <w:t>Corporate governance and strategic management ANOVA</w:t>
        </w:r>
        <w:r w:rsidRPr="00771F01">
          <w:rPr>
            <w:rFonts w:eastAsia="Calibri" w:cs="Times New Roman"/>
            <w:noProof/>
            <w:webHidden/>
            <w:szCs w:val="24"/>
            <w:lang w:val="en-GB"/>
          </w:rPr>
          <w:tab/>
          <w:t>93</w:t>
        </w:r>
      </w:hyperlink>
    </w:p>
    <w:p w14:paraId="4FCBDCC9" w14:textId="77777777" w:rsidR="00771F01" w:rsidRPr="00771F01" w:rsidRDefault="00771F01" w:rsidP="00771F01">
      <w:pPr>
        <w:shd w:val="clear" w:color="auto" w:fill="FFFFFF"/>
        <w:tabs>
          <w:tab w:val="right" w:leader="dot" w:pos="8630"/>
        </w:tabs>
        <w:rPr>
          <w:rFonts w:eastAsia="Times New Roman" w:cs="Times New Roman"/>
          <w:b/>
          <w:noProof/>
          <w:szCs w:val="24"/>
        </w:rPr>
      </w:pPr>
      <w:hyperlink w:anchor="_Toc152767641" w:history="1">
        <w:r w:rsidRPr="00771F01">
          <w:rPr>
            <w:rFonts w:eastAsia="Calibri" w:cs="Times New Roman"/>
            <w:b/>
            <w:noProof/>
            <w:szCs w:val="24"/>
            <w:lang w:val="en-GB"/>
          </w:rPr>
          <w:t>Table 25:</w:t>
        </w:r>
        <w:r w:rsidRPr="00771F01">
          <w:rPr>
            <w:rFonts w:eastAsia="Calibri" w:cs="Times New Roman"/>
            <w:noProof/>
            <w:szCs w:val="24"/>
            <w:lang w:val="en-GB"/>
          </w:rPr>
          <w:t xml:space="preserve"> Corporate governance and strategic management Coefficients</w:t>
        </w:r>
        <w:r w:rsidRPr="00771F01">
          <w:rPr>
            <w:rFonts w:eastAsia="Calibri" w:cs="Times New Roman"/>
            <w:noProof/>
            <w:webHidden/>
            <w:szCs w:val="24"/>
            <w:lang w:val="en-GB"/>
          </w:rPr>
          <w:tab/>
          <w:t>93</w:t>
        </w:r>
      </w:hyperlink>
    </w:p>
    <w:p w14:paraId="4FCBDCCA" w14:textId="77777777" w:rsidR="00771F01" w:rsidRPr="00771F01" w:rsidRDefault="00771F01" w:rsidP="00771F01">
      <w:pPr>
        <w:shd w:val="clear" w:color="auto" w:fill="FFFFFF"/>
        <w:tabs>
          <w:tab w:val="right" w:leader="dot" w:pos="8630"/>
        </w:tabs>
        <w:rPr>
          <w:rFonts w:eastAsia="Times New Roman" w:cs="Times New Roman"/>
          <w:b/>
          <w:noProof/>
          <w:szCs w:val="24"/>
        </w:rPr>
      </w:pPr>
      <w:hyperlink w:anchor="_Toc152767641" w:history="1">
        <w:r w:rsidRPr="00771F01">
          <w:rPr>
            <w:rFonts w:eastAsia="Calibri" w:cs="Times New Roman"/>
            <w:b/>
            <w:noProof/>
            <w:szCs w:val="24"/>
            <w:lang w:val="en-GB"/>
          </w:rPr>
          <w:t xml:space="preserve">Table 26: </w:t>
        </w:r>
        <w:r w:rsidRPr="00771F01">
          <w:rPr>
            <w:rFonts w:eastAsia="Calibri" w:cs="Times New Roman"/>
            <w:noProof/>
            <w:szCs w:val="24"/>
            <w:lang w:val="en-GB"/>
          </w:rPr>
          <w:t>Strategic management and performance Model summary</w:t>
        </w:r>
        <w:r w:rsidRPr="00771F01">
          <w:rPr>
            <w:rFonts w:eastAsia="Calibri" w:cs="Times New Roman"/>
            <w:noProof/>
            <w:webHidden/>
            <w:szCs w:val="24"/>
            <w:lang w:val="en-GB"/>
          </w:rPr>
          <w:tab/>
          <w:t>94</w:t>
        </w:r>
      </w:hyperlink>
    </w:p>
    <w:p w14:paraId="4FCBDCCB"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Table 27:</w:t>
        </w:r>
        <w:r w:rsidRPr="00771F01">
          <w:rPr>
            <w:rFonts w:eastAsia="Calibri" w:cs="Times New Roman"/>
            <w:noProof/>
            <w:szCs w:val="24"/>
            <w:lang w:val="en-GB"/>
          </w:rPr>
          <w:t xml:space="preserve"> Strategic management and performance ANOVA</w:t>
        </w:r>
        <w:r w:rsidRPr="00771F01">
          <w:rPr>
            <w:rFonts w:eastAsia="Calibri" w:cs="Times New Roman"/>
            <w:noProof/>
            <w:webHidden/>
            <w:szCs w:val="24"/>
            <w:lang w:val="en-GB"/>
          </w:rPr>
          <w:tab/>
          <w:t>94</w:t>
        </w:r>
      </w:hyperlink>
    </w:p>
    <w:p w14:paraId="4FCBDCCC"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28: </w:t>
        </w:r>
        <w:r w:rsidRPr="00771F01">
          <w:rPr>
            <w:rFonts w:eastAsia="Calibri" w:cs="Times New Roman"/>
            <w:noProof/>
            <w:szCs w:val="24"/>
            <w:lang w:val="en-GB"/>
          </w:rPr>
          <w:t>Strategic management and performance Coefficients</w:t>
        </w:r>
        <w:r w:rsidRPr="00771F01">
          <w:rPr>
            <w:rFonts w:eastAsia="Calibri" w:cs="Times New Roman"/>
            <w:noProof/>
            <w:webHidden/>
            <w:szCs w:val="24"/>
            <w:lang w:val="en-GB"/>
          </w:rPr>
          <w:tab/>
          <w:t>95</w:t>
        </w:r>
      </w:hyperlink>
    </w:p>
    <w:p w14:paraId="4FCBDCCD"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29: </w:t>
        </w:r>
        <w:r w:rsidRPr="00771F01">
          <w:rPr>
            <w:rFonts w:eastAsia="Calibri" w:cs="Times New Roman"/>
            <w:noProof/>
            <w:szCs w:val="24"/>
            <w:lang w:val="en-GB"/>
          </w:rPr>
          <w:t>Corporate governance and strategic management practices Coefficient.</w:t>
        </w:r>
        <w:r w:rsidRPr="00771F01">
          <w:rPr>
            <w:rFonts w:eastAsia="Calibri" w:cs="Times New Roman"/>
            <w:noProof/>
            <w:webHidden/>
            <w:szCs w:val="24"/>
            <w:lang w:val="en-GB"/>
          </w:rPr>
          <w:tab/>
          <w:t>95</w:t>
        </w:r>
      </w:hyperlink>
    </w:p>
    <w:p w14:paraId="4FCBDCCE"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30: </w:t>
        </w:r>
        <w:r w:rsidRPr="00771F01">
          <w:rPr>
            <w:rFonts w:eastAsia="Calibri" w:cs="Times New Roman"/>
            <w:noProof/>
            <w:szCs w:val="24"/>
            <w:lang w:val="en-GB"/>
          </w:rPr>
          <w:t>Corporate governance and strategic management ANOVA</w:t>
        </w:r>
        <w:r w:rsidRPr="00771F01">
          <w:rPr>
            <w:rFonts w:eastAsia="Calibri" w:cs="Times New Roman"/>
            <w:noProof/>
            <w:webHidden/>
            <w:szCs w:val="24"/>
            <w:lang w:val="en-GB"/>
          </w:rPr>
          <w:tab/>
          <w:t>96</w:t>
        </w:r>
      </w:hyperlink>
    </w:p>
    <w:p w14:paraId="4FCBDCCF"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31: </w:t>
        </w:r>
        <w:r w:rsidRPr="00771F01">
          <w:rPr>
            <w:rFonts w:eastAsia="Calibri" w:cs="Times New Roman"/>
            <w:noProof/>
            <w:szCs w:val="24"/>
            <w:lang w:val="en-GB"/>
          </w:rPr>
          <w:t>Corporate governance and strategic management Coefficients</w:t>
        </w:r>
        <w:r w:rsidRPr="00771F01">
          <w:rPr>
            <w:rFonts w:eastAsia="Calibri" w:cs="Times New Roman"/>
            <w:noProof/>
            <w:webHidden/>
            <w:szCs w:val="24"/>
            <w:lang w:val="en-GB"/>
          </w:rPr>
          <w:tab/>
          <w:t>96</w:t>
        </w:r>
      </w:hyperlink>
    </w:p>
    <w:p w14:paraId="4FCBDCD0" w14:textId="77777777" w:rsidR="00771F01" w:rsidRPr="00771F01" w:rsidRDefault="00771F01" w:rsidP="00771F01">
      <w:pPr>
        <w:shd w:val="clear" w:color="auto" w:fill="FFFFFF"/>
        <w:tabs>
          <w:tab w:val="right" w:leader="dot" w:pos="8630"/>
        </w:tabs>
        <w:rPr>
          <w:rFonts w:eastAsia="Times New Roman" w:cs="Times New Roman"/>
          <w:b/>
          <w:noProof/>
          <w:szCs w:val="24"/>
        </w:rPr>
      </w:pPr>
      <w:hyperlink w:anchor="_Toc152767641" w:history="1">
        <w:r w:rsidRPr="00771F01">
          <w:rPr>
            <w:rFonts w:eastAsia="Calibri" w:cs="Times New Roman"/>
            <w:b/>
            <w:noProof/>
            <w:szCs w:val="24"/>
            <w:lang w:val="en-GB"/>
          </w:rPr>
          <w:t xml:space="preserve">Table 32: </w:t>
        </w:r>
        <w:r w:rsidRPr="00771F01">
          <w:rPr>
            <w:rFonts w:eastAsia="Calibri" w:cs="Times New Roman"/>
            <w:noProof/>
            <w:szCs w:val="24"/>
            <w:lang w:val="en-GB"/>
          </w:rPr>
          <w:t>Business environment Model summary</w:t>
        </w:r>
        <w:r w:rsidRPr="00771F01">
          <w:rPr>
            <w:rFonts w:eastAsia="Calibri" w:cs="Times New Roman"/>
            <w:noProof/>
            <w:webHidden/>
            <w:szCs w:val="24"/>
            <w:lang w:val="en-GB"/>
          </w:rPr>
          <w:tab/>
        </w:r>
      </w:hyperlink>
      <w:r w:rsidRPr="00771F01">
        <w:rPr>
          <w:rFonts w:eastAsia="Calibri" w:cs="Times New Roman"/>
          <w:noProof/>
          <w:szCs w:val="24"/>
          <w:lang w:val="en-GB"/>
        </w:rPr>
        <w:t>98</w:t>
      </w:r>
    </w:p>
    <w:p w14:paraId="4FCBDCD1"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Table 33:</w:t>
        </w:r>
        <w:r w:rsidRPr="00771F01">
          <w:rPr>
            <w:rFonts w:eastAsia="Calibri" w:cs="Times New Roman"/>
            <w:noProof/>
            <w:szCs w:val="24"/>
            <w:lang w:val="en-GB"/>
          </w:rPr>
          <w:t xml:space="preserve"> Business environment ANOVA</w:t>
        </w:r>
        <w:r w:rsidRPr="00771F01">
          <w:rPr>
            <w:rFonts w:eastAsia="Calibri" w:cs="Times New Roman"/>
            <w:noProof/>
            <w:webHidden/>
            <w:szCs w:val="24"/>
            <w:lang w:val="en-GB"/>
          </w:rPr>
          <w:tab/>
          <w:t>98</w:t>
        </w:r>
      </w:hyperlink>
    </w:p>
    <w:p w14:paraId="4FCBDCD2"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34: </w:t>
        </w:r>
        <w:r w:rsidRPr="00771F01">
          <w:rPr>
            <w:rFonts w:eastAsia="Calibri" w:cs="Times New Roman"/>
            <w:noProof/>
            <w:szCs w:val="24"/>
            <w:lang w:val="en-GB"/>
          </w:rPr>
          <w:t>Business environment Model Coefficients</w:t>
        </w:r>
        <w:r w:rsidRPr="00771F01">
          <w:rPr>
            <w:rFonts w:eastAsia="Calibri" w:cs="Times New Roman"/>
            <w:noProof/>
            <w:webHidden/>
            <w:szCs w:val="24"/>
            <w:lang w:val="en-GB"/>
          </w:rPr>
          <w:tab/>
          <w:t>9</w:t>
        </w:r>
      </w:hyperlink>
      <w:r w:rsidRPr="00771F01">
        <w:rPr>
          <w:rFonts w:eastAsia="Calibri" w:cs="Times New Roman"/>
          <w:noProof/>
          <w:szCs w:val="24"/>
          <w:lang w:val="en-GB"/>
        </w:rPr>
        <w:t>8</w:t>
      </w:r>
    </w:p>
    <w:p w14:paraId="4FCBDCD3"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35: </w:t>
        </w:r>
        <w:r w:rsidRPr="00771F01">
          <w:rPr>
            <w:rFonts w:eastAsia="Calibri" w:cs="Times New Roman"/>
            <w:noProof/>
            <w:szCs w:val="24"/>
            <w:lang w:val="en-GB"/>
          </w:rPr>
          <w:t>Moderated Mediation Model Summary.</w:t>
        </w:r>
        <w:r w:rsidRPr="00771F01">
          <w:rPr>
            <w:rFonts w:eastAsia="Calibri" w:cs="Times New Roman"/>
            <w:noProof/>
            <w:webHidden/>
            <w:szCs w:val="24"/>
            <w:lang w:val="en-GB"/>
          </w:rPr>
          <w:tab/>
          <w:t>101</w:t>
        </w:r>
      </w:hyperlink>
    </w:p>
    <w:p w14:paraId="4FCBDCD4"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36: </w:t>
        </w:r>
        <w:r w:rsidRPr="00771F01">
          <w:rPr>
            <w:rFonts w:eastAsia="Calibri" w:cs="Times New Roman"/>
            <w:noProof/>
            <w:szCs w:val="24"/>
            <w:lang w:val="en-GB"/>
          </w:rPr>
          <w:t>Index of moderated mediationA</w:t>
        </w:r>
        <w:r w:rsidRPr="00771F01">
          <w:rPr>
            <w:rFonts w:eastAsia="Calibri" w:cs="Times New Roman"/>
            <w:noProof/>
            <w:webHidden/>
            <w:szCs w:val="24"/>
            <w:lang w:val="en-GB"/>
          </w:rPr>
          <w:tab/>
          <w:t>101</w:t>
        </w:r>
      </w:hyperlink>
    </w:p>
    <w:p w14:paraId="4FCBDCD5" w14:textId="77777777" w:rsidR="00771F01" w:rsidRPr="00771F01" w:rsidRDefault="00771F01" w:rsidP="00771F01">
      <w:pPr>
        <w:shd w:val="clear" w:color="auto" w:fill="FFFFFF"/>
        <w:tabs>
          <w:tab w:val="right" w:leader="dot" w:pos="8630"/>
        </w:tabs>
        <w:rPr>
          <w:rFonts w:eastAsia="Calibri" w:cs="Times New Roman"/>
          <w:b/>
          <w:noProof/>
          <w:szCs w:val="24"/>
          <w:lang w:val="en-GB"/>
        </w:rPr>
      </w:pPr>
      <w:hyperlink w:anchor="_Toc152767641" w:history="1">
        <w:r w:rsidRPr="00771F01">
          <w:rPr>
            <w:rFonts w:eastAsia="Calibri" w:cs="Times New Roman"/>
            <w:b/>
            <w:noProof/>
            <w:szCs w:val="24"/>
            <w:lang w:val="en-GB"/>
          </w:rPr>
          <w:t xml:space="preserve">Table 37: </w:t>
        </w:r>
        <w:r w:rsidRPr="00771F01">
          <w:rPr>
            <w:rFonts w:eastAsia="Calibri" w:cs="Times New Roman"/>
            <w:noProof/>
            <w:szCs w:val="24"/>
            <w:lang w:val="en-GB"/>
          </w:rPr>
          <w:t>Moderated Mediation Model Coefficients</w:t>
        </w:r>
        <w:r w:rsidRPr="00771F01">
          <w:rPr>
            <w:rFonts w:eastAsia="Calibri" w:cs="Times New Roman"/>
            <w:noProof/>
            <w:webHidden/>
            <w:szCs w:val="24"/>
            <w:lang w:val="en-GB"/>
          </w:rPr>
          <w:tab/>
          <w:t>102</w:t>
        </w:r>
      </w:hyperlink>
    </w:p>
    <w:p w14:paraId="4FCBDCD6" w14:textId="77777777" w:rsidR="00932A7B" w:rsidRPr="00016F17" w:rsidRDefault="00932A7B" w:rsidP="00B70251">
      <w:pPr>
        <w:rPr>
          <w:rFonts w:eastAsiaTheme="majorEastAsia" w:cs="Times New Roman"/>
          <w:b/>
          <w:szCs w:val="24"/>
        </w:rPr>
      </w:pPr>
    </w:p>
    <w:p w14:paraId="4FCBDCD7" w14:textId="77777777" w:rsidR="00932A7B" w:rsidRPr="00016F17" w:rsidRDefault="00932A7B" w:rsidP="00B70251">
      <w:pPr>
        <w:rPr>
          <w:rFonts w:eastAsiaTheme="majorEastAsia" w:cs="Times New Roman"/>
          <w:b/>
          <w:szCs w:val="24"/>
        </w:rPr>
      </w:pPr>
      <w:r w:rsidRPr="00016F17">
        <w:rPr>
          <w:rFonts w:cs="Times New Roman"/>
          <w:szCs w:val="24"/>
        </w:rPr>
        <w:br w:type="page"/>
      </w:r>
    </w:p>
    <w:p w14:paraId="4FCBDCD8" w14:textId="77777777" w:rsidR="00C5714B" w:rsidRPr="00016F17" w:rsidRDefault="00C5714B" w:rsidP="00B70251">
      <w:pPr>
        <w:pStyle w:val="Heading1"/>
        <w:spacing w:before="0"/>
        <w:jc w:val="both"/>
        <w:rPr>
          <w:rFonts w:eastAsia="Calibri" w:cs="Times New Roman"/>
          <w:szCs w:val="24"/>
        </w:rPr>
      </w:pPr>
      <w:bookmarkStart w:id="23" w:name="_Toc179811272"/>
      <w:r w:rsidRPr="00016F17">
        <w:rPr>
          <w:rFonts w:cs="Times New Roman"/>
          <w:szCs w:val="24"/>
        </w:rPr>
        <w:lastRenderedPageBreak/>
        <w:t>LIST OF FIGURES</w:t>
      </w:r>
      <w:bookmarkEnd w:id="22"/>
      <w:bookmarkEnd w:id="23"/>
    </w:p>
    <w:p w14:paraId="4FCBDCD9" w14:textId="77777777" w:rsidR="00771F01" w:rsidRPr="00771F01" w:rsidRDefault="00771F01" w:rsidP="00771F01">
      <w:pPr>
        <w:tabs>
          <w:tab w:val="right" w:leader="dot" w:pos="8630"/>
        </w:tabs>
        <w:rPr>
          <w:rFonts w:eastAsia="Calibri" w:cs="Times New Roman"/>
          <w:szCs w:val="24"/>
        </w:rPr>
      </w:pPr>
      <w:r w:rsidRPr="00771F01">
        <w:rPr>
          <w:rFonts w:eastAsia="Times New Roman" w:cs="Times New Roman"/>
          <w:szCs w:val="24"/>
          <w:lang w:val="en-GB"/>
        </w:rPr>
        <w:fldChar w:fldCharType="begin"/>
      </w:r>
      <w:r w:rsidRPr="00771F01">
        <w:rPr>
          <w:rFonts w:eastAsia="Calibri" w:cs="Times New Roman"/>
          <w:szCs w:val="24"/>
          <w:lang w:val="en-GB"/>
        </w:rPr>
        <w:instrText xml:space="preserve"> TOC \h \z \c "Figure" </w:instrText>
      </w:r>
      <w:r w:rsidRPr="00771F01">
        <w:rPr>
          <w:rFonts w:eastAsia="Times New Roman" w:cs="Times New Roman"/>
          <w:szCs w:val="24"/>
          <w:lang w:val="en-GB"/>
        </w:rPr>
        <w:fldChar w:fldCharType="separate"/>
      </w:r>
      <w:hyperlink w:anchor="_Toc114214511" w:history="1">
        <w:r w:rsidRPr="00771F01">
          <w:rPr>
            <w:rFonts w:eastAsia="Calibri" w:cs="Times New Roman"/>
            <w:b/>
            <w:bCs/>
            <w:noProof/>
            <w:szCs w:val="24"/>
          </w:rPr>
          <w:t xml:space="preserve">Figure 1: </w:t>
        </w:r>
        <w:r w:rsidRPr="00771F01">
          <w:rPr>
            <w:rFonts w:eastAsia="Calibri" w:cs="Times New Roman"/>
            <w:noProof/>
            <w:szCs w:val="24"/>
          </w:rPr>
          <w:t>Conceptual Model</w:t>
        </w:r>
        <w:r w:rsidRPr="00771F01">
          <w:rPr>
            <w:rFonts w:eastAsia="Calibri" w:cs="Times New Roman"/>
            <w:noProof/>
            <w:webHidden/>
            <w:szCs w:val="24"/>
            <w:lang w:val="en-GB"/>
          </w:rPr>
          <w:tab/>
          <w:t>35</w:t>
        </w:r>
      </w:hyperlink>
      <w:r w:rsidRPr="00771F01">
        <w:rPr>
          <w:rFonts w:eastAsia="Calibri" w:cs="Times New Roman"/>
          <w:szCs w:val="24"/>
        </w:rPr>
        <w:fldChar w:fldCharType="end"/>
      </w:r>
    </w:p>
    <w:p w14:paraId="4FCBDCDA" w14:textId="77777777" w:rsidR="00771F01" w:rsidRPr="00771F01" w:rsidRDefault="00771F01" w:rsidP="00771F01">
      <w:pPr>
        <w:tabs>
          <w:tab w:val="right" w:leader="dot" w:pos="8630"/>
        </w:tabs>
        <w:rPr>
          <w:rFonts w:eastAsia="Calibri" w:cs="Times New Roman"/>
          <w:szCs w:val="24"/>
        </w:rPr>
      </w:pPr>
      <w:r w:rsidRPr="00771F01">
        <w:rPr>
          <w:rFonts w:eastAsia="Times New Roman" w:cs="Times New Roman"/>
          <w:szCs w:val="24"/>
          <w:lang w:val="en-GB"/>
        </w:rPr>
        <w:fldChar w:fldCharType="begin"/>
      </w:r>
      <w:r w:rsidRPr="00771F01">
        <w:rPr>
          <w:rFonts w:eastAsia="Calibri" w:cs="Times New Roman"/>
          <w:szCs w:val="24"/>
          <w:lang w:val="en-GB"/>
        </w:rPr>
        <w:instrText xml:space="preserve"> TOC \h \z \c "Figure" </w:instrText>
      </w:r>
      <w:r w:rsidRPr="00771F01">
        <w:rPr>
          <w:rFonts w:eastAsia="Times New Roman" w:cs="Times New Roman"/>
          <w:szCs w:val="24"/>
          <w:lang w:val="en-GB"/>
        </w:rPr>
        <w:fldChar w:fldCharType="separate"/>
      </w:r>
      <w:hyperlink w:anchor="_Toc114214511" w:history="1">
        <w:r w:rsidRPr="00771F01">
          <w:rPr>
            <w:rFonts w:eastAsia="Calibri" w:cs="Times New Roman"/>
            <w:b/>
            <w:bCs/>
            <w:noProof/>
            <w:szCs w:val="24"/>
          </w:rPr>
          <w:t xml:space="preserve">Figure 2: </w:t>
        </w:r>
        <w:r w:rsidRPr="00771F01">
          <w:rPr>
            <w:rFonts w:eastAsia="Calibri" w:cs="Times New Roman"/>
            <w:noProof/>
            <w:szCs w:val="24"/>
          </w:rPr>
          <w:t>Normality Q-Q Plot for Performance variable</w:t>
        </w:r>
        <w:r w:rsidRPr="00771F01">
          <w:rPr>
            <w:rFonts w:eastAsia="Calibri" w:cs="Times New Roman"/>
            <w:noProof/>
            <w:webHidden/>
            <w:szCs w:val="24"/>
            <w:lang w:val="en-GB"/>
          </w:rPr>
          <w:tab/>
          <w:t>69</w:t>
        </w:r>
      </w:hyperlink>
      <w:r w:rsidRPr="00771F01">
        <w:rPr>
          <w:rFonts w:eastAsia="Calibri" w:cs="Times New Roman"/>
          <w:szCs w:val="24"/>
        </w:rPr>
        <w:fldChar w:fldCharType="end"/>
      </w:r>
    </w:p>
    <w:p w14:paraId="4FCBDCDB" w14:textId="77777777" w:rsidR="00771F01" w:rsidRPr="00771F01" w:rsidRDefault="00771F01" w:rsidP="00771F01">
      <w:pPr>
        <w:tabs>
          <w:tab w:val="right" w:leader="dot" w:pos="8630"/>
        </w:tabs>
        <w:rPr>
          <w:rFonts w:eastAsia="Calibri" w:cs="Times New Roman"/>
          <w:szCs w:val="24"/>
        </w:rPr>
      </w:pPr>
      <w:r w:rsidRPr="00771F01">
        <w:rPr>
          <w:rFonts w:eastAsia="Times New Roman" w:cs="Times New Roman"/>
          <w:szCs w:val="24"/>
          <w:lang w:val="en-GB"/>
        </w:rPr>
        <w:fldChar w:fldCharType="begin"/>
      </w:r>
      <w:r w:rsidRPr="00771F01">
        <w:rPr>
          <w:rFonts w:eastAsia="Calibri" w:cs="Times New Roman"/>
          <w:szCs w:val="24"/>
          <w:lang w:val="en-GB"/>
        </w:rPr>
        <w:instrText xml:space="preserve"> TOC \h \z \c "Figure" </w:instrText>
      </w:r>
      <w:r w:rsidRPr="00771F01">
        <w:rPr>
          <w:rFonts w:eastAsia="Times New Roman" w:cs="Times New Roman"/>
          <w:szCs w:val="24"/>
          <w:lang w:val="en-GB"/>
        </w:rPr>
        <w:fldChar w:fldCharType="separate"/>
      </w:r>
      <w:hyperlink w:anchor="_Toc114214511" w:history="1">
        <w:r w:rsidRPr="00771F01">
          <w:rPr>
            <w:rFonts w:eastAsia="Calibri" w:cs="Times New Roman"/>
            <w:b/>
            <w:bCs/>
            <w:noProof/>
            <w:szCs w:val="24"/>
          </w:rPr>
          <w:t xml:space="preserve">Figure 3: </w:t>
        </w:r>
        <w:r w:rsidRPr="00771F01">
          <w:rPr>
            <w:rFonts w:eastAsia="Calibri" w:cs="Times New Roman"/>
            <w:noProof/>
            <w:szCs w:val="24"/>
          </w:rPr>
          <w:t>Gender</w:t>
        </w:r>
        <w:r w:rsidRPr="00771F01">
          <w:rPr>
            <w:rFonts w:eastAsia="Calibri" w:cs="Times New Roman"/>
            <w:noProof/>
            <w:webHidden/>
            <w:szCs w:val="24"/>
            <w:lang w:val="en-GB"/>
          </w:rPr>
          <w:tab/>
          <w:t>72</w:t>
        </w:r>
      </w:hyperlink>
      <w:r w:rsidRPr="00771F01">
        <w:rPr>
          <w:rFonts w:eastAsia="Calibri" w:cs="Times New Roman"/>
          <w:szCs w:val="24"/>
        </w:rPr>
        <w:fldChar w:fldCharType="end"/>
      </w:r>
    </w:p>
    <w:p w14:paraId="4FCBDCDC" w14:textId="77777777" w:rsidR="00771F01" w:rsidRPr="00771F01" w:rsidRDefault="00771F01" w:rsidP="00771F01">
      <w:pPr>
        <w:tabs>
          <w:tab w:val="right" w:leader="dot" w:pos="8630"/>
        </w:tabs>
        <w:rPr>
          <w:rFonts w:eastAsia="Calibri" w:cs="Times New Roman"/>
          <w:szCs w:val="24"/>
        </w:rPr>
      </w:pPr>
      <w:r w:rsidRPr="00771F01">
        <w:rPr>
          <w:rFonts w:eastAsia="Times New Roman" w:cs="Times New Roman"/>
          <w:szCs w:val="24"/>
          <w:lang w:val="en-GB"/>
        </w:rPr>
        <w:fldChar w:fldCharType="begin"/>
      </w:r>
      <w:r w:rsidRPr="00771F01">
        <w:rPr>
          <w:rFonts w:eastAsia="Calibri" w:cs="Times New Roman"/>
          <w:szCs w:val="24"/>
          <w:lang w:val="en-GB"/>
        </w:rPr>
        <w:instrText xml:space="preserve"> TOC \h \z \c "Figure" </w:instrText>
      </w:r>
      <w:r w:rsidRPr="00771F01">
        <w:rPr>
          <w:rFonts w:eastAsia="Times New Roman" w:cs="Times New Roman"/>
          <w:szCs w:val="24"/>
          <w:lang w:val="en-GB"/>
        </w:rPr>
        <w:fldChar w:fldCharType="separate"/>
      </w:r>
      <w:hyperlink w:anchor="_Toc114214511" w:history="1">
        <w:r w:rsidRPr="00771F01">
          <w:rPr>
            <w:rFonts w:eastAsia="Calibri" w:cs="Times New Roman"/>
            <w:b/>
            <w:bCs/>
            <w:noProof/>
            <w:szCs w:val="24"/>
          </w:rPr>
          <w:t xml:space="preserve">Figure 4: </w:t>
        </w:r>
        <w:r w:rsidRPr="00771F01">
          <w:rPr>
            <w:rFonts w:eastAsia="Calibri" w:cs="Times New Roman"/>
            <w:noProof/>
            <w:szCs w:val="24"/>
          </w:rPr>
          <w:t>Age Distribution</w:t>
        </w:r>
        <w:r w:rsidRPr="00771F01">
          <w:rPr>
            <w:rFonts w:eastAsia="Calibri" w:cs="Times New Roman"/>
            <w:noProof/>
            <w:webHidden/>
            <w:szCs w:val="24"/>
            <w:lang w:val="en-GB"/>
          </w:rPr>
          <w:tab/>
          <w:t>73</w:t>
        </w:r>
      </w:hyperlink>
      <w:r w:rsidRPr="00771F01">
        <w:rPr>
          <w:rFonts w:eastAsia="Calibri" w:cs="Times New Roman"/>
          <w:szCs w:val="24"/>
        </w:rPr>
        <w:fldChar w:fldCharType="end"/>
      </w:r>
    </w:p>
    <w:p w14:paraId="4FCBDCDD" w14:textId="77777777" w:rsidR="00771F01" w:rsidRPr="00771F01" w:rsidRDefault="00771F01" w:rsidP="00771F01">
      <w:pPr>
        <w:tabs>
          <w:tab w:val="right" w:leader="dot" w:pos="8630"/>
        </w:tabs>
        <w:rPr>
          <w:rFonts w:eastAsia="Calibri" w:cs="Times New Roman"/>
          <w:szCs w:val="24"/>
        </w:rPr>
      </w:pPr>
      <w:r w:rsidRPr="00771F01">
        <w:rPr>
          <w:rFonts w:eastAsia="Times New Roman" w:cs="Times New Roman"/>
          <w:szCs w:val="24"/>
          <w:lang w:val="en-GB"/>
        </w:rPr>
        <w:fldChar w:fldCharType="begin"/>
      </w:r>
      <w:r w:rsidRPr="00771F01">
        <w:rPr>
          <w:rFonts w:eastAsia="Calibri" w:cs="Times New Roman"/>
          <w:szCs w:val="24"/>
          <w:lang w:val="en-GB"/>
        </w:rPr>
        <w:instrText xml:space="preserve"> TOC \h \z \c "Figure" </w:instrText>
      </w:r>
      <w:r w:rsidRPr="00771F01">
        <w:rPr>
          <w:rFonts w:eastAsia="Times New Roman" w:cs="Times New Roman"/>
          <w:szCs w:val="24"/>
          <w:lang w:val="en-GB"/>
        </w:rPr>
        <w:fldChar w:fldCharType="separate"/>
      </w:r>
      <w:hyperlink w:anchor="_Toc114214511" w:history="1">
        <w:r w:rsidRPr="00771F01">
          <w:rPr>
            <w:rFonts w:eastAsia="Calibri" w:cs="Times New Roman"/>
            <w:b/>
            <w:bCs/>
            <w:noProof/>
            <w:szCs w:val="24"/>
          </w:rPr>
          <w:t xml:space="preserve">Figure 5: </w:t>
        </w:r>
        <w:r w:rsidRPr="00771F01">
          <w:rPr>
            <w:rFonts w:eastAsia="Calibri" w:cs="Times New Roman"/>
            <w:noProof/>
            <w:szCs w:val="24"/>
          </w:rPr>
          <w:t>Education Level</w:t>
        </w:r>
        <w:r w:rsidRPr="00771F01">
          <w:rPr>
            <w:rFonts w:eastAsia="Calibri" w:cs="Times New Roman"/>
            <w:noProof/>
            <w:webHidden/>
            <w:szCs w:val="24"/>
            <w:lang w:val="en-GB"/>
          </w:rPr>
          <w:tab/>
          <w:t>74</w:t>
        </w:r>
      </w:hyperlink>
      <w:r w:rsidRPr="00771F01">
        <w:rPr>
          <w:rFonts w:eastAsia="Calibri" w:cs="Times New Roman"/>
          <w:szCs w:val="24"/>
        </w:rPr>
        <w:fldChar w:fldCharType="end"/>
      </w:r>
    </w:p>
    <w:p w14:paraId="4FCBDCDE" w14:textId="77777777" w:rsidR="00771F01" w:rsidRPr="00771F01" w:rsidRDefault="00771F01" w:rsidP="00771F01">
      <w:pPr>
        <w:tabs>
          <w:tab w:val="right" w:leader="dot" w:pos="8630"/>
        </w:tabs>
        <w:rPr>
          <w:rFonts w:eastAsia="Calibri" w:cs="Times New Roman"/>
          <w:szCs w:val="24"/>
        </w:rPr>
      </w:pPr>
      <w:r w:rsidRPr="00771F01">
        <w:rPr>
          <w:rFonts w:eastAsia="Times New Roman" w:cs="Times New Roman"/>
          <w:szCs w:val="24"/>
          <w:lang w:val="en-GB"/>
        </w:rPr>
        <w:fldChar w:fldCharType="begin"/>
      </w:r>
      <w:r w:rsidRPr="00771F01">
        <w:rPr>
          <w:rFonts w:eastAsia="Calibri" w:cs="Times New Roman"/>
          <w:szCs w:val="24"/>
          <w:lang w:val="en-GB"/>
        </w:rPr>
        <w:instrText xml:space="preserve"> TOC \h \z \c "Figure" </w:instrText>
      </w:r>
      <w:r w:rsidRPr="00771F01">
        <w:rPr>
          <w:rFonts w:eastAsia="Times New Roman" w:cs="Times New Roman"/>
          <w:szCs w:val="24"/>
          <w:lang w:val="en-GB"/>
        </w:rPr>
        <w:fldChar w:fldCharType="separate"/>
      </w:r>
      <w:hyperlink w:anchor="_Toc114214511" w:history="1">
        <w:r w:rsidRPr="00771F01">
          <w:rPr>
            <w:rFonts w:eastAsia="Calibri" w:cs="Times New Roman"/>
            <w:b/>
            <w:bCs/>
            <w:noProof/>
            <w:szCs w:val="24"/>
          </w:rPr>
          <w:t xml:space="preserve">Figure 6: </w:t>
        </w:r>
        <w:r w:rsidRPr="00771F01">
          <w:rPr>
            <w:rFonts w:eastAsia="Calibri" w:cs="Times New Roman"/>
            <w:noProof/>
            <w:szCs w:val="24"/>
          </w:rPr>
          <w:t>Length of service</w:t>
        </w:r>
        <w:r w:rsidRPr="00771F01">
          <w:rPr>
            <w:rFonts w:eastAsia="Calibri" w:cs="Times New Roman"/>
            <w:noProof/>
            <w:webHidden/>
            <w:szCs w:val="24"/>
            <w:lang w:val="en-GB"/>
          </w:rPr>
          <w:tab/>
          <w:t>7</w:t>
        </w:r>
      </w:hyperlink>
      <w:r w:rsidRPr="00771F01">
        <w:rPr>
          <w:rFonts w:eastAsia="Calibri" w:cs="Times New Roman"/>
          <w:szCs w:val="24"/>
        </w:rPr>
        <w:fldChar w:fldCharType="end"/>
      </w:r>
      <w:r w:rsidRPr="00771F01">
        <w:rPr>
          <w:rFonts w:eastAsia="Calibri" w:cs="Times New Roman"/>
          <w:szCs w:val="24"/>
        </w:rPr>
        <w:t>5</w:t>
      </w:r>
    </w:p>
    <w:p w14:paraId="4FCBDCDF" w14:textId="77777777" w:rsidR="00C5714B" w:rsidRPr="00016F17" w:rsidRDefault="00C5714B" w:rsidP="00B70251">
      <w:pPr>
        <w:rPr>
          <w:rFonts w:cs="Times New Roman"/>
          <w:szCs w:val="24"/>
        </w:rPr>
      </w:pPr>
    </w:p>
    <w:p w14:paraId="4FCBDCE0" w14:textId="77777777" w:rsidR="00C5714B" w:rsidRPr="00016F17" w:rsidRDefault="00C5714B" w:rsidP="00B70251">
      <w:pPr>
        <w:rPr>
          <w:rFonts w:cs="Times New Roman"/>
          <w:szCs w:val="24"/>
        </w:rPr>
      </w:pPr>
    </w:p>
    <w:p w14:paraId="4FCBDCE1" w14:textId="77777777" w:rsidR="00C5714B" w:rsidRPr="00016F17" w:rsidRDefault="00C5714B" w:rsidP="00B70251">
      <w:pPr>
        <w:rPr>
          <w:rFonts w:cs="Times New Roman"/>
          <w:szCs w:val="24"/>
        </w:rPr>
      </w:pPr>
    </w:p>
    <w:bookmarkEnd w:id="7"/>
    <w:bookmarkEnd w:id="8"/>
    <w:bookmarkEnd w:id="9"/>
    <w:bookmarkEnd w:id="10"/>
    <w:bookmarkEnd w:id="11"/>
    <w:bookmarkEnd w:id="12"/>
    <w:bookmarkEnd w:id="13"/>
    <w:bookmarkEnd w:id="14"/>
    <w:bookmarkEnd w:id="15"/>
    <w:bookmarkEnd w:id="16"/>
    <w:bookmarkEnd w:id="17"/>
    <w:p w14:paraId="4FCBDCE2" w14:textId="77777777" w:rsidR="00C5714B" w:rsidRPr="00016F17" w:rsidRDefault="00C5714B" w:rsidP="00B70251">
      <w:pPr>
        <w:rPr>
          <w:rFonts w:cs="Times New Roman"/>
          <w:szCs w:val="24"/>
        </w:rPr>
      </w:pPr>
      <w:r w:rsidRPr="00016F17">
        <w:rPr>
          <w:rFonts w:cs="Times New Roman"/>
          <w:szCs w:val="24"/>
        </w:rPr>
        <w:br w:type="page"/>
      </w:r>
    </w:p>
    <w:p w14:paraId="4FCBDCE3" w14:textId="77777777" w:rsidR="00C5714B" w:rsidRPr="00016F17" w:rsidRDefault="00C5714B" w:rsidP="00B70251">
      <w:pPr>
        <w:pStyle w:val="Heading1"/>
        <w:spacing w:before="0"/>
        <w:jc w:val="both"/>
        <w:rPr>
          <w:rFonts w:cs="Times New Roman"/>
          <w:szCs w:val="24"/>
        </w:rPr>
      </w:pPr>
      <w:bookmarkStart w:id="24" w:name="_Toc68853984"/>
      <w:bookmarkStart w:id="25" w:name="_Toc179811273"/>
      <w:r w:rsidRPr="00016F17">
        <w:rPr>
          <w:rFonts w:cs="Times New Roman"/>
          <w:szCs w:val="24"/>
        </w:rPr>
        <w:lastRenderedPageBreak/>
        <w:t>OPERATIONAL DEFINITION OF TERMS</w:t>
      </w:r>
      <w:bookmarkEnd w:id="24"/>
      <w:bookmarkEnd w:id="25"/>
      <w:r w:rsidRPr="00016F17">
        <w:rPr>
          <w:rFonts w:cs="Times New Roman"/>
          <w:szCs w:val="24"/>
        </w:rPr>
        <w:t xml:space="preserve"> </w:t>
      </w:r>
    </w:p>
    <w:p w14:paraId="4FCBDCE4" w14:textId="77777777" w:rsidR="00B057B8" w:rsidRPr="00016F17" w:rsidRDefault="00B057B8" w:rsidP="00B70251">
      <w:pPr>
        <w:rPr>
          <w:rFonts w:cs="Times New Roman"/>
          <w:szCs w:val="24"/>
        </w:rPr>
      </w:pPr>
    </w:p>
    <w:p w14:paraId="4FCBDCE5" w14:textId="77777777" w:rsidR="008676F9" w:rsidRPr="00016F17" w:rsidRDefault="008676F9" w:rsidP="00B70251">
      <w:pPr>
        <w:ind w:left="3544" w:hanging="3544"/>
        <w:rPr>
          <w:rFonts w:cs="Times New Roman"/>
          <w:szCs w:val="24"/>
        </w:rPr>
      </w:pPr>
      <w:r w:rsidRPr="00016F17">
        <w:rPr>
          <w:rFonts w:cs="Times New Roman"/>
          <w:b/>
          <w:bCs/>
          <w:szCs w:val="24"/>
        </w:rPr>
        <w:t xml:space="preserve">Business </w:t>
      </w:r>
      <w:r w:rsidR="00D3386F" w:rsidRPr="00016F17">
        <w:rPr>
          <w:rFonts w:cs="Times New Roman"/>
          <w:b/>
          <w:bCs/>
          <w:szCs w:val="24"/>
        </w:rPr>
        <w:t xml:space="preserve">Environment </w:t>
      </w:r>
      <w:r w:rsidRPr="00016F17">
        <w:rPr>
          <w:rFonts w:cs="Times New Roman"/>
          <w:b/>
          <w:bCs/>
          <w:szCs w:val="24"/>
        </w:rPr>
        <w:t>(BE)</w:t>
      </w:r>
      <w:r w:rsidR="009672DA" w:rsidRPr="00016F17">
        <w:rPr>
          <w:rFonts w:cs="Times New Roman"/>
          <w:b/>
          <w:bCs/>
          <w:szCs w:val="24"/>
        </w:rPr>
        <w:t>:</w:t>
      </w:r>
      <w:r w:rsidRPr="00016F17">
        <w:rPr>
          <w:rFonts w:cs="Times New Roman"/>
          <w:szCs w:val="24"/>
        </w:rPr>
        <w:t xml:space="preserve"> </w:t>
      </w:r>
      <w:r w:rsidR="00D3386F" w:rsidRPr="00016F17">
        <w:rPr>
          <w:rFonts w:cs="Times New Roman"/>
          <w:szCs w:val="24"/>
        </w:rPr>
        <w:tab/>
      </w:r>
      <w:r w:rsidRPr="00016F17">
        <w:rPr>
          <w:rFonts w:cs="Times New Roman"/>
          <w:szCs w:val="24"/>
        </w:rPr>
        <w:t>Business environment refers to set of forces both situational factors and actors, characterized by different criteria on how business is carried out and forms basis for the creation and development of business.</w:t>
      </w:r>
    </w:p>
    <w:p w14:paraId="4FCBDCE6" w14:textId="77777777" w:rsidR="008676F9" w:rsidRPr="00016F17" w:rsidRDefault="008676F9" w:rsidP="00B70251">
      <w:pPr>
        <w:ind w:left="3544" w:hanging="3544"/>
        <w:rPr>
          <w:rFonts w:cs="Times New Roman"/>
          <w:szCs w:val="24"/>
        </w:rPr>
      </w:pPr>
      <w:r w:rsidRPr="00016F17">
        <w:rPr>
          <w:rFonts w:eastAsiaTheme="majorEastAsia" w:cs="Times New Roman"/>
          <w:b/>
          <w:szCs w:val="24"/>
        </w:rPr>
        <w:t>Corporate Governance</w:t>
      </w:r>
      <w:r w:rsidR="009672DA" w:rsidRPr="00016F17">
        <w:rPr>
          <w:rFonts w:eastAsiaTheme="majorEastAsia" w:cs="Times New Roman"/>
          <w:b/>
          <w:szCs w:val="24"/>
        </w:rPr>
        <w:t>:</w:t>
      </w:r>
      <w:r w:rsidRPr="00016F17">
        <w:rPr>
          <w:rFonts w:eastAsiaTheme="majorEastAsia" w:cs="Times New Roman"/>
          <w:b/>
          <w:szCs w:val="24"/>
        </w:rPr>
        <w:t xml:space="preserve"> </w:t>
      </w:r>
      <w:r w:rsidRPr="00016F17">
        <w:rPr>
          <w:rFonts w:eastAsiaTheme="majorEastAsia" w:cs="Times New Roman"/>
          <w:b/>
          <w:szCs w:val="24"/>
        </w:rPr>
        <w:tab/>
      </w:r>
      <w:r w:rsidR="003567DB" w:rsidRPr="00016F17">
        <w:rPr>
          <w:rFonts w:cs="Times New Roman"/>
          <w:szCs w:val="24"/>
        </w:rPr>
        <w:t xml:space="preserve">Refers </w:t>
      </w:r>
      <w:r w:rsidRPr="00016F17">
        <w:rPr>
          <w:rFonts w:cs="Times New Roman"/>
          <w:szCs w:val="24"/>
        </w:rPr>
        <w:t>to the association management of a firm, its stakeholders and the shareholders.</w:t>
      </w:r>
    </w:p>
    <w:p w14:paraId="4FCBDCE7" w14:textId="77777777" w:rsidR="00677B0A" w:rsidRPr="00016F17" w:rsidRDefault="00CB2776" w:rsidP="00B70251">
      <w:pPr>
        <w:ind w:left="3544" w:hanging="3544"/>
        <w:rPr>
          <w:rFonts w:eastAsiaTheme="majorEastAsia" w:cs="Times New Roman"/>
          <w:szCs w:val="24"/>
        </w:rPr>
      </w:pPr>
      <w:r w:rsidRPr="00016F17">
        <w:rPr>
          <w:rFonts w:cs="Times New Roman"/>
          <w:b/>
          <w:bCs/>
          <w:szCs w:val="24"/>
        </w:rPr>
        <w:t xml:space="preserve">Large </w:t>
      </w:r>
      <w:r w:rsidR="00677B0A" w:rsidRPr="00016F17">
        <w:rPr>
          <w:rFonts w:cs="Times New Roman"/>
          <w:b/>
          <w:bCs/>
          <w:szCs w:val="24"/>
        </w:rPr>
        <w:t>Manufacturing Firms in Kenya</w:t>
      </w:r>
      <w:r w:rsidR="004E3894" w:rsidRPr="00016F17">
        <w:rPr>
          <w:rFonts w:cs="Times New Roman"/>
          <w:b/>
          <w:bCs/>
          <w:szCs w:val="24"/>
        </w:rPr>
        <w:t xml:space="preserve">: </w:t>
      </w:r>
      <w:r w:rsidR="00462B84" w:rsidRPr="00016F17">
        <w:rPr>
          <w:rFonts w:cs="Times New Roman"/>
          <w:szCs w:val="24"/>
        </w:rPr>
        <w:t>Refers to the sector that produces goods for use or sale with the aid of labor, machinery, equipment, chemical and biological processes, or formulation.</w:t>
      </w:r>
      <w:r w:rsidR="003C6D1F" w:rsidRPr="00016F17">
        <w:rPr>
          <w:rFonts w:cs="Times New Roman"/>
          <w:szCs w:val="24"/>
        </w:rPr>
        <w:t xml:space="preserve"> According to the KAM directory (2015/2016) large manufacturing firms have more than 100 workers.</w:t>
      </w:r>
    </w:p>
    <w:p w14:paraId="4FCBDCE8" w14:textId="77777777" w:rsidR="008676F9" w:rsidRPr="00016F17" w:rsidRDefault="008676F9" w:rsidP="00B70251">
      <w:pPr>
        <w:ind w:left="3544" w:hanging="3544"/>
        <w:rPr>
          <w:rFonts w:eastAsiaTheme="majorEastAsia" w:cs="Times New Roman"/>
          <w:bCs/>
          <w:szCs w:val="24"/>
        </w:rPr>
      </w:pPr>
      <w:r w:rsidRPr="00016F17">
        <w:rPr>
          <w:rFonts w:eastAsiaTheme="majorEastAsia" w:cs="Times New Roman"/>
          <w:b/>
          <w:szCs w:val="24"/>
        </w:rPr>
        <w:t>Organizational Performance</w:t>
      </w:r>
      <w:r w:rsidR="009672DA" w:rsidRPr="00016F17">
        <w:rPr>
          <w:rFonts w:eastAsiaTheme="majorEastAsia" w:cs="Times New Roman"/>
          <w:b/>
          <w:szCs w:val="24"/>
        </w:rPr>
        <w:t>:</w:t>
      </w:r>
      <w:r w:rsidRPr="00016F17">
        <w:rPr>
          <w:rFonts w:eastAsiaTheme="majorEastAsia" w:cs="Times New Roman"/>
          <w:b/>
          <w:szCs w:val="24"/>
        </w:rPr>
        <w:t xml:space="preserve"> </w:t>
      </w:r>
      <w:r w:rsidR="00D3386F" w:rsidRPr="00016F17">
        <w:rPr>
          <w:rFonts w:eastAsiaTheme="majorEastAsia" w:cs="Times New Roman"/>
          <w:b/>
          <w:szCs w:val="24"/>
        </w:rPr>
        <w:tab/>
      </w:r>
      <w:r w:rsidR="00CB7C9F" w:rsidRPr="00016F17">
        <w:rPr>
          <w:rFonts w:eastAsiaTheme="majorEastAsia" w:cs="Times New Roman"/>
          <w:bCs/>
          <w:szCs w:val="24"/>
        </w:rPr>
        <w:t xml:space="preserve">Firm’s </w:t>
      </w:r>
      <w:r w:rsidR="003567DB" w:rsidRPr="00016F17">
        <w:rPr>
          <w:rFonts w:eastAsiaTheme="majorEastAsia" w:cs="Times New Roman"/>
          <w:bCs/>
          <w:szCs w:val="24"/>
        </w:rPr>
        <w:t>ability</w:t>
      </w:r>
      <w:r w:rsidRPr="00016F17">
        <w:rPr>
          <w:rFonts w:cs="Times New Roman"/>
          <w:bCs/>
          <w:szCs w:val="24"/>
        </w:rPr>
        <w:t xml:space="preserve"> to reach its goals and optimize results. It also refers to a company's ability to achieve goals in a state of constant change.</w:t>
      </w:r>
    </w:p>
    <w:p w14:paraId="4FCBDCE9" w14:textId="77777777" w:rsidR="008676F9" w:rsidRPr="00016F17" w:rsidRDefault="008676F9" w:rsidP="00B70251">
      <w:pPr>
        <w:ind w:left="3544" w:hanging="3544"/>
        <w:rPr>
          <w:rFonts w:cs="Times New Roman"/>
          <w:szCs w:val="24"/>
        </w:rPr>
      </w:pPr>
      <w:r w:rsidRPr="00016F17">
        <w:rPr>
          <w:rFonts w:eastAsiaTheme="majorEastAsia" w:cs="Times New Roman"/>
          <w:b/>
          <w:szCs w:val="24"/>
        </w:rPr>
        <w:t>Strategic Management Practices</w:t>
      </w:r>
      <w:r w:rsidR="009672DA" w:rsidRPr="00016F17">
        <w:rPr>
          <w:rFonts w:eastAsiaTheme="majorEastAsia" w:cs="Times New Roman"/>
          <w:b/>
          <w:szCs w:val="24"/>
        </w:rPr>
        <w:t>:</w:t>
      </w:r>
      <w:r w:rsidR="00D3386F" w:rsidRPr="00016F17">
        <w:rPr>
          <w:rFonts w:eastAsiaTheme="majorEastAsia" w:cs="Times New Roman"/>
          <w:b/>
          <w:szCs w:val="24"/>
        </w:rPr>
        <w:tab/>
      </w:r>
      <w:r w:rsidR="00D3386F" w:rsidRPr="00016F17">
        <w:rPr>
          <w:rFonts w:cs="Times New Roman"/>
          <w:szCs w:val="24"/>
        </w:rPr>
        <w:t>Refers to the continual planning, monitoring, analysis, and assessment that firms engage in to achieve their goals and objectives</w:t>
      </w:r>
      <w:r w:rsidRPr="00016F17">
        <w:rPr>
          <w:rFonts w:cs="Times New Roman"/>
          <w:szCs w:val="24"/>
        </w:rPr>
        <w:t xml:space="preserve"> </w:t>
      </w:r>
    </w:p>
    <w:p w14:paraId="4FCBDCEA" w14:textId="77777777" w:rsidR="00677B0A" w:rsidRPr="00016F17" w:rsidRDefault="00677B0A" w:rsidP="00B70251">
      <w:pPr>
        <w:ind w:left="3544" w:hanging="3544"/>
        <w:rPr>
          <w:rFonts w:eastAsiaTheme="majorEastAsia" w:cs="Times New Roman"/>
          <w:b/>
          <w:szCs w:val="24"/>
        </w:rPr>
      </w:pPr>
    </w:p>
    <w:p w14:paraId="4FCBDCEB" w14:textId="77777777" w:rsidR="00925EB3" w:rsidRPr="00016F17" w:rsidRDefault="00925EB3" w:rsidP="00B70251">
      <w:pPr>
        <w:rPr>
          <w:rFonts w:eastAsiaTheme="majorEastAsia" w:cs="Times New Roman"/>
          <w:bCs/>
          <w:szCs w:val="24"/>
        </w:rPr>
      </w:pPr>
      <w:bookmarkStart w:id="26" w:name="_Toc68853985"/>
      <w:r w:rsidRPr="00016F17">
        <w:rPr>
          <w:rFonts w:cs="Times New Roman"/>
          <w:bCs/>
          <w:szCs w:val="24"/>
        </w:rPr>
        <w:br w:type="page"/>
      </w:r>
    </w:p>
    <w:p w14:paraId="4FCBDCEC" w14:textId="77777777" w:rsidR="00C5714B" w:rsidRPr="00016F17" w:rsidRDefault="00C5714B" w:rsidP="00B70251">
      <w:pPr>
        <w:pStyle w:val="Heading1"/>
        <w:spacing w:before="0"/>
        <w:jc w:val="both"/>
        <w:rPr>
          <w:rFonts w:cs="Times New Roman"/>
          <w:szCs w:val="24"/>
        </w:rPr>
      </w:pPr>
      <w:bookmarkStart w:id="27" w:name="_Toc179811274"/>
      <w:r w:rsidRPr="00016F17">
        <w:rPr>
          <w:rFonts w:cs="Times New Roman"/>
          <w:szCs w:val="24"/>
        </w:rPr>
        <w:lastRenderedPageBreak/>
        <w:t>LIST OF ABBREVIATIONS</w:t>
      </w:r>
      <w:bookmarkEnd w:id="26"/>
      <w:bookmarkEnd w:id="27"/>
    </w:p>
    <w:p w14:paraId="4FCBDCED" w14:textId="77777777" w:rsidR="006F2053" w:rsidRPr="00016F17" w:rsidRDefault="006F2053" w:rsidP="006F2053"/>
    <w:p w14:paraId="4FCBDCEE" w14:textId="77777777" w:rsidR="00B17F25" w:rsidRPr="00016F17" w:rsidRDefault="00B17F25" w:rsidP="00B70251">
      <w:pPr>
        <w:rPr>
          <w:rFonts w:cs="Times New Roman"/>
          <w:szCs w:val="24"/>
        </w:rPr>
      </w:pPr>
      <w:r w:rsidRPr="00016F17">
        <w:rPr>
          <w:rFonts w:cs="Times New Roman"/>
          <w:b/>
          <w:bCs/>
          <w:szCs w:val="24"/>
        </w:rPr>
        <w:t xml:space="preserve">ANOVA </w:t>
      </w:r>
      <w:r w:rsidRPr="00016F17">
        <w:rPr>
          <w:rFonts w:cs="Times New Roman"/>
          <w:szCs w:val="24"/>
        </w:rPr>
        <w:tab/>
        <w:t xml:space="preserve">Analysis of Variance </w:t>
      </w:r>
    </w:p>
    <w:p w14:paraId="4FCBDCEF" w14:textId="77777777" w:rsidR="00B17F25" w:rsidRPr="00016F17" w:rsidRDefault="00B17F25" w:rsidP="00B70251">
      <w:pPr>
        <w:rPr>
          <w:rFonts w:eastAsia="Calibri" w:cs="Times New Roman"/>
          <w:b/>
          <w:bCs/>
          <w:kern w:val="32"/>
          <w:szCs w:val="24"/>
          <w:lang w:val="en-GB"/>
        </w:rPr>
      </w:pPr>
      <w:r w:rsidRPr="00016F17">
        <w:rPr>
          <w:rFonts w:cs="Times New Roman"/>
          <w:b/>
          <w:bCs/>
          <w:szCs w:val="24"/>
        </w:rPr>
        <w:t>BE</w:t>
      </w:r>
      <w:r w:rsidRPr="00016F17">
        <w:rPr>
          <w:rFonts w:eastAsia="Calibri" w:cs="Times New Roman"/>
          <w:szCs w:val="24"/>
        </w:rPr>
        <w:tab/>
      </w:r>
      <w:r w:rsidRPr="00016F17">
        <w:rPr>
          <w:rFonts w:eastAsia="Calibri" w:cs="Times New Roman"/>
          <w:szCs w:val="24"/>
        </w:rPr>
        <w:tab/>
      </w:r>
      <w:r w:rsidRPr="00016F17">
        <w:rPr>
          <w:rFonts w:cs="Times New Roman"/>
          <w:szCs w:val="24"/>
        </w:rPr>
        <w:t xml:space="preserve">Business environment </w:t>
      </w:r>
    </w:p>
    <w:p w14:paraId="4FCBDCF0" w14:textId="77777777" w:rsidR="00B17F25" w:rsidRPr="00016F17" w:rsidRDefault="00B17F25" w:rsidP="00B70251">
      <w:pPr>
        <w:rPr>
          <w:rFonts w:cs="Times New Roman"/>
          <w:szCs w:val="24"/>
          <w:shd w:val="clear" w:color="auto" w:fill="FFFFFF"/>
        </w:rPr>
      </w:pPr>
      <w:r w:rsidRPr="00016F17">
        <w:rPr>
          <w:rFonts w:cs="Times New Roman"/>
          <w:b/>
          <w:bCs/>
          <w:szCs w:val="24"/>
        </w:rPr>
        <w:t>CEO</w:t>
      </w:r>
      <w:r w:rsidRPr="00016F17">
        <w:rPr>
          <w:rFonts w:eastAsia="Calibri" w:cs="Times New Roman"/>
          <w:szCs w:val="24"/>
        </w:rPr>
        <w:t xml:space="preserve"> </w:t>
      </w:r>
      <w:r w:rsidRPr="00016F17">
        <w:rPr>
          <w:rFonts w:eastAsia="Calibri" w:cs="Times New Roman"/>
          <w:szCs w:val="24"/>
        </w:rPr>
        <w:tab/>
      </w:r>
      <w:r w:rsidRPr="00016F17">
        <w:rPr>
          <w:rFonts w:eastAsia="Calibri" w:cs="Times New Roman"/>
          <w:szCs w:val="24"/>
        </w:rPr>
        <w:tab/>
      </w:r>
      <w:r w:rsidRPr="00016F17">
        <w:rPr>
          <w:rFonts w:cs="Times New Roman"/>
          <w:szCs w:val="24"/>
        </w:rPr>
        <w:t>Chief Executive Officer</w:t>
      </w:r>
    </w:p>
    <w:p w14:paraId="4FCBDCF1" w14:textId="77777777" w:rsidR="00B17F25" w:rsidRPr="00016F17" w:rsidRDefault="00B17F25" w:rsidP="00B70251">
      <w:pPr>
        <w:rPr>
          <w:rFonts w:cs="Times New Roman"/>
          <w:szCs w:val="24"/>
        </w:rPr>
      </w:pPr>
      <w:r w:rsidRPr="00016F17">
        <w:rPr>
          <w:rFonts w:cs="Times New Roman"/>
          <w:b/>
          <w:bCs/>
          <w:szCs w:val="24"/>
        </w:rPr>
        <w:t xml:space="preserve">CG </w:t>
      </w:r>
      <w:r w:rsidRPr="00016F17">
        <w:rPr>
          <w:rFonts w:cs="Times New Roman"/>
          <w:szCs w:val="24"/>
        </w:rPr>
        <w:tab/>
      </w:r>
      <w:r w:rsidRPr="00016F17">
        <w:rPr>
          <w:rFonts w:cs="Times New Roman"/>
          <w:szCs w:val="24"/>
        </w:rPr>
        <w:tab/>
        <w:t>Corporate Governance</w:t>
      </w:r>
    </w:p>
    <w:p w14:paraId="4FCBDCF2" w14:textId="77777777" w:rsidR="00B17F25" w:rsidRPr="00016F17" w:rsidRDefault="00B17F25" w:rsidP="00B70251">
      <w:pPr>
        <w:rPr>
          <w:rFonts w:cs="Times New Roman"/>
          <w:szCs w:val="24"/>
        </w:rPr>
      </w:pPr>
      <w:r w:rsidRPr="00016F17">
        <w:rPr>
          <w:rFonts w:cs="Times New Roman"/>
          <w:b/>
          <w:bCs/>
          <w:szCs w:val="24"/>
        </w:rPr>
        <w:t xml:space="preserve">GDP </w:t>
      </w:r>
      <w:r w:rsidRPr="00016F17">
        <w:rPr>
          <w:rFonts w:cs="Times New Roman"/>
          <w:szCs w:val="24"/>
        </w:rPr>
        <w:tab/>
      </w:r>
      <w:r w:rsidRPr="00016F17">
        <w:rPr>
          <w:rFonts w:cs="Times New Roman"/>
          <w:szCs w:val="24"/>
        </w:rPr>
        <w:tab/>
        <w:t xml:space="preserve">Gross Domestic Product </w:t>
      </w:r>
    </w:p>
    <w:p w14:paraId="4FCBDCF3" w14:textId="77777777" w:rsidR="00B17F25" w:rsidRPr="00016F17" w:rsidRDefault="00B17F25" w:rsidP="00B70251">
      <w:pPr>
        <w:rPr>
          <w:rFonts w:cs="Times New Roman"/>
          <w:szCs w:val="24"/>
        </w:rPr>
      </w:pPr>
      <w:r w:rsidRPr="00016F17">
        <w:rPr>
          <w:rFonts w:cs="Times New Roman"/>
          <w:b/>
          <w:bCs/>
          <w:szCs w:val="24"/>
        </w:rPr>
        <w:t xml:space="preserve">KAM </w:t>
      </w:r>
      <w:r w:rsidRPr="00016F17">
        <w:rPr>
          <w:rFonts w:cs="Times New Roman"/>
          <w:szCs w:val="24"/>
        </w:rPr>
        <w:tab/>
      </w:r>
      <w:r w:rsidRPr="00016F17">
        <w:rPr>
          <w:rFonts w:cs="Times New Roman"/>
          <w:szCs w:val="24"/>
        </w:rPr>
        <w:tab/>
        <w:t xml:space="preserve">Kenya Association </w:t>
      </w:r>
      <w:r w:rsidR="000D2F75" w:rsidRPr="00016F17">
        <w:rPr>
          <w:rFonts w:cs="Times New Roman"/>
          <w:szCs w:val="24"/>
        </w:rPr>
        <w:t xml:space="preserve">of </w:t>
      </w:r>
      <w:r w:rsidRPr="00016F17">
        <w:rPr>
          <w:rFonts w:cs="Times New Roman"/>
          <w:szCs w:val="24"/>
        </w:rPr>
        <w:t xml:space="preserve">Manufacturers </w:t>
      </w:r>
    </w:p>
    <w:p w14:paraId="4FCBDCF4" w14:textId="77777777" w:rsidR="009F1288" w:rsidRPr="00016F17" w:rsidRDefault="009F1288" w:rsidP="00B70251">
      <w:pPr>
        <w:rPr>
          <w:rFonts w:cs="Times New Roman"/>
          <w:szCs w:val="24"/>
        </w:rPr>
      </w:pPr>
      <w:r w:rsidRPr="00016F17">
        <w:rPr>
          <w:rFonts w:cs="Times New Roman"/>
          <w:b/>
          <w:bCs/>
          <w:szCs w:val="24"/>
        </w:rPr>
        <w:t>NACOSTI</w:t>
      </w:r>
      <w:r w:rsidRPr="00016F17">
        <w:rPr>
          <w:rFonts w:cs="Times New Roman"/>
          <w:szCs w:val="24"/>
        </w:rPr>
        <w:tab/>
        <w:t>National Council for Science, Technology and Innovation</w:t>
      </w:r>
    </w:p>
    <w:p w14:paraId="4FCBDCF5" w14:textId="77777777" w:rsidR="00E86CE9" w:rsidRPr="00016F17" w:rsidRDefault="00E86CE9" w:rsidP="00B70251">
      <w:pPr>
        <w:rPr>
          <w:rFonts w:cs="Times New Roman"/>
          <w:b/>
          <w:bCs/>
          <w:szCs w:val="24"/>
        </w:rPr>
      </w:pPr>
      <w:r w:rsidRPr="00016F17">
        <w:rPr>
          <w:rFonts w:cs="Times New Roman"/>
          <w:b/>
          <w:bCs/>
          <w:szCs w:val="24"/>
        </w:rPr>
        <w:t>NSE</w:t>
      </w:r>
      <w:r w:rsidRPr="00016F17">
        <w:rPr>
          <w:rFonts w:cs="Times New Roman"/>
          <w:b/>
          <w:bCs/>
          <w:szCs w:val="24"/>
        </w:rPr>
        <w:tab/>
      </w:r>
      <w:r w:rsidRPr="00016F17">
        <w:rPr>
          <w:rFonts w:cs="Times New Roman"/>
          <w:b/>
          <w:bCs/>
          <w:szCs w:val="24"/>
        </w:rPr>
        <w:tab/>
      </w:r>
      <w:r w:rsidRPr="00016F17">
        <w:rPr>
          <w:rFonts w:cs="Times New Roman"/>
          <w:szCs w:val="24"/>
        </w:rPr>
        <w:t>Nairobi Securities Exchange</w:t>
      </w:r>
    </w:p>
    <w:p w14:paraId="4FCBDCF6" w14:textId="77777777" w:rsidR="00B17F25" w:rsidRPr="00016F17" w:rsidRDefault="00B17F25" w:rsidP="00B70251">
      <w:pPr>
        <w:rPr>
          <w:rFonts w:cs="Times New Roman"/>
          <w:szCs w:val="24"/>
        </w:rPr>
      </w:pPr>
      <w:r w:rsidRPr="00016F17">
        <w:rPr>
          <w:rFonts w:cs="Times New Roman"/>
          <w:b/>
          <w:bCs/>
          <w:szCs w:val="24"/>
        </w:rPr>
        <w:t xml:space="preserve">OECD </w:t>
      </w:r>
      <w:r w:rsidRPr="00016F17">
        <w:rPr>
          <w:rFonts w:cs="Times New Roman"/>
          <w:color w:val="0B1E2D"/>
          <w:szCs w:val="24"/>
        </w:rPr>
        <w:tab/>
      </w:r>
      <w:proofErr w:type="spellStart"/>
      <w:r w:rsidRPr="00016F17">
        <w:rPr>
          <w:rFonts w:cs="Times New Roman"/>
          <w:color w:val="0B1E2D"/>
          <w:szCs w:val="24"/>
        </w:rPr>
        <w:t>Organisation</w:t>
      </w:r>
      <w:proofErr w:type="spellEnd"/>
      <w:r w:rsidRPr="00016F17">
        <w:rPr>
          <w:rFonts w:cs="Times New Roman"/>
          <w:color w:val="0B1E2D"/>
          <w:szCs w:val="24"/>
        </w:rPr>
        <w:t xml:space="preserve"> for Economic Co-operation and Development </w:t>
      </w:r>
    </w:p>
    <w:p w14:paraId="4FCBDCF7" w14:textId="77777777" w:rsidR="00B17F25" w:rsidRPr="00016F17" w:rsidRDefault="00B17F25" w:rsidP="00B70251">
      <w:pPr>
        <w:rPr>
          <w:rFonts w:cs="Times New Roman"/>
          <w:szCs w:val="24"/>
        </w:rPr>
      </w:pPr>
      <w:r w:rsidRPr="00016F17">
        <w:rPr>
          <w:rFonts w:cs="Times New Roman"/>
          <w:b/>
          <w:bCs/>
          <w:szCs w:val="24"/>
        </w:rPr>
        <w:t>RDT</w:t>
      </w:r>
      <w:r w:rsidRPr="00016F17">
        <w:rPr>
          <w:rFonts w:cs="Times New Roman"/>
          <w:szCs w:val="24"/>
        </w:rPr>
        <w:tab/>
      </w:r>
      <w:r w:rsidRPr="00016F17">
        <w:rPr>
          <w:rFonts w:cs="Times New Roman"/>
          <w:szCs w:val="24"/>
        </w:rPr>
        <w:tab/>
        <w:t xml:space="preserve">Resource Dependence Theory </w:t>
      </w:r>
    </w:p>
    <w:p w14:paraId="4FCBDCF8" w14:textId="77777777" w:rsidR="00B17F25" w:rsidRPr="00016F17" w:rsidRDefault="00B17F25" w:rsidP="00B70251">
      <w:pPr>
        <w:rPr>
          <w:rFonts w:cs="Times New Roman"/>
          <w:color w:val="4D5156"/>
          <w:szCs w:val="24"/>
          <w:shd w:val="clear" w:color="auto" w:fill="FFFFFF"/>
        </w:rPr>
      </w:pPr>
      <w:r w:rsidRPr="00016F17">
        <w:rPr>
          <w:rFonts w:cs="Times New Roman"/>
          <w:b/>
          <w:bCs/>
          <w:szCs w:val="24"/>
        </w:rPr>
        <w:t>UNIDO</w:t>
      </w:r>
      <w:r w:rsidRPr="00016F17">
        <w:rPr>
          <w:rFonts w:cs="Times New Roman"/>
          <w:szCs w:val="24"/>
        </w:rPr>
        <w:t xml:space="preserve"> </w:t>
      </w:r>
      <w:r w:rsidRPr="00016F17">
        <w:rPr>
          <w:rFonts w:cs="Times New Roman"/>
          <w:szCs w:val="24"/>
        </w:rPr>
        <w:tab/>
        <w:t>United Nations Industrial Development Organization</w:t>
      </w:r>
      <w:r w:rsidRPr="00016F17">
        <w:rPr>
          <w:rFonts w:cs="Times New Roman"/>
          <w:color w:val="4D5156"/>
          <w:szCs w:val="24"/>
          <w:shd w:val="clear" w:color="auto" w:fill="FFFFFF"/>
        </w:rPr>
        <w:t xml:space="preserve"> </w:t>
      </w:r>
    </w:p>
    <w:p w14:paraId="4FCBDCF9" w14:textId="77777777" w:rsidR="00B17F25" w:rsidRPr="00016F17" w:rsidRDefault="00B17F25" w:rsidP="00B70251">
      <w:pPr>
        <w:rPr>
          <w:rFonts w:eastAsia="Calibri" w:cs="Times New Roman"/>
          <w:b/>
          <w:szCs w:val="24"/>
        </w:rPr>
      </w:pPr>
      <w:r w:rsidRPr="00016F17">
        <w:rPr>
          <w:rFonts w:eastAsia="Calibri" w:cs="Times New Roman"/>
          <w:szCs w:val="24"/>
        </w:rPr>
        <w:br w:type="page"/>
      </w:r>
    </w:p>
    <w:p w14:paraId="4FCBDCFA" w14:textId="77777777" w:rsidR="00C5714B" w:rsidRPr="00016F17" w:rsidRDefault="00C5714B" w:rsidP="006F2053">
      <w:pPr>
        <w:pStyle w:val="Heading1"/>
        <w:spacing w:before="0"/>
        <w:rPr>
          <w:rFonts w:eastAsia="Calibri" w:cs="Times New Roman"/>
          <w:szCs w:val="24"/>
        </w:rPr>
      </w:pPr>
      <w:bookmarkStart w:id="28" w:name="_Toc179811275"/>
      <w:r w:rsidRPr="00016F17">
        <w:rPr>
          <w:rFonts w:eastAsia="Calibri" w:cs="Times New Roman"/>
          <w:szCs w:val="24"/>
        </w:rPr>
        <w:lastRenderedPageBreak/>
        <w:t>ABSTRACT</w:t>
      </w:r>
      <w:bookmarkEnd w:id="28"/>
    </w:p>
    <w:p w14:paraId="4FCBDCFB" w14:textId="77777777" w:rsidR="006F2053" w:rsidRPr="00016F17" w:rsidRDefault="00C5714B" w:rsidP="00F30881">
      <w:pPr>
        <w:rPr>
          <w:rFonts w:eastAsia="Calibri" w:cs="Times New Roman"/>
          <w:szCs w:val="24"/>
        </w:rPr>
      </w:pPr>
      <w:r w:rsidRPr="00016F17">
        <w:rPr>
          <w:rFonts w:cs="Times New Roman"/>
          <w:szCs w:val="24"/>
        </w:rPr>
        <w:t xml:space="preserve">The purpose of </w:t>
      </w:r>
      <w:r w:rsidR="003A3D64" w:rsidRPr="00016F17">
        <w:rPr>
          <w:rFonts w:cs="Times New Roman"/>
          <w:szCs w:val="24"/>
        </w:rPr>
        <w:t>this</w:t>
      </w:r>
      <w:r w:rsidRPr="00016F17">
        <w:rPr>
          <w:rFonts w:cs="Times New Roman"/>
          <w:szCs w:val="24"/>
        </w:rPr>
        <w:t xml:space="preserve"> study </w:t>
      </w:r>
      <w:r w:rsidR="0012724C" w:rsidRPr="00016F17">
        <w:rPr>
          <w:rFonts w:cs="Times New Roman"/>
          <w:szCs w:val="24"/>
        </w:rPr>
        <w:t xml:space="preserve">is </w:t>
      </w:r>
      <w:r w:rsidRPr="00016F17">
        <w:rPr>
          <w:rFonts w:cs="Times New Roman"/>
          <w:szCs w:val="24"/>
        </w:rPr>
        <w:t xml:space="preserve">to examine the relationship between </w:t>
      </w:r>
      <w:r w:rsidR="0012724C" w:rsidRPr="00016F17">
        <w:rPr>
          <w:rFonts w:cs="Times New Roman"/>
          <w:szCs w:val="24"/>
        </w:rPr>
        <w:t xml:space="preserve">Corporate Governance Principles, Strategic Management Practices, Business Environment </w:t>
      </w:r>
      <w:r w:rsidR="003A3D64" w:rsidRPr="00016F17">
        <w:rPr>
          <w:rFonts w:cs="Times New Roman"/>
          <w:szCs w:val="24"/>
        </w:rPr>
        <w:t xml:space="preserve">and </w:t>
      </w:r>
      <w:r w:rsidR="0012724C" w:rsidRPr="00016F17">
        <w:rPr>
          <w:rFonts w:cs="Times New Roman"/>
          <w:szCs w:val="24"/>
        </w:rPr>
        <w:t xml:space="preserve">Performance </w:t>
      </w:r>
      <w:r w:rsidR="003A3D64" w:rsidRPr="00016F17">
        <w:rPr>
          <w:rFonts w:cs="Times New Roman"/>
          <w:szCs w:val="24"/>
        </w:rPr>
        <w:t>of</w:t>
      </w:r>
      <w:r w:rsidR="0012724C" w:rsidRPr="00016F17">
        <w:rPr>
          <w:rFonts w:cs="Times New Roman"/>
          <w:szCs w:val="24"/>
        </w:rPr>
        <w:t xml:space="preserve"> </w:t>
      </w:r>
      <w:r w:rsidR="003D12F9" w:rsidRPr="00016F17">
        <w:rPr>
          <w:rFonts w:cs="Times New Roman"/>
          <w:szCs w:val="24"/>
        </w:rPr>
        <w:t xml:space="preserve">Large </w:t>
      </w:r>
      <w:r w:rsidR="00462B84" w:rsidRPr="00016F17">
        <w:rPr>
          <w:rFonts w:cs="Times New Roman"/>
          <w:szCs w:val="24"/>
        </w:rPr>
        <w:t>Manufacturing firms in Kenya</w:t>
      </w:r>
      <w:r w:rsidR="0012724C" w:rsidRPr="00016F17">
        <w:rPr>
          <w:rFonts w:cs="Times New Roman"/>
          <w:szCs w:val="24"/>
        </w:rPr>
        <w:t xml:space="preserve">. </w:t>
      </w:r>
      <w:r w:rsidRPr="00016F17">
        <w:rPr>
          <w:rFonts w:cs="Times New Roman"/>
          <w:szCs w:val="24"/>
        </w:rPr>
        <w:t xml:space="preserve">The specific objectives of the study </w:t>
      </w:r>
      <w:r w:rsidR="0012724C" w:rsidRPr="00016F17">
        <w:rPr>
          <w:rFonts w:cs="Times New Roman"/>
          <w:szCs w:val="24"/>
        </w:rPr>
        <w:t>is to determine the relationship between corporate governance principles and performance of</w:t>
      </w:r>
      <w:r w:rsidR="003D12F9" w:rsidRPr="00016F17">
        <w:rPr>
          <w:rFonts w:cs="Times New Roman"/>
          <w:szCs w:val="24"/>
        </w:rPr>
        <w:t xml:space="preserve"> large</w:t>
      </w:r>
      <w:r w:rsidR="0012724C" w:rsidRPr="00016F17">
        <w:rPr>
          <w:rFonts w:cs="Times New Roman"/>
          <w:szCs w:val="24"/>
        </w:rPr>
        <w:t xml:space="preserve"> </w:t>
      </w:r>
      <w:r w:rsidR="00462B84" w:rsidRPr="00016F17">
        <w:rPr>
          <w:rFonts w:cs="Times New Roman"/>
          <w:szCs w:val="24"/>
        </w:rPr>
        <w:t>manufacturing firms in Kenya</w:t>
      </w:r>
      <w:r w:rsidR="0012724C" w:rsidRPr="00016F17">
        <w:rPr>
          <w:rFonts w:cs="Times New Roman"/>
          <w:szCs w:val="24"/>
        </w:rPr>
        <w:t xml:space="preserve">; to establish the </w:t>
      </w:r>
      <w:r w:rsidR="009E590C" w:rsidRPr="00016F17">
        <w:rPr>
          <w:rFonts w:cs="Times New Roman"/>
          <w:szCs w:val="24"/>
        </w:rPr>
        <w:t>mediating effect of strategic management practices</w:t>
      </w:r>
      <w:r w:rsidR="0012724C" w:rsidRPr="00016F17">
        <w:rPr>
          <w:rFonts w:cs="Times New Roman"/>
          <w:szCs w:val="24"/>
        </w:rPr>
        <w:t xml:space="preserve"> on the relationship between corporate governance principles and performance of </w:t>
      </w:r>
      <w:r w:rsidR="003D12F9" w:rsidRPr="00016F17">
        <w:rPr>
          <w:rFonts w:cs="Times New Roman"/>
          <w:szCs w:val="24"/>
        </w:rPr>
        <w:t xml:space="preserve">large </w:t>
      </w:r>
      <w:r w:rsidR="00462B84" w:rsidRPr="00016F17">
        <w:rPr>
          <w:rFonts w:cs="Times New Roman"/>
          <w:szCs w:val="24"/>
        </w:rPr>
        <w:t>manufacturing firms in Kenya</w:t>
      </w:r>
      <w:r w:rsidR="0012724C" w:rsidRPr="00016F17">
        <w:rPr>
          <w:rFonts w:cs="Times New Roman"/>
          <w:szCs w:val="24"/>
        </w:rPr>
        <w:t xml:space="preserve">; to establish the moderating effect of business environment on the relationship between corporate governance principles and performance of </w:t>
      </w:r>
      <w:r w:rsidR="003D12F9" w:rsidRPr="00016F17">
        <w:rPr>
          <w:rFonts w:cs="Times New Roman"/>
          <w:szCs w:val="24"/>
        </w:rPr>
        <w:t xml:space="preserve">large </w:t>
      </w:r>
      <w:r w:rsidR="00462B84" w:rsidRPr="00016F17">
        <w:rPr>
          <w:rFonts w:cs="Times New Roman"/>
          <w:szCs w:val="24"/>
        </w:rPr>
        <w:t>manufacturing firms in Kenya</w:t>
      </w:r>
      <w:r w:rsidR="00A111DD" w:rsidRPr="00016F17">
        <w:rPr>
          <w:rFonts w:cs="Times New Roman"/>
          <w:szCs w:val="24"/>
        </w:rPr>
        <w:t xml:space="preserve"> and</w:t>
      </w:r>
      <w:r w:rsidR="0012724C" w:rsidRPr="00016F17">
        <w:rPr>
          <w:rFonts w:cs="Times New Roman"/>
          <w:szCs w:val="24"/>
        </w:rPr>
        <w:t xml:space="preserve"> to determine moderated-mediation effect on the corporate governance principles and performance of </w:t>
      </w:r>
      <w:r w:rsidR="003D12F9" w:rsidRPr="00016F17">
        <w:rPr>
          <w:rFonts w:cs="Times New Roman"/>
          <w:szCs w:val="24"/>
        </w:rPr>
        <w:t xml:space="preserve">large </w:t>
      </w:r>
      <w:r w:rsidR="00462B84" w:rsidRPr="00016F17">
        <w:rPr>
          <w:rFonts w:cs="Times New Roman"/>
          <w:szCs w:val="24"/>
        </w:rPr>
        <w:t xml:space="preserve">manufacturing firms in Kenya. </w:t>
      </w:r>
      <w:r w:rsidR="00A111DD" w:rsidRPr="00016F17">
        <w:rPr>
          <w:rFonts w:cs="Times New Roman"/>
          <w:szCs w:val="24"/>
        </w:rPr>
        <w:t xml:space="preserve">The study </w:t>
      </w:r>
      <w:r w:rsidR="00A808CF" w:rsidRPr="00016F17">
        <w:rPr>
          <w:rFonts w:cs="Times New Roman"/>
          <w:szCs w:val="24"/>
        </w:rPr>
        <w:t>was</w:t>
      </w:r>
      <w:r w:rsidR="00A111DD" w:rsidRPr="00016F17">
        <w:rPr>
          <w:rFonts w:cs="Times New Roman"/>
          <w:szCs w:val="24"/>
        </w:rPr>
        <w:t xml:space="preserve"> anchored on the Resource Dependence Theory support</w:t>
      </w:r>
      <w:r w:rsidR="00A808CF" w:rsidRPr="00016F17">
        <w:rPr>
          <w:rFonts w:cs="Times New Roman"/>
          <w:szCs w:val="24"/>
        </w:rPr>
        <w:t>ed</w:t>
      </w:r>
      <w:r w:rsidR="00A111DD" w:rsidRPr="00016F17">
        <w:rPr>
          <w:rFonts w:cs="Times New Roman"/>
          <w:szCs w:val="24"/>
        </w:rPr>
        <w:t xml:space="preserve"> the performance of </w:t>
      </w:r>
      <w:r w:rsidR="003D12F9" w:rsidRPr="00016F17">
        <w:rPr>
          <w:rFonts w:cs="Times New Roman"/>
          <w:szCs w:val="24"/>
        </w:rPr>
        <w:t xml:space="preserve">large </w:t>
      </w:r>
      <w:r w:rsidR="00462B84" w:rsidRPr="00016F17">
        <w:rPr>
          <w:rFonts w:cs="Times New Roman"/>
          <w:szCs w:val="24"/>
        </w:rPr>
        <w:t>manufacturing firms in Kenya</w:t>
      </w:r>
      <w:r w:rsidR="00A111DD" w:rsidRPr="00016F17">
        <w:rPr>
          <w:rFonts w:cs="Times New Roman"/>
          <w:szCs w:val="24"/>
        </w:rPr>
        <w:t xml:space="preserve"> and </w:t>
      </w:r>
      <w:r w:rsidR="00A808CF" w:rsidRPr="00016F17">
        <w:rPr>
          <w:rFonts w:cs="Times New Roman"/>
          <w:szCs w:val="24"/>
        </w:rPr>
        <w:t>was</w:t>
      </w:r>
      <w:r w:rsidR="00A111DD" w:rsidRPr="00016F17">
        <w:rPr>
          <w:rFonts w:cs="Times New Roman"/>
          <w:szCs w:val="24"/>
        </w:rPr>
        <w:t xml:space="preserve"> complimented by the Agency theory, the stakeholder theory and the contingency theory. </w:t>
      </w:r>
      <w:r w:rsidRPr="00016F17">
        <w:rPr>
          <w:rFonts w:cs="Times New Roman"/>
          <w:szCs w:val="24"/>
        </w:rPr>
        <w:t>The study target</w:t>
      </w:r>
      <w:r w:rsidR="00A808CF" w:rsidRPr="00016F17">
        <w:rPr>
          <w:rFonts w:cs="Times New Roman"/>
          <w:szCs w:val="24"/>
        </w:rPr>
        <w:t xml:space="preserve"> population was</w:t>
      </w:r>
      <w:r w:rsidRPr="00016F17">
        <w:rPr>
          <w:rFonts w:cs="Times New Roman"/>
          <w:szCs w:val="24"/>
        </w:rPr>
        <w:t xml:space="preserve"> the </w:t>
      </w:r>
      <w:r w:rsidR="00D4122F" w:rsidRPr="00016F17">
        <w:rPr>
          <w:rFonts w:cs="Times New Roman"/>
          <w:szCs w:val="24"/>
        </w:rPr>
        <w:t>large manufacturing firms</w:t>
      </w:r>
      <w:r w:rsidR="006D45BB" w:rsidRPr="00016F17">
        <w:rPr>
          <w:rFonts w:cs="Times New Roman"/>
          <w:szCs w:val="24"/>
        </w:rPr>
        <w:t xml:space="preserve">. The </w:t>
      </w:r>
      <w:r w:rsidR="00A808CF" w:rsidRPr="00016F17">
        <w:rPr>
          <w:rFonts w:cs="Times New Roman"/>
          <w:szCs w:val="24"/>
        </w:rPr>
        <w:t>study</w:t>
      </w:r>
      <w:r w:rsidR="000F7A84" w:rsidRPr="00016F17">
        <w:rPr>
          <w:rFonts w:cs="Times New Roman"/>
          <w:szCs w:val="24"/>
        </w:rPr>
        <w:t xml:space="preserve"> </w:t>
      </w:r>
      <w:r w:rsidRPr="00016F17">
        <w:rPr>
          <w:rFonts w:cs="Times New Roman"/>
          <w:szCs w:val="24"/>
        </w:rPr>
        <w:t>adopt</w:t>
      </w:r>
      <w:r w:rsidR="00A808CF" w:rsidRPr="00016F17">
        <w:rPr>
          <w:rFonts w:cs="Times New Roman"/>
          <w:szCs w:val="24"/>
        </w:rPr>
        <w:t>ed</w:t>
      </w:r>
      <w:r w:rsidR="000F7A84" w:rsidRPr="00016F17">
        <w:rPr>
          <w:rFonts w:cs="Times New Roman"/>
          <w:szCs w:val="24"/>
        </w:rPr>
        <w:t xml:space="preserve"> </w:t>
      </w:r>
      <w:r w:rsidRPr="00016F17">
        <w:rPr>
          <w:rFonts w:cs="Times New Roman"/>
          <w:szCs w:val="24"/>
        </w:rPr>
        <w:t xml:space="preserve">mixed research approach. </w:t>
      </w:r>
      <w:r w:rsidR="00272F39" w:rsidRPr="00016F17">
        <w:rPr>
          <w:rFonts w:cs="Times New Roman"/>
          <w:szCs w:val="24"/>
        </w:rPr>
        <w:t xml:space="preserve">A cross-sectional survey design </w:t>
      </w:r>
      <w:r w:rsidR="006D45BB" w:rsidRPr="00016F17">
        <w:rPr>
          <w:rFonts w:cs="Times New Roman"/>
          <w:szCs w:val="24"/>
        </w:rPr>
        <w:t>was</w:t>
      </w:r>
      <w:r w:rsidR="00272F39" w:rsidRPr="00016F17">
        <w:rPr>
          <w:rFonts w:cs="Times New Roman"/>
          <w:szCs w:val="24"/>
        </w:rPr>
        <w:t xml:space="preserve"> adopted. </w:t>
      </w:r>
      <w:r w:rsidR="00D4122F" w:rsidRPr="00016F17">
        <w:rPr>
          <w:rFonts w:cs="Times New Roman"/>
          <w:szCs w:val="24"/>
        </w:rPr>
        <w:t xml:space="preserve">The </w:t>
      </w:r>
      <w:r w:rsidR="006D45BB" w:rsidRPr="00016F17">
        <w:rPr>
          <w:rFonts w:cs="Times New Roman"/>
          <w:szCs w:val="24"/>
        </w:rPr>
        <w:t>unit of observation was</w:t>
      </w:r>
      <w:r w:rsidR="00272F39" w:rsidRPr="00016F17">
        <w:rPr>
          <w:rFonts w:cs="Times New Roman"/>
          <w:szCs w:val="24"/>
        </w:rPr>
        <w:t xml:space="preserve"> </w:t>
      </w:r>
      <w:r w:rsidR="00D4122F" w:rsidRPr="00016F17">
        <w:rPr>
          <w:rFonts w:cs="Times New Roman"/>
          <w:szCs w:val="24"/>
        </w:rPr>
        <w:t>the top key managers in the key departments (procurement, operations and finance) of the large manufacturing firms</w:t>
      </w:r>
      <w:r w:rsidR="00484782" w:rsidRPr="00016F17">
        <w:rPr>
          <w:rFonts w:cs="Times New Roman"/>
          <w:szCs w:val="24"/>
        </w:rPr>
        <w:t>.</w:t>
      </w:r>
      <w:r w:rsidR="00526C80" w:rsidRPr="00016F17">
        <w:rPr>
          <w:rFonts w:cs="Times New Roman"/>
          <w:szCs w:val="24"/>
        </w:rPr>
        <w:t xml:space="preserve"> </w:t>
      </w:r>
      <w:r w:rsidRPr="00016F17">
        <w:rPr>
          <w:rFonts w:cs="Times New Roman"/>
          <w:szCs w:val="24"/>
        </w:rPr>
        <w:t xml:space="preserve">The quantitative data </w:t>
      </w:r>
      <w:r w:rsidR="006D45BB" w:rsidRPr="00016F17">
        <w:rPr>
          <w:rFonts w:cs="Times New Roman"/>
          <w:szCs w:val="24"/>
        </w:rPr>
        <w:t xml:space="preserve">was collected using questionnaires and was </w:t>
      </w:r>
      <w:r w:rsidR="00E70F31" w:rsidRPr="00016F17">
        <w:rPr>
          <w:rFonts w:cs="Times New Roman"/>
          <w:szCs w:val="24"/>
        </w:rPr>
        <w:t>coded</w:t>
      </w:r>
      <w:r w:rsidRPr="00016F17">
        <w:rPr>
          <w:rFonts w:cs="Times New Roman"/>
          <w:szCs w:val="24"/>
        </w:rPr>
        <w:t xml:space="preserve"> using the Statistical Package for Social Sciences (SPSS) program.</w:t>
      </w:r>
      <w:r w:rsidR="006D45BB" w:rsidRPr="00016F17">
        <w:rPr>
          <w:rFonts w:cs="Times New Roman"/>
          <w:szCs w:val="24"/>
        </w:rPr>
        <w:t xml:space="preserve"> Quantitative data was analyzed using descriptive and inferential statistics which included correlation and multiple regressions.</w:t>
      </w:r>
      <w:r w:rsidR="006F2053" w:rsidRPr="00016F17">
        <w:rPr>
          <w:rFonts w:cs="Times New Roman"/>
          <w:szCs w:val="24"/>
        </w:rPr>
        <w:t xml:space="preserve"> </w:t>
      </w:r>
      <w:r w:rsidR="006D45BB" w:rsidRPr="00016F17">
        <w:rPr>
          <w:rFonts w:cs="Times New Roman"/>
          <w:szCs w:val="24"/>
        </w:rPr>
        <w:t>The study results revealed that strong positive correlation (R=0.</w:t>
      </w:r>
      <w:r w:rsidR="007344A2" w:rsidRPr="009E6547">
        <w:rPr>
          <w:rFonts w:eastAsia="Calibri" w:cs="Times New Roman"/>
          <w:szCs w:val="24"/>
        </w:rPr>
        <w:t>656</w:t>
      </w:r>
      <w:r w:rsidR="006D45BB" w:rsidRPr="00016F17">
        <w:rPr>
          <w:rFonts w:cs="Times New Roman"/>
          <w:szCs w:val="24"/>
        </w:rPr>
        <w:t xml:space="preserve">) between </w:t>
      </w:r>
      <w:r w:rsidR="007344A2" w:rsidRPr="009E6547">
        <w:rPr>
          <w:rFonts w:eastAsia="Calibri" w:cs="Times New Roman"/>
          <w:szCs w:val="24"/>
        </w:rPr>
        <w:t>corporate governance principles</w:t>
      </w:r>
      <w:r w:rsidR="006D45BB" w:rsidRPr="00016F17">
        <w:rPr>
          <w:rFonts w:cs="Times New Roman"/>
          <w:szCs w:val="24"/>
        </w:rPr>
        <w:t xml:space="preserve"> and </w:t>
      </w:r>
      <w:r w:rsidR="007344A2" w:rsidRPr="009E6547">
        <w:rPr>
          <w:rFonts w:eastAsia="Calibri" w:cs="Times New Roman"/>
          <w:szCs w:val="24"/>
        </w:rPr>
        <w:t>performance of large manufacturing firms in Kenya</w:t>
      </w:r>
      <w:r w:rsidR="00F30881" w:rsidRPr="00016F17">
        <w:rPr>
          <w:rFonts w:cs="Times New Roman"/>
          <w:szCs w:val="24"/>
        </w:rPr>
        <w:t xml:space="preserve">, </w:t>
      </w:r>
      <w:r w:rsidR="007344A2" w:rsidRPr="00016F17">
        <w:rPr>
          <w:rFonts w:cs="Times New Roman"/>
          <w:szCs w:val="24"/>
        </w:rPr>
        <w:t xml:space="preserve">and that </w:t>
      </w:r>
      <w:r w:rsidR="007344A2" w:rsidRPr="00016F17">
        <w:rPr>
          <w:szCs w:val="24"/>
        </w:rPr>
        <w:t>corporate governance principles</w:t>
      </w:r>
      <w:r w:rsidR="007344A2" w:rsidRPr="00016F17">
        <w:rPr>
          <w:rFonts w:cs="Times New Roman"/>
          <w:szCs w:val="24"/>
        </w:rPr>
        <w:t xml:space="preserve"> accounted for 42.1% of the observed differences in the </w:t>
      </w:r>
      <w:r w:rsidR="007344A2" w:rsidRPr="00016F17">
        <w:rPr>
          <w:szCs w:val="24"/>
        </w:rPr>
        <w:t>performance of large manufacturing firms in Kenya</w:t>
      </w:r>
      <w:r w:rsidR="007344A2" w:rsidRPr="00016F17">
        <w:rPr>
          <w:rFonts w:cs="Times New Roman"/>
          <w:szCs w:val="24"/>
        </w:rPr>
        <w:t xml:space="preserve">, while corporate </w:t>
      </w:r>
      <w:r w:rsidR="007344A2" w:rsidRPr="00016F17">
        <w:rPr>
          <w:szCs w:val="24"/>
        </w:rPr>
        <w:t>governance principles</w:t>
      </w:r>
      <w:r w:rsidR="007344A2" w:rsidRPr="00016F17">
        <w:rPr>
          <w:rFonts w:cs="Times New Roman"/>
          <w:szCs w:val="24"/>
        </w:rPr>
        <w:t xml:space="preserve"> and</w:t>
      </w:r>
      <w:r w:rsidR="007344A2" w:rsidRPr="00016F17">
        <w:rPr>
          <w:rFonts w:eastAsia="Calibri" w:cs="Times New Roman"/>
          <w:szCs w:val="24"/>
        </w:rPr>
        <w:t xml:space="preserve"> </w:t>
      </w:r>
      <w:r w:rsidR="007344A2" w:rsidRPr="009E6547">
        <w:rPr>
          <w:rFonts w:eastAsia="Calibri" w:cs="Times New Roman"/>
          <w:szCs w:val="24"/>
        </w:rPr>
        <w:t>strategic management practices</w:t>
      </w:r>
      <w:r w:rsidR="007344A2" w:rsidRPr="00016F17">
        <w:rPr>
          <w:rFonts w:cs="Times New Roman"/>
          <w:szCs w:val="24"/>
        </w:rPr>
        <w:t xml:space="preserve"> accounted for 55.3% of the observed </w:t>
      </w:r>
      <w:r w:rsidR="00F30881" w:rsidRPr="00016F17">
        <w:rPr>
          <w:rFonts w:cs="Times New Roman"/>
          <w:szCs w:val="24"/>
        </w:rPr>
        <w:t>variance</w:t>
      </w:r>
      <w:r w:rsidR="007344A2" w:rsidRPr="00016F17">
        <w:rPr>
          <w:rFonts w:cs="Times New Roman"/>
          <w:szCs w:val="24"/>
        </w:rPr>
        <w:t xml:space="preserve"> in the </w:t>
      </w:r>
      <w:r w:rsidR="007344A2" w:rsidRPr="00016F17">
        <w:rPr>
          <w:szCs w:val="24"/>
        </w:rPr>
        <w:t>performance of large manufacturing firms in Kenya.</w:t>
      </w:r>
      <w:r w:rsidR="007344A2" w:rsidRPr="00016F17">
        <w:rPr>
          <w:rFonts w:cs="Times New Roman"/>
          <w:szCs w:val="24"/>
        </w:rPr>
        <w:t xml:space="preserve"> </w:t>
      </w:r>
      <w:r w:rsidR="00F30881" w:rsidRPr="00016F17">
        <w:rPr>
          <w:rFonts w:cs="Times New Roman"/>
          <w:szCs w:val="24"/>
        </w:rPr>
        <w:t xml:space="preserve">Further, </w:t>
      </w:r>
      <w:r w:rsidR="00F30881" w:rsidRPr="00016F17">
        <w:rPr>
          <w:rFonts w:eastAsia="Calibri" w:cs="Times New Roman"/>
          <w:szCs w:val="24"/>
        </w:rPr>
        <w:t>strategic management practices</w:t>
      </w:r>
      <w:r w:rsidR="00F30881" w:rsidRPr="00016F17">
        <w:rPr>
          <w:rFonts w:cs="Times New Roman"/>
          <w:szCs w:val="24"/>
        </w:rPr>
        <w:t xml:space="preserve"> partially mediate</w:t>
      </w:r>
      <w:r w:rsidR="006D45BB" w:rsidRPr="00016F17">
        <w:rPr>
          <w:rFonts w:cs="Times New Roman"/>
          <w:szCs w:val="24"/>
        </w:rPr>
        <w:t xml:space="preserve"> the relationship between </w:t>
      </w:r>
      <w:r w:rsidR="00F30881" w:rsidRPr="00016F17">
        <w:rPr>
          <w:rFonts w:cs="Times New Roman"/>
          <w:szCs w:val="24"/>
        </w:rPr>
        <w:t xml:space="preserve">corporate </w:t>
      </w:r>
      <w:r w:rsidR="00F30881" w:rsidRPr="00016F17">
        <w:rPr>
          <w:szCs w:val="24"/>
        </w:rPr>
        <w:t>governance principles</w:t>
      </w:r>
      <w:r w:rsidR="00F30881" w:rsidRPr="00016F17">
        <w:rPr>
          <w:rFonts w:cs="Times New Roman"/>
          <w:szCs w:val="24"/>
        </w:rPr>
        <w:t xml:space="preserve"> </w:t>
      </w:r>
      <w:r w:rsidR="006D45BB" w:rsidRPr="00016F17">
        <w:rPr>
          <w:rFonts w:cs="Times New Roman"/>
          <w:szCs w:val="24"/>
        </w:rPr>
        <w:t xml:space="preserve">and </w:t>
      </w:r>
      <w:r w:rsidR="00F30881" w:rsidRPr="00016F17">
        <w:rPr>
          <w:szCs w:val="24"/>
        </w:rPr>
        <w:t>performance of large manufacturing firms in Kenya</w:t>
      </w:r>
      <w:r w:rsidR="006D45BB" w:rsidRPr="00016F17">
        <w:rPr>
          <w:rFonts w:cs="Times New Roman"/>
          <w:szCs w:val="24"/>
        </w:rPr>
        <w:t>.</w:t>
      </w:r>
      <w:r w:rsidR="00F30881" w:rsidRPr="00016F17">
        <w:rPr>
          <w:rFonts w:cs="Times New Roman"/>
          <w:szCs w:val="24"/>
        </w:rPr>
        <w:t xml:space="preserve"> Business environment moderated the relationship between corporate </w:t>
      </w:r>
      <w:r w:rsidR="00F30881" w:rsidRPr="00016F17">
        <w:rPr>
          <w:szCs w:val="24"/>
        </w:rPr>
        <w:t>governance principles</w:t>
      </w:r>
      <w:r w:rsidR="00F30881" w:rsidRPr="00016F17">
        <w:rPr>
          <w:rFonts w:cs="Times New Roman"/>
          <w:szCs w:val="24"/>
        </w:rPr>
        <w:t xml:space="preserve"> and </w:t>
      </w:r>
      <w:r w:rsidR="00F30881" w:rsidRPr="00016F17">
        <w:rPr>
          <w:szCs w:val="24"/>
        </w:rPr>
        <w:t>performance of large manufacturing firms in Kenya with 60.9% of</w:t>
      </w:r>
      <w:r w:rsidR="00F30881" w:rsidRPr="00016F17">
        <w:rPr>
          <w:rFonts w:cs="Times New Roman"/>
          <w:szCs w:val="24"/>
        </w:rPr>
        <w:t xml:space="preserve"> variation in performance is explained by the interaction between business environment,</w:t>
      </w:r>
      <w:r w:rsidR="006F2053" w:rsidRPr="00016F17">
        <w:rPr>
          <w:rFonts w:cs="Times New Roman"/>
          <w:szCs w:val="24"/>
        </w:rPr>
        <w:t xml:space="preserve"> </w:t>
      </w:r>
      <w:r w:rsidR="00F30881" w:rsidRPr="00016F17">
        <w:rPr>
          <w:rFonts w:cs="Times New Roman"/>
          <w:szCs w:val="24"/>
        </w:rPr>
        <w:t xml:space="preserve">corporate </w:t>
      </w:r>
      <w:r w:rsidR="00F30881" w:rsidRPr="00016F17">
        <w:rPr>
          <w:szCs w:val="24"/>
        </w:rPr>
        <w:t>governance principles</w:t>
      </w:r>
      <w:r w:rsidR="00F30881" w:rsidRPr="00016F17">
        <w:rPr>
          <w:rFonts w:cs="Times New Roman"/>
          <w:szCs w:val="24"/>
        </w:rPr>
        <w:t xml:space="preserve"> project planning and performance.</w:t>
      </w:r>
      <w:r w:rsidR="006F2053" w:rsidRPr="00016F17">
        <w:rPr>
          <w:rFonts w:cs="Times New Roman"/>
          <w:szCs w:val="24"/>
        </w:rPr>
        <w:t xml:space="preserve"> </w:t>
      </w:r>
      <w:r w:rsidR="00F30881" w:rsidRPr="00016F17">
        <w:rPr>
          <w:rFonts w:cs="Times New Roman"/>
          <w:szCs w:val="24"/>
        </w:rPr>
        <w:t xml:space="preserve">There was a significant moderated mediation effect of business environment and </w:t>
      </w:r>
      <w:r w:rsidR="006F2053" w:rsidRPr="009E6547">
        <w:rPr>
          <w:rFonts w:eastAsia="Calibri" w:cs="Times New Roman"/>
          <w:szCs w:val="24"/>
        </w:rPr>
        <w:t>strategic management practices</w:t>
      </w:r>
      <w:r w:rsidR="006F2053" w:rsidRPr="00016F17">
        <w:rPr>
          <w:rFonts w:cs="Times New Roman"/>
          <w:szCs w:val="24"/>
        </w:rPr>
        <w:t xml:space="preserve"> </w:t>
      </w:r>
      <w:r w:rsidR="00F30881" w:rsidRPr="00016F17">
        <w:rPr>
          <w:rFonts w:cs="Times New Roman"/>
          <w:szCs w:val="24"/>
        </w:rPr>
        <w:t xml:space="preserve">on the relationship between </w:t>
      </w:r>
      <w:r w:rsidR="006F2053" w:rsidRPr="00016F17">
        <w:rPr>
          <w:rFonts w:cs="Times New Roman"/>
          <w:szCs w:val="24"/>
        </w:rPr>
        <w:t xml:space="preserve">corporate </w:t>
      </w:r>
      <w:r w:rsidR="006F2053" w:rsidRPr="00016F17">
        <w:rPr>
          <w:szCs w:val="24"/>
        </w:rPr>
        <w:lastRenderedPageBreak/>
        <w:t>governance principles</w:t>
      </w:r>
      <w:r w:rsidR="006F2053" w:rsidRPr="00016F17">
        <w:rPr>
          <w:rFonts w:cs="Times New Roman"/>
          <w:szCs w:val="24"/>
        </w:rPr>
        <w:t xml:space="preserve"> and </w:t>
      </w:r>
      <w:r w:rsidR="006F2053" w:rsidRPr="00016F17">
        <w:rPr>
          <w:szCs w:val="24"/>
        </w:rPr>
        <w:t xml:space="preserve">performance of large manufacturing firms in Kenya. The study recommends that the </w:t>
      </w:r>
      <w:r w:rsidR="006F2053" w:rsidRPr="00016F17">
        <w:rPr>
          <w:rFonts w:eastAsia="Calibri" w:cs="Times New Roman"/>
          <w:szCs w:val="24"/>
        </w:rPr>
        <w:t xml:space="preserve">manufacturing companies to achieve better performance they should enhance their corporate governance processes by strengthening the autonomy and proficiency of the board. Enhance transparency and disclosure by adopting comprehensive and prompt disclosure methods to provide shareholders and stakeholders with precise and pertinent information on the company's financial performance, governance structures, and risk management practices. Employ electronic platforms and other cutting-edge communication methods to improve the clarity and availability of information. </w:t>
      </w:r>
    </w:p>
    <w:p w14:paraId="4FCBDCFC" w14:textId="77777777" w:rsidR="006F2053" w:rsidRPr="00016F17" w:rsidRDefault="006F2053" w:rsidP="00F30881">
      <w:pPr>
        <w:rPr>
          <w:rFonts w:cs="Times New Roman"/>
          <w:szCs w:val="24"/>
        </w:rPr>
      </w:pPr>
    </w:p>
    <w:p w14:paraId="4FCBDCFD" w14:textId="77777777" w:rsidR="003734F7" w:rsidRPr="00016F17" w:rsidRDefault="006D45BB" w:rsidP="00F30881">
      <w:pPr>
        <w:sectPr w:rsidR="003734F7" w:rsidRPr="00016F17" w:rsidSect="00950CF2">
          <w:headerReference w:type="default" r:id="rId8"/>
          <w:footerReference w:type="default" r:id="rId9"/>
          <w:footerReference w:type="first" r:id="rId10"/>
          <w:type w:val="continuous"/>
          <w:pgSz w:w="12240" w:h="15840" w:code="1"/>
          <w:pgMar w:top="1440" w:right="1440" w:bottom="1440" w:left="1440" w:header="720" w:footer="720" w:gutter="0"/>
          <w:pgNumType w:fmt="lowerRoman" w:start="1"/>
          <w:cols w:space="720"/>
          <w:titlePg/>
          <w:docGrid w:linePitch="326"/>
        </w:sectPr>
      </w:pPr>
      <w:r w:rsidRPr="00016F17">
        <w:br w:type="page"/>
      </w:r>
    </w:p>
    <w:p w14:paraId="4FCBDCFE" w14:textId="77777777" w:rsidR="009D4E78" w:rsidRPr="00016F17" w:rsidRDefault="009D4E78" w:rsidP="00771F01">
      <w:pPr>
        <w:pStyle w:val="Heading1"/>
        <w:rPr>
          <w:rFonts w:cs="Times New Roman"/>
          <w:szCs w:val="24"/>
        </w:rPr>
      </w:pPr>
      <w:bookmarkStart w:id="29" w:name="_Toc179811276"/>
      <w:r w:rsidRPr="00016F17">
        <w:rPr>
          <w:rFonts w:cs="Times New Roman"/>
          <w:szCs w:val="24"/>
        </w:rPr>
        <w:lastRenderedPageBreak/>
        <w:t>CHAPTER ONE</w:t>
      </w:r>
      <w:bookmarkEnd w:id="29"/>
    </w:p>
    <w:p w14:paraId="4FCBDCFF" w14:textId="77777777" w:rsidR="009D4E78" w:rsidRPr="00016F17" w:rsidRDefault="009D4E78" w:rsidP="00771F01">
      <w:pPr>
        <w:pStyle w:val="Heading1"/>
        <w:rPr>
          <w:rFonts w:cs="Times New Roman"/>
          <w:szCs w:val="24"/>
        </w:rPr>
      </w:pPr>
      <w:bookmarkStart w:id="30" w:name="_Toc179811277"/>
      <w:r w:rsidRPr="00016F17">
        <w:rPr>
          <w:rFonts w:cs="Times New Roman"/>
          <w:szCs w:val="24"/>
        </w:rPr>
        <w:t>INTRODUCTION</w:t>
      </w:r>
      <w:bookmarkEnd w:id="30"/>
    </w:p>
    <w:p w14:paraId="4FCBDD00" w14:textId="77777777" w:rsidR="0062770E" w:rsidRPr="00016F17" w:rsidRDefault="0062770E" w:rsidP="00B70251">
      <w:pPr>
        <w:rPr>
          <w:rFonts w:cs="Times New Roman"/>
          <w:b/>
          <w:bCs/>
          <w:szCs w:val="24"/>
        </w:rPr>
      </w:pPr>
      <w:r w:rsidRPr="00016F17">
        <w:rPr>
          <w:rFonts w:cs="Times New Roman"/>
          <w:b/>
          <w:bCs/>
          <w:szCs w:val="24"/>
        </w:rPr>
        <w:t>1.0</w:t>
      </w:r>
      <w:r w:rsidR="00A845C3" w:rsidRPr="00016F17">
        <w:rPr>
          <w:rFonts w:cs="Times New Roman"/>
          <w:b/>
          <w:bCs/>
          <w:szCs w:val="24"/>
        </w:rPr>
        <w:t xml:space="preserve"> Introduction</w:t>
      </w:r>
    </w:p>
    <w:p w14:paraId="4FCBDD01" w14:textId="77777777" w:rsidR="009D4E78" w:rsidRPr="00016F17" w:rsidRDefault="009D4E78" w:rsidP="00B70251">
      <w:pPr>
        <w:rPr>
          <w:rFonts w:cs="Times New Roman"/>
          <w:szCs w:val="24"/>
        </w:rPr>
      </w:pPr>
      <w:r w:rsidRPr="00016F17">
        <w:rPr>
          <w:rFonts w:cs="Times New Roman"/>
          <w:szCs w:val="24"/>
        </w:rPr>
        <w:t xml:space="preserve">This chapter seeks to cover the linkage between the relationships between corporate governance principles, strategic management practices, business environment and performance of </w:t>
      </w:r>
      <w:r w:rsidR="003D12F9" w:rsidRPr="00016F17">
        <w:rPr>
          <w:rFonts w:cs="Times New Roman"/>
          <w:szCs w:val="24"/>
        </w:rPr>
        <w:t xml:space="preserve">large </w:t>
      </w:r>
      <w:r w:rsidR="00462B84" w:rsidRPr="00016F17">
        <w:rPr>
          <w:rFonts w:cs="Times New Roman"/>
          <w:szCs w:val="24"/>
        </w:rPr>
        <w:t>manufacturing firms in Kenya</w:t>
      </w:r>
      <w:r w:rsidRPr="00016F17">
        <w:rPr>
          <w:rFonts w:cs="Times New Roman"/>
          <w:szCs w:val="24"/>
        </w:rPr>
        <w:t xml:space="preserve">.  The study evaluates the performance of the </w:t>
      </w:r>
      <w:r w:rsidR="003D12F9" w:rsidRPr="00016F17">
        <w:rPr>
          <w:rFonts w:cs="Times New Roman"/>
          <w:szCs w:val="24"/>
        </w:rPr>
        <w:t xml:space="preserve">large </w:t>
      </w:r>
      <w:r w:rsidR="00462B84" w:rsidRPr="00016F17">
        <w:rPr>
          <w:rFonts w:cs="Times New Roman"/>
          <w:szCs w:val="24"/>
        </w:rPr>
        <w:t>manufacturing firms in Kenya</w:t>
      </w:r>
      <w:r w:rsidRPr="00016F17">
        <w:rPr>
          <w:rFonts w:cs="Times New Roman"/>
          <w:szCs w:val="24"/>
        </w:rPr>
        <w:t xml:space="preserve"> and the role of corporate governance principles on the management of the firms. The chapter also highlights the strategic management practices that is employed under various business environment in </w:t>
      </w:r>
      <w:r w:rsidR="003D12F9" w:rsidRPr="00016F17">
        <w:rPr>
          <w:rFonts w:cs="Times New Roman"/>
          <w:szCs w:val="24"/>
        </w:rPr>
        <w:t xml:space="preserve">large </w:t>
      </w:r>
      <w:r w:rsidRPr="00016F17">
        <w:rPr>
          <w:rFonts w:cs="Times New Roman"/>
          <w:szCs w:val="24"/>
        </w:rPr>
        <w:t xml:space="preserve">manufacturing firms. This chapter discussed the study’s conceptual issues from global, regional and local Kenyan perspective. </w:t>
      </w:r>
    </w:p>
    <w:p w14:paraId="4FCBDD02" w14:textId="77777777" w:rsidR="009D4E78" w:rsidRPr="00016F17" w:rsidRDefault="009D4E78" w:rsidP="002624B2">
      <w:pPr>
        <w:pStyle w:val="Heading2"/>
        <w:spacing w:before="240"/>
      </w:pPr>
      <w:bookmarkStart w:id="31" w:name="_Toc179811278"/>
      <w:r w:rsidRPr="00016F17">
        <w:t>1.1 Background of the Study</w:t>
      </w:r>
      <w:bookmarkEnd w:id="31"/>
    </w:p>
    <w:p w14:paraId="4FCBDD03" w14:textId="77777777" w:rsidR="003E237C" w:rsidRPr="00016F17" w:rsidRDefault="000D39AA" w:rsidP="002624B2">
      <w:pPr>
        <w:spacing w:before="240"/>
        <w:rPr>
          <w:rFonts w:cs="Times New Roman"/>
          <w:szCs w:val="24"/>
        </w:rPr>
      </w:pPr>
      <w:r w:rsidRPr="00016F17">
        <w:rPr>
          <w:rFonts w:cs="Times New Roman"/>
          <w:szCs w:val="24"/>
        </w:rPr>
        <w:t>The manufacturing industry is historically deemed as the driver of economic growth, and development (Herman, 2016). Thus, effective governance of the sector through systems of rules, practices, and processes is increasingly becoming vital to practitioners and policy makers.</w:t>
      </w:r>
      <w:r w:rsidR="00521735" w:rsidRPr="00016F17">
        <w:rPr>
          <w:rFonts w:cs="Times New Roman"/>
          <w:szCs w:val="24"/>
        </w:rPr>
        <w:t xml:space="preserve"> </w:t>
      </w:r>
      <w:r w:rsidR="00A263D0" w:rsidRPr="00016F17">
        <w:rPr>
          <w:rFonts w:cs="Times New Roman"/>
          <w:szCs w:val="24"/>
        </w:rPr>
        <w:t xml:space="preserve">Manufacturing has always been seen as the engine of economic development (Herman, 2016). </w:t>
      </w:r>
      <w:r w:rsidR="00F9464C" w:rsidRPr="00016F17">
        <w:rPr>
          <w:rFonts w:cs="Times New Roman"/>
          <w:szCs w:val="24"/>
        </w:rPr>
        <w:t xml:space="preserve">Corporate governance failures are primarily to blame for the demise of numerous firms in various economic sectors </w:t>
      </w:r>
      <w:r w:rsidR="00A263D0" w:rsidRPr="00016F17">
        <w:rPr>
          <w:rFonts w:cs="Times New Roman"/>
          <w:szCs w:val="24"/>
        </w:rPr>
        <w:t>globally and in</w:t>
      </w:r>
      <w:r w:rsidR="00F9464C" w:rsidRPr="00016F17">
        <w:rPr>
          <w:rFonts w:cs="Times New Roman"/>
          <w:szCs w:val="24"/>
        </w:rPr>
        <w:t xml:space="preserve"> Africa, notably sub-Saharan Africa (SSA) (Banahene, 2018). </w:t>
      </w:r>
    </w:p>
    <w:p w14:paraId="4FCBDD04" w14:textId="77777777" w:rsidR="00B91710" w:rsidRPr="00016F17" w:rsidRDefault="00A263D0" w:rsidP="002624B2">
      <w:pPr>
        <w:spacing w:before="240"/>
        <w:rPr>
          <w:rFonts w:cs="Times New Roman"/>
          <w:szCs w:val="24"/>
          <w:shd w:val="clear" w:color="auto" w:fill="FFFFFF"/>
        </w:rPr>
      </w:pPr>
      <w:r w:rsidRPr="00016F17">
        <w:rPr>
          <w:rFonts w:cs="Times New Roman"/>
          <w:szCs w:val="24"/>
        </w:rPr>
        <w:t>For instance</w:t>
      </w:r>
      <w:r w:rsidR="003E237C" w:rsidRPr="00016F17">
        <w:rPr>
          <w:rFonts w:cs="Times New Roman"/>
          <w:szCs w:val="24"/>
        </w:rPr>
        <w:t xml:space="preserve">, </w:t>
      </w:r>
      <w:r w:rsidRPr="00016F17">
        <w:rPr>
          <w:rFonts w:cs="Times New Roman"/>
          <w:szCs w:val="24"/>
        </w:rPr>
        <w:t>the United States stock market catastrophe in 1929 sparked a revolution in securities rules and the scandals involving Enron, Parmalat, Xerox, Anderson, Merrill Lynch, and WorldCom in the late 1900s, substantial attention was paid to corporate governance in many industrialized markets (</w:t>
      </w:r>
      <w:proofErr w:type="spellStart"/>
      <w:r w:rsidRPr="00016F17">
        <w:rPr>
          <w:rFonts w:cs="Times New Roman"/>
          <w:szCs w:val="24"/>
        </w:rPr>
        <w:t>Alimehmeti</w:t>
      </w:r>
      <w:proofErr w:type="spellEnd"/>
      <w:r w:rsidRPr="00016F17">
        <w:rPr>
          <w:rFonts w:cs="Times New Roman"/>
          <w:szCs w:val="24"/>
        </w:rPr>
        <w:t xml:space="preserve"> &amp; Paletta, 2014).</w:t>
      </w:r>
      <w:r w:rsidR="007A453D" w:rsidRPr="00016F17">
        <w:rPr>
          <w:rFonts w:cs="Times New Roman"/>
          <w:szCs w:val="24"/>
        </w:rPr>
        <w:t xml:space="preserve"> </w:t>
      </w:r>
      <w:r w:rsidR="00F9464C" w:rsidRPr="00016F17">
        <w:rPr>
          <w:rFonts w:cs="Times New Roman"/>
          <w:szCs w:val="24"/>
        </w:rPr>
        <w:t xml:space="preserve">Due to a significant enforcement gap, insufficient board independence, unbalanced authority, and inadequate disclosure, the degree of corporate governance adherence is low in many SSA nations, including Nigeria, South Africa, and Ghana (Moyo, 2010). The studies by </w:t>
      </w:r>
      <w:r w:rsidR="0015148F" w:rsidRPr="00016F17">
        <w:rPr>
          <w:rFonts w:cs="Times New Roman"/>
          <w:szCs w:val="24"/>
          <w:shd w:val="clear" w:color="auto" w:fill="FFFFFF"/>
        </w:rPr>
        <w:t xml:space="preserve">Yameen, Farhan and Tabash </w:t>
      </w:r>
      <w:r w:rsidR="00F9464C" w:rsidRPr="00016F17">
        <w:rPr>
          <w:rFonts w:cs="Times New Roman"/>
          <w:szCs w:val="24"/>
        </w:rPr>
        <w:t xml:space="preserve">(2019) and </w:t>
      </w:r>
      <w:proofErr w:type="spellStart"/>
      <w:r w:rsidR="00F9464C" w:rsidRPr="00016F17">
        <w:rPr>
          <w:rFonts w:cs="Times New Roman"/>
          <w:szCs w:val="24"/>
        </w:rPr>
        <w:t>Alalade</w:t>
      </w:r>
      <w:proofErr w:type="spellEnd"/>
      <w:r w:rsidR="00F9464C" w:rsidRPr="00016F17">
        <w:rPr>
          <w:rFonts w:cs="Times New Roman"/>
          <w:szCs w:val="24"/>
        </w:rPr>
        <w:t xml:space="preserve"> et al. (2019) have demonstrated that better corporate governance practices are necessary for greater levels of business performance. However, the literature on corporate governance claims that the ownership structure is partially related to the level of performance of enterprises </w:t>
      </w:r>
      <w:proofErr w:type="gramStart"/>
      <w:r w:rsidR="00F9464C" w:rsidRPr="00016F17">
        <w:rPr>
          <w:rFonts w:cs="Times New Roman"/>
          <w:szCs w:val="24"/>
        </w:rPr>
        <w:t>as a result of</w:t>
      </w:r>
      <w:proofErr w:type="gramEnd"/>
      <w:r w:rsidR="00F9464C" w:rsidRPr="00016F17">
        <w:rPr>
          <w:rFonts w:cs="Times New Roman"/>
          <w:szCs w:val="24"/>
        </w:rPr>
        <w:t xml:space="preserve"> corporate </w:t>
      </w:r>
      <w:r w:rsidR="00F9464C" w:rsidRPr="00016F17">
        <w:rPr>
          <w:rFonts w:cs="Times New Roman"/>
          <w:szCs w:val="24"/>
        </w:rPr>
        <w:lastRenderedPageBreak/>
        <w:t>governance practices (</w:t>
      </w:r>
      <w:proofErr w:type="spellStart"/>
      <w:r w:rsidR="0015148F" w:rsidRPr="00016F17">
        <w:rPr>
          <w:rFonts w:cs="Times New Roman"/>
          <w:szCs w:val="24"/>
          <w:shd w:val="clear" w:color="auto" w:fill="FFFFFF"/>
        </w:rPr>
        <w:t>Obembe</w:t>
      </w:r>
      <w:proofErr w:type="spellEnd"/>
      <w:r w:rsidR="0015148F" w:rsidRPr="00016F17">
        <w:rPr>
          <w:rFonts w:cs="Times New Roman"/>
          <w:szCs w:val="24"/>
          <w:shd w:val="clear" w:color="auto" w:fill="FFFFFF"/>
        </w:rPr>
        <w:t xml:space="preserve"> &amp; </w:t>
      </w:r>
      <w:proofErr w:type="spellStart"/>
      <w:r w:rsidR="0015148F" w:rsidRPr="00016F17">
        <w:rPr>
          <w:rFonts w:cs="Times New Roman"/>
          <w:szCs w:val="24"/>
          <w:shd w:val="clear" w:color="auto" w:fill="FFFFFF"/>
        </w:rPr>
        <w:t>Soetan</w:t>
      </w:r>
      <w:proofErr w:type="spellEnd"/>
      <w:r w:rsidR="0015148F" w:rsidRPr="00016F17">
        <w:rPr>
          <w:rFonts w:cs="Times New Roman"/>
          <w:szCs w:val="24"/>
          <w:shd w:val="clear" w:color="auto" w:fill="FFFFFF"/>
        </w:rPr>
        <w:t>, 2015</w:t>
      </w:r>
      <w:r w:rsidR="00F9464C" w:rsidRPr="00016F17">
        <w:rPr>
          <w:rFonts w:cs="Times New Roman"/>
          <w:szCs w:val="24"/>
        </w:rPr>
        <w:t xml:space="preserve">). </w:t>
      </w:r>
      <w:r w:rsidR="00AD2445" w:rsidRPr="00016F17">
        <w:rPr>
          <w:rFonts w:cs="Times New Roman"/>
          <w:szCs w:val="24"/>
        </w:rPr>
        <w:t xml:space="preserve">For instance, in Ghana, it has been stated that foreign-owned businesses perform better than </w:t>
      </w:r>
      <w:proofErr w:type="gramStart"/>
      <w:r w:rsidR="00AD2445" w:rsidRPr="00016F17">
        <w:rPr>
          <w:rFonts w:cs="Times New Roman"/>
          <w:szCs w:val="24"/>
        </w:rPr>
        <w:t>locally-owned</w:t>
      </w:r>
      <w:proofErr w:type="gramEnd"/>
      <w:r w:rsidR="00AD2445" w:rsidRPr="00016F17">
        <w:rPr>
          <w:rFonts w:cs="Times New Roman"/>
          <w:szCs w:val="24"/>
        </w:rPr>
        <w:t xml:space="preserve"> businesses due to disparities in the adherence to corporate governance laws (</w:t>
      </w:r>
      <w:r w:rsidR="00CF17FF" w:rsidRPr="00016F17">
        <w:rPr>
          <w:rFonts w:cs="Times New Roman"/>
          <w:szCs w:val="24"/>
        </w:rPr>
        <w:t xml:space="preserve">Sarpong-Danquah, Oko-Bensa-Agyekum &amp; Opoku, </w:t>
      </w:r>
      <w:r w:rsidR="00AD2445" w:rsidRPr="00016F17">
        <w:rPr>
          <w:rFonts w:cs="Times New Roman"/>
          <w:szCs w:val="24"/>
        </w:rPr>
        <w:t>20</w:t>
      </w:r>
      <w:r w:rsidR="00CF17FF" w:rsidRPr="00016F17">
        <w:rPr>
          <w:rFonts w:cs="Times New Roman"/>
          <w:szCs w:val="24"/>
        </w:rPr>
        <w:t>22</w:t>
      </w:r>
      <w:r w:rsidR="00AD2445" w:rsidRPr="00016F17">
        <w:rPr>
          <w:rFonts w:cs="Times New Roman"/>
          <w:szCs w:val="24"/>
        </w:rPr>
        <w:t>).</w:t>
      </w:r>
      <w:r w:rsidR="003C6CF5" w:rsidRPr="00016F17">
        <w:rPr>
          <w:rFonts w:cs="Times New Roman"/>
          <w:szCs w:val="24"/>
        </w:rPr>
        <w:t xml:space="preserve"> A study done in </w:t>
      </w:r>
      <w:r w:rsidR="00197631" w:rsidRPr="00016F17">
        <w:rPr>
          <w:rFonts w:cs="Times New Roman"/>
          <w:szCs w:val="24"/>
        </w:rPr>
        <w:t>Zimbabwean manufacturing sector</w:t>
      </w:r>
      <w:r w:rsidR="003C6CF5" w:rsidRPr="00016F17">
        <w:rPr>
          <w:rFonts w:cs="Times New Roman"/>
          <w:szCs w:val="24"/>
        </w:rPr>
        <w:t xml:space="preserve"> revealed that </w:t>
      </w:r>
      <w:r w:rsidR="00197631" w:rsidRPr="00016F17">
        <w:rPr>
          <w:rFonts w:cs="Times New Roman"/>
          <w:szCs w:val="24"/>
        </w:rPr>
        <w:t>corporate governance proxies were responsible for performance of the manufacturing sectors (</w:t>
      </w:r>
      <w:proofErr w:type="spellStart"/>
      <w:r w:rsidR="00197631" w:rsidRPr="00016F17">
        <w:rPr>
          <w:rFonts w:cs="Times New Roman"/>
          <w:szCs w:val="24"/>
          <w:shd w:val="clear" w:color="auto" w:fill="FFFFFF"/>
        </w:rPr>
        <w:t>Siwadi</w:t>
      </w:r>
      <w:proofErr w:type="spellEnd"/>
      <w:r w:rsidR="00197631" w:rsidRPr="00016F17">
        <w:rPr>
          <w:rFonts w:cs="Times New Roman"/>
          <w:szCs w:val="24"/>
          <w:shd w:val="clear" w:color="auto" w:fill="FFFFFF"/>
        </w:rPr>
        <w:t xml:space="preserve">, </w:t>
      </w:r>
      <w:proofErr w:type="spellStart"/>
      <w:r w:rsidR="00197631" w:rsidRPr="00016F17">
        <w:rPr>
          <w:rFonts w:cs="Times New Roman"/>
          <w:szCs w:val="24"/>
          <w:shd w:val="clear" w:color="auto" w:fill="FFFFFF"/>
        </w:rPr>
        <w:t>Miruka</w:t>
      </w:r>
      <w:proofErr w:type="spellEnd"/>
      <w:r w:rsidR="00197631" w:rsidRPr="00016F17">
        <w:rPr>
          <w:rFonts w:cs="Times New Roman"/>
          <w:szCs w:val="24"/>
          <w:shd w:val="clear" w:color="auto" w:fill="FFFFFF"/>
        </w:rPr>
        <w:t xml:space="preserve"> &amp; Ogutu, 2015)</w:t>
      </w:r>
      <w:r w:rsidR="00197631" w:rsidRPr="00016F17">
        <w:rPr>
          <w:rFonts w:cs="Times New Roman"/>
          <w:szCs w:val="24"/>
        </w:rPr>
        <w:t>.</w:t>
      </w:r>
      <w:r w:rsidR="00B17088" w:rsidRPr="00016F17">
        <w:rPr>
          <w:rFonts w:cs="Times New Roman"/>
          <w:szCs w:val="24"/>
        </w:rPr>
        <w:t xml:space="preserve"> </w:t>
      </w:r>
      <w:r w:rsidR="000D39AA" w:rsidRPr="00016F17">
        <w:rPr>
          <w:rFonts w:cs="Times New Roman"/>
          <w:szCs w:val="24"/>
        </w:rPr>
        <w:t>In Kenya, the manufacturing sector contributes about 1</w:t>
      </w:r>
      <w:r w:rsidR="00383353" w:rsidRPr="00016F17">
        <w:rPr>
          <w:rFonts w:cs="Times New Roman"/>
          <w:szCs w:val="24"/>
        </w:rPr>
        <w:t>1.1</w:t>
      </w:r>
      <w:r w:rsidR="000D39AA" w:rsidRPr="00016F17">
        <w:rPr>
          <w:rFonts w:cs="Times New Roman"/>
          <w:szCs w:val="24"/>
        </w:rPr>
        <w:t xml:space="preserve">% of Kenya's </w:t>
      </w:r>
      <w:r w:rsidR="00383353" w:rsidRPr="00016F17">
        <w:rPr>
          <w:rFonts w:cs="Times New Roman"/>
          <w:szCs w:val="24"/>
        </w:rPr>
        <w:t>wage employment in the manufacturing sector</w:t>
      </w:r>
      <w:r w:rsidR="000D39AA" w:rsidRPr="00016F17">
        <w:rPr>
          <w:rFonts w:cs="Times New Roman"/>
          <w:szCs w:val="24"/>
        </w:rPr>
        <w:t xml:space="preserve"> </w:t>
      </w:r>
      <w:r w:rsidR="00D15AFA" w:rsidRPr="00016F17">
        <w:rPr>
          <w:rFonts w:cs="Times New Roman"/>
          <w:szCs w:val="24"/>
        </w:rPr>
        <w:t>(KIPPRA, 201</w:t>
      </w:r>
      <w:r w:rsidR="00383353" w:rsidRPr="00016F17">
        <w:rPr>
          <w:rFonts w:cs="Times New Roman"/>
          <w:szCs w:val="24"/>
        </w:rPr>
        <w:t>9</w:t>
      </w:r>
      <w:r w:rsidR="00D15AFA" w:rsidRPr="00016F17">
        <w:rPr>
          <w:rFonts w:cs="Times New Roman"/>
          <w:szCs w:val="24"/>
        </w:rPr>
        <w:t xml:space="preserve">). After agriculture and transportation and communication, manufacturing is the third largest industrial sector (KPMG, 2014). </w:t>
      </w:r>
      <w:r w:rsidR="00E8771B" w:rsidRPr="00016F17">
        <w:rPr>
          <w:rFonts w:cs="Times New Roman"/>
          <w:szCs w:val="24"/>
        </w:rPr>
        <w:t xml:space="preserve">Despite being the most industrially developed country in East Africa, Kenya's manufacturing sector contribution to GDP </w:t>
      </w:r>
      <w:r w:rsidR="00B91710" w:rsidRPr="00016F17">
        <w:rPr>
          <w:rFonts w:cs="Times New Roman"/>
          <w:szCs w:val="24"/>
        </w:rPr>
        <w:t>from about 9% in 2016 to 15% by 2022</w:t>
      </w:r>
      <w:r w:rsidR="0058616A" w:rsidRPr="00016F17">
        <w:rPr>
          <w:rFonts w:cs="Times New Roman"/>
          <w:szCs w:val="24"/>
        </w:rPr>
        <w:t xml:space="preserve"> (KNBS, 2018).</w:t>
      </w:r>
      <w:r w:rsidR="00B91710" w:rsidRPr="00016F17">
        <w:rPr>
          <w:rFonts w:cs="Times New Roman"/>
          <w:szCs w:val="24"/>
          <w:shd w:val="clear" w:color="auto" w:fill="FFFFFF"/>
        </w:rPr>
        <w:t> </w:t>
      </w:r>
    </w:p>
    <w:p w14:paraId="4FCBDD05" w14:textId="77777777" w:rsidR="00BA16BB" w:rsidRDefault="00E8771B" w:rsidP="002624B2">
      <w:pPr>
        <w:spacing w:before="240"/>
        <w:rPr>
          <w:rFonts w:cs="Times New Roman"/>
          <w:szCs w:val="24"/>
        </w:rPr>
      </w:pPr>
      <w:proofErr w:type="gramStart"/>
      <w:r w:rsidRPr="00016F17">
        <w:rPr>
          <w:rFonts w:cs="Times New Roman"/>
          <w:szCs w:val="24"/>
        </w:rPr>
        <w:t>In order to</w:t>
      </w:r>
      <w:proofErr w:type="gramEnd"/>
      <w:r w:rsidRPr="00016F17">
        <w:rPr>
          <w:rFonts w:cs="Times New Roman"/>
          <w:szCs w:val="24"/>
        </w:rPr>
        <w:t xml:space="preserve"> improve trade relationships and increase income, the manufacturing sector, both local and regional, must ensure that quality standards are maintained at the lowest possible cost. Despite the importance of </w:t>
      </w:r>
      <w:r w:rsidR="00462B84" w:rsidRPr="00016F17">
        <w:rPr>
          <w:rFonts w:cs="Times New Roman"/>
          <w:szCs w:val="24"/>
        </w:rPr>
        <w:t>manufacturing firms in Kenya</w:t>
      </w:r>
      <w:r w:rsidRPr="00016F17">
        <w:rPr>
          <w:rFonts w:cs="Times New Roman"/>
          <w:szCs w:val="24"/>
        </w:rPr>
        <w:t>, they face a slew of challenges, including stiff competition from cheap imports, a lack of skilled labor, and insufficient infrastructure to conduct efficient production.</w:t>
      </w:r>
      <w:r w:rsidR="009D4E78" w:rsidRPr="00016F17">
        <w:rPr>
          <w:rFonts w:cs="Times New Roman"/>
          <w:szCs w:val="24"/>
        </w:rPr>
        <w:t xml:space="preserve"> </w:t>
      </w:r>
      <w:r w:rsidR="00BA16BB" w:rsidRPr="00016F17">
        <w:rPr>
          <w:rFonts w:cs="Times New Roman"/>
          <w:szCs w:val="24"/>
        </w:rPr>
        <w:t xml:space="preserve">The government and other policymakers have recognized this, and various intermediations are projected in Vision 2030 and its first MTP, resulting in a nation that is economically and financially prosperous on a global scale. The MTP's pursued goals include increasing the product share in the market from 7% to 15%, increasing the capacity of domestically manufactured products, advancing the gap of goods for new and existing markets, and increasing the exploitation of research and development results (KAM, 2018). </w:t>
      </w:r>
      <w:bookmarkStart w:id="32" w:name="_Toc114214650"/>
      <w:r w:rsidR="00EE7114" w:rsidRPr="00EE7114">
        <w:rPr>
          <w:rFonts w:cs="Times New Roman"/>
          <w:szCs w:val="24"/>
        </w:rPr>
        <w:t xml:space="preserve">Although corporate governance has been linked to improved </w:t>
      </w:r>
      <w:proofErr w:type="spellStart"/>
      <w:r w:rsidR="00EE7114" w:rsidRPr="00EE7114">
        <w:rPr>
          <w:rFonts w:cs="Times New Roman"/>
          <w:szCs w:val="24"/>
        </w:rPr>
        <w:t>organisational</w:t>
      </w:r>
      <w:proofErr w:type="spellEnd"/>
      <w:r w:rsidR="00EE7114" w:rsidRPr="00EE7114">
        <w:rPr>
          <w:rFonts w:cs="Times New Roman"/>
          <w:szCs w:val="24"/>
        </w:rPr>
        <w:t xml:space="preserve"> performance, determining how it affects performance and measuring it has not been as simple (Wessels, </w:t>
      </w:r>
      <w:proofErr w:type="spellStart"/>
      <w:r w:rsidR="00EE7114" w:rsidRPr="00EE7114">
        <w:rPr>
          <w:rFonts w:cs="Times New Roman"/>
          <w:szCs w:val="24"/>
        </w:rPr>
        <w:t>Wansbeek</w:t>
      </w:r>
      <w:proofErr w:type="spellEnd"/>
      <w:r w:rsidR="00EE7114" w:rsidRPr="00EE7114">
        <w:rPr>
          <w:rFonts w:cs="Times New Roman"/>
          <w:szCs w:val="24"/>
        </w:rPr>
        <w:t>, &amp; Dam, 2016). </w:t>
      </w:r>
      <w:r w:rsidR="00BA16BB" w:rsidRPr="00016F17">
        <w:rPr>
          <w:rFonts w:cs="Times New Roman"/>
          <w:szCs w:val="24"/>
        </w:rPr>
        <w:t xml:space="preserve"> According to Hassan and </w:t>
      </w:r>
      <w:proofErr w:type="spellStart"/>
      <w:r w:rsidR="00BA16BB" w:rsidRPr="00016F17">
        <w:rPr>
          <w:rFonts w:cs="Times New Roman"/>
          <w:szCs w:val="24"/>
        </w:rPr>
        <w:t>Halbouni</w:t>
      </w:r>
      <w:proofErr w:type="spellEnd"/>
      <w:r w:rsidR="00BA16BB" w:rsidRPr="00016F17">
        <w:rPr>
          <w:rFonts w:cs="Times New Roman"/>
          <w:szCs w:val="24"/>
        </w:rPr>
        <w:t xml:space="preserve"> (2013), if the level of corporate governance has no effect on organizational performance, </w:t>
      </w:r>
      <w:r w:rsidR="003C6029" w:rsidRPr="00016F17">
        <w:rPr>
          <w:rFonts w:cs="Times New Roman"/>
          <w:szCs w:val="24"/>
        </w:rPr>
        <w:t>in the eyes of management and shareholders, the value of governance is eroded.</w:t>
      </w:r>
      <w:r w:rsidR="00BA16BB" w:rsidRPr="00016F17">
        <w:rPr>
          <w:rFonts w:cs="Times New Roman"/>
          <w:szCs w:val="24"/>
        </w:rPr>
        <w:t xml:space="preserve"> Hence, this study examine</w:t>
      </w:r>
      <w:r w:rsidR="001705AC">
        <w:rPr>
          <w:rFonts w:cs="Times New Roman"/>
          <w:szCs w:val="24"/>
        </w:rPr>
        <w:t>d</w:t>
      </w:r>
      <w:r w:rsidR="00BA16BB" w:rsidRPr="00016F17">
        <w:rPr>
          <w:rFonts w:cs="Times New Roman"/>
          <w:szCs w:val="24"/>
        </w:rPr>
        <w:t xml:space="preserve"> the relationship between corporate governance, strategic management practices, business environment and </w:t>
      </w:r>
      <w:r w:rsidR="00DC6619" w:rsidRPr="00016F17">
        <w:rPr>
          <w:rFonts w:cs="Times New Roman"/>
          <w:szCs w:val="24"/>
        </w:rPr>
        <w:t xml:space="preserve">Performance of </w:t>
      </w:r>
      <w:r w:rsidR="003D12F9" w:rsidRPr="00016F17">
        <w:rPr>
          <w:rFonts w:cs="Times New Roman"/>
          <w:szCs w:val="24"/>
        </w:rPr>
        <w:t xml:space="preserve">Large </w:t>
      </w:r>
      <w:r w:rsidR="00DC6619" w:rsidRPr="00016F17">
        <w:rPr>
          <w:rFonts w:cs="Times New Roman"/>
          <w:szCs w:val="24"/>
        </w:rPr>
        <w:t>Manufacturing Firms</w:t>
      </w:r>
      <w:r w:rsidR="00BA16BB" w:rsidRPr="00016F17">
        <w:rPr>
          <w:rFonts w:cs="Times New Roman"/>
          <w:szCs w:val="24"/>
        </w:rPr>
        <w:t>.</w:t>
      </w:r>
    </w:p>
    <w:p w14:paraId="4FCBDD06" w14:textId="77777777" w:rsidR="00DF71A7" w:rsidRDefault="00DF71A7" w:rsidP="002624B2">
      <w:pPr>
        <w:spacing w:before="240"/>
        <w:rPr>
          <w:rFonts w:cs="Times New Roman"/>
          <w:szCs w:val="24"/>
        </w:rPr>
      </w:pPr>
      <w:r w:rsidRPr="00DF71A7">
        <w:rPr>
          <w:rFonts w:cs="Times New Roman"/>
          <w:szCs w:val="24"/>
        </w:rPr>
        <w:t xml:space="preserve">Strategic leadership and corporate performance represent two sides of the same coin. Strategic leadership is critical in ensuring that the planned goals of the </w:t>
      </w:r>
      <w:proofErr w:type="spellStart"/>
      <w:r w:rsidRPr="00DF71A7">
        <w:rPr>
          <w:rFonts w:cs="Times New Roman"/>
          <w:szCs w:val="24"/>
        </w:rPr>
        <w:t>organisation</w:t>
      </w:r>
      <w:proofErr w:type="spellEnd"/>
      <w:r w:rsidRPr="00DF71A7">
        <w:rPr>
          <w:rFonts w:cs="Times New Roman"/>
          <w:szCs w:val="24"/>
        </w:rPr>
        <w:t xml:space="preserve"> are effectively </w:t>
      </w:r>
      <w:proofErr w:type="spellStart"/>
      <w:r w:rsidRPr="00DF71A7">
        <w:rPr>
          <w:rFonts w:cs="Times New Roman"/>
          <w:szCs w:val="24"/>
        </w:rPr>
        <w:t>realised</w:t>
      </w:r>
      <w:proofErr w:type="spellEnd"/>
      <w:r w:rsidRPr="00DF71A7">
        <w:rPr>
          <w:rFonts w:cs="Times New Roman"/>
          <w:szCs w:val="24"/>
        </w:rPr>
        <w:t xml:space="preserve">. Companies need competent leaders who </w:t>
      </w:r>
      <w:proofErr w:type="gramStart"/>
      <w:r w:rsidRPr="00DF71A7">
        <w:rPr>
          <w:rFonts w:cs="Times New Roman"/>
          <w:szCs w:val="24"/>
        </w:rPr>
        <w:t>are able to</w:t>
      </w:r>
      <w:proofErr w:type="gramEnd"/>
      <w:r w:rsidRPr="00DF71A7">
        <w:rPr>
          <w:rFonts w:cs="Times New Roman"/>
          <w:szCs w:val="24"/>
        </w:rPr>
        <w:t xml:space="preserve"> translate planned initiatives into actions and </w:t>
      </w:r>
      <w:r w:rsidRPr="00DF71A7">
        <w:rPr>
          <w:rFonts w:cs="Times New Roman"/>
          <w:szCs w:val="24"/>
        </w:rPr>
        <w:lastRenderedPageBreak/>
        <w:t xml:space="preserve">then results. According to Hsieh and Yik (2015), the best </w:t>
      </w:r>
      <w:proofErr w:type="spellStart"/>
      <w:r w:rsidRPr="00DF71A7">
        <w:rPr>
          <w:rFonts w:cs="Times New Roman"/>
          <w:szCs w:val="24"/>
        </w:rPr>
        <w:t>conceptualised</w:t>
      </w:r>
      <w:proofErr w:type="spellEnd"/>
      <w:r w:rsidRPr="00DF71A7">
        <w:rPr>
          <w:rFonts w:cs="Times New Roman"/>
          <w:szCs w:val="24"/>
        </w:rPr>
        <w:t xml:space="preserve"> vision is worthless if it can’t be translated from concept to reality, and even the best vision can fail if a</w:t>
      </w:r>
      <w:r>
        <w:rPr>
          <w:rFonts w:cs="Times New Roman"/>
          <w:szCs w:val="24"/>
        </w:rPr>
        <w:t xml:space="preserve"> </w:t>
      </w:r>
      <w:r w:rsidRPr="00DF71A7">
        <w:rPr>
          <w:rFonts w:cs="Times New Roman"/>
          <w:szCs w:val="24"/>
        </w:rPr>
        <w:t xml:space="preserve">corporation doesn’t have a cadre of leaders with the right capabilities at the right levels of the </w:t>
      </w:r>
      <w:proofErr w:type="spellStart"/>
      <w:r w:rsidRPr="00DF71A7">
        <w:rPr>
          <w:rFonts w:cs="Times New Roman"/>
          <w:szCs w:val="24"/>
        </w:rPr>
        <w:t>organisation</w:t>
      </w:r>
      <w:proofErr w:type="spellEnd"/>
      <w:r w:rsidRPr="00DF71A7">
        <w:rPr>
          <w:rFonts w:cs="Times New Roman"/>
          <w:szCs w:val="24"/>
        </w:rPr>
        <w:t xml:space="preserve">. The major reason for the failure of efforts to achieve the firm’s planned profitability and growth levels is that many firms do not </w:t>
      </w:r>
      <w:proofErr w:type="spellStart"/>
      <w:r w:rsidRPr="00DF71A7">
        <w:rPr>
          <w:rFonts w:cs="Times New Roman"/>
          <w:szCs w:val="24"/>
        </w:rPr>
        <w:t>recognise</w:t>
      </w:r>
      <w:proofErr w:type="spellEnd"/>
      <w:r w:rsidRPr="00DF71A7">
        <w:rPr>
          <w:rFonts w:cs="Times New Roman"/>
          <w:szCs w:val="24"/>
        </w:rPr>
        <w:t xml:space="preserve"> the leadership capacity that new goals will require, let alone treat leadership as the departure point of success. While most Chief Executive Officers and Managers agree that leadership is important, few correctly assess leadership capacity systematically.</w:t>
      </w:r>
      <w:r>
        <w:rPr>
          <w:rFonts w:cs="Times New Roman"/>
          <w:szCs w:val="24"/>
        </w:rPr>
        <w:t xml:space="preserve"> </w:t>
      </w:r>
      <w:r w:rsidRPr="00DF71A7">
        <w:rPr>
          <w:rFonts w:cs="Times New Roman"/>
          <w:szCs w:val="24"/>
        </w:rPr>
        <w:t xml:space="preserve">The gap between the number of available leaders and those required in the </w:t>
      </w:r>
      <w:proofErr w:type="spellStart"/>
      <w:r w:rsidRPr="00DF71A7">
        <w:rPr>
          <w:rFonts w:cs="Times New Roman"/>
          <w:szCs w:val="24"/>
        </w:rPr>
        <w:t>organisation</w:t>
      </w:r>
      <w:proofErr w:type="spellEnd"/>
      <w:r w:rsidRPr="00DF71A7">
        <w:rPr>
          <w:rFonts w:cs="Times New Roman"/>
          <w:szCs w:val="24"/>
        </w:rPr>
        <w:t xml:space="preserve"> can have significant negative consequences in the </w:t>
      </w:r>
      <w:proofErr w:type="spellStart"/>
      <w:r w:rsidRPr="00DF71A7">
        <w:rPr>
          <w:rFonts w:cs="Times New Roman"/>
          <w:szCs w:val="24"/>
        </w:rPr>
        <w:t>organisation</w:t>
      </w:r>
      <w:proofErr w:type="spellEnd"/>
      <w:r w:rsidRPr="00DF71A7">
        <w:rPr>
          <w:rFonts w:cs="Times New Roman"/>
          <w:szCs w:val="24"/>
        </w:rPr>
        <w:t>.</w:t>
      </w:r>
    </w:p>
    <w:p w14:paraId="4FCBDD07" w14:textId="77777777" w:rsidR="00101F4B" w:rsidRPr="00101F4B" w:rsidRDefault="0044679F" w:rsidP="002624B2">
      <w:pPr>
        <w:spacing w:before="240"/>
        <w:rPr>
          <w:rFonts w:cs="Times New Roman"/>
          <w:szCs w:val="24"/>
        </w:rPr>
      </w:pPr>
      <w:r w:rsidRPr="0044679F">
        <w:rPr>
          <w:rFonts w:cs="Times New Roman"/>
          <w:szCs w:val="24"/>
        </w:rPr>
        <w:t>Globalization, changes in technology, intense competition and increase in customers‟ demands and expectations for quality products and services have dramatically changed the business environment.</w:t>
      </w:r>
      <w:r>
        <w:rPr>
          <w:rFonts w:cs="Times New Roman"/>
          <w:szCs w:val="24"/>
        </w:rPr>
        <w:t xml:space="preserve"> </w:t>
      </w:r>
      <w:r w:rsidRPr="0044679F">
        <w:rPr>
          <w:rFonts w:cs="Times New Roman"/>
          <w:szCs w:val="24"/>
        </w:rPr>
        <w:t>Business environment is marked by different dynamic features such as global competition, information technology, quality service revolution, and corporate social responsibility which are compelling managers to rethink and reshape their approach to their various operation responsibilities (Obasan, 2014).</w:t>
      </w:r>
      <w:r>
        <w:t xml:space="preserve"> T</w:t>
      </w:r>
      <w:r w:rsidRPr="0044679F">
        <w:rPr>
          <w:rFonts w:cs="Times New Roman"/>
          <w:szCs w:val="24"/>
        </w:rPr>
        <w:t xml:space="preserve">he business environment is very crucial to the success or failure of businesses. Businesses do not operate in isolation but within a given </w:t>
      </w:r>
      <w:r>
        <w:rPr>
          <w:rFonts w:cs="Times New Roman"/>
          <w:szCs w:val="24"/>
        </w:rPr>
        <w:t>environment which might shape t</w:t>
      </w:r>
      <w:r w:rsidRPr="0044679F">
        <w:rPr>
          <w:rFonts w:cs="Times New Roman"/>
          <w:szCs w:val="24"/>
        </w:rPr>
        <w:t>heir performance, survival, and profitability. For business to grow, there is a need for them to be able to adapt as external challenges arises</w:t>
      </w:r>
      <w:r>
        <w:rPr>
          <w:rFonts w:cs="Times New Roman"/>
          <w:szCs w:val="24"/>
        </w:rPr>
        <w:t xml:space="preserve">. </w:t>
      </w:r>
      <w:r w:rsidR="00101F4B" w:rsidRPr="00101F4B">
        <w:rPr>
          <w:rFonts w:cs="Times New Roman"/>
          <w:szCs w:val="24"/>
        </w:rPr>
        <w:t xml:space="preserve">The study conducted by </w:t>
      </w:r>
      <w:proofErr w:type="spellStart"/>
      <w:r w:rsidR="00101F4B" w:rsidRPr="00101F4B">
        <w:rPr>
          <w:rFonts w:cs="Times New Roman"/>
          <w:szCs w:val="24"/>
        </w:rPr>
        <w:t>Kuye</w:t>
      </w:r>
      <w:proofErr w:type="spellEnd"/>
      <w:r w:rsidR="00101F4B" w:rsidRPr="00101F4B">
        <w:rPr>
          <w:rFonts w:cs="Times New Roman"/>
          <w:szCs w:val="24"/>
        </w:rPr>
        <w:t xml:space="preserve"> (2018) stated that, there is a need to study the business environment as its important </w:t>
      </w:r>
      <w:proofErr w:type="gramStart"/>
      <w:r w:rsidR="00101F4B" w:rsidRPr="00101F4B">
        <w:rPr>
          <w:rFonts w:cs="Times New Roman"/>
          <w:szCs w:val="24"/>
        </w:rPr>
        <w:t>considering the fact that</w:t>
      </w:r>
      <w:proofErr w:type="gramEnd"/>
      <w:r w:rsidR="00101F4B" w:rsidRPr="00101F4B">
        <w:rPr>
          <w:rFonts w:cs="Times New Roman"/>
          <w:szCs w:val="24"/>
        </w:rPr>
        <w:t>, the business firms do not operate in a vacuum but rather in business environments which are dynamic. The business environment i</w:t>
      </w:r>
      <w:r w:rsidR="00101F4B">
        <w:rPr>
          <w:rFonts w:cs="Times New Roman"/>
          <w:szCs w:val="24"/>
        </w:rPr>
        <w:t>s vital for the survival of the</w:t>
      </w:r>
      <w:r w:rsidR="00101F4B" w:rsidRPr="00101F4B">
        <w:rPr>
          <w:rFonts w:cs="Times New Roman"/>
          <w:szCs w:val="24"/>
        </w:rPr>
        <w:t xml:space="preserve"> business and their performance </w:t>
      </w:r>
      <w:proofErr w:type="gramStart"/>
      <w:r w:rsidR="00101F4B" w:rsidRPr="00101F4B">
        <w:rPr>
          <w:rFonts w:cs="Times New Roman"/>
          <w:szCs w:val="24"/>
        </w:rPr>
        <w:t>and also</w:t>
      </w:r>
      <w:proofErr w:type="gramEnd"/>
      <w:r w:rsidR="00101F4B" w:rsidRPr="00101F4B">
        <w:rPr>
          <w:rFonts w:cs="Times New Roman"/>
          <w:szCs w:val="24"/>
        </w:rPr>
        <w:t xml:space="preserve"> there is a need to explore s</w:t>
      </w:r>
      <w:r w:rsidR="00101F4B">
        <w:rPr>
          <w:rFonts w:cs="Times New Roman"/>
          <w:szCs w:val="24"/>
        </w:rPr>
        <w:t>uccess factors that can enhance</w:t>
      </w:r>
      <w:r w:rsidR="00101F4B" w:rsidRPr="00101F4B">
        <w:rPr>
          <w:rFonts w:cs="Times New Roman"/>
          <w:szCs w:val="24"/>
        </w:rPr>
        <w:t xml:space="preserve"> business performance during the economic recession, downturn, and crisis in order to create an appropriate economic environment for the growth of firms (</w:t>
      </w:r>
      <w:proofErr w:type="spellStart"/>
      <w:r w:rsidR="00101F4B" w:rsidRPr="00101F4B">
        <w:rPr>
          <w:rFonts w:cs="Times New Roman"/>
          <w:szCs w:val="24"/>
        </w:rPr>
        <w:t>Dockel</w:t>
      </w:r>
      <w:proofErr w:type="spellEnd"/>
      <w:r w:rsidR="00101F4B" w:rsidRPr="00101F4B">
        <w:rPr>
          <w:rFonts w:cs="Times New Roman"/>
          <w:szCs w:val="24"/>
        </w:rPr>
        <w:t xml:space="preserve"> &amp; </w:t>
      </w:r>
      <w:proofErr w:type="spellStart"/>
      <w:r w:rsidR="00101F4B" w:rsidRPr="00101F4B">
        <w:rPr>
          <w:rFonts w:cs="Times New Roman"/>
          <w:szCs w:val="24"/>
        </w:rPr>
        <w:t>Ligthelm</w:t>
      </w:r>
      <w:proofErr w:type="spellEnd"/>
      <w:r w:rsidR="00101F4B" w:rsidRPr="00101F4B">
        <w:rPr>
          <w:rFonts w:cs="Times New Roman"/>
          <w:szCs w:val="24"/>
        </w:rPr>
        <w:t>, 2015).</w:t>
      </w:r>
      <w:r w:rsidR="00101F4B">
        <w:rPr>
          <w:rFonts w:cs="Times New Roman"/>
          <w:szCs w:val="24"/>
        </w:rPr>
        <w:t xml:space="preserve"> </w:t>
      </w:r>
      <w:r w:rsidR="00101F4B" w:rsidRPr="00101F4B">
        <w:rPr>
          <w:rFonts w:cs="Times New Roman"/>
          <w:szCs w:val="24"/>
        </w:rPr>
        <w:t>The business environment is crucial for the economic growth and development of a nation. It provides opportunities for citizens to participate in various business activities, hence improving their quality of life and living standards (</w:t>
      </w:r>
      <w:proofErr w:type="spellStart"/>
      <w:r w:rsidR="00101F4B" w:rsidRPr="00101F4B">
        <w:rPr>
          <w:rFonts w:cs="Times New Roman"/>
          <w:szCs w:val="24"/>
        </w:rPr>
        <w:t>Ohanemu</w:t>
      </w:r>
      <w:proofErr w:type="spellEnd"/>
      <w:r w:rsidR="00101F4B" w:rsidRPr="00101F4B">
        <w:rPr>
          <w:rFonts w:cs="Times New Roman"/>
          <w:szCs w:val="24"/>
        </w:rPr>
        <w:t>, 2016). Moreover, the word "business environment" does not just refer to the physical surroundings, but rather encompasses all the forces and elements that have an impact on the operation of a firm inside its environment (</w:t>
      </w:r>
      <w:proofErr w:type="spellStart"/>
      <w:r w:rsidR="00101F4B" w:rsidRPr="00101F4B">
        <w:rPr>
          <w:rFonts w:cs="Times New Roman"/>
          <w:szCs w:val="24"/>
        </w:rPr>
        <w:t>Adidu</w:t>
      </w:r>
      <w:proofErr w:type="spellEnd"/>
      <w:r w:rsidR="00101F4B" w:rsidRPr="00101F4B">
        <w:rPr>
          <w:rFonts w:cs="Times New Roman"/>
          <w:szCs w:val="24"/>
        </w:rPr>
        <w:t xml:space="preserve"> &amp; </w:t>
      </w:r>
      <w:proofErr w:type="spellStart"/>
      <w:r w:rsidR="00101F4B" w:rsidRPr="00101F4B">
        <w:rPr>
          <w:rFonts w:cs="Times New Roman"/>
          <w:szCs w:val="24"/>
        </w:rPr>
        <w:t>Olanye</w:t>
      </w:r>
      <w:proofErr w:type="spellEnd"/>
      <w:r w:rsidR="00101F4B" w:rsidRPr="00101F4B">
        <w:rPr>
          <w:rFonts w:cs="Times New Roman"/>
          <w:szCs w:val="24"/>
        </w:rPr>
        <w:t xml:space="preserve">, 2016). </w:t>
      </w:r>
      <w:r w:rsidR="00101F4B" w:rsidRPr="00101F4B">
        <w:rPr>
          <w:rFonts w:cs="Times New Roman"/>
          <w:szCs w:val="24"/>
        </w:rPr>
        <w:lastRenderedPageBreak/>
        <w:t xml:space="preserve">Therefore, it is necessary for the company to engage with the external factors that impact their small business enterprises </w:t>
      </w:r>
      <w:proofErr w:type="gramStart"/>
      <w:r w:rsidR="00101F4B" w:rsidRPr="00101F4B">
        <w:rPr>
          <w:rFonts w:cs="Times New Roman"/>
          <w:szCs w:val="24"/>
        </w:rPr>
        <w:t>in order to</w:t>
      </w:r>
      <w:proofErr w:type="gramEnd"/>
      <w:r w:rsidR="00101F4B" w:rsidRPr="00101F4B">
        <w:rPr>
          <w:rFonts w:cs="Times New Roman"/>
          <w:szCs w:val="24"/>
        </w:rPr>
        <w:t xml:space="preserve"> achieve optimal performance and success.</w:t>
      </w:r>
    </w:p>
    <w:p w14:paraId="4FCBDD08" w14:textId="77777777" w:rsidR="00EE7114" w:rsidRPr="00EE7114" w:rsidRDefault="00EE7114" w:rsidP="002624B2">
      <w:pPr>
        <w:spacing w:before="240"/>
        <w:rPr>
          <w:rFonts w:cs="Times New Roman"/>
          <w:szCs w:val="24"/>
        </w:rPr>
      </w:pPr>
      <w:r w:rsidRPr="00EE7114">
        <w:rPr>
          <w:rFonts w:cs="Times New Roman"/>
          <w:szCs w:val="24"/>
        </w:rPr>
        <w:t xml:space="preserve">Manufacturing plays a critical role in enhancing individuals' well-being. </w:t>
      </w:r>
      <w:proofErr w:type="spellStart"/>
      <w:r w:rsidRPr="00EE7114">
        <w:rPr>
          <w:rFonts w:cs="Times New Roman"/>
          <w:szCs w:val="24"/>
        </w:rPr>
        <w:t>Tybout</w:t>
      </w:r>
      <w:proofErr w:type="spellEnd"/>
      <w:r w:rsidRPr="00EE7114">
        <w:rPr>
          <w:rFonts w:cs="Times New Roman"/>
          <w:szCs w:val="24"/>
        </w:rPr>
        <w:t xml:space="preserve"> (2018) proposes that policymakers </w:t>
      </w:r>
      <w:proofErr w:type="spellStart"/>
      <w:r w:rsidRPr="00EE7114">
        <w:rPr>
          <w:rFonts w:cs="Times New Roman"/>
          <w:szCs w:val="24"/>
        </w:rPr>
        <w:t>prioritise</w:t>
      </w:r>
      <w:proofErr w:type="spellEnd"/>
      <w:r w:rsidRPr="00EE7114">
        <w:rPr>
          <w:rFonts w:cs="Times New Roman"/>
          <w:szCs w:val="24"/>
        </w:rPr>
        <w:t xml:space="preserve"> the manufacturing sector due to its role in facilitating modernization, employing a trained workforce, and yielding positive outcomes. The corporate landscape has seen significant transformations in recent years, particularly in emerging economies. In comparison to other countries in the region, Kenya's manufacturing sector is seeing a much slower growth rate of 7%, whereas Ethiopia is expanding at a pace of 24%, Rwanda at 35%, Tanzania at 25%, and Uganda at 22%. If this pattern continues, other East African nations will gradually assume a dominant position in the industrial sector within the region. In addition, governments in East Africa are increasingly </w:t>
      </w:r>
      <w:proofErr w:type="spellStart"/>
      <w:r w:rsidRPr="00EE7114">
        <w:rPr>
          <w:rFonts w:cs="Times New Roman"/>
          <w:szCs w:val="24"/>
        </w:rPr>
        <w:t>prioritising</w:t>
      </w:r>
      <w:proofErr w:type="spellEnd"/>
      <w:r w:rsidRPr="00EE7114">
        <w:rPr>
          <w:rFonts w:cs="Times New Roman"/>
          <w:szCs w:val="24"/>
        </w:rPr>
        <w:t xml:space="preserve"> the development of manufacturing sectors by establishing industrial parks, such as in Ethiopia, and facilitating the availability of land for </w:t>
      </w:r>
      <w:proofErr w:type="spellStart"/>
      <w:r w:rsidRPr="00EE7114">
        <w:rPr>
          <w:rFonts w:cs="Times New Roman"/>
          <w:szCs w:val="24"/>
        </w:rPr>
        <w:t>labour-intensive</w:t>
      </w:r>
      <w:proofErr w:type="spellEnd"/>
      <w:r w:rsidRPr="00EE7114">
        <w:rPr>
          <w:rFonts w:cs="Times New Roman"/>
          <w:szCs w:val="24"/>
        </w:rPr>
        <w:t xml:space="preserve"> production.</w:t>
      </w:r>
    </w:p>
    <w:p w14:paraId="4FCBDD09" w14:textId="77777777" w:rsidR="00EE7114" w:rsidRPr="00EE7114" w:rsidRDefault="00EE7114" w:rsidP="002624B2">
      <w:pPr>
        <w:spacing w:before="240"/>
        <w:rPr>
          <w:rFonts w:cs="Times New Roman"/>
          <w:szCs w:val="24"/>
        </w:rPr>
      </w:pPr>
      <w:r w:rsidRPr="00EE7114">
        <w:rPr>
          <w:rFonts w:cs="Times New Roman"/>
          <w:szCs w:val="24"/>
        </w:rPr>
        <w:t>In this area, Uganda and Tanzania are actively presenting themselves as attractive investment locations for manufacturing. Kenya does not appear to be demons</w:t>
      </w:r>
      <w:r>
        <w:rPr>
          <w:rFonts w:cs="Times New Roman"/>
          <w:szCs w:val="24"/>
        </w:rPr>
        <w:t>trating this drive (</w:t>
      </w:r>
      <w:r w:rsidR="00964E08" w:rsidRPr="00964E08">
        <w:rPr>
          <w:rFonts w:cs="Times New Roman"/>
          <w:szCs w:val="24"/>
        </w:rPr>
        <w:t>Obaid,</w:t>
      </w:r>
      <w:r w:rsidR="00964E08">
        <w:rPr>
          <w:rFonts w:cs="Times New Roman"/>
          <w:szCs w:val="24"/>
        </w:rPr>
        <w:t xml:space="preserve"> Malik, &amp; </w:t>
      </w:r>
      <w:proofErr w:type="spellStart"/>
      <w:r w:rsidR="00964E08">
        <w:rPr>
          <w:rFonts w:cs="Times New Roman"/>
          <w:szCs w:val="24"/>
        </w:rPr>
        <w:t>Pietrobelli</w:t>
      </w:r>
      <w:proofErr w:type="spellEnd"/>
      <w:r w:rsidR="00964E08">
        <w:rPr>
          <w:rFonts w:cs="Times New Roman"/>
          <w:szCs w:val="24"/>
        </w:rPr>
        <w:t xml:space="preserve">, </w:t>
      </w:r>
      <w:r>
        <w:rPr>
          <w:rFonts w:cs="Times New Roman"/>
          <w:szCs w:val="24"/>
        </w:rPr>
        <w:t xml:space="preserve">2019). </w:t>
      </w:r>
      <w:r w:rsidRPr="00EE7114">
        <w:rPr>
          <w:rFonts w:cs="Times New Roman"/>
          <w:szCs w:val="24"/>
        </w:rPr>
        <w:t xml:space="preserve">Nigeria stands out as a frontrunner in Africa when it comes to the rise of manufacturing exports' value. Recent research conducted by </w:t>
      </w:r>
      <w:r w:rsidR="00964E08" w:rsidRPr="00964E08">
        <w:rPr>
          <w:rFonts w:cs="Times New Roman"/>
          <w:szCs w:val="24"/>
        </w:rPr>
        <w:t>Obaid</w:t>
      </w:r>
      <w:r w:rsidR="00964E08">
        <w:rPr>
          <w:rFonts w:cs="Times New Roman"/>
          <w:szCs w:val="24"/>
        </w:rPr>
        <w:t xml:space="preserve"> et al., (2019)</w:t>
      </w:r>
      <w:r w:rsidRPr="00EE7114">
        <w:rPr>
          <w:rFonts w:cs="Times New Roman"/>
          <w:szCs w:val="24"/>
        </w:rPr>
        <w:t xml:space="preserve"> examined data from Ethiopia, Kenya, Nigeria, and Rwanda, specifically focusing on the distribution of gross value addition across different manufacturing subsectors. The primary manufacturing industry, often focused on home markets, is the food and drink sector, accounting for 40–70% of the sector. Textiles and clothes, more inclined towards exports, trail behind it (</w:t>
      </w:r>
      <w:r w:rsidR="00964E08" w:rsidRPr="00964E08">
        <w:rPr>
          <w:rFonts w:cs="Times New Roman"/>
          <w:szCs w:val="24"/>
        </w:rPr>
        <w:t>Obaid</w:t>
      </w:r>
      <w:r w:rsidR="00964E08">
        <w:rPr>
          <w:rFonts w:cs="Times New Roman"/>
          <w:szCs w:val="24"/>
        </w:rPr>
        <w:t xml:space="preserve"> et al., </w:t>
      </w:r>
      <w:r w:rsidRPr="00EE7114">
        <w:rPr>
          <w:rFonts w:cs="Times New Roman"/>
          <w:szCs w:val="24"/>
        </w:rPr>
        <w:t>2019). The "other" category encompasses many sectors, with different percentages allocated to specific industries. For instance, cement in Nigeria accounts for 6%, machinery and transport equipment in Kenya make up 12%, and non-metallic mineral goods in Rw</w:t>
      </w:r>
      <w:r>
        <w:rPr>
          <w:rFonts w:cs="Times New Roman"/>
          <w:szCs w:val="24"/>
        </w:rPr>
        <w:t>anda contribute 5% (</w:t>
      </w:r>
      <w:r w:rsidR="00964E08" w:rsidRPr="00964E08">
        <w:rPr>
          <w:rFonts w:cs="Times New Roman"/>
          <w:szCs w:val="24"/>
        </w:rPr>
        <w:t>Obaid</w:t>
      </w:r>
      <w:r w:rsidR="00964E08">
        <w:rPr>
          <w:rFonts w:cs="Times New Roman"/>
          <w:szCs w:val="24"/>
        </w:rPr>
        <w:t xml:space="preserve"> et al., </w:t>
      </w:r>
      <w:r>
        <w:rPr>
          <w:rFonts w:cs="Times New Roman"/>
          <w:szCs w:val="24"/>
        </w:rPr>
        <w:t xml:space="preserve">2019). </w:t>
      </w:r>
      <w:r w:rsidRPr="00EE7114">
        <w:rPr>
          <w:rFonts w:cs="Times New Roman"/>
          <w:szCs w:val="24"/>
        </w:rPr>
        <w:t xml:space="preserve">From a regional standpoint, the East African Community (EAC) is positioning itself as the next global hub for manufacturing, which is a positive development. Kenya's industrial sector could potentially leverage regional initiatives to spur and expedite its growth. </w:t>
      </w:r>
    </w:p>
    <w:p w14:paraId="4FCBDD0A" w14:textId="77777777" w:rsidR="00EE7114" w:rsidRDefault="00EE7114" w:rsidP="002624B2">
      <w:pPr>
        <w:spacing w:before="240"/>
        <w:rPr>
          <w:rFonts w:cs="Times New Roman"/>
          <w:szCs w:val="24"/>
        </w:rPr>
      </w:pPr>
      <w:r w:rsidRPr="00EE7114">
        <w:rPr>
          <w:rFonts w:cs="Times New Roman"/>
          <w:szCs w:val="24"/>
        </w:rPr>
        <w:t xml:space="preserve">The manufacturing industry in the seven nations of Eastern Africa is much smaller compared to Vietnam, </w:t>
      </w:r>
      <w:proofErr w:type="gramStart"/>
      <w:r w:rsidRPr="00EE7114">
        <w:rPr>
          <w:rFonts w:cs="Times New Roman"/>
          <w:szCs w:val="24"/>
        </w:rPr>
        <w:t>despite the fact that</w:t>
      </w:r>
      <w:proofErr w:type="gramEnd"/>
      <w:r w:rsidRPr="00EE7114">
        <w:rPr>
          <w:rFonts w:cs="Times New Roman"/>
          <w:szCs w:val="24"/>
        </w:rPr>
        <w:t xml:space="preserve"> Vietnam's population is just one-third the size of the combined population of the seven countries. This indicates a considerable potential for expansion in the </w:t>
      </w:r>
      <w:r w:rsidRPr="00EE7114">
        <w:rPr>
          <w:rFonts w:cs="Times New Roman"/>
          <w:szCs w:val="24"/>
        </w:rPr>
        <w:lastRenderedPageBreak/>
        <w:t>manufacturing sector in Eastern Africa. The local manufacturing industry in Kenya plays a significant role in the co</w:t>
      </w:r>
      <w:r>
        <w:rPr>
          <w:rFonts w:cs="Times New Roman"/>
          <w:szCs w:val="24"/>
        </w:rPr>
        <w:t>untry's economic growth. In 2019</w:t>
      </w:r>
      <w:r w:rsidRPr="00EE7114">
        <w:rPr>
          <w:rFonts w:cs="Times New Roman"/>
          <w:szCs w:val="24"/>
        </w:rPr>
        <w:t xml:space="preserve">, the manufacturing industry in Kenya saw a growth rate of 3.5%, while in </w:t>
      </w:r>
      <w:r w:rsidR="00964E08">
        <w:rPr>
          <w:rFonts w:cs="Times New Roman"/>
          <w:szCs w:val="24"/>
        </w:rPr>
        <w:t>2018</w:t>
      </w:r>
      <w:r w:rsidRPr="00EE7114">
        <w:rPr>
          <w:rFonts w:cs="Times New Roman"/>
          <w:szCs w:val="24"/>
        </w:rPr>
        <w:t>; it expanded at a rate of 3.2%. This sector contributed 10.3% to the country's gross domestic product (GDP), according to the Kenya National Bureau of Statistics (KNBS) in 2020. On average, manufacturing has seen a slower growth rate compared to the overall economy, which saw a 5.6% expansion in 2020. This indicates that the proportion of manufacturing in the Gross Domestic Product (GDP) has been declining over time. As a result, one may argue that Kenya is experiencing premature deindustrialization in an environment where its manufacturing and industrial sectors ar</w:t>
      </w:r>
      <w:r>
        <w:rPr>
          <w:rFonts w:cs="Times New Roman"/>
          <w:szCs w:val="24"/>
        </w:rPr>
        <w:t xml:space="preserve">e still relatively undeveloped. </w:t>
      </w:r>
      <w:r w:rsidRPr="00EE7114">
        <w:rPr>
          <w:rFonts w:cs="Times New Roman"/>
          <w:szCs w:val="24"/>
        </w:rPr>
        <w:t>Kenya seems to have reached its highest point at a much lower level compared to several countries in Asia. The industry plays a crucial role in the Vision 2030 plan to elevate the nation to middle-income status by 2030. According to KPMG (2021), the manufacturing sector ranks third among industrial sectors, behind agriculture, transport, and communication. Despite being the most industrially advanced nation in East Africa, Kenya's manufacturing industry contributes just 10 percent of the overall industrial sector's contribution to the country's GDP (RoK, 2018).</w:t>
      </w:r>
    </w:p>
    <w:p w14:paraId="4FCBDD0B" w14:textId="77777777" w:rsidR="009D4E78" w:rsidRPr="00016F17" w:rsidRDefault="009D4E78" w:rsidP="002624B2">
      <w:pPr>
        <w:pStyle w:val="Heading3"/>
        <w:spacing w:before="240"/>
      </w:pPr>
      <w:bookmarkStart w:id="33" w:name="_Toc126142097"/>
      <w:bookmarkStart w:id="34" w:name="_Toc126142563"/>
      <w:bookmarkStart w:id="35" w:name="_Toc126572537"/>
      <w:bookmarkStart w:id="36" w:name="_Toc130560820"/>
      <w:bookmarkStart w:id="37" w:name="_Toc152767543"/>
      <w:bookmarkStart w:id="38" w:name="_Toc179811279"/>
      <w:r w:rsidRPr="00016F17">
        <w:t>1.1.1 Corporate Governance Principles</w:t>
      </w:r>
      <w:bookmarkEnd w:id="32"/>
      <w:bookmarkEnd w:id="33"/>
      <w:bookmarkEnd w:id="34"/>
      <w:bookmarkEnd w:id="35"/>
      <w:bookmarkEnd w:id="36"/>
      <w:bookmarkEnd w:id="37"/>
      <w:bookmarkEnd w:id="38"/>
    </w:p>
    <w:p w14:paraId="4FCBDD0C" w14:textId="77777777" w:rsidR="00A02307" w:rsidRPr="00016F17" w:rsidRDefault="009D4E78" w:rsidP="002624B2">
      <w:pPr>
        <w:spacing w:before="240"/>
        <w:rPr>
          <w:rFonts w:cs="Times New Roman"/>
          <w:szCs w:val="24"/>
        </w:rPr>
      </w:pPr>
      <w:r w:rsidRPr="00016F17">
        <w:rPr>
          <w:rFonts w:cs="Times New Roman"/>
          <w:szCs w:val="24"/>
        </w:rPr>
        <w:t xml:space="preserve">Corporate governance refers to the association management of a firm, its stakeholders and the shareholders (OECD, 2015). </w:t>
      </w:r>
      <w:r w:rsidR="00FA36AC" w:rsidRPr="00016F17">
        <w:rPr>
          <w:rFonts w:cs="Times New Roman"/>
          <w:szCs w:val="24"/>
        </w:rPr>
        <w:t xml:space="preserve">According to </w:t>
      </w:r>
      <w:proofErr w:type="spellStart"/>
      <w:r w:rsidR="002C3597" w:rsidRPr="00016F17">
        <w:rPr>
          <w:rFonts w:cs="Times New Roman"/>
          <w:szCs w:val="24"/>
          <w:shd w:val="clear" w:color="auto" w:fill="FFFFFF"/>
        </w:rPr>
        <w:t>McCahery</w:t>
      </w:r>
      <w:proofErr w:type="spellEnd"/>
      <w:r w:rsidR="00754AE7">
        <w:rPr>
          <w:rFonts w:cs="Times New Roman"/>
          <w:szCs w:val="24"/>
        </w:rPr>
        <w:t xml:space="preserve">, Sautner, and Starks (2016) </w:t>
      </w:r>
      <w:r w:rsidR="00FA36AC" w:rsidRPr="00016F17">
        <w:rPr>
          <w:rFonts w:cs="Times New Roman"/>
          <w:szCs w:val="24"/>
        </w:rPr>
        <w:t>Corporate governance principles refers to the way a company is managed, monitored, and management is held accountable for their actions. Corporate governance principles are also defined as the relationship between the company's board of directors, managers, and external stakeholders (</w:t>
      </w:r>
      <w:r w:rsidR="002C3597" w:rsidRPr="00016F17">
        <w:rPr>
          <w:rFonts w:cs="Times New Roman"/>
          <w:szCs w:val="24"/>
        </w:rPr>
        <w:t>Asogwa, Ofoegbu, Nnam</w:t>
      </w:r>
      <w:r w:rsidR="00F21DA6" w:rsidRPr="00016F17">
        <w:rPr>
          <w:rFonts w:cs="Times New Roman"/>
          <w:szCs w:val="24"/>
        </w:rPr>
        <w:t xml:space="preserve"> </w:t>
      </w:r>
      <w:r w:rsidR="002C3597" w:rsidRPr="00016F17">
        <w:rPr>
          <w:rFonts w:cs="Times New Roman"/>
          <w:szCs w:val="24"/>
        </w:rPr>
        <w:t xml:space="preserve">&amp; Chukwunwike, </w:t>
      </w:r>
      <w:r w:rsidR="00FA36AC" w:rsidRPr="00016F17">
        <w:rPr>
          <w:rFonts w:cs="Times New Roman"/>
          <w:szCs w:val="24"/>
        </w:rPr>
        <w:t xml:space="preserve">2019). </w:t>
      </w:r>
      <w:r w:rsidR="003C6029" w:rsidRPr="00016F17">
        <w:rPr>
          <w:rFonts w:cs="Times New Roman"/>
          <w:szCs w:val="24"/>
        </w:rPr>
        <w:t xml:space="preserve">The structure through which corporations are managed, governed, and held accountable is known as corporate governance </w:t>
      </w:r>
      <w:r w:rsidRPr="00016F17">
        <w:rPr>
          <w:rFonts w:cs="Times New Roman"/>
          <w:szCs w:val="24"/>
        </w:rPr>
        <w:t>(Solomon, 20</w:t>
      </w:r>
      <w:r w:rsidR="007F1F39" w:rsidRPr="00016F17">
        <w:rPr>
          <w:rFonts w:cs="Times New Roman"/>
          <w:szCs w:val="24"/>
        </w:rPr>
        <w:t>20</w:t>
      </w:r>
      <w:r w:rsidRPr="00016F17">
        <w:rPr>
          <w:rFonts w:cs="Times New Roman"/>
          <w:szCs w:val="24"/>
        </w:rPr>
        <w:t xml:space="preserve">). Ideally, good corporate governance principles </w:t>
      </w:r>
      <w:proofErr w:type="gramStart"/>
      <w:r w:rsidRPr="00016F17">
        <w:rPr>
          <w:rFonts w:cs="Times New Roman"/>
          <w:szCs w:val="24"/>
        </w:rPr>
        <w:t>is</w:t>
      </w:r>
      <w:proofErr w:type="gramEnd"/>
      <w:r w:rsidRPr="00016F17">
        <w:rPr>
          <w:rFonts w:cs="Times New Roman"/>
          <w:szCs w:val="24"/>
        </w:rPr>
        <w:t xml:space="preserve"> meant to be attractive to both the management of organizations and the board (</w:t>
      </w:r>
      <w:proofErr w:type="spellStart"/>
      <w:r w:rsidR="007F1F39" w:rsidRPr="00016F17">
        <w:rPr>
          <w:rFonts w:cs="Times New Roman"/>
          <w:szCs w:val="24"/>
        </w:rPr>
        <w:t>Velnampy</w:t>
      </w:r>
      <w:proofErr w:type="spellEnd"/>
      <w:r w:rsidR="007F1F39" w:rsidRPr="00016F17">
        <w:rPr>
          <w:rFonts w:cs="Times New Roman"/>
          <w:szCs w:val="24"/>
        </w:rPr>
        <w:t xml:space="preserve">, </w:t>
      </w:r>
      <w:proofErr w:type="spellStart"/>
      <w:r w:rsidR="007F1F39" w:rsidRPr="00016F17">
        <w:rPr>
          <w:rFonts w:cs="Times New Roman"/>
          <w:szCs w:val="24"/>
        </w:rPr>
        <w:t>Sivathaasan</w:t>
      </w:r>
      <w:proofErr w:type="spellEnd"/>
      <w:r w:rsidR="007F1F39" w:rsidRPr="00016F17">
        <w:rPr>
          <w:rFonts w:cs="Times New Roman"/>
          <w:szCs w:val="24"/>
        </w:rPr>
        <w:t>, Tharanika, &amp; Sinthuja, 2014</w:t>
      </w:r>
      <w:r w:rsidRPr="00016F17">
        <w:rPr>
          <w:rFonts w:cs="Times New Roman"/>
          <w:szCs w:val="24"/>
        </w:rPr>
        <w:t xml:space="preserve">). </w:t>
      </w:r>
    </w:p>
    <w:p w14:paraId="4FCBDD0D" w14:textId="77777777" w:rsidR="00B54DE1" w:rsidRDefault="00B54DE1" w:rsidP="002624B2">
      <w:pPr>
        <w:spacing w:before="240"/>
        <w:rPr>
          <w:rFonts w:cs="Times New Roman"/>
          <w:szCs w:val="24"/>
        </w:rPr>
      </w:pPr>
      <w:r w:rsidRPr="00B54DE1">
        <w:rPr>
          <w:rFonts w:cs="Times New Roman"/>
          <w:szCs w:val="24"/>
        </w:rPr>
        <w:t xml:space="preserve">According to Bekele (2012), a strong corporate governance structure promotes market integrity, boosts economic efficiency and growth, and improves investor confidence. The impact of corporate governance mechanisms on improving firm performance has been extensively researched in both developed and developing countries. Several studies have examined this topic, </w:t>
      </w:r>
      <w:r w:rsidRPr="00B54DE1">
        <w:rPr>
          <w:rFonts w:cs="Times New Roman"/>
          <w:szCs w:val="24"/>
        </w:rPr>
        <w:lastRenderedPageBreak/>
        <w:t xml:space="preserve">including works by Klein et al. </w:t>
      </w:r>
      <w:r w:rsidRPr="00436A1E">
        <w:rPr>
          <w:rFonts w:cs="Times New Roman"/>
          <w:szCs w:val="24"/>
          <w:lang w:val="fr-FR"/>
        </w:rPr>
        <w:t xml:space="preserve">(2005), Cheng et al. (2011), </w:t>
      </w:r>
      <w:proofErr w:type="spellStart"/>
      <w:r w:rsidRPr="00436A1E">
        <w:rPr>
          <w:rFonts w:cs="Times New Roman"/>
          <w:szCs w:val="24"/>
          <w:lang w:val="fr-FR"/>
        </w:rPr>
        <w:t>Nordberg</w:t>
      </w:r>
      <w:proofErr w:type="spellEnd"/>
      <w:r w:rsidRPr="00436A1E">
        <w:rPr>
          <w:rFonts w:cs="Times New Roman"/>
          <w:szCs w:val="24"/>
          <w:lang w:val="fr-FR"/>
        </w:rPr>
        <w:t xml:space="preserve"> and Booth (2019), Arosa et al. (2013), Zhou et al. </w:t>
      </w:r>
      <w:r w:rsidRPr="00B54DE1">
        <w:rPr>
          <w:rFonts w:cs="Times New Roman"/>
          <w:szCs w:val="24"/>
        </w:rPr>
        <w:t xml:space="preserve">(2018), Lenz et al. (2018), </w:t>
      </w:r>
      <w:proofErr w:type="spellStart"/>
      <w:r w:rsidRPr="00B54DE1">
        <w:rPr>
          <w:rFonts w:cs="Times New Roman"/>
          <w:szCs w:val="24"/>
        </w:rPr>
        <w:t>Mihret</w:t>
      </w:r>
      <w:proofErr w:type="spellEnd"/>
      <w:r w:rsidRPr="00B54DE1">
        <w:rPr>
          <w:rFonts w:cs="Times New Roman"/>
          <w:szCs w:val="24"/>
        </w:rPr>
        <w:t xml:space="preserve"> et al. (2010), </w:t>
      </w:r>
      <w:proofErr w:type="spellStart"/>
      <w:r w:rsidRPr="00B54DE1">
        <w:rPr>
          <w:rFonts w:cs="Times New Roman"/>
          <w:szCs w:val="24"/>
        </w:rPr>
        <w:t>Mihret</w:t>
      </w:r>
      <w:proofErr w:type="spellEnd"/>
      <w:r w:rsidRPr="00B54DE1">
        <w:rPr>
          <w:rFonts w:cs="Times New Roman"/>
          <w:szCs w:val="24"/>
        </w:rPr>
        <w:t xml:space="preserve"> and </w:t>
      </w:r>
      <w:proofErr w:type="spellStart"/>
      <w:r w:rsidRPr="00B54DE1">
        <w:rPr>
          <w:rFonts w:cs="Times New Roman"/>
          <w:szCs w:val="24"/>
        </w:rPr>
        <w:t>Yismaw</w:t>
      </w:r>
      <w:proofErr w:type="spellEnd"/>
      <w:r w:rsidRPr="00B54DE1">
        <w:rPr>
          <w:rFonts w:cs="Times New Roman"/>
          <w:szCs w:val="24"/>
        </w:rPr>
        <w:t xml:space="preserve"> (2007), and Adedeji et al. (2019). In empirical research, corporate governance is often assessed by examining many factors, including the features of the board of directors, the efficacy of internal audit, the presence of CEO duality, the composition of the audit committee, and the connection between internal and external auditors. In this work, we have </w:t>
      </w:r>
      <w:proofErr w:type="spellStart"/>
      <w:r w:rsidRPr="00B54DE1">
        <w:rPr>
          <w:rFonts w:cs="Times New Roman"/>
          <w:szCs w:val="24"/>
        </w:rPr>
        <w:t>hypothesised</w:t>
      </w:r>
      <w:proofErr w:type="spellEnd"/>
      <w:r w:rsidRPr="00B54DE1">
        <w:rPr>
          <w:rFonts w:cs="Times New Roman"/>
          <w:szCs w:val="24"/>
        </w:rPr>
        <w:t xml:space="preserve"> the involvement of shareholders in corporate governance processes, based on these traditional indicators. The corporate governance approach in </w:t>
      </w:r>
      <w:proofErr w:type="spellStart"/>
      <w:r w:rsidRPr="00B54DE1">
        <w:rPr>
          <w:rFonts w:cs="Times New Roman"/>
          <w:szCs w:val="24"/>
        </w:rPr>
        <w:t>industrialised</w:t>
      </w:r>
      <w:proofErr w:type="spellEnd"/>
      <w:r w:rsidRPr="00B54DE1">
        <w:rPr>
          <w:rFonts w:cs="Times New Roman"/>
          <w:szCs w:val="24"/>
        </w:rPr>
        <w:t xml:space="preserve"> nations, </w:t>
      </w:r>
      <w:proofErr w:type="spellStart"/>
      <w:r w:rsidRPr="00B54DE1">
        <w:rPr>
          <w:rFonts w:cs="Times New Roman"/>
          <w:szCs w:val="24"/>
        </w:rPr>
        <w:t>characterised</w:t>
      </w:r>
      <w:proofErr w:type="spellEnd"/>
      <w:r w:rsidRPr="00B54DE1">
        <w:rPr>
          <w:rFonts w:cs="Times New Roman"/>
          <w:szCs w:val="24"/>
        </w:rPr>
        <w:t xml:space="preserve"> by robust shareholder legislation and other requirements, differs significantly from that in developing countries. In</w:t>
      </w:r>
      <w:r>
        <w:rPr>
          <w:rFonts w:cs="Times New Roman"/>
          <w:szCs w:val="24"/>
        </w:rPr>
        <w:t xml:space="preserve"> most African countries such as Ethiopia, which</w:t>
      </w:r>
      <w:r w:rsidRPr="00B54DE1">
        <w:rPr>
          <w:rFonts w:cs="Times New Roman"/>
          <w:szCs w:val="24"/>
        </w:rPr>
        <w:t xml:space="preserve"> lack robust shareholder legislation, capital market rules, and effective company laws, the involvement of shareholders in the appointment, monitoring, and control of the board of directors is of utmost importance. This approach contradicts the traditional perspective of agency theory (Jensen and Meckling, 1976) which states that shareholders should not intervene in the decision-making process of a firm as it would </w:t>
      </w:r>
      <w:proofErr w:type="spellStart"/>
      <w:r w:rsidRPr="00B54DE1">
        <w:rPr>
          <w:rFonts w:cs="Times New Roman"/>
          <w:szCs w:val="24"/>
        </w:rPr>
        <w:t>jeopardise</w:t>
      </w:r>
      <w:proofErr w:type="spellEnd"/>
      <w:r w:rsidRPr="00B54DE1">
        <w:rPr>
          <w:rFonts w:cs="Times New Roman"/>
          <w:szCs w:val="24"/>
        </w:rPr>
        <w:t xml:space="preserve"> the independence of the board of directors (BDI). </w:t>
      </w:r>
    </w:p>
    <w:p w14:paraId="4FCBDD0E" w14:textId="77777777" w:rsidR="009D4E78" w:rsidRPr="00016F17" w:rsidRDefault="00FA36AC" w:rsidP="002624B2">
      <w:pPr>
        <w:spacing w:before="240"/>
        <w:rPr>
          <w:rFonts w:cs="Times New Roman"/>
          <w:szCs w:val="24"/>
        </w:rPr>
      </w:pPr>
      <w:r w:rsidRPr="00016F17">
        <w:rPr>
          <w:rFonts w:cs="Times New Roman"/>
          <w:szCs w:val="24"/>
        </w:rPr>
        <w:t>Corporate governance principles are the processes, customs, policies, laws, and institutions that govern how corporations act, administer, and control their operations (</w:t>
      </w:r>
      <w:r w:rsidR="007F1F39" w:rsidRPr="00016F17">
        <w:rPr>
          <w:rFonts w:cs="Times New Roman"/>
          <w:szCs w:val="24"/>
          <w:shd w:val="clear" w:color="auto" w:fill="FFFFFF"/>
        </w:rPr>
        <w:t xml:space="preserve">Khan, </w:t>
      </w:r>
      <w:proofErr w:type="spellStart"/>
      <w:r w:rsidR="007F1F39" w:rsidRPr="00016F17">
        <w:rPr>
          <w:rFonts w:cs="Times New Roman"/>
          <w:szCs w:val="24"/>
          <w:shd w:val="clear" w:color="auto" w:fill="FFFFFF"/>
        </w:rPr>
        <w:t>Muttakin</w:t>
      </w:r>
      <w:proofErr w:type="spellEnd"/>
      <w:r w:rsidR="007F1F39" w:rsidRPr="00016F17">
        <w:rPr>
          <w:rFonts w:cs="Times New Roman"/>
          <w:szCs w:val="24"/>
          <w:shd w:val="clear" w:color="auto" w:fill="FFFFFF"/>
        </w:rPr>
        <w:t>, &amp; Siddiqui, 2013</w:t>
      </w:r>
      <w:r w:rsidRPr="00016F17">
        <w:rPr>
          <w:rFonts w:cs="Times New Roman"/>
          <w:szCs w:val="24"/>
        </w:rPr>
        <w:t xml:space="preserve">). </w:t>
      </w:r>
      <w:r w:rsidR="00AE0238" w:rsidRPr="00016F17">
        <w:rPr>
          <w:rFonts w:cs="Times New Roman"/>
          <w:szCs w:val="24"/>
        </w:rPr>
        <w:t>Effective corporate governance concepts focus on the social, regulatory, and market context of development within the operational environment while offering firms a workable structure or system to fulfill their aims and goals</w:t>
      </w:r>
      <w:r w:rsidRPr="00016F17">
        <w:rPr>
          <w:rFonts w:cs="Times New Roman"/>
          <w:szCs w:val="24"/>
        </w:rPr>
        <w:t>.</w:t>
      </w:r>
      <w:r w:rsidR="00FE6C08" w:rsidRPr="00016F17">
        <w:rPr>
          <w:rFonts w:cs="Times New Roman"/>
          <w:szCs w:val="24"/>
        </w:rPr>
        <w:t xml:space="preserve"> </w:t>
      </w:r>
      <w:r w:rsidR="009D4E78" w:rsidRPr="00016F17">
        <w:rPr>
          <w:rFonts w:cs="Times New Roman"/>
          <w:szCs w:val="24"/>
        </w:rPr>
        <w:t>The effectiveness of a company’s corporate governance principles has a comprehensive consequence on how well it performs (</w:t>
      </w:r>
      <w:proofErr w:type="spellStart"/>
      <w:r w:rsidR="00BC5164" w:rsidRPr="00016F17">
        <w:rPr>
          <w:rFonts w:cs="Times New Roman"/>
          <w:szCs w:val="24"/>
        </w:rPr>
        <w:t>Fooladi</w:t>
      </w:r>
      <w:proofErr w:type="spellEnd"/>
      <w:r w:rsidR="00BC5164" w:rsidRPr="00016F17">
        <w:rPr>
          <w:rFonts w:cs="Times New Roman"/>
          <w:szCs w:val="24"/>
        </w:rPr>
        <w:t>, Shukor, Saleh &amp; Jaffar</w:t>
      </w:r>
      <w:r w:rsidR="009D4E78" w:rsidRPr="00016F17">
        <w:rPr>
          <w:rFonts w:cs="Times New Roman"/>
          <w:szCs w:val="24"/>
        </w:rPr>
        <w:t>, 2014). This study adopt</w:t>
      </w:r>
      <w:r w:rsidR="001705AC">
        <w:rPr>
          <w:rFonts w:cs="Times New Roman"/>
          <w:szCs w:val="24"/>
        </w:rPr>
        <w:t>ed</w:t>
      </w:r>
      <w:r w:rsidR="009D4E78" w:rsidRPr="00016F17">
        <w:rPr>
          <w:rFonts w:cs="Times New Roman"/>
          <w:szCs w:val="24"/>
        </w:rPr>
        <w:t xml:space="preserve"> the definition by Asogwa, et al., (2019) because it incorporates the aspects of board of directors, managers of the company and the external stakeholders which forms the basis of </w:t>
      </w:r>
      <w:proofErr w:type="spellStart"/>
      <w:r w:rsidR="009D4E78" w:rsidRPr="00016F17">
        <w:rPr>
          <w:rFonts w:cs="Times New Roman"/>
          <w:szCs w:val="24"/>
        </w:rPr>
        <w:t>operationalisation</w:t>
      </w:r>
      <w:proofErr w:type="spellEnd"/>
      <w:r w:rsidR="009D4E78" w:rsidRPr="00016F17">
        <w:rPr>
          <w:rFonts w:cs="Times New Roman"/>
          <w:szCs w:val="24"/>
        </w:rPr>
        <w:t xml:space="preserve"> of the study variable. Corporate governance principles </w:t>
      </w:r>
      <w:proofErr w:type="gramStart"/>
      <w:r w:rsidR="001705AC">
        <w:rPr>
          <w:rFonts w:cs="Times New Roman"/>
          <w:szCs w:val="24"/>
        </w:rPr>
        <w:t>was</w:t>
      </w:r>
      <w:proofErr w:type="gramEnd"/>
      <w:r w:rsidR="009D4E78" w:rsidRPr="00016F17">
        <w:rPr>
          <w:rFonts w:cs="Times New Roman"/>
          <w:szCs w:val="24"/>
        </w:rPr>
        <w:t xml:space="preserve"> </w:t>
      </w:r>
      <w:proofErr w:type="spellStart"/>
      <w:r w:rsidR="009D4E78" w:rsidRPr="00016F17">
        <w:rPr>
          <w:rFonts w:cs="Times New Roman"/>
          <w:szCs w:val="24"/>
        </w:rPr>
        <w:t>operationalised</w:t>
      </w:r>
      <w:proofErr w:type="spellEnd"/>
      <w:r w:rsidR="009D4E78" w:rsidRPr="00016F17">
        <w:rPr>
          <w:rFonts w:cs="Times New Roman"/>
          <w:szCs w:val="24"/>
        </w:rPr>
        <w:t xml:space="preserve"> in this study using; accountability, stakeholder engagement, transparency, responsibility, CEO duality and fairness.</w:t>
      </w:r>
    </w:p>
    <w:p w14:paraId="4FCBDD0F" w14:textId="77777777" w:rsidR="009D4E78" w:rsidRPr="00016F17" w:rsidRDefault="009D4E78" w:rsidP="002624B2">
      <w:pPr>
        <w:keepNext/>
        <w:keepLines/>
        <w:spacing w:before="240"/>
        <w:outlineLvl w:val="2"/>
        <w:rPr>
          <w:rFonts w:eastAsiaTheme="majorEastAsia" w:cs="Times New Roman"/>
          <w:b/>
          <w:szCs w:val="24"/>
        </w:rPr>
      </w:pPr>
      <w:bookmarkStart w:id="39" w:name="_Toc114214651"/>
      <w:bookmarkStart w:id="40" w:name="_Toc126142098"/>
      <w:bookmarkStart w:id="41" w:name="_Toc126142564"/>
      <w:bookmarkStart w:id="42" w:name="_Toc126572538"/>
      <w:bookmarkStart w:id="43" w:name="_Toc130560821"/>
      <w:bookmarkStart w:id="44" w:name="_Toc152767544"/>
      <w:bookmarkStart w:id="45" w:name="_Toc179811280"/>
      <w:r w:rsidRPr="00016F17">
        <w:rPr>
          <w:rFonts w:eastAsiaTheme="majorEastAsia" w:cs="Times New Roman"/>
          <w:b/>
          <w:szCs w:val="24"/>
        </w:rPr>
        <w:t>1.1.2 Strategic Management Practices</w:t>
      </w:r>
      <w:bookmarkEnd w:id="39"/>
      <w:bookmarkEnd w:id="40"/>
      <w:bookmarkEnd w:id="41"/>
      <w:bookmarkEnd w:id="42"/>
      <w:bookmarkEnd w:id="43"/>
      <w:bookmarkEnd w:id="44"/>
      <w:bookmarkEnd w:id="45"/>
    </w:p>
    <w:p w14:paraId="4FCBDD10" w14:textId="77777777" w:rsidR="0031445A" w:rsidRPr="0031445A" w:rsidRDefault="0031445A" w:rsidP="002624B2">
      <w:pPr>
        <w:spacing w:before="240"/>
        <w:rPr>
          <w:rFonts w:cs="Times New Roman"/>
          <w:szCs w:val="24"/>
        </w:rPr>
      </w:pPr>
      <w:r w:rsidRPr="0031445A">
        <w:rPr>
          <w:rFonts w:cs="Times New Roman"/>
          <w:szCs w:val="24"/>
        </w:rPr>
        <w:t xml:space="preserve">Strategic management refers to the process of making and executing managerial choices and activities that lead to the development and execution of a strategy aimed at accomplishing a </w:t>
      </w:r>
      <w:r w:rsidRPr="0031445A">
        <w:rPr>
          <w:rFonts w:cs="Times New Roman"/>
          <w:szCs w:val="24"/>
        </w:rPr>
        <w:lastRenderedPageBreak/>
        <w:t xml:space="preserve">company's goals (Wheelen et al., 2017). Thompson and Strickland (2018) define strategic management as the process in which managers determine the long-term direction of an </w:t>
      </w:r>
      <w:proofErr w:type="spellStart"/>
      <w:r w:rsidRPr="0031445A">
        <w:rPr>
          <w:rFonts w:cs="Times New Roman"/>
          <w:szCs w:val="24"/>
        </w:rPr>
        <w:t>organisation</w:t>
      </w:r>
      <w:proofErr w:type="spellEnd"/>
      <w:r w:rsidRPr="0031445A">
        <w:rPr>
          <w:rFonts w:cs="Times New Roman"/>
          <w:szCs w:val="24"/>
        </w:rPr>
        <w:t xml:space="preserve">, establish specific performance goals, develop strategies to achieve these goals considering internal and external factors, and commit to implementing the chosen action plans. Dess et al. (2017) assert that strategic management encompasses the examination, choices, and activities that an </w:t>
      </w:r>
      <w:proofErr w:type="spellStart"/>
      <w:r w:rsidRPr="0031445A">
        <w:rPr>
          <w:rFonts w:cs="Times New Roman"/>
          <w:szCs w:val="24"/>
        </w:rPr>
        <w:t>organisation</w:t>
      </w:r>
      <w:proofErr w:type="spellEnd"/>
      <w:r w:rsidRPr="0031445A">
        <w:rPr>
          <w:rFonts w:cs="Times New Roman"/>
          <w:szCs w:val="24"/>
        </w:rPr>
        <w:t xml:space="preserve"> engages in to establish and maintain competitive advantages. They clarified that the notion encompasses two fundamental aspects of strategic management. The strategic management of an </w:t>
      </w:r>
      <w:proofErr w:type="spellStart"/>
      <w:r w:rsidRPr="0031445A">
        <w:rPr>
          <w:rFonts w:cs="Times New Roman"/>
          <w:szCs w:val="24"/>
        </w:rPr>
        <w:t>organisation</w:t>
      </w:r>
      <w:proofErr w:type="spellEnd"/>
      <w:r w:rsidRPr="0031445A">
        <w:rPr>
          <w:rFonts w:cs="Times New Roman"/>
          <w:szCs w:val="24"/>
        </w:rPr>
        <w:t xml:space="preserve"> involves three continuous processes: analysis, decision-making, and implementation. Strategic management focuses on </w:t>
      </w:r>
      <w:proofErr w:type="spellStart"/>
      <w:r w:rsidRPr="0031445A">
        <w:rPr>
          <w:rFonts w:cs="Times New Roman"/>
          <w:szCs w:val="24"/>
        </w:rPr>
        <w:t>analysing</w:t>
      </w:r>
      <w:proofErr w:type="spellEnd"/>
      <w:r w:rsidRPr="0031445A">
        <w:rPr>
          <w:rFonts w:cs="Times New Roman"/>
          <w:szCs w:val="24"/>
        </w:rPr>
        <w:t xml:space="preserve"> the strategic goals (vision, mission, and strategic objectives) as well as the internal and external environment of the </w:t>
      </w:r>
      <w:proofErr w:type="spellStart"/>
      <w:r w:rsidRPr="0031445A">
        <w:rPr>
          <w:rFonts w:cs="Times New Roman"/>
          <w:szCs w:val="24"/>
        </w:rPr>
        <w:t>organisation</w:t>
      </w:r>
      <w:proofErr w:type="spellEnd"/>
      <w:r w:rsidRPr="0031445A">
        <w:rPr>
          <w:rFonts w:cs="Times New Roman"/>
          <w:szCs w:val="24"/>
        </w:rPr>
        <w:t xml:space="preserve">. Additionally, it is essential for leaders and managers to make astute judgements of a strategic nature and then execute the requisite activities to implement those decisions. Furthermore, strategic management focuses on </w:t>
      </w:r>
      <w:proofErr w:type="spellStart"/>
      <w:r w:rsidRPr="0031445A">
        <w:rPr>
          <w:rFonts w:cs="Times New Roman"/>
          <w:szCs w:val="24"/>
        </w:rPr>
        <w:t>analysing</w:t>
      </w:r>
      <w:proofErr w:type="spellEnd"/>
      <w:r w:rsidRPr="0031445A">
        <w:rPr>
          <w:rFonts w:cs="Times New Roman"/>
          <w:szCs w:val="24"/>
        </w:rPr>
        <w:t xml:space="preserve"> the reasons behind the superior performance of some companies compared to others. Managers must ascertain the competitive strategy of a company </w:t>
      </w:r>
      <w:proofErr w:type="gramStart"/>
      <w:r w:rsidRPr="0031445A">
        <w:rPr>
          <w:rFonts w:cs="Times New Roman"/>
          <w:szCs w:val="24"/>
        </w:rPr>
        <w:t>in order to</w:t>
      </w:r>
      <w:proofErr w:type="gramEnd"/>
      <w:r w:rsidRPr="0031445A">
        <w:rPr>
          <w:rFonts w:cs="Times New Roman"/>
          <w:szCs w:val="24"/>
        </w:rPr>
        <w:t xml:space="preserve"> achieve long-term sustainable benefits.</w:t>
      </w:r>
    </w:p>
    <w:p w14:paraId="4FCBDD11" w14:textId="77777777" w:rsidR="0069097F" w:rsidRDefault="0031445A" w:rsidP="002624B2">
      <w:pPr>
        <w:spacing w:before="240"/>
        <w:rPr>
          <w:rFonts w:cs="Times New Roman"/>
          <w:szCs w:val="24"/>
        </w:rPr>
      </w:pPr>
      <w:r w:rsidRPr="0031445A">
        <w:rPr>
          <w:rFonts w:cs="Times New Roman"/>
          <w:szCs w:val="24"/>
        </w:rPr>
        <w:t>Strategic management is a continuous process that analyses and regulates the operations of a business and the industries it operates in. It evaluates competitors, establishes objectives and strategies to outperform both current and potential rivals, and periodically reevaluates these strategies to adapt to changing circumstances, such as technological advancements, new competitors, economic shifts, or alterations in the social, financial, or political landscape (</w:t>
      </w:r>
      <w:proofErr w:type="spellStart"/>
      <w:r w:rsidRPr="0031445A">
        <w:rPr>
          <w:rFonts w:cs="Times New Roman"/>
          <w:szCs w:val="24"/>
        </w:rPr>
        <w:t>Muogbo</w:t>
      </w:r>
      <w:proofErr w:type="spellEnd"/>
      <w:r w:rsidRPr="0031445A">
        <w:rPr>
          <w:rFonts w:cs="Times New Roman"/>
          <w:szCs w:val="24"/>
        </w:rPr>
        <w:t xml:space="preserve">, 2018). It combines strategy planning with quality improvement initiatives, budgeting, resource planning, </w:t>
      </w:r>
      <w:proofErr w:type="spellStart"/>
      <w:r w:rsidRPr="0031445A">
        <w:rPr>
          <w:rFonts w:cs="Times New Roman"/>
          <w:szCs w:val="24"/>
        </w:rPr>
        <w:t>programme</w:t>
      </w:r>
      <w:proofErr w:type="spellEnd"/>
      <w:r w:rsidRPr="0031445A">
        <w:rPr>
          <w:rFonts w:cs="Times New Roman"/>
          <w:szCs w:val="24"/>
        </w:rPr>
        <w:t xml:space="preserve"> assessment, and performance monitoring and reporting. Strategic positioning is the act of strategically placing an </w:t>
      </w:r>
      <w:proofErr w:type="spellStart"/>
      <w:r w:rsidRPr="0031445A">
        <w:rPr>
          <w:rFonts w:cs="Times New Roman"/>
          <w:szCs w:val="24"/>
        </w:rPr>
        <w:t>organisation</w:t>
      </w:r>
      <w:proofErr w:type="spellEnd"/>
      <w:r w:rsidRPr="0031445A">
        <w:rPr>
          <w:rFonts w:cs="Times New Roman"/>
          <w:szCs w:val="24"/>
        </w:rPr>
        <w:t xml:space="preserve"> in a way that ensures its future su</w:t>
      </w:r>
      <w:r w:rsidR="0069097F">
        <w:rPr>
          <w:rFonts w:cs="Times New Roman"/>
          <w:szCs w:val="24"/>
        </w:rPr>
        <w:t>ccess.</w:t>
      </w:r>
    </w:p>
    <w:p w14:paraId="4FCBDD12" w14:textId="77777777" w:rsidR="0031445A" w:rsidRDefault="0031445A" w:rsidP="002624B2">
      <w:pPr>
        <w:spacing w:before="240"/>
        <w:rPr>
          <w:rFonts w:cs="Times New Roman"/>
          <w:szCs w:val="24"/>
        </w:rPr>
      </w:pPr>
      <w:r w:rsidRPr="0031445A">
        <w:rPr>
          <w:rFonts w:cs="Times New Roman"/>
          <w:szCs w:val="24"/>
        </w:rPr>
        <w:t xml:space="preserve">The advantages of strategic management are of utmost importance, particularly when a company implements this method in the appropriate circumstances. As stated by Pearce and Robinson (2019) and Wheelen et al. (2017), the advantages encompass: A more defined and focused strategic direction for the company, Increased emphasis on key strategic priorities, Enhancing the awareness of managers and </w:t>
      </w:r>
      <w:proofErr w:type="spellStart"/>
      <w:r w:rsidRPr="0031445A">
        <w:rPr>
          <w:rFonts w:cs="Times New Roman"/>
          <w:szCs w:val="24"/>
        </w:rPr>
        <w:t>organisational</w:t>
      </w:r>
      <w:proofErr w:type="spellEnd"/>
      <w:r w:rsidRPr="0031445A">
        <w:rPr>
          <w:rFonts w:cs="Times New Roman"/>
          <w:szCs w:val="24"/>
        </w:rPr>
        <w:t xml:space="preserve"> members towards emerging possibilities and potential risks in a dynamic and evolving environment,  Assisting in mitigating risks and uncertainties, therefore </w:t>
      </w:r>
      <w:r w:rsidRPr="0031445A">
        <w:rPr>
          <w:rFonts w:cs="Times New Roman"/>
          <w:szCs w:val="24"/>
        </w:rPr>
        <w:lastRenderedPageBreak/>
        <w:t>enhanc</w:t>
      </w:r>
      <w:r>
        <w:rPr>
          <w:rFonts w:cs="Times New Roman"/>
          <w:szCs w:val="24"/>
        </w:rPr>
        <w:t xml:space="preserve">ing </w:t>
      </w:r>
      <w:proofErr w:type="spellStart"/>
      <w:r>
        <w:rPr>
          <w:rFonts w:cs="Times New Roman"/>
          <w:szCs w:val="24"/>
        </w:rPr>
        <w:t>organisational</w:t>
      </w:r>
      <w:proofErr w:type="spellEnd"/>
      <w:r>
        <w:rPr>
          <w:rFonts w:cs="Times New Roman"/>
          <w:szCs w:val="24"/>
        </w:rPr>
        <w:t xml:space="preserve"> </w:t>
      </w:r>
      <w:proofErr w:type="spellStart"/>
      <w:r>
        <w:rPr>
          <w:rFonts w:cs="Times New Roman"/>
          <w:szCs w:val="24"/>
        </w:rPr>
        <w:t>performance.</w:t>
      </w:r>
      <w:r w:rsidRPr="0031445A">
        <w:rPr>
          <w:rFonts w:cs="Times New Roman"/>
          <w:szCs w:val="24"/>
        </w:rPr>
        <w:t>Facilitating</w:t>
      </w:r>
      <w:proofErr w:type="spellEnd"/>
      <w:r w:rsidRPr="0031445A">
        <w:rPr>
          <w:rFonts w:cs="Times New Roman"/>
          <w:szCs w:val="24"/>
        </w:rPr>
        <w:t xml:space="preserve"> the growth of a dynamic and adaptable business model that provide</w:t>
      </w:r>
      <w:r w:rsidR="001705AC">
        <w:rPr>
          <w:rFonts w:cs="Times New Roman"/>
          <w:szCs w:val="24"/>
        </w:rPr>
        <w:t>d</w:t>
      </w:r>
      <w:r w:rsidRPr="0031445A">
        <w:rPr>
          <w:rFonts w:cs="Times New Roman"/>
          <w:szCs w:val="24"/>
        </w:rPr>
        <w:t xml:space="preserve"> consistent profitability for the company.</w:t>
      </w:r>
    </w:p>
    <w:p w14:paraId="4FCBDD13" w14:textId="77777777" w:rsidR="009D4E78" w:rsidRPr="00016F17" w:rsidRDefault="00FE6C08" w:rsidP="002624B2">
      <w:pPr>
        <w:spacing w:before="240"/>
        <w:rPr>
          <w:rFonts w:cs="Times New Roman"/>
          <w:szCs w:val="24"/>
        </w:rPr>
      </w:pPr>
      <w:r w:rsidRPr="00016F17">
        <w:rPr>
          <w:rFonts w:cs="Times New Roman"/>
          <w:szCs w:val="24"/>
        </w:rPr>
        <w:t>Strategic management practices refer to the ongoing acts of planning, monitoring, analysis, and assessment that organizations engage in to achieve their goals and objectives (Ansoff</w:t>
      </w:r>
      <w:r w:rsidR="004633CF" w:rsidRPr="00016F17">
        <w:rPr>
          <w:rFonts w:cs="Times New Roman"/>
          <w:szCs w:val="24"/>
        </w:rPr>
        <w:t xml:space="preserve"> et al.</w:t>
      </w:r>
      <w:r w:rsidRPr="00016F17">
        <w:rPr>
          <w:rFonts w:cs="Times New Roman"/>
          <w:szCs w:val="24"/>
        </w:rPr>
        <w:t xml:space="preserve">, 2019). </w:t>
      </w:r>
      <w:r w:rsidR="009D4E78" w:rsidRPr="00016F17">
        <w:rPr>
          <w:rFonts w:cs="Times New Roman"/>
          <w:szCs w:val="24"/>
        </w:rPr>
        <w:t xml:space="preserve">Strategic management practices also refer to the road map towards achieving organizational objectives, vision, and strategies (Issack &amp; </w:t>
      </w:r>
      <w:proofErr w:type="spellStart"/>
      <w:r w:rsidR="009D4E78" w:rsidRPr="00016F17">
        <w:rPr>
          <w:rFonts w:cs="Times New Roman"/>
          <w:szCs w:val="24"/>
        </w:rPr>
        <w:t>Muathe</w:t>
      </w:r>
      <w:proofErr w:type="spellEnd"/>
      <w:r w:rsidR="009D4E78" w:rsidRPr="00016F17">
        <w:rPr>
          <w:rFonts w:cs="Times New Roman"/>
          <w:szCs w:val="24"/>
        </w:rPr>
        <w:t xml:space="preserve">, 2017). </w:t>
      </w:r>
      <w:r w:rsidRPr="00016F17">
        <w:rPr>
          <w:rFonts w:cs="Times New Roman"/>
          <w:szCs w:val="24"/>
        </w:rPr>
        <w:t xml:space="preserve">With the ever-increasing rate of innovation, emerging and improving technologies, and high customer expectations and demand, businesses are forced to think and act strategically </w:t>
      </w:r>
      <w:proofErr w:type="gramStart"/>
      <w:r w:rsidRPr="00016F17">
        <w:rPr>
          <w:rFonts w:cs="Times New Roman"/>
          <w:szCs w:val="24"/>
        </w:rPr>
        <w:t>in order to</w:t>
      </w:r>
      <w:proofErr w:type="gramEnd"/>
      <w:r w:rsidRPr="00016F17">
        <w:rPr>
          <w:rFonts w:cs="Times New Roman"/>
          <w:szCs w:val="24"/>
        </w:rPr>
        <w:t xml:space="preserve"> succeed (</w:t>
      </w:r>
      <w:r w:rsidR="00F01BE9" w:rsidRPr="00016F17">
        <w:rPr>
          <w:rFonts w:cs="Times New Roman"/>
          <w:szCs w:val="24"/>
        </w:rPr>
        <w:t xml:space="preserve">Thompson, Gamble, </w:t>
      </w:r>
      <w:proofErr w:type="spellStart"/>
      <w:r w:rsidR="00F01BE9" w:rsidRPr="00016F17">
        <w:rPr>
          <w:rFonts w:cs="Times New Roman"/>
          <w:szCs w:val="24"/>
        </w:rPr>
        <w:t>Peteraf</w:t>
      </w:r>
      <w:proofErr w:type="spellEnd"/>
      <w:r w:rsidR="00F01BE9" w:rsidRPr="00016F17">
        <w:rPr>
          <w:rFonts w:cs="Times New Roman"/>
          <w:szCs w:val="24"/>
        </w:rPr>
        <w:t>, Strickland, &amp; Soto</w:t>
      </w:r>
      <w:r w:rsidRPr="00016F17">
        <w:rPr>
          <w:rFonts w:cs="Times New Roman"/>
          <w:szCs w:val="24"/>
        </w:rPr>
        <w:t xml:space="preserve">, 2015). Prior to implementing cross-functional business decisions, the process requires management to analyze them. As a result, organizations can more effectively allocate resources and strengthen their core competencies, gaining a competitive advantage. Superior strategic management practices can help small businesses survive, grow, and maintain a sustainable competitive advantage over their competitors (Wheelen, Hunger, Hoffman &amp; Bamford, 2018). Strategic management, according to </w:t>
      </w:r>
      <w:proofErr w:type="spellStart"/>
      <w:r w:rsidRPr="00016F17">
        <w:rPr>
          <w:rFonts w:cs="Times New Roman"/>
          <w:szCs w:val="24"/>
        </w:rPr>
        <w:t>Sharabati</w:t>
      </w:r>
      <w:proofErr w:type="spellEnd"/>
      <w:r w:rsidRPr="00016F17">
        <w:rPr>
          <w:rFonts w:cs="Times New Roman"/>
          <w:szCs w:val="24"/>
        </w:rPr>
        <w:t xml:space="preserve"> and Fuqaha (2014), is a critical practice that distinguishes organizations. </w:t>
      </w:r>
      <w:r w:rsidR="00767D0C" w:rsidRPr="00016F17">
        <w:rPr>
          <w:rFonts w:cs="Times New Roman"/>
          <w:szCs w:val="24"/>
        </w:rPr>
        <w:t xml:space="preserve">Strategic planning, strategic alliances, expansion strategy, and customer relationship management are all examples of strategic management activities </w:t>
      </w:r>
      <w:r w:rsidR="009D4E78" w:rsidRPr="00016F17">
        <w:rPr>
          <w:rFonts w:cs="Times New Roman"/>
          <w:szCs w:val="24"/>
        </w:rPr>
        <w:t>(</w:t>
      </w:r>
      <w:proofErr w:type="spellStart"/>
      <w:r w:rsidR="009D4E78" w:rsidRPr="00016F17">
        <w:rPr>
          <w:rFonts w:cs="Times New Roman"/>
          <w:szCs w:val="24"/>
        </w:rPr>
        <w:t>Sharabati</w:t>
      </w:r>
      <w:proofErr w:type="spellEnd"/>
      <w:r w:rsidR="009D4E78" w:rsidRPr="00016F17">
        <w:rPr>
          <w:rFonts w:cs="Times New Roman"/>
          <w:szCs w:val="24"/>
        </w:rPr>
        <w:t xml:space="preserve"> &amp; Fuqaha, 2014). Issack and </w:t>
      </w:r>
      <w:proofErr w:type="spellStart"/>
      <w:r w:rsidR="009D4E78" w:rsidRPr="00016F17">
        <w:rPr>
          <w:rFonts w:cs="Times New Roman"/>
          <w:szCs w:val="24"/>
        </w:rPr>
        <w:t>Muathe</w:t>
      </w:r>
      <w:proofErr w:type="spellEnd"/>
      <w:r w:rsidR="009D4E78" w:rsidRPr="00016F17">
        <w:rPr>
          <w:rFonts w:cs="Times New Roman"/>
          <w:szCs w:val="24"/>
        </w:rPr>
        <w:t xml:space="preserve"> (2017) definition of strategic management practices </w:t>
      </w:r>
      <w:r w:rsidR="001705AC">
        <w:rPr>
          <w:rFonts w:cs="Times New Roman"/>
          <w:szCs w:val="24"/>
        </w:rPr>
        <w:t>was</w:t>
      </w:r>
      <w:r w:rsidR="009D4E78" w:rsidRPr="00016F17">
        <w:rPr>
          <w:rFonts w:cs="Times New Roman"/>
          <w:szCs w:val="24"/>
        </w:rPr>
        <w:t xml:space="preserve"> adopted in this study because it dwells in three aspects of strategic management practices that is the objectives, vision, and strategies of the </w:t>
      </w:r>
      <w:proofErr w:type="spellStart"/>
      <w:r w:rsidR="009D4E78" w:rsidRPr="00016F17">
        <w:rPr>
          <w:rFonts w:cs="Times New Roman"/>
          <w:szCs w:val="24"/>
        </w:rPr>
        <w:t>organisation</w:t>
      </w:r>
      <w:proofErr w:type="spellEnd"/>
      <w:r w:rsidR="009D4E78" w:rsidRPr="00016F17">
        <w:rPr>
          <w:rFonts w:cs="Times New Roman"/>
          <w:szCs w:val="24"/>
        </w:rPr>
        <w:t>.</w:t>
      </w:r>
    </w:p>
    <w:p w14:paraId="4FCBDD14" w14:textId="77777777" w:rsidR="009D4E78" w:rsidRPr="00016F17" w:rsidRDefault="009D4E78" w:rsidP="002624B2">
      <w:pPr>
        <w:keepNext/>
        <w:keepLines/>
        <w:spacing w:before="240"/>
        <w:outlineLvl w:val="2"/>
        <w:rPr>
          <w:rFonts w:eastAsiaTheme="majorEastAsia" w:cs="Times New Roman"/>
          <w:b/>
          <w:szCs w:val="24"/>
        </w:rPr>
      </w:pPr>
      <w:bookmarkStart w:id="46" w:name="_Toc114214652"/>
      <w:bookmarkStart w:id="47" w:name="_Toc126142099"/>
      <w:bookmarkStart w:id="48" w:name="_Toc126142565"/>
      <w:bookmarkStart w:id="49" w:name="_Toc126572539"/>
      <w:bookmarkStart w:id="50" w:name="_Toc130560822"/>
      <w:bookmarkStart w:id="51" w:name="_Toc152767545"/>
      <w:bookmarkStart w:id="52" w:name="_Toc179811281"/>
      <w:r w:rsidRPr="00016F17">
        <w:rPr>
          <w:rFonts w:eastAsiaTheme="majorEastAsia" w:cs="Times New Roman"/>
          <w:b/>
          <w:szCs w:val="24"/>
        </w:rPr>
        <w:t>1.1.3 Business Environment</w:t>
      </w:r>
      <w:bookmarkEnd w:id="46"/>
      <w:bookmarkEnd w:id="47"/>
      <w:bookmarkEnd w:id="48"/>
      <w:bookmarkEnd w:id="49"/>
      <w:bookmarkEnd w:id="50"/>
      <w:bookmarkEnd w:id="51"/>
      <w:bookmarkEnd w:id="52"/>
    </w:p>
    <w:p w14:paraId="4FCBDD15" w14:textId="77777777" w:rsidR="00CD0F34" w:rsidRPr="00CD0F34" w:rsidRDefault="00CD0F34" w:rsidP="00CD0F34">
      <w:pPr>
        <w:spacing w:before="240"/>
        <w:rPr>
          <w:rFonts w:cs="Times New Roman"/>
          <w:szCs w:val="24"/>
        </w:rPr>
      </w:pPr>
      <w:r w:rsidRPr="00CD0F34">
        <w:rPr>
          <w:rFonts w:cs="Times New Roman"/>
          <w:szCs w:val="24"/>
        </w:rPr>
        <w:t xml:space="preserve">The corporate landscape has undergone significant transformation due to globalization, technological advancements, intense competition, and evolving customer expectations for high-quality goods and services. Businesses operate within a dynamic environment that shapes their operations, sustainability, and ability to achieve strategic goals. This environment comprises various dynamic elements, including global competition, technological innovations, service quality, and corporate social responsibility, which continuously force managers to modify their operational approaches to align with new realities (Obasan, 2014). In the context of this study, the focus is on the external business environment, a critical factor that influences how firms respond to rapid changes. While companies can control internal factors, external factors are beyond </w:t>
      </w:r>
      <w:r w:rsidRPr="00CD0F34">
        <w:rPr>
          <w:rFonts w:cs="Times New Roman"/>
          <w:szCs w:val="24"/>
        </w:rPr>
        <w:lastRenderedPageBreak/>
        <w:t>management’s direct control, requiring constant monitoring and strategic adaptation. As Babatunde, Bayode, and Adebola (2012) emphasize, businesses must remain updated with environmental shifts to maintain competitiveness.</w:t>
      </w:r>
    </w:p>
    <w:p w14:paraId="4FCBDD16" w14:textId="77777777" w:rsidR="00CD0F34" w:rsidRPr="00CD0F34" w:rsidRDefault="00CD0F34" w:rsidP="00CD0F34">
      <w:pPr>
        <w:spacing w:before="240"/>
        <w:rPr>
          <w:rFonts w:cs="Times New Roman"/>
          <w:szCs w:val="24"/>
        </w:rPr>
      </w:pPr>
      <w:r w:rsidRPr="00CD0F34">
        <w:rPr>
          <w:rFonts w:cs="Times New Roman"/>
          <w:szCs w:val="24"/>
        </w:rPr>
        <w:t>The business environment plays a fundamental role in determining a firm’s success or failure, influencing its performance, profitability, and sustainability. Adaptive capacity is essential for organizations to respond to external challenges effectively and seize emerging opportunities. In this context, the business environment provides the foundation for developing corporate strategies, such as mission statements, goals, policies, and tactics (Aneke, Ndubisi-Okolo, &amp; Chuka, 2019). Businesses, functioning as open systems, continuously interact with external forces that shape their strategic direction. For these interactions to yield positive outcomes, the external environment must create opportunities that align with the company’s objectives. A firm’s survival and growth depend heavily on the entrepreneur’s ability to make informed strategic decisions that take external constraints into account.</w:t>
      </w:r>
    </w:p>
    <w:p w14:paraId="4FCBDD17" w14:textId="77777777" w:rsidR="00CD0F34" w:rsidRPr="00CD0F34" w:rsidRDefault="00CD0F34" w:rsidP="00CD0F34">
      <w:pPr>
        <w:spacing w:before="240"/>
        <w:rPr>
          <w:rFonts w:cs="Times New Roman"/>
          <w:szCs w:val="24"/>
        </w:rPr>
      </w:pPr>
      <w:r w:rsidRPr="00CD0F34">
        <w:rPr>
          <w:rFonts w:cs="Times New Roman"/>
          <w:szCs w:val="24"/>
        </w:rPr>
        <w:t>The business environment consists of situational factors and actors that affect business creation, development, and operations (</w:t>
      </w:r>
      <w:proofErr w:type="spellStart"/>
      <w:r w:rsidRPr="00CD0F34">
        <w:rPr>
          <w:rFonts w:cs="Times New Roman"/>
          <w:szCs w:val="24"/>
        </w:rPr>
        <w:t>Sardak</w:t>
      </w:r>
      <w:proofErr w:type="spellEnd"/>
      <w:r w:rsidRPr="00CD0F34">
        <w:rPr>
          <w:rFonts w:cs="Times New Roman"/>
          <w:szCs w:val="24"/>
        </w:rPr>
        <w:t xml:space="preserve"> &amp; </w:t>
      </w:r>
      <w:proofErr w:type="spellStart"/>
      <w:r w:rsidRPr="00CD0F34">
        <w:rPr>
          <w:rFonts w:cs="Times New Roman"/>
          <w:szCs w:val="24"/>
        </w:rPr>
        <w:t>Movchanenko</w:t>
      </w:r>
      <w:proofErr w:type="spellEnd"/>
      <w:r w:rsidRPr="00CD0F34">
        <w:rPr>
          <w:rFonts w:cs="Times New Roman"/>
          <w:szCs w:val="24"/>
        </w:rPr>
        <w:t xml:space="preserve">, 2018). These factors transcend sectoral boundaries, underscoring the complexity of the external environment (Nascimento-e-Silva et al., 2019). Pearce and Robinson (2011) categorize the external business environment into two dimensions: the micro (task) environment and the macro (general) environment. Similarly, Adeoye and </w:t>
      </w:r>
      <w:proofErr w:type="spellStart"/>
      <w:r w:rsidRPr="00CD0F34">
        <w:rPr>
          <w:rFonts w:cs="Times New Roman"/>
          <w:szCs w:val="24"/>
        </w:rPr>
        <w:t>Elegunde</w:t>
      </w:r>
      <w:proofErr w:type="spellEnd"/>
      <w:r w:rsidRPr="00CD0F34">
        <w:rPr>
          <w:rFonts w:cs="Times New Roman"/>
          <w:szCs w:val="24"/>
        </w:rPr>
        <w:t xml:space="preserve"> (2011) argue that because the external environment is uncontrollable, firms must align their operations with these external realities to thrive. Each dimension contains elements that directly or indirectly influence an organization’s operations.</w:t>
      </w:r>
    </w:p>
    <w:p w14:paraId="4FCBDD18" w14:textId="77777777" w:rsidR="00CD0F34" w:rsidRPr="00CD0F34" w:rsidRDefault="00CD0F34" w:rsidP="00CD0F34">
      <w:pPr>
        <w:spacing w:before="240"/>
        <w:rPr>
          <w:rFonts w:cs="Times New Roman"/>
          <w:szCs w:val="24"/>
        </w:rPr>
      </w:pPr>
      <w:r w:rsidRPr="00CD0F34">
        <w:rPr>
          <w:rFonts w:cs="Times New Roman"/>
          <w:szCs w:val="24"/>
        </w:rPr>
        <w:t xml:space="preserve">The </w:t>
      </w:r>
      <w:proofErr w:type="gramStart"/>
      <w:r w:rsidRPr="00CD0F34">
        <w:rPr>
          <w:rFonts w:cs="Times New Roman"/>
          <w:szCs w:val="24"/>
        </w:rPr>
        <w:t>micro environment</w:t>
      </w:r>
      <w:proofErr w:type="gramEnd"/>
      <w:r w:rsidRPr="00CD0F34">
        <w:rPr>
          <w:rFonts w:cs="Times New Roman"/>
          <w:szCs w:val="24"/>
        </w:rPr>
        <w:t xml:space="preserve"> refers to the immediate factors and actors that impact a firm’s day-to-day activities. These include customers, suppliers, competitors, regulatory bodies, and intermediaries. Customer preferences influence product design, pricing, and marketing strategies, while suppliers affect the cost, availability, and quality of inputs. Competitors force firms to innovate and adjust their strategies to maintain market share. Regulators and government agencies impose policies that shape operational frameworks, while intermediaries, such as distributors, enhance product availability and customer access. By engaging with these actors, firms can align operations with emerging market needs, anticipate risks, and gain competitive advantages.</w:t>
      </w:r>
    </w:p>
    <w:p w14:paraId="4FCBDD19" w14:textId="77777777" w:rsidR="00CD0F34" w:rsidRPr="00CD0F34" w:rsidRDefault="00CD0F34" w:rsidP="00CD0F34">
      <w:pPr>
        <w:spacing w:before="240"/>
        <w:rPr>
          <w:rFonts w:cs="Times New Roman"/>
          <w:szCs w:val="24"/>
        </w:rPr>
      </w:pPr>
      <w:r w:rsidRPr="00CD0F34">
        <w:rPr>
          <w:rFonts w:cs="Times New Roman"/>
          <w:szCs w:val="24"/>
        </w:rPr>
        <w:lastRenderedPageBreak/>
        <w:t xml:space="preserve">In contrast, the macro environment consists of broader societal forces that influence the </w:t>
      </w:r>
      <w:proofErr w:type="gramStart"/>
      <w:r w:rsidRPr="00CD0F34">
        <w:rPr>
          <w:rFonts w:cs="Times New Roman"/>
          <w:szCs w:val="24"/>
        </w:rPr>
        <w:t>micro environment</w:t>
      </w:r>
      <w:proofErr w:type="gramEnd"/>
      <w:r w:rsidRPr="00CD0F34">
        <w:rPr>
          <w:rFonts w:cs="Times New Roman"/>
          <w:szCs w:val="24"/>
        </w:rPr>
        <w:t>. These include political, economic, social, technological, and environmental factors. Political decisions and government policies affect the business climate by shaping regulations, market access, and taxation. Economic conditions such as inflation, exchange rates, and economic growth influence consumer purchasing power and production costs. Social trends, including changing demographics and cultural shifts, impact labor markets and product demand. Technological advancements shape product innovation, operational efficiency, and customer engagement. Environmental considerations, such as climate change and sustainability concerns, increasingly influence business practices and corporate responsibility initiatives. Although firms have limited control over these macro-level forces, strategic foresight enables them to adapt effectively.</w:t>
      </w:r>
    </w:p>
    <w:p w14:paraId="4FCBDD1A" w14:textId="77777777" w:rsidR="00CD0F34" w:rsidRPr="00CD0F34" w:rsidRDefault="00CD0F34" w:rsidP="00CD0F34">
      <w:pPr>
        <w:spacing w:before="240"/>
        <w:rPr>
          <w:rFonts w:cs="Times New Roman"/>
          <w:szCs w:val="24"/>
        </w:rPr>
      </w:pPr>
      <w:r w:rsidRPr="00CD0F34">
        <w:rPr>
          <w:rFonts w:cs="Times New Roman"/>
          <w:szCs w:val="24"/>
        </w:rPr>
        <w:t>Large manufacturing firms in Kenya operate in a complex environment shaped by both micro and macro factors. Intense competition from local and international players, regulatory changes, fluctuating input costs, and evolving consumer expectations necessitate continuous adaptation. For example, fluctuations in exchange rates affect the cost of raw materials, while government regulations regarding taxation and environmental compliance shape operational decisions. Social awareness of sustainability has also compelled manufacturing firms to adopt environmentally friendly practices to meet consumer demands and comply with regulations. The ability to monitor external trends and align strategies with these developments is essential for achieving operational efficiency and long-term sustainability.</w:t>
      </w:r>
    </w:p>
    <w:p w14:paraId="4FCBDD1B" w14:textId="77777777" w:rsidR="00CD0F34" w:rsidRPr="00CD0F34" w:rsidRDefault="00CD0F34" w:rsidP="00CD0F34">
      <w:pPr>
        <w:spacing w:before="240"/>
        <w:rPr>
          <w:rFonts w:cs="Times New Roman"/>
          <w:szCs w:val="24"/>
        </w:rPr>
      </w:pPr>
      <w:r w:rsidRPr="00CD0F34">
        <w:rPr>
          <w:rFonts w:cs="Times New Roman"/>
          <w:szCs w:val="24"/>
        </w:rPr>
        <w:t xml:space="preserve">In summary, the business environment is a critical factor influencing the success, profitability, and sustainability of firms. Both the micro and macro environments provide a framework for understanding the external factors that shape corporate strategies. For large manufacturing firms in Kenya, aligning internal capabilities with external opportunities and threats is essential for maintaining competitiveness. This study adopts </w:t>
      </w:r>
      <w:proofErr w:type="spellStart"/>
      <w:r w:rsidRPr="00CD0F34">
        <w:rPr>
          <w:rFonts w:cs="Times New Roman"/>
          <w:szCs w:val="24"/>
        </w:rPr>
        <w:t>Sardak</w:t>
      </w:r>
      <w:proofErr w:type="spellEnd"/>
      <w:r w:rsidRPr="00CD0F34">
        <w:rPr>
          <w:rFonts w:cs="Times New Roman"/>
          <w:szCs w:val="24"/>
        </w:rPr>
        <w:t xml:space="preserve"> and </w:t>
      </w:r>
      <w:proofErr w:type="spellStart"/>
      <w:r w:rsidRPr="00CD0F34">
        <w:rPr>
          <w:rFonts w:cs="Times New Roman"/>
          <w:szCs w:val="24"/>
        </w:rPr>
        <w:t>Movchanenko's</w:t>
      </w:r>
      <w:proofErr w:type="spellEnd"/>
      <w:r w:rsidRPr="00CD0F34">
        <w:rPr>
          <w:rFonts w:cs="Times New Roman"/>
          <w:szCs w:val="24"/>
        </w:rPr>
        <w:t xml:space="preserve"> (2018) definition of the business environment, which emphasizes the importance of situational factors and actors in shaping business outcomes. By continuously adapting to external changes, firms can develop sustainable strategies that enhance performance and ensure long-term success.</w:t>
      </w:r>
    </w:p>
    <w:p w14:paraId="4FCBDD1C" w14:textId="77777777" w:rsidR="009D4E78" w:rsidRPr="00016F17" w:rsidRDefault="009D4E78" w:rsidP="002624B2">
      <w:pPr>
        <w:keepNext/>
        <w:keepLines/>
        <w:spacing w:before="240"/>
        <w:outlineLvl w:val="2"/>
        <w:rPr>
          <w:rFonts w:eastAsiaTheme="majorEastAsia" w:cs="Times New Roman"/>
          <w:b/>
          <w:szCs w:val="24"/>
        </w:rPr>
      </w:pPr>
      <w:bookmarkStart w:id="53" w:name="_Toc114214653"/>
      <w:bookmarkStart w:id="54" w:name="_Toc126142100"/>
      <w:bookmarkStart w:id="55" w:name="_Toc126142566"/>
      <w:bookmarkStart w:id="56" w:name="_Toc126572540"/>
      <w:bookmarkStart w:id="57" w:name="_Toc130560823"/>
      <w:bookmarkStart w:id="58" w:name="_Toc152767546"/>
      <w:bookmarkStart w:id="59" w:name="_Toc179811282"/>
      <w:r w:rsidRPr="00016F17">
        <w:rPr>
          <w:rFonts w:eastAsiaTheme="majorEastAsia" w:cs="Times New Roman"/>
          <w:b/>
          <w:szCs w:val="24"/>
        </w:rPr>
        <w:lastRenderedPageBreak/>
        <w:t>1.1.4 Organizational Performance</w:t>
      </w:r>
      <w:bookmarkEnd w:id="53"/>
      <w:bookmarkEnd w:id="54"/>
      <w:bookmarkEnd w:id="55"/>
      <w:bookmarkEnd w:id="56"/>
      <w:bookmarkEnd w:id="57"/>
      <w:bookmarkEnd w:id="58"/>
      <w:bookmarkEnd w:id="59"/>
      <w:r w:rsidRPr="00016F17">
        <w:rPr>
          <w:rFonts w:eastAsiaTheme="majorEastAsia" w:cs="Times New Roman"/>
          <w:b/>
          <w:szCs w:val="24"/>
        </w:rPr>
        <w:t xml:space="preserve">  </w:t>
      </w:r>
    </w:p>
    <w:p w14:paraId="4FCBDD1D" w14:textId="77777777" w:rsidR="00CD0F34" w:rsidRPr="00CD0F34" w:rsidRDefault="00CD0F34" w:rsidP="00CD0F34">
      <w:pPr>
        <w:spacing w:before="240"/>
        <w:rPr>
          <w:rFonts w:cs="Times New Roman"/>
          <w:szCs w:val="24"/>
        </w:rPr>
      </w:pPr>
      <w:r w:rsidRPr="00CD0F34">
        <w:rPr>
          <w:rFonts w:cs="Times New Roman"/>
          <w:szCs w:val="24"/>
        </w:rPr>
        <w:t>The concept of organizational performance is grounded in the notion that a business organization functions as a voluntary association of productive resources—such as human, physical, and capital assets—working together to achieve common objectives (Carton, 2014). The essence of performance lies in value creation, which reflects the ability of a firm to generate outputs that align with stakeholder expectations. Thus, value creation, as perceived by the providers of resources, forms the core performance criterion for any organization. Organizational performance is defined as the comparison of actual output against intended or planned output (Ngui, 2015). Achieving performance excellence remains the primary goal of organizations (Karisa &amp; Wainaina, 2020), with performance being seen as the measurable output of a firm relative to its predefined production targets (</w:t>
      </w:r>
      <w:proofErr w:type="spellStart"/>
      <w:r w:rsidRPr="00CD0F34">
        <w:rPr>
          <w:rFonts w:cs="Times New Roman"/>
          <w:szCs w:val="24"/>
        </w:rPr>
        <w:t>Katua</w:t>
      </w:r>
      <w:proofErr w:type="spellEnd"/>
      <w:r w:rsidRPr="00CD0F34">
        <w:rPr>
          <w:rFonts w:cs="Times New Roman"/>
          <w:szCs w:val="24"/>
        </w:rPr>
        <w:t xml:space="preserve">, Mukulu, &amp; </w:t>
      </w:r>
      <w:proofErr w:type="spellStart"/>
      <w:r w:rsidRPr="00CD0F34">
        <w:rPr>
          <w:rFonts w:cs="Times New Roman"/>
          <w:szCs w:val="24"/>
        </w:rPr>
        <w:t>Gachunga</w:t>
      </w:r>
      <w:proofErr w:type="spellEnd"/>
      <w:r w:rsidRPr="00CD0F34">
        <w:rPr>
          <w:rFonts w:cs="Times New Roman"/>
          <w:szCs w:val="24"/>
        </w:rPr>
        <w:t>, 2014). Accurate performance measurement is critical for realizing strategic objectives and ensures that managers understand and address the factors influencing company outcomes (Haddadi &amp; Yaghoobi, 2016). In an era of global competition, performance measurement has become a key focus for firms seeking to maintain competitiveness and survive (Al-</w:t>
      </w:r>
      <w:proofErr w:type="spellStart"/>
      <w:r w:rsidRPr="00CD0F34">
        <w:rPr>
          <w:rFonts w:cs="Times New Roman"/>
          <w:szCs w:val="24"/>
        </w:rPr>
        <w:t>Syaidh</w:t>
      </w:r>
      <w:proofErr w:type="spellEnd"/>
      <w:r w:rsidRPr="00CD0F34">
        <w:rPr>
          <w:rFonts w:cs="Times New Roman"/>
          <w:szCs w:val="24"/>
        </w:rPr>
        <w:t xml:space="preserve">, </w:t>
      </w:r>
      <w:proofErr w:type="spellStart"/>
      <w:r w:rsidRPr="00CD0F34">
        <w:rPr>
          <w:rFonts w:cs="Times New Roman"/>
          <w:szCs w:val="24"/>
        </w:rPr>
        <w:t>Masa’deh</w:t>
      </w:r>
      <w:proofErr w:type="spellEnd"/>
      <w:r w:rsidRPr="00CD0F34">
        <w:rPr>
          <w:rFonts w:cs="Times New Roman"/>
          <w:szCs w:val="24"/>
        </w:rPr>
        <w:t>, &amp; Al-</w:t>
      </w:r>
      <w:proofErr w:type="spellStart"/>
      <w:r w:rsidRPr="00CD0F34">
        <w:rPr>
          <w:rFonts w:cs="Times New Roman"/>
          <w:szCs w:val="24"/>
        </w:rPr>
        <w:t>Zu’bi</w:t>
      </w:r>
      <w:proofErr w:type="spellEnd"/>
      <w:r w:rsidRPr="00CD0F34">
        <w:rPr>
          <w:rFonts w:cs="Times New Roman"/>
          <w:szCs w:val="24"/>
        </w:rPr>
        <w:t xml:space="preserve">, 2015; </w:t>
      </w:r>
      <w:proofErr w:type="spellStart"/>
      <w:r w:rsidRPr="00CD0F34">
        <w:rPr>
          <w:rFonts w:cs="Times New Roman"/>
          <w:szCs w:val="24"/>
        </w:rPr>
        <w:t>Mahadeen</w:t>
      </w:r>
      <w:proofErr w:type="spellEnd"/>
      <w:r w:rsidRPr="00CD0F34">
        <w:rPr>
          <w:rFonts w:cs="Times New Roman"/>
          <w:szCs w:val="24"/>
        </w:rPr>
        <w:t>, Al-</w:t>
      </w:r>
      <w:proofErr w:type="spellStart"/>
      <w:r w:rsidRPr="00CD0F34">
        <w:rPr>
          <w:rFonts w:cs="Times New Roman"/>
          <w:szCs w:val="24"/>
        </w:rPr>
        <w:t>Dmour</w:t>
      </w:r>
      <w:proofErr w:type="spellEnd"/>
      <w:r w:rsidRPr="00CD0F34">
        <w:rPr>
          <w:rFonts w:cs="Times New Roman"/>
          <w:szCs w:val="24"/>
        </w:rPr>
        <w:t xml:space="preserve">, Obeidat, &amp; </w:t>
      </w:r>
      <w:proofErr w:type="spellStart"/>
      <w:r w:rsidRPr="00CD0F34">
        <w:rPr>
          <w:rFonts w:cs="Times New Roman"/>
          <w:szCs w:val="24"/>
        </w:rPr>
        <w:t>Tarhini</w:t>
      </w:r>
      <w:proofErr w:type="spellEnd"/>
      <w:r w:rsidRPr="00CD0F34">
        <w:rPr>
          <w:rFonts w:cs="Times New Roman"/>
          <w:szCs w:val="24"/>
        </w:rPr>
        <w:t>, 2016).</w:t>
      </w:r>
    </w:p>
    <w:p w14:paraId="4FCBDD1E" w14:textId="77777777" w:rsidR="00CD0F34" w:rsidRPr="00CD0F34" w:rsidRDefault="00CD0F34" w:rsidP="00CD0F34">
      <w:pPr>
        <w:spacing w:before="240"/>
        <w:rPr>
          <w:rFonts w:cs="Times New Roman"/>
          <w:szCs w:val="24"/>
        </w:rPr>
      </w:pPr>
      <w:r w:rsidRPr="00CD0F34">
        <w:rPr>
          <w:rFonts w:cs="Times New Roman"/>
          <w:szCs w:val="24"/>
        </w:rPr>
        <w:t>Organizational performance can be evaluated using two key dimensions: financial and non-financial measures. Financial measures focus on quantifiable indicators such as profit, return on assets (ROA), return on investment (ROI), and sales growth. These metrics provide a straightforward and objective reflection of business performance. However, financial measures are often limited by their historical nature and may not fully capture the current health or future potential of a firm (Bucklin &amp; Sengupta, 2020). Furthermore, financial data may not always be publicly available, and even when published, it only offers a partial view of firm performance (Geringer &amp; Hebert, 2018).</w:t>
      </w:r>
    </w:p>
    <w:p w14:paraId="4FCBDD1F" w14:textId="77777777" w:rsidR="00CD0F34" w:rsidRPr="00CD0F34" w:rsidRDefault="00CD0F34" w:rsidP="00CD0F34">
      <w:pPr>
        <w:spacing w:before="240"/>
        <w:rPr>
          <w:rFonts w:cs="Times New Roman"/>
          <w:szCs w:val="24"/>
        </w:rPr>
      </w:pPr>
      <w:r w:rsidRPr="00CD0F34">
        <w:rPr>
          <w:rFonts w:cs="Times New Roman"/>
          <w:szCs w:val="24"/>
        </w:rPr>
        <w:t xml:space="preserve">To complement financial measures, organizations are increasingly adopting non-financial performance metrics, which provide insights into factors affecting long-term success. Although these non-financial metrics are often subjective, they help firms assess aspects such as customer satisfaction, referral rates, delivery efficiency, employee turnover, and internal business process effectiveness (Covin &amp; Slevin, 2017). The integration of financial and non-financial measures </w:t>
      </w:r>
      <w:r w:rsidRPr="00CD0F34">
        <w:rPr>
          <w:rFonts w:cs="Times New Roman"/>
          <w:szCs w:val="24"/>
        </w:rPr>
        <w:lastRenderedPageBreak/>
        <w:t>offers a comprehensive perspective, allowing managers to evaluate operational efficiency, resource utilization, and competitiveness, as well as the firm’s ability to respond to external challenges (Chong, 2018).</w:t>
      </w:r>
    </w:p>
    <w:p w14:paraId="4FCBDD20" w14:textId="77777777" w:rsidR="00CD0F34" w:rsidRPr="00CD0F34" w:rsidRDefault="00CD0F34" w:rsidP="00CD0F34">
      <w:pPr>
        <w:spacing w:before="240"/>
        <w:rPr>
          <w:rFonts w:cs="Times New Roman"/>
          <w:szCs w:val="24"/>
        </w:rPr>
      </w:pPr>
      <w:r w:rsidRPr="00CD0F34">
        <w:rPr>
          <w:rFonts w:cs="Times New Roman"/>
          <w:szCs w:val="24"/>
        </w:rPr>
        <w:t xml:space="preserve">The financial dimension remains essential, as it offers a snapshot of an organization’s financial health, helping to track profitability and investment performance (Cegarra-Navarro, Soto-Acosta, &amp; Wensley, 2016). However, non-financial metrics focus on qualitative elements, such as organizational commitment, employee engagement, process efficiency, and customer satisfaction, which contribute to sustained performance (Sokolova, </w:t>
      </w:r>
      <w:proofErr w:type="spellStart"/>
      <w:r w:rsidRPr="00CD0F34">
        <w:rPr>
          <w:rFonts w:cs="Times New Roman"/>
          <w:szCs w:val="24"/>
        </w:rPr>
        <w:t>Zubr</w:t>
      </w:r>
      <w:proofErr w:type="spellEnd"/>
      <w:r w:rsidRPr="00CD0F34">
        <w:rPr>
          <w:rFonts w:cs="Times New Roman"/>
          <w:szCs w:val="24"/>
        </w:rPr>
        <w:t>, Cierniak-</w:t>
      </w:r>
      <w:proofErr w:type="spellStart"/>
      <w:r w:rsidRPr="00CD0F34">
        <w:rPr>
          <w:rFonts w:cs="Times New Roman"/>
          <w:szCs w:val="24"/>
        </w:rPr>
        <w:t>Emerych</w:t>
      </w:r>
      <w:proofErr w:type="spellEnd"/>
      <w:r w:rsidRPr="00CD0F34">
        <w:rPr>
          <w:rFonts w:cs="Times New Roman"/>
          <w:szCs w:val="24"/>
        </w:rPr>
        <w:t>, &amp; Dziuba, 2019). These non-financial indicators help managers monitor progress toward strategic goals, adapt to environmental changes, and confirm that performance objectives are being met.</w:t>
      </w:r>
    </w:p>
    <w:p w14:paraId="4FCBDD21" w14:textId="77777777" w:rsidR="00CD0F34" w:rsidRPr="00CD0F34" w:rsidRDefault="00CD0F34" w:rsidP="00CD0F34">
      <w:pPr>
        <w:spacing w:before="240"/>
        <w:rPr>
          <w:rFonts w:cs="Times New Roman"/>
          <w:szCs w:val="24"/>
        </w:rPr>
      </w:pPr>
      <w:r w:rsidRPr="00CD0F34">
        <w:rPr>
          <w:rFonts w:cs="Times New Roman"/>
          <w:szCs w:val="24"/>
        </w:rPr>
        <w:t>This study applies both financial and non-financial dimensions to measure organizational performance. The financial dimension encompasses profitability, sales growth, return on assets, and other related indicators. Meanwhile, the non-financial dimension evaluates key performance areas, such as customer satisfaction, employee engagement, process efficiency, and the organization’s adaptability to environmental changes. By integrating these two dimensions, the study aims to provide a more holistic understanding of the performance of large manufacturing firms in Kenya. This balanced approach ensures that both short-term financial gains and long-term sustainability are considered in the performance evaluation framework.</w:t>
      </w:r>
    </w:p>
    <w:p w14:paraId="4FCBDD22" w14:textId="77777777" w:rsidR="009D4E78" w:rsidRPr="00016F17" w:rsidRDefault="009D4E78" w:rsidP="002624B2">
      <w:pPr>
        <w:pStyle w:val="Heading3"/>
        <w:spacing w:before="240"/>
      </w:pPr>
      <w:bookmarkStart w:id="60" w:name="_Toc126142101"/>
      <w:bookmarkStart w:id="61" w:name="_Toc126142567"/>
      <w:bookmarkStart w:id="62" w:name="_Toc126572541"/>
      <w:bookmarkStart w:id="63" w:name="_Toc130560824"/>
      <w:bookmarkStart w:id="64" w:name="_Toc152767547"/>
      <w:bookmarkStart w:id="65" w:name="_Toc179811283"/>
      <w:bookmarkStart w:id="66" w:name="_Hlk103407943"/>
      <w:r w:rsidRPr="00016F17">
        <w:t xml:space="preserve">1.1.5 </w:t>
      </w:r>
      <w:r w:rsidR="003D12F9" w:rsidRPr="00016F17">
        <w:t xml:space="preserve">Large </w:t>
      </w:r>
      <w:r w:rsidR="00462B84" w:rsidRPr="00016F17">
        <w:t xml:space="preserve">Manufacturing </w:t>
      </w:r>
      <w:r w:rsidR="00170928" w:rsidRPr="00016F17">
        <w:t>F</w:t>
      </w:r>
      <w:r w:rsidR="00462B84" w:rsidRPr="00016F17">
        <w:t>irms in Kenya</w:t>
      </w:r>
      <w:bookmarkEnd w:id="60"/>
      <w:bookmarkEnd w:id="61"/>
      <w:bookmarkEnd w:id="62"/>
      <w:bookmarkEnd w:id="63"/>
      <w:bookmarkEnd w:id="64"/>
      <w:bookmarkEnd w:id="65"/>
    </w:p>
    <w:p w14:paraId="4FCBDD23" w14:textId="77777777" w:rsidR="00D82897" w:rsidRPr="00D82897" w:rsidRDefault="00D82897" w:rsidP="00D82897">
      <w:pPr>
        <w:spacing w:before="240"/>
        <w:rPr>
          <w:rFonts w:cs="Times New Roman"/>
          <w:szCs w:val="24"/>
        </w:rPr>
      </w:pPr>
      <w:bookmarkStart w:id="67" w:name="_Hlk103407929"/>
      <w:bookmarkEnd w:id="66"/>
      <w:r w:rsidRPr="00D82897">
        <w:rPr>
          <w:rFonts w:cs="Times New Roman"/>
          <w:szCs w:val="24"/>
        </w:rPr>
        <w:t>Large manufacturing firms in Kenya, as defined by the Kenya Association of Manufacturers (KAM), are those with more than 100 employees (KAM Directory, 2015/2016). Kenya's manufacturing sector has experienced steady growth, increasing by 3.2% in 2015 and 3.5% in 2017, contributing 10.3% to the national GDP (KNBS, 2019). The sector plays a pivotal role in attracting both domestic and international businesses, driving economic competitiveness. A 2017 Consumer Insight study identified Kenya as the second most popular destination for large industrial companies expanding in Africa, with a ranking of 23.17%, following Nigeria at 29.57%. Globally, Kenya ranked fifth after Saudi Arabia, Vietnam, and Argentina, highlighting the country's strategic importance for industrial investment (KAM, 2018).</w:t>
      </w:r>
    </w:p>
    <w:p w14:paraId="4FCBDD24" w14:textId="77777777" w:rsidR="00D82897" w:rsidRPr="00D82897" w:rsidRDefault="00D82897" w:rsidP="00D82897">
      <w:pPr>
        <w:spacing w:before="240"/>
        <w:rPr>
          <w:rFonts w:cs="Times New Roman"/>
          <w:szCs w:val="24"/>
        </w:rPr>
      </w:pPr>
      <w:r w:rsidRPr="00D82897">
        <w:rPr>
          <w:rFonts w:cs="Times New Roman"/>
          <w:szCs w:val="24"/>
        </w:rPr>
        <w:lastRenderedPageBreak/>
        <w:t xml:space="preserve">The manufacturing sector is a significant contributor to Kenya’s foreign currency earnings, generating 34% of overall export revenues (KAM, 2014). Beyond this, it plays a key role in meeting national development goals by creating employment opportunities, enhancing economic output, and supporting industrialization (Njoroge, 2014). Despite its average contribution of 10% to the GDP over the past decade, the sector remains central to Kenya’s development agenda. In line with the government’s Big Four Agenda, the target has been to increase the manufacturing sector’s GDP contribution from 10% to 20% by 2020. This ambition underlines the importance of further examining and enhancing the manufacturing sector to support economic growth and improve national competitiveness (Aroni &amp; </w:t>
      </w:r>
      <w:proofErr w:type="spellStart"/>
      <w:r w:rsidRPr="00D82897">
        <w:rPr>
          <w:rFonts w:cs="Times New Roman"/>
          <w:szCs w:val="24"/>
        </w:rPr>
        <w:t>Namusonge</w:t>
      </w:r>
      <w:proofErr w:type="spellEnd"/>
      <w:r w:rsidRPr="00D82897">
        <w:rPr>
          <w:rFonts w:cs="Times New Roman"/>
          <w:szCs w:val="24"/>
        </w:rPr>
        <w:t>, 2014). The sector's success depends on building a vibrant financial ecosystem to support investment needs, ensuring Kenya's manufacturing industry can compete globally. Nairobi, a hub of manufacturing activity, hosts 741 regional manufacturers (KAM, 2018), demonstrating the sector’s strategic concentration in the capital city.</w:t>
      </w:r>
    </w:p>
    <w:p w14:paraId="4FCBDD25" w14:textId="77777777" w:rsidR="00D82897" w:rsidRPr="00D82897" w:rsidRDefault="00D82897" w:rsidP="00D82897">
      <w:pPr>
        <w:spacing w:before="240"/>
        <w:rPr>
          <w:rFonts w:cs="Times New Roman"/>
          <w:szCs w:val="24"/>
        </w:rPr>
      </w:pPr>
      <w:r w:rsidRPr="00D82897">
        <w:rPr>
          <w:rFonts w:cs="Times New Roman"/>
          <w:szCs w:val="24"/>
        </w:rPr>
        <w:t>Large manufacturing firms were selected as the target population for this study due to their significant role in driving Kenya’s economic growth and their influence on industrial performance. First, these firms contribute heavily to key economic indicators, such as GDP, employment, and foreign exchange earnings, making them essential for evaluating national economic performance. Their large workforce, scale of operations, and capital investment ensure that they are better positioned to adopt and implement advanced corporate governance principles and strategic management practices, making them ideal for assessing the relationship between governance, strategy, and performance.</w:t>
      </w:r>
    </w:p>
    <w:p w14:paraId="4FCBDD26" w14:textId="77777777" w:rsidR="00D82897" w:rsidRPr="00D82897" w:rsidRDefault="00D82897" w:rsidP="00D82897">
      <w:pPr>
        <w:spacing w:before="240"/>
        <w:rPr>
          <w:rFonts w:cs="Times New Roman"/>
          <w:szCs w:val="24"/>
        </w:rPr>
      </w:pPr>
      <w:r w:rsidRPr="00D82897">
        <w:rPr>
          <w:rFonts w:cs="Times New Roman"/>
          <w:szCs w:val="24"/>
        </w:rPr>
        <w:t>Secondly, the manufacturing sector is a key pillar of Kenya’s development agenda, particularly under the government’s efforts to increase the sector’s GDP contribution. As large manufacturing firms are pivotal to the achievement of this objective, studying their performance offers valuable insights into how governance and strategy contribute to national goals. Understanding how these firms adapt to external business environments will provide practical insights into improving operational efficiency and competitiveness, which are crucial for the sector’s long-term sustainability.</w:t>
      </w:r>
    </w:p>
    <w:p w14:paraId="4FCBDD27" w14:textId="77777777" w:rsidR="00D82897" w:rsidRPr="00D82897" w:rsidRDefault="00D82897" w:rsidP="00D82897">
      <w:pPr>
        <w:spacing w:before="240"/>
        <w:rPr>
          <w:rFonts w:cs="Times New Roman"/>
          <w:szCs w:val="24"/>
        </w:rPr>
      </w:pPr>
      <w:r w:rsidRPr="00D82897">
        <w:rPr>
          <w:rFonts w:cs="Times New Roman"/>
          <w:szCs w:val="24"/>
        </w:rPr>
        <w:lastRenderedPageBreak/>
        <w:t>Thirdly, large firms operate in highly dynamic and competitive environments, requiring continuous innovation and strategic adjustment to maintain market relevance. Their ability to attract foreign investments, as well as their involvement in regional and global supply chains, makes them vital players in Kenya’s economic landscape. Given the scale and complexity of their operations, these firms face unique challenges that smaller enterprises may not encounter, making them an appropriate focus for understanding the broader dynamics influencing corporate governance and strategic practices.</w:t>
      </w:r>
    </w:p>
    <w:p w14:paraId="4FCBDD28" w14:textId="77777777" w:rsidR="00D82897" w:rsidRPr="00D82897" w:rsidRDefault="00D82897" w:rsidP="00D82897">
      <w:pPr>
        <w:spacing w:before="240"/>
        <w:rPr>
          <w:rFonts w:cs="Times New Roman"/>
          <w:szCs w:val="24"/>
        </w:rPr>
      </w:pPr>
      <w:r w:rsidRPr="00D82897">
        <w:rPr>
          <w:rFonts w:cs="Times New Roman"/>
          <w:szCs w:val="24"/>
        </w:rPr>
        <w:t>Additionally, large manufacturing firms were chosen for their capacity to provide comprehensive data on both financial and non-financial performance metrics. Their advanced reporting frameworks and structured management processes allow for a more in-depth analysis of how corporate governance practices impact operational performance. Since these firms are more likely to have well-defined systems for monitoring and evaluating performance, they offer reliable data that enhances the robustness of the study.</w:t>
      </w:r>
    </w:p>
    <w:p w14:paraId="4FCBDD29" w14:textId="77777777" w:rsidR="00D82897" w:rsidRPr="00D82897" w:rsidRDefault="00D82897" w:rsidP="00D82897">
      <w:pPr>
        <w:spacing w:before="240"/>
        <w:rPr>
          <w:rFonts w:cs="Times New Roman"/>
          <w:szCs w:val="24"/>
        </w:rPr>
      </w:pPr>
      <w:r w:rsidRPr="00D82897">
        <w:rPr>
          <w:rFonts w:cs="Times New Roman"/>
          <w:szCs w:val="24"/>
        </w:rPr>
        <w:t>In summary, large manufacturing firms were selected as the target population because they serve as the backbone of Kenya’s economy, contributing to GDP, employment, and industrialization efforts. Their strategic importance in achieving national development goals and their ability to attract foreign investments make them essential subjects for exploring how governance and strategic management practices influence performance. Moreover, their complex operating environment and capacity to provide comprehensive data make them ideal for this study, offering valuable insights that can inform policy and management practices for sustained growth and competitiveness in Kenya’s manufacturing sector.</w:t>
      </w:r>
    </w:p>
    <w:p w14:paraId="4FCBDD2A" w14:textId="77777777" w:rsidR="009D4E78" w:rsidRPr="00016F17" w:rsidRDefault="009D4E78" w:rsidP="002624B2">
      <w:pPr>
        <w:pStyle w:val="Heading2"/>
      </w:pPr>
      <w:bookmarkStart w:id="68" w:name="_Toc179811284"/>
      <w:bookmarkEnd w:id="67"/>
      <w:r w:rsidRPr="00016F17">
        <w:t>1.2 Statement of the Problem</w:t>
      </w:r>
      <w:bookmarkEnd w:id="68"/>
    </w:p>
    <w:p w14:paraId="4FCBDD2B" w14:textId="77777777" w:rsidR="00D82897" w:rsidRPr="00D82897" w:rsidRDefault="00D82897" w:rsidP="00D82897">
      <w:pPr>
        <w:spacing w:before="240"/>
        <w:rPr>
          <w:rFonts w:cs="Times New Roman"/>
          <w:szCs w:val="24"/>
        </w:rPr>
      </w:pPr>
      <w:r w:rsidRPr="00D82897">
        <w:rPr>
          <w:rFonts w:cs="Times New Roman"/>
          <w:szCs w:val="24"/>
        </w:rPr>
        <w:t xml:space="preserve">The manufacturing sector, both globally and locally, has continued to face numerous challenges, including issues related to transparency, financial performance monitoring, and corporate transactions (OECD, 2020). In Kenya, large manufacturing enterprises have not been spared from these challenges, with many experiencing corporate crises and operational failures. Recent cases of corporate collapses and mismanagement in Kenya, such as Mumias Sugar and East African Portland Cement, have increased public scrutiny of corporate governance practices in </w:t>
      </w:r>
      <w:r w:rsidRPr="00D82897">
        <w:rPr>
          <w:rFonts w:cs="Times New Roman"/>
          <w:szCs w:val="24"/>
        </w:rPr>
        <w:lastRenderedPageBreak/>
        <w:t>manufacturing firms (CBK, 2019; KNBS, 2021). Poor governance has contributed to the decline of these enterprises, undermining the sector’s ability to contribute meaningfully to economic growth and job creation.</w:t>
      </w:r>
    </w:p>
    <w:p w14:paraId="4FCBDD2C" w14:textId="77777777" w:rsidR="00D82897" w:rsidRPr="00D82897" w:rsidRDefault="00D82897" w:rsidP="00D82897">
      <w:pPr>
        <w:spacing w:before="240"/>
        <w:rPr>
          <w:rFonts w:cs="Times New Roman"/>
          <w:szCs w:val="24"/>
        </w:rPr>
      </w:pPr>
      <w:r w:rsidRPr="00D82897">
        <w:rPr>
          <w:rFonts w:cs="Times New Roman"/>
          <w:szCs w:val="24"/>
        </w:rPr>
        <w:t>The manufacturing sector is crucial to Kenya’s economic growth, contributing approximately 7.2% to the national GDP in 2022, with ambitions under the Big Four Agenda to raise this contribution to 15% (KNBS, 2023). However, the sector has underperformed relative to expectations, with its GDP contribution remaining stagnant for over a decade. According to the Kenya Association of Manufacturers (KAM), high production costs, regulatory challenges, and governance issues have hindered the sector’s ability to achieve desired growth (KAM, 2022). With over 741 large manufacturers in Nairobi alone (KAM, 2018), understanding the factors that influence their performance is vital for addressing systemic issues within the sector.</w:t>
      </w:r>
    </w:p>
    <w:p w14:paraId="4FCBDD2D" w14:textId="77777777" w:rsidR="00D82897" w:rsidRPr="00D82897" w:rsidRDefault="00D82897" w:rsidP="00D82897">
      <w:pPr>
        <w:spacing w:before="240"/>
        <w:rPr>
          <w:rFonts w:cs="Times New Roman"/>
          <w:szCs w:val="24"/>
        </w:rPr>
      </w:pPr>
      <w:r w:rsidRPr="00D82897">
        <w:rPr>
          <w:rFonts w:cs="Times New Roman"/>
          <w:szCs w:val="24"/>
        </w:rPr>
        <w:t>Extant research has provided mixed results regarding the relationship between corporate governance and organizational performance. While some studies indicate that good governance enhances financial outcomes (Pillai &amp; Al-</w:t>
      </w:r>
      <w:proofErr w:type="spellStart"/>
      <w:r w:rsidRPr="00D82897">
        <w:rPr>
          <w:rFonts w:cs="Times New Roman"/>
          <w:szCs w:val="24"/>
        </w:rPr>
        <w:t>Malkawi</w:t>
      </w:r>
      <w:proofErr w:type="spellEnd"/>
      <w:r w:rsidRPr="00D82897">
        <w:rPr>
          <w:rFonts w:cs="Times New Roman"/>
          <w:szCs w:val="24"/>
        </w:rPr>
        <w:t xml:space="preserve">, 2018), others have reported inconsistencies in its impact (Kamau, </w:t>
      </w:r>
      <w:proofErr w:type="spellStart"/>
      <w:r w:rsidRPr="00D82897">
        <w:rPr>
          <w:rFonts w:cs="Times New Roman"/>
          <w:szCs w:val="24"/>
        </w:rPr>
        <w:t>Aosa</w:t>
      </w:r>
      <w:proofErr w:type="spellEnd"/>
      <w:r w:rsidRPr="00D82897">
        <w:rPr>
          <w:rFonts w:cs="Times New Roman"/>
          <w:szCs w:val="24"/>
        </w:rPr>
        <w:t xml:space="preserve">, </w:t>
      </w:r>
      <w:proofErr w:type="spellStart"/>
      <w:r w:rsidRPr="00D82897">
        <w:rPr>
          <w:rFonts w:cs="Times New Roman"/>
          <w:szCs w:val="24"/>
        </w:rPr>
        <w:t>Machuki</w:t>
      </w:r>
      <w:proofErr w:type="spellEnd"/>
      <w:r w:rsidRPr="00D82897">
        <w:rPr>
          <w:rFonts w:cs="Times New Roman"/>
          <w:szCs w:val="24"/>
        </w:rPr>
        <w:t xml:space="preserve">, &amp; </w:t>
      </w:r>
      <w:proofErr w:type="spellStart"/>
      <w:r w:rsidRPr="00D82897">
        <w:rPr>
          <w:rFonts w:cs="Times New Roman"/>
          <w:szCs w:val="24"/>
        </w:rPr>
        <w:t>Pokhariyal</w:t>
      </w:r>
      <w:proofErr w:type="spellEnd"/>
      <w:r w:rsidRPr="00D82897">
        <w:rPr>
          <w:rFonts w:cs="Times New Roman"/>
          <w:szCs w:val="24"/>
        </w:rPr>
        <w:t>, 2018). These findings suggest the need for further investigation into how corporate governance practices influence performance, particularly in different contexts. Moreover, most existing studies have focused on industries such as schools, banks, and SMEs (</w:t>
      </w:r>
      <w:proofErr w:type="spellStart"/>
      <w:r w:rsidRPr="00D82897">
        <w:rPr>
          <w:rFonts w:cs="Times New Roman"/>
          <w:szCs w:val="24"/>
        </w:rPr>
        <w:t>Barante</w:t>
      </w:r>
      <w:proofErr w:type="spellEnd"/>
      <w:r w:rsidRPr="00D82897">
        <w:rPr>
          <w:rFonts w:cs="Times New Roman"/>
          <w:szCs w:val="24"/>
        </w:rPr>
        <w:t xml:space="preserve">, 2020; </w:t>
      </w:r>
      <w:proofErr w:type="spellStart"/>
      <w:r w:rsidRPr="00D82897">
        <w:rPr>
          <w:rFonts w:cs="Times New Roman"/>
          <w:szCs w:val="24"/>
        </w:rPr>
        <w:t>Manyaga</w:t>
      </w:r>
      <w:proofErr w:type="spellEnd"/>
      <w:r w:rsidRPr="00D82897">
        <w:rPr>
          <w:rFonts w:cs="Times New Roman"/>
          <w:szCs w:val="24"/>
        </w:rPr>
        <w:t>, Muturi, &amp; Oluoch, 2020; Adewole &amp; Umoru, 2021), leaving large manufacturing firms underexplored.</w:t>
      </w:r>
    </w:p>
    <w:p w14:paraId="4FCBDD2E" w14:textId="77777777" w:rsidR="00D82897" w:rsidRPr="00D82897" w:rsidRDefault="00D82897" w:rsidP="00D82897">
      <w:pPr>
        <w:spacing w:before="240"/>
        <w:rPr>
          <w:rFonts w:cs="Times New Roman"/>
          <w:szCs w:val="24"/>
        </w:rPr>
      </w:pPr>
      <w:r w:rsidRPr="00D82897">
        <w:rPr>
          <w:rFonts w:cs="Times New Roman"/>
          <w:szCs w:val="24"/>
        </w:rPr>
        <w:t xml:space="preserve">Conceptually, research has investigated the link between strategic management practices and performance across various sectors but has not comprehensively explored how these practices impact the performance of large manufacturing firms in Kenya. Similarly, the moderating role of the business environment and the intervening effect of corporate governance principles have not been adequately addressed. Methodologically, previous studies employed semi-structured questionnaires (Kenga &amp; </w:t>
      </w:r>
      <w:proofErr w:type="spellStart"/>
      <w:r w:rsidRPr="00D82897">
        <w:rPr>
          <w:rFonts w:cs="Times New Roman"/>
          <w:szCs w:val="24"/>
        </w:rPr>
        <w:t>Nzulwa</w:t>
      </w:r>
      <w:proofErr w:type="spellEnd"/>
      <w:r w:rsidRPr="00D82897">
        <w:rPr>
          <w:rFonts w:cs="Times New Roman"/>
          <w:szCs w:val="24"/>
        </w:rPr>
        <w:t>, 2018), limiting the consistency of findings. This study utilized structured questionnaires to ensure data reliability.</w:t>
      </w:r>
    </w:p>
    <w:p w14:paraId="4FCBDD2F" w14:textId="77777777" w:rsidR="00D82897" w:rsidRPr="00D82897" w:rsidRDefault="00D82897" w:rsidP="00D82897">
      <w:pPr>
        <w:spacing w:before="240"/>
        <w:rPr>
          <w:rFonts w:cs="Times New Roman"/>
          <w:szCs w:val="24"/>
        </w:rPr>
      </w:pPr>
      <w:r w:rsidRPr="00D82897">
        <w:rPr>
          <w:rFonts w:cs="Times New Roman"/>
          <w:szCs w:val="24"/>
        </w:rPr>
        <w:t xml:space="preserve">This study fills the existing gaps in theory, context, and methodology by examining the influence of corporate governance principles, strategic management practices, and the business environment on the performance of large manufacturing firms in Kenya. It addresses the need for a deeper </w:t>
      </w:r>
      <w:r w:rsidRPr="00D82897">
        <w:rPr>
          <w:rFonts w:cs="Times New Roman"/>
          <w:szCs w:val="24"/>
        </w:rPr>
        <w:lastRenderedPageBreak/>
        <w:t xml:space="preserve">understanding of how governance practices can enhance operational outcomes in a challenging business environment. The main research question that guided this study was: </w:t>
      </w:r>
      <w:r w:rsidRPr="00D82897">
        <w:rPr>
          <w:rFonts w:cs="Times New Roman"/>
          <w:iCs/>
          <w:szCs w:val="24"/>
        </w:rPr>
        <w:t>What is the influence of corporate governance principles, strategic management practices, and the business environment on the performance of large manufacturing firms in Kenya?</w:t>
      </w:r>
    </w:p>
    <w:p w14:paraId="4FCBDD30" w14:textId="77777777" w:rsidR="009D4E78" w:rsidRPr="00016F17" w:rsidRDefault="009D4E78" w:rsidP="00D10A22">
      <w:pPr>
        <w:spacing w:before="240"/>
        <w:rPr>
          <w:rFonts w:cs="Times New Roman"/>
          <w:szCs w:val="24"/>
        </w:rPr>
      </w:pPr>
    </w:p>
    <w:p w14:paraId="4FCBDD31" w14:textId="77777777" w:rsidR="009D4E78" w:rsidRPr="00016F17" w:rsidRDefault="009D4E78" w:rsidP="00CB45C8">
      <w:pPr>
        <w:pStyle w:val="Heading2"/>
      </w:pPr>
      <w:bookmarkStart w:id="69" w:name="_Toc179811285"/>
      <w:r w:rsidRPr="00016F17">
        <w:t>1.3 Objectives of the Study</w:t>
      </w:r>
      <w:bookmarkEnd w:id="69"/>
    </w:p>
    <w:p w14:paraId="4FCBDD32" w14:textId="77777777" w:rsidR="009D4E78" w:rsidRPr="00016F17" w:rsidRDefault="00142756" w:rsidP="00D10A22">
      <w:pPr>
        <w:spacing w:before="240"/>
        <w:rPr>
          <w:rFonts w:cs="Times New Roman"/>
          <w:szCs w:val="24"/>
        </w:rPr>
      </w:pPr>
      <w:r w:rsidRPr="00016F17">
        <w:rPr>
          <w:rFonts w:cs="Times New Roman"/>
          <w:szCs w:val="24"/>
        </w:rPr>
        <w:t>The study purpose</w:t>
      </w:r>
      <w:r w:rsidR="00673B03">
        <w:rPr>
          <w:rFonts w:cs="Times New Roman"/>
          <w:szCs w:val="24"/>
        </w:rPr>
        <w:t>d</w:t>
      </w:r>
      <w:r w:rsidR="009D4E78" w:rsidRPr="00016F17">
        <w:rPr>
          <w:rFonts w:cs="Times New Roman"/>
          <w:szCs w:val="24"/>
        </w:rPr>
        <w:t xml:space="preserve"> to establish the relationship between </w:t>
      </w:r>
      <w:bookmarkStart w:id="70" w:name="_Hlk104988581"/>
      <w:r w:rsidR="009D4E78" w:rsidRPr="00016F17">
        <w:rPr>
          <w:rFonts w:cs="Times New Roman"/>
          <w:szCs w:val="24"/>
        </w:rPr>
        <w:t xml:space="preserve">corporate governance principles, strategic management practices, business environment and performance </w:t>
      </w:r>
      <w:bookmarkEnd w:id="70"/>
      <w:r w:rsidR="009D4E78" w:rsidRPr="00016F17">
        <w:rPr>
          <w:rFonts w:cs="Times New Roman"/>
          <w:szCs w:val="24"/>
        </w:rPr>
        <w:t xml:space="preserve">of </w:t>
      </w:r>
      <w:r w:rsidR="003D12F9" w:rsidRPr="00016F17">
        <w:rPr>
          <w:rFonts w:cs="Times New Roman"/>
          <w:szCs w:val="24"/>
        </w:rPr>
        <w:t xml:space="preserve">large </w:t>
      </w:r>
      <w:r w:rsidR="00462B84" w:rsidRPr="00016F17">
        <w:rPr>
          <w:rFonts w:cs="Times New Roman"/>
          <w:szCs w:val="24"/>
        </w:rPr>
        <w:t>manufacturing firms in Kenya</w:t>
      </w:r>
      <w:r w:rsidR="0079419F" w:rsidRPr="00016F17">
        <w:rPr>
          <w:rFonts w:cs="Times New Roman"/>
          <w:szCs w:val="24"/>
        </w:rPr>
        <w:t>.</w:t>
      </w:r>
    </w:p>
    <w:p w14:paraId="4FCBDD33" w14:textId="77777777" w:rsidR="009D4E78" w:rsidRPr="00016F17" w:rsidRDefault="009D4E78" w:rsidP="00D10A22">
      <w:pPr>
        <w:keepNext/>
        <w:keepLines/>
        <w:spacing w:before="240"/>
        <w:outlineLvl w:val="2"/>
        <w:rPr>
          <w:rFonts w:eastAsiaTheme="majorEastAsia" w:cs="Times New Roman"/>
          <w:b/>
          <w:szCs w:val="24"/>
        </w:rPr>
      </w:pPr>
      <w:bookmarkStart w:id="71" w:name="_Toc114214656"/>
      <w:bookmarkStart w:id="72" w:name="_Toc126142104"/>
      <w:bookmarkStart w:id="73" w:name="_Toc126142570"/>
      <w:bookmarkStart w:id="74" w:name="_Toc126572544"/>
      <w:bookmarkStart w:id="75" w:name="_Toc130560827"/>
      <w:bookmarkStart w:id="76" w:name="_Toc152767550"/>
      <w:bookmarkStart w:id="77" w:name="_Toc179811286"/>
      <w:r w:rsidRPr="00016F17">
        <w:rPr>
          <w:rFonts w:eastAsiaTheme="majorEastAsia" w:cs="Times New Roman"/>
          <w:b/>
          <w:szCs w:val="24"/>
        </w:rPr>
        <w:t>1.3.1 Specific Objectives</w:t>
      </w:r>
      <w:bookmarkEnd w:id="71"/>
      <w:bookmarkEnd w:id="72"/>
      <w:bookmarkEnd w:id="73"/>
      <w:bookmarkEnd w:id="74"/>
      <w:bookmarkEnd w:id="75"/>
      <w:bookmarkEnd w:id="76"/>
      <w:bookmarkEnd w:id="77"/>
    </w:p>
    <w:p w14:paraId="4FCBDD34" w14:textId="77777777" w:rsidR="009D4E78" w:rsidRPr="00016F17" w:rsidRDefault="009D4E78" w:rsidP="00D10A22">
      <w:pPr>
        <w:spacing w:before="240"/>
        <w:ind w:left="90"/>
        <w:rPr>
          <w:rFonts w:cs="Times New Roman"/>
          <w:szCs w:val="24"/>
        </w:rPr>
      </w:pPr>
      <w:r w:rsidRPr="00016F17">
        <w:rPr>
          <w:rFonts w:cs="Times New Roman"/>
          <w:szCs w:val="24"/>
        </w:rPr>
        <w:t>The specific objectives of the study are:</w:t>
      </w:r>
    </w:p>
    <w:p w14:paraId="4FCBDD35" w14:textId="77777777" w:rsidR="009D4E78" w:rsidRPr="00016F17" w:rsidRDefault="009D4E78" w:rsidP="00D10A22">
      <w:pPr>
        <w:numPr>
          <w:ilvl w:val="0"/>
          <w:numId w:val="28"/>
        </w:numPr>
        <w:spacing w:before="240"/>
        <w:ind w:left="450" w:hanging="180"/>
        <w:contextualSpacing/>
        <w:rPr>
          <w:rFonts w:eastAsiaTheme="minorEastAsia" w:cs="Times New Roman"/>
          <w:b/>
          <w:bCs/>
          <w:szCs w:val="24"/>
        </w:rPr>
      </w:pPr>
      <w:r w:rsidRPr="00016F17">
        <w:rPr>
          <w:rFonts w:eastAsia="Times New Roman" w:cs="Times New Roman"/>
          <w:szCs w:val="24"/>
        </w:rPr>
        <w:t xml:space="preserve">To determine the </w:t>
      </w:r>
      <w:r w:rsidRPr="00016F17">
        <w:rPr>
          <w:rFonts w:eastAsiaTheme="minorEastAsia" w:cs="Times New Roman"/>
          <w:szCs w:val="24"/>
        </w:rPr>
        <w:t xml:space="preserve">relationship between </w:t>
      </w:r>
      <w:bookmarkStart w:id="78" w:name="_Hlk107851066"/>
      <w:r w:rsidRPr="00016F17">
        <w:rPr>
          <w:rFonts w:eastAsiaTheme="minorEastAsia" w:cs="Times New Roman"/>
          <w:szCs w:val="24"/>
        </w:rPr>
        <w:t xml:space="preserve">corporate governance principles </w:t>
      </w:r>
      <w:bookmarkEnd w:id="78"/>
      <w:r w:rsidRPr="00016F17">
        <w:rPr>
          <w:rFonts w:eastAsiaTheme="minorEastAsia" w:cs="Times New Roman"/>
          <w:szCs w:val="24"/>
        </w:rPr>
        <w:t xml:space="preserve">and performance of </w:t>
      </w:r>
      <w:r w:rsidR="003D12F9" w:rsidRPr="00016F17">
        <w:rPr>
          <w:rFonts w:eastAsiaTheme="minorEastAsia" w:cs="Times New Roman"/>
          <w:szCs w:val="24"/>
        </w:rPr>
        <w:t xml:space="preserve">large </w:t>
      </w:r>
      <w:r w:rsidR="00462B84" w:rsidRPr="00016F17">
        <w:rPr>
          <w:rFonts w:eastAsiaTheme="minorEastAsia" w:cs="Times New Roman"/>
          <w:szCs w:val="24"/>
        </w:rPr>
        <w:t>manufacturing firms in Kenya</w:t>
      </w:r>
    </w:p>
    <w:p w14:paraId="4FCBDD36" w14:textId="77777777" w:rsidR="009D4E78" w:rsidRPr="00016F17" w:rsidRDefault="009D4E78" w:rsidP="00D10A22">
      <w:pPr>
        <w:numPr>
          <w:ilvl w:val="0"/>
          <w:numId w:val="28"/>
        </w:numPr>
        <w:spacing w:before="240"/>
        <w:ind w:left="450" w:hanging="180"/>
        <w:contextualSpacing/>
        <w:rPr>
          <w:rFonts w:eastAsiaTheme="minorEastAsia" w:cs="Times New Roman"/>
          <w:b/>
          <w:bCs/>
          <w:szCs w:val="24"/>
        </w:rPr>
      </w:pPr>
      <w:r w:rsidRPr="00016F17">
        <w:rPr>
          <w:rFonts w:eastAsiaTheme="minorEastAsia" w:cs="Times New Roman"/>
          <w:szCs w:val="24"/>
        </w:rPr>
        <w:t xml:space="preserve">To establish the </w:t>
      </w:r>
      <w:r w:rsidR="009E590C" w:rsidRPr="00016F17">
        <w:rPr>
          <w:rFonts w:eastAsiaTheme="minorEastAsia" w:cs="Times New Roman"/>
          <w:szCs w:val="24"/>
        </w:rPr>
        <w:t>mediating effect of strategic management practices</w:t>
      </w:r>
      <w:r w:rsidRPr="00016F17">
        <w:rPr>
          <w:rFonts w:eastAsiaTheme="minorEastAsia" w:cs="Times New Roman"/>
          <w:szCs w:val="24"/>
        </w:rPr>
        <w:t xml:space="preserve"> on the relationship between corporate governance principles and performance of </w:t>
      </w:r>
      <w:r w:rsidR="003D12F9" w:rsidRPr="00016F17">
        <w:rPr>
          <w:rFonts w:eastAsiaTheme="minorEastAsia" w:cs="Times New Roman"/>
          <w:szCs w:val="24"/>
        </w:rPr>
        <w:t xml:space="preserve">large </w:t>
      </w:r>
      <w:r w:rsidR="00462B84" w:rsidRPr="00016F17">
        <w:rPr>
          <w:rFonts w:eastAsiaTheme="minorEastAsia" w:cs="Times New Roman"/>
          <w:szCs w:val="24"/>
        </w:rPr>
        <w:t>manufacturing firms in Kenya</w:t>
      </w:r>
      <w:r w:rsidRPr="00016F17">
        <w:rPr>
          <w:rFonts w:eastAsiaTheme="minorEastAsia" w:cs="Times New Roman"/>
          <w:szCs w:val="24"/>
        </w:rPr>
        <w:t>.</w:t>
      </w:r>
    </w:p>
    <w:p w14:paraId="4FCBDD37" w14:textId="77777777" w:rsidR="009D4E78" w:rsidRPr="00016F17" w:rsidRDefault="009D4E78" w:rsidP="00D10A22">
      <w:pPr>
        <w:numPr>
          <w:ilvl w:val="0"/>
          <w:numId w:val="28"/>
        </w:numPr>
        <w:spacing w:before="240"/>
        <w:ind w:left="450" w:hanging="180"/>
        <w:contextualSpacing/>
        <w:rPr>
          <w:rFonts w:eastAsiaTheme="minorEastAsia" w:cs="Times New Roman"/>
          <w:szCs w:val="24"/>
        </w:rPr>
      </w:pPr>
      <w:r w:rsidRPr="00016F17">
        <w:rPr>
          <w:rFonts w:eastAsiaTheme="minorEastAsia" w:cs="Times New Roman"/>
          <w:szCs w:val="24"/>
        </w:rPr>
        <w:t xml:space="preserve">To establish the moderating effect of business environment </w:t>
      </w:r>
      <w:bookmarkStart w:id="79" w:name="_Hlk103009432"/>
      <w:r w:rsidRPr="00016F17">
        <w:rPr>
          <w:rFonts w:eastAsiaTheme="minorEastAsia" w:cs="Times New Roman"/>
          <w:szCs w:val="24"/>
        </w:rPr>
        <w:t xml:space="preserve">on the relationship between corporate governance principles and </w:t>
      </w:r>
      <w:bookmarkStart w:id="80" w:name="_Hlk104986990"/>
      <w:r w:rsidRPr="00016F17">
        <w:rPr>
          <w:rFonts w:eastAsiaTheme="minorEastAsia" w:cs="Times New Roman"/>
          <w:szCs w:val="24"/>
        </w:rPr>
        <w:t xml:space="preserve">performance of </w:t>
      </w:r>
      <w:r w:rsidR="003D12F9" w:rsidRPr="00016F17">
        <w:rPr>
          <w:rFonts w:eastAsiaTheme="minorEastAsia" w:cs="Times New Roman"/>
          <w:szCs w:val="24"/>
        </w:rPr>
        <w:t xml:space="preserve">large </w:t>
      </w:r>
      <w:r w:rsidR="00462B84" w:rsidRPr="00016F17">
        <w:rPr>
          <w:rFonts w:eastAsiaTheme="minorEastAsia" w:cs="Times New Roman"/>
          <w:szCs w:val="24"/>
        </w:rPr>
        <w:t>manufacturing firms in Kenya</w:t>
      </w:r>
      <w:bookmarkEnd w:id="80"/>
      <w:r w:rsidRPr="00016F17">
        <w:rPr>
          <w:rFonts w:eastAsiaTheme="minorEastAsia" w:cs="Times New Roman"/>
          <w:szCs w:val="24"/>
        </w:rPr>
        <w:t>.</w:t>
      </w:r>
    </w:p>
    <w:bookmarkEnd w:id="79"/>
    <w:p w14:paraId="4FCBDD38" w14:textId="77777777" w:rsidR="009D4E78" w:rsidRPr="00016F17" w:rsidRDefault="009D4E78" w:rsidP="00CB45C8">
      <w:pPr>
        <w:numPr>
          <w:ilvl w:val="0"/>
          <w:numId w:val="28"/>
        </w:numPr>
        <w:spacing w:before="240"/>
        <w:ind w:left="450" w:hanging="180"/>
        <w:contextualSpacing/>
        <w:rPr>
          <w:rFonts w:eastAsiaTheme="minorEastAsia" w:cs="Times New Roman"/>
          <w:b/>
          <w:bCs/>
          <w:szCs w:val="24"/>
        </w:rPr>
      </w:pPr>
      <w:r w:rsidRPr="00016F17">
        <w:rPr>
          <w:rFonts w:cs="Times New Roman"/>
          <w:szCs w:val="24"/>
        </w:rPr>
        <w:t xml:space="preserve">To determine </w:t>
      </w:r>
      <w:r w:rsidR="00141CF1">
        <w:rPr>
          <w:rFonts w:cs="Times New Roman"/>
          <w:szCs w:val="24"/>
        </w:rPr>
        <w:t xml:space="preserve">moderated </w:t>
      </w:r>
      <w:r w:rsidR="00F22A91" w:rsidRPr="00016F17">
        <w:rPr>
          <w:rFonts w:cs="Times New Roman"/>
          <w:szCs w:val="24"/>
        </w:rPr>
        <w:t xml:space="preserve">mediation effect of business environment and strategic management practices </w:t>
      </w:r>
      <w:r w:rsidR="00404F47" w:rsidRPr="00016F17">
        <w:rPr>
          <w:rFonts w:eastAsiaTheme="minorEastAsia" w:cs="Times New Roman"/>
          <w:szCs w:val="24"/>
        </w:rPr>
        <w:t xml:space="preserve">on the relationship between corporate governance principles and performance of </w:t>
      </w:r>
      <w:r w:rsidR="003D12F9" w:rsidRPr="00016F17">
        <w:rPr>
          <w:rFonts w:eastAsiaTheme="minorEastAsia" w:cs="Times New Roman"/>
          <w:szCs w:val="24"/>
        </w:rPr>
        <w:t xml:space="preserve">large </w:t>
      </w:r>
      <w:r w:rsidR="00404F47" w:rsidRPr="00016F17">
        <w:rPr>
          <w:rFonts w:eastAsiaTheme="minorEastAsia" w:cs="Times New Roman"/>
          <w:szCs w:val="24"/>
        </w:rPr>
        <w:t>manufacturing firms in Kenya.</w:t>
      </w:r>
    </w:p>
    <w:p w14:paraId="4FCBDD39" w14:textId="77777777" w:rsidR="009D4E78" w:rsidRPr="00016F17" w:rsidRDefault="009D4E78" w:rsidP="00CB45C8">
      <w:pPr>
        <w:pStyle w:val="Heading2"/>
        <w:spacing w:before="240"/>
      </w:pPr>
      <w:bookmarkStart w:id="81" w:name="_Toc179811287"/>
      <w:r w:rsidRPr="00016F17">
        <w:t>1.4 Significance of the Study</w:t>
      </w:r>
      <w:bookmarkEnd w:id="81"/>
      <w:r w:rsidRPr="00016F17">
        <w:t xml:space="preserve"> </w:t>
      </w:r>
    </w:p>
    <w:p w14:paraId="4FCBDD3A" w14:textId="77777777" w:rsidR="000F4BD0" w:rsidRPr="000F4BD0" w:rsidRDefault="000F4BD0" w:rsidP="000F4BD0">
      <w:pPr>
        <w:spacing w:before="240"/>
        <w:rPr>
          <w:rFonts w:cs="Times New Roman"/>
          <w:szCs w:val="24"/>
        </w:rPr>
      </w:pPr>
      <w:r w:rsidRPr="000F4BD0">
        <w:rPr>
          <w:rFonts w:cs="Times New Roman"/>
          <w:szCs w:val="24"/>
        </w:rPr>
        <w:t xml:space="preserve">The study makes significant contributions to theory, practice, and policy. It advances the theoretical understanding of corporate governance principles and their influence on the performance of large manufacturing firms in Kenya. The findings are expected to serve as a critical </w:t>
      </w:r>
      <w:r w:rsidRPr="000F4BD0">
        <w:rPr>
          <w:rFonts w:cs="Times New Roman"/>
          <w:szCs w:val="24"/>
        </w:rPr>
        <w:lastRenderedPageBreak/>
        <w:t>point of reference for future researchers, scholars, and academicians, enriching the body of knowledge in strategic management and governance.</w:t>
      </w:r>
    </w:p>
    <w:p w14:paraId="4FCBDD3B" w14:textId="77777777" w:rsidR="000F4BD0" w:rsidRPr="000F4BD0" w:rsidRDefault="000F4BD0" w:rsidP="000F4BD0">
      <w:pPr>
        <w:spacing w:before="240"/>
        <w:rPr>
          <w:rFonts w:cs="Times New Roman"/>
          <w:szCs w:val="24"/>
        </w:rPr>
      </w:pPr>
      <w:r w:rsidRPr="000F4BD0">
        <w:rPr>
          <w:rFonts w:cs="Times New Roman"/>
          <w:szCs w:val="24"/>
        </w:rPr>
        <w:t>This study contributes to theory development by offering insights into the application and influence of corporate governance principles within the Kenyan context. Existing governance frameworks, such as agency theory, stakeholder theory, and resource dependency theory, are extended by incorporating environmental and strategic management dimensions that are specific to large manufacturing firms. The study enhances our understanding of how corporate governance principles function as both control and performance mechanisms by revealing their role in mitigating agency problems, aligning stakeholders' interests, and promoting long-term sustainability.</w:t>
      </w:r>
      <w:r>
        <w:rPr>
          <w:rFonts w:cs="Times New Roman"/>
          <w:szCs w:val="24"/>
        </w:rPr>
        <w:t xml:space="preserve"> </w:t>
      </w:r>
      <w:r w:rsidRPr="000F4BD0">
        <w:rPr>
          <w:rFonts w:cs="Times New Roman"/>
          <w:szCs w:val="24"/>
        </w:rPr>
        <w:t>Additionally, the study addresses conceptual gaps by investigating the moderating role of the business environment and the intervening effects of strategic management practices on firm performance. These findings provide a nuanced view of how governance interacts with external and internal factors, contributing to the development of integrative frameworks in corporate governance research. As a result, the study enriches the literature by expanding on the relationships among corporate governance principles, strategic management practices, and firm performance within the context of emerging economies.</w:t>
      </w:r>
    </w:p>
    <w:p w14:paraId="4FCBDD3C" w14:textId="77777777" w:rsidR="000F4BD0" w:rsidRPr="000F4BD0" w:rsidRDefault="000F4BD0" w:rsidP="000F4BD0">
      <w:pPr>
        <w:spacing w:before="240"/>
        <w:rPr>
          <w:rFonts w:cs="Times New Roman"/>
          <w:szCs w:val="24"/>
        </w:rPr>
      </w:pPr>
      <w:r w:rsidRPr="000F4BD0">
        <w:rPr>
          <w:rFonts w:cs="Times New Roman"/>
          <w:szCs w:val="24"/>
        </w:rPr>
        <w:t>The findings also support the idea that governance practices need to be adapted to the specific challenges and opportunities within Kenya’s manufacturing sector. This contributes to the contextualization of global theories and helps develop new models that align with the realities of African markets. Furthermore, the study opens avenues for future research by identifying areas where governance intersects with other business functions, such as risk management, stakeholder engagement, and corporate social responsibility.</w:t>
      </w:r>
      <w:r>
        <w:rPr>
          <w:rFonts w:cs="Times New Roman"/>
          <w:szCs w:val="24"/>
        </w:rPr>
        <w:t xml:space="preserve"> </w:t>
      </w:r>
      <w:r w:rsidRPr="000F4BD0">
        <w:rPr>
          <w:rFonts w:cs="Times New Roman"/>
          <w:szCs w:val="24"/>
        </w:rPr>
        <w:t>From a managerial perspective, the study provides managers of large manufacturing firms with tools to enhance operational efficiency and competitiveness through responsible governance mechanisms. By effectively managing risks, foreseeing regulatory changes, and accessing new markets, firms can improve shareholder value and operational outcomes. The study equips managers with insights into managing social, environmental, and governance (ESG) issues, contributing to the overall quality of management needed to thrive in a globalized and interconnected economy.</w:t>
      </w:r>
    </w:p>
    <w:p w14:paraId="4FCBDD3D" w14:textId="77777777" w:rsidR="000F4BD0" w:rsidRPr="000F4BD0" w:rsidRDefault="000F4BD0" w:rsidP="000F4BD0">
      <w:pPr>
        <w:spacing w:before="240"/>
        <w:rPr>
          <w:rFonts w:cs="Times New Roman"/>
          <w:szCs w:val="24"/>
        </w:rPr>
      </w:pPr>
      <w:r w:rsidRPr="000F4BD0">
        <w:rPr>
          <w:rFonts w:cs="Times New Roman"/>
          <w:szCs w:val="24"/>
        </w:rPr>
        <w:lastRenderedPageBreak/>
        <w:t>The study has implications for policy by demonstrating the importance of governance in fostering sustainable growth within the manufacturing sector. Policymakers and external stakeholders can use the findings to develop policies that promote a conducive business environment for large manufacturing firms. The study provides evidence-based recommendations for aligning governance frameworks with national economic goals, such as those outlined in Kenya's Big Four Agenda.</w:t>
      </w:r>
    </w:p>
    <w:p w14:paraId="4FCBDD3E" w14:textId="77777777" w:rsidR="000F4BD0" w:rsidRPr="000F4BD0" w:rsidRDefault="000F4BD0" w:rsidP="000F4BD0">
      <w:pPr>
        <w:spacing w:before="240"/>
        <w:rPr>
          <w:rFonts w:cs="Times New Roman"/>
          <w:szCs w:val="24"/>
        </w:rPr>
      </w:pPr>
      <w:r w:rsidRPr="000F4BD0">
        <w:rPr>
          <w:rFonts w:cs="Times New Roman"/>
          <w:szCs w:val="24"/>
        </w:rPr>
        <w:t>The study serves as a foundation for future research by identifying new areas for exploration, particularly in the relationship between governance principles and firm performance across various industries. It encourages scholars to examine corporate governance in different sectors beyond manufacturing, thus broadening the scope of governance research in Kenya and other developing economies. Moreover, the study provides valuable insights for potential and current scholars interested in strategic management practices, ESG issues, and corporate governance principles, facilitating the generation of new knowledge in these fields.</w:t>
      </w:r>
    </w:p>
    <w:p w14:paraId="4FCBDD3F" w14:textId="77777777" w:rsidR="009D4E78" w:rsidRPr="00016F17" w:rsidRDefault="009D4E78" w:rsidP="00CB45C8">
      <w:pPr>
        <w:pStyle w:val="Heading2"/>
      </w:pPr>
      <w:bookmarkStart w:id="82" w:name="_Toc179811288"/>
      <w:r w:rsidRPr="00016F17">
        <w:t>1.5 Scope of the Study</w:t>
      </w:r>
      <w:bookmarkEnd w:id="82"/>
    </w:p>
    <w:p w14:paraId="4FCBDD40" w14:textId="77777777" w:rsidR="009D4E78" w:rsidRPr="00016F17" w:rsidRDefault="009D4E78" w:rsidP="00CB45C8">
      <w:pPr>
        <w:spacing w:before="240"/>
        <w:rPr>
          <w:rFonts w:cs="Times New Roman"/>
          <w:szCs w:val="24"/>
        </w:rPr>
      </w:pPr>
      <w:r w:rsidRPr="00016F17">
        <w:rPr>
          <w:rFonts w:cs="Times New Roman"/>
          <w:szCs w:val="24"/>
        </w:rPr>
        <w:t xml:space="preserve">The relationship between </w:t>
      </w:r>
      <w:r w:rsidRPr="00016F17">
        <w:rPr>
          <w:rFonts w:eastAsiaTheme="minorEastAsia" w:cs="Times New Roman"/>
          <w:szCs w:val="24"/>
        </w:rPr>
        <w:t>corporate governance principles</w:t>
      </w:r>
      <w:r w:rsidRPr="00016F17">
        <w:rPr>
          <w:rFonts w:cs="Times New Roman"/>
          <w:szCs w:val="24"/>
        </w:rPr>
        <w:t xml:space="preserve">, strategic management practices, business environment and performance of </w:t>
      </w:r>
      <w:r w:rsidR="003D12F9" w:rsidRPr="00016F17">
        <w:rPr>
          <w:rFonts w:cs="Times New Roman"/>
          <w:szCs w:val="24"/>
        </w:rPr>
        <w:t xml:space="preserve">large </w:t>
      </w:r>
      <w:r w:rsidR="00462B84" w:rsidRPr="00016F17">
        <w:rPr>
          <w:rFonts w:cs="Times New Roman"/>
          <w:szCs w:val="24"/>
        </w:rPr>
        <w:t>manufacturing firms in Kenya</w:t>
      </w:r>
      <w:r w:rsidR="00A011F4" w:rsidRPr="00016F17">
        <w:rPr>
          <w:rFonts w:cs="Times New Roman"/>
          <w:szCs w:val="24"/>
        </w:rPr>
        <w:t xml:space="preserve"> </w:t>
      </w:r>
      <w:r w:rsidR="002033D6">
        <w:rPr>
          <w:rFonts w:cs="Times New Roman"/>
          <w:szCs w:val="24"/>
        </w:rPr>
        <w:t>was</w:t>
      </w:r>
      <w:r w:rsidR="00A011F4" w:rsidRPr="00016F17">
        <w:rPr>
          <w:rFonts w:cs="Times New Roman"/>
          <w:szCs w:val="24"/>
        </w:rPr>
        <w:t xml:space="preserve"> examined</w:t>
      </w:r>
      <w:r w:rsidRPr="00016F17">
        <w:rPr>
          <w:rFonts w:cs="Times New Roman"/>
          <w:szCs w:val="24"/>
        </w:rPr>
        <w:t xml:space="preserve">. </w:t>
      </w:r>
      <w:r w:rsidR="0068652F" w:rsidRPr="00016F17">
        <w:rPr>
          <w:rFonts w:cs="Times New Roman"/>
          <w:szCs w:val="24"/>
        </w:rPr>
        <w:t>The government's Big 4 Agenda, which aims to expand the GDP contribution of the industry to 15% by 2022, has rekindled interest in the manufacturing sector.</w:t>
      </w:r>
      <w:r w:rsidRPr="00016F17">
        <w:rPr>
          <w:rFonts w:cs="Times New Roman"/>
          <w:szCs w:val="24"/>
        </w:rPr>
        <w:t xml:space="preserve"> </w:t>
      </w:r>
      <w:r w:rsidR="0068652F" w:rsidRPr="00016F17">
        <w:rPr>
          <w:rFonts w:cs="Times New Roman"/>
          <w:szCs w:val="24"/>
        </w:rPr>
        <w:t xml:space="preserve">The size of the workforce, the number of facilities, and the quality of the service or output are used to characterize large manufacturing firms. </w:t>
      </w:r>
      <w:r w:rsidRPr="00016F17">
        <w:rPr>
          <w:rFonts w:cs="Times New Roman"/>
          <w:szCs w:val="24"/>
        </w:rPr>
        <w:t xml:space="preserve">According to </w:t>
      </w:r>
      <w:r w:rsidR="009857E6" w:rsidRPr="00016F17">
        <w:rPr>
          <w:rFonts w:cs="Times New Roman"/>
          <w:szCs w:val="24"/>
        </w:rPr>
        <w:t>Nairobi Securities Exchange (NSE) 2020</w:t>
      </w:r>
      <w:r w:rsidRPr="00016F17">
        <w:rPr>
          <w:rFonts w:cs="Times New Roman"/>
          <w:szCs w:val="24"/>
        </w:rPr>
        <w:t xml:space="preserve">, there are </w:t>
      </w:r>
      <w:r w:rsidR="009857E6" w:rsidRPr="00016F17">
        <w:rPr>
          <w:rFonts w:cs="Times New Roman"/>
          <w:szCs w:val="24"/>
        </w:rPr>
        <w:t>9</w:t>
      </w:r>
      <w:r w:rsidRPr="00016F17">
        <w:rPr>
          <w:rFonts w:cs="Times New Roman"/>
          <w:szCs w:val="24"/>
        </w:rPr>
        <w:t xml:space="preserve"> </w:t>
      </w:r>
      <w:r w:rsidR="009857E6" w:rsidRPr="00016F17">
        <w:rPr>
          <w:rFonts w:cs="Times New Roman"/>
          <w:szCs w:val="24"/>
        </w:rPr>
        <w:t xml:space="preserve">large </w:t>
      </w:r>
      <w:r w:rsidR="00462B84" w:rsidRPr="00016F17">
        <w:rPr>
          <w:rFonts w:cs="Times New Roman"/>
          <w:szCs w:val="24"/>
        </w:rPr>
        <w:t>manufacturing firms in Kenya</w:t>
      </w:r>
      <w:r w:rsidRPr="00016F17">
        <w:rPr>
          <w:rFonts w:cs="Times New Roman"/>
          <w:szCs w:val="24"/>
        </w:rPr>
        <w:t xml:space="preserve">. The study </w:t>
      </w:r>
      <w:r w:rsidR="00F635AB">
        <w:rPr>
          <w:rFonts w:cs="Times New Roman"/>
          <w:szCs w:val="24"/>
        </w:rPr>
        <w:t>was</w:t>
      </w:r>
      <w:r w:rsidRPr="00016F17">
        <w:rPr>
          <w:rFonts w:cs="Times New Roman"/>
          <w:szCs w:val="24"/>
        </w:rPr>
        <w:t xml:space="preserve"> conducted between March 2022 and </w:t>
      </w:r>
      <w:r w:rsidR="00207659" w:rsidRPr="00016F17">
        <w:rPr>
          <w:rFonts w:cs="Times New Roman"/>
          <w:szCs w:val="24"/>
        </w:rPr>
        <w:t>August</w:t>
      </w:r>
      <w:r w:rsidR="00CA3D63" w:rsidRPr="00016F17">
        <w:rPr>
          <w:rFonts w:cs="Times New Roman"/>
          <w:szCs w:val="24"/>
        </w:rPr>
        <w:t xml:space="preserve"> </w:t>
      </w:r>
      <w:r w:rsidRPr="00016F17">
        <w:rPr>
          <w:rFonts w:cs="Times New Roman"/>
          <w:szCs w:val="24"/>
        </w:rPr>
        <w:t>202</w:t>
      </w:r>
      <w:r w:rsidR="0059239D" w:rsidRPr="00016F17">
        <w:rPr>
          <w:rFonts w:cs="Times New Roman"/>
          <w:szCs w:val="24"/>
        </w:rPr>
        <w:t>3</w:t>
      </w:r>
      <w:r w:rsidRPr="00016F17">
        <w:rPr>
          <w:rFonts w:cs="Times New Roman"/>
          <w:szCs w:val="24"/>
        </w:rPr>
        <w:t xml:space="preserve">. </w:t>
      </w:r>
    </w:p>
    <w:p w14:paraId="4FCBDD41" w14:textId="77777777" w:rsidR="009D4E78" w:rsidRPr="00016F17" w:rsidRDefault="009D4E78" w:rsidP="00CB45C8">
      <w:pPr>
        <w:pStyle w:val="Heading2"/>
      </w:pPr>
      <w:bookmarkStart w:id="83" w:name="_Toc179811289"/>
      <w:r w:rsidRPr="00016F17">
        <w:t>1.6 Limitations of the Study</w:t>
      </w:r>
      <w:bookmarkEnd w:id="83"/>
      <w:r w:rsidRPr="00016F17">
        <w:t xml:space="preserve"> </w:t>
      </w:r>
    </w:p>
    <w:p w14:paraId="4FCBDD42" w14:textId="77777777" w:rsidR="000F4BD0" w:rsidRPr="00016F17" w:rsidRDefault="000F4BD0" w:rsidP="000F4BD0">
      <w:pPr>
        <w:pStyle w:val="Heading2"/>
      </w:pPr>
      <w:bookmarkStart w:id="84" w:name="_Toc179811290"/>
      <w:r w:rsidRPr="00016F17">
        <w:t>1.6 Limitations of the Study</w:t>
      </w:r>
      <w:bookmarkEnd w:id="84"/>
      <w:r w:rsidRPr="00016F17">
        <w:t xml:space="preserve"> </w:t>
      </w:r>
    </w:p>
    <w:p w14:paraId="4FCBDD43" w14:textId="77777777" w:rsidR="000F4BD0" w:rsidRPr="00016F17" w:rsidRDefault="000F4BD0" w:rsidP="000F4BD0">
      <w:pPr>
        <w:spacing w:before="240"/>
        <w:rPr>
          <w:rFonts w:cs="Times New Roman"/>
          <w:szCs w:val="24"/>
        </w:rPr>
      </w:pPr>
      <w:r w:rsidRPr="00016F17">
        <w:rPr>
          <w:rFonts w:cs="Times New Roman"/>
          <w:szCs w:val="24"/>
        </w:rPr>
        <w:t>Some of the respondents might hold on to crucial information for fear of victimization and might opt not to participate in the study. The researcher notif</w:t>
      </w:r>
      <w:r>
        <w:rPr>
          <w:rFonts w:cs="Times New Roman"/>
          <w:szCs w:val="24"/>
        </w:rPr>
        <w:t>ied</w:t>
      </w:r>
      <w:r w:rsidRPr="00016F17">
        <w:rPr>
          <w:rFonts w:cs="Times New Roman"/>
          <w:szCs w:val="24"/>
        </w:rPr>
        <w:t xml:space="preserve"> the participants of the strict confidentiality of the information so given by them </w:t>
      </w:r>
      <w:proofErr w:type="gramStart"/>
      <w:r w:rsidRPr="00016F17">
        <w:rPr>
          <w:rFonts w:cs="Times New Roman"/>
          <w:szCs w:val="24"/>
        </w:rPr>
        <w:t>in order to</w:t>
      </w:r>
      <w:proofErr w:type="gramEnd"/>
      <w:r w:rsidRPr="00016F17">
        <w:rPr>
          <w:rFonts w:cs="Times New Roman"/>
          <w:szCs w:val="24"/>
        </w:rPr>
        <w:t xml:space="preserve"> counter the challenge of low </w:t>
      </w:r>
      <w:r w:rsidRPr="00016F17">
        <w:rPr>
          <w:rFonts w:cs="Times New Roman"/>
          <w:szCs w:val="24"/>
        </w:rPr>
        <w:lastRenderedPageBreak/>
        <w:t>response. Similarly, the researcher outline</w:t>
      </w:r>
      <w:r>
        <w:rPr>
          <w:rFonts w:cs="Times New Roman"/>
          <w:szCs w:val="24"/>
        </w:rPr>
        <w:t>d</w:t>
      </w:r>
      <w:r w:rsidRPr="00016F17">
        <w:rPr>
          <w:rFonts w:cs="Times New Roman"/>
          <w:szCs w:val="24"/>
        </w:rPr>
        <w:t xml:space="preserve"> the procedures that </w:t>
      </w:r>
      <w:r>
        <w:rPr>
          <w:rFonts w:cs="Times New Roman"/>
          <w:szCs w:val="24"/>
        </w:rPr>
        <w:t>were</w:t>
      </w:r>
      <w:r w:rsidRPr="00016F17">
        <w:rPr>
          <w:rFonts w:cs="Times New Roman"/>
          <w:szCs w:val="24"/>
        </w:rPr>
        <w:t xml:space="preserve"> used to ensure the information is kept confidential.  </w:t>
      </w:r>
    </w:p>
    <w:p w14:paraId="4FCBDD44" w14:textId="77777777" w:rsidR="000F4BD0" w:rsidRPr="00016F17" w:rsidRDefault="000F4BD0" w:rsidP="000F4BD0">
      <w:pPr>
        <w:spacing w:before="240"/>
        <w:rPr>
          <w:rFonts w:cs="Times New Roman"/>
          <w:szCs w:val="24"/>
        </w:rPr>
      </w:pPr>
      <w:r w:rsidRPr="00016F17">
        <w:rPr>
          <w:rFonts w:cs="Times New Roman"/>
          <w:szCs w:val="24"/>
        </w:rPr>
        <w:t>The researcher may encounter difficulties in accessing them due to the tight schedules of the respondents. To mitigate this, the researcher arrange</w:t>
      </w:r>
      <w:r>
        <w:rPr>
          <w:rFonts w:cs="Times New Roman"/>
          <w:szCs w:val="24"/>
        </w:rPr>
        <w:t>d</w:t>
      </w:r>
      <w:r w:rsidRPr="00016F17">
        <w:rPr>
          <w:rFonts w:cs="Times New Roman"/>
          <w:szCs w:val="24"/>
        </w:rPr>
        <w:t xml:space="preserve"> for prior appointments with the respondents and present the consent letter, authority letter from the Management University of Africa. The researcher </w:t>
      </w:r>
      <w:r>
        <w:rPr>
          <w:rFonts w:cs="Times New Roman"/>
          <w:szCs w:val="24"/>
        </w:rPr>
        <w:t>was also</w:t>
      </w:r>
      <w:r w:rsidRPr="00016F17">
        <w:rPr>
          <w:rFonts w:cs="Times New Roman"/>
          <w:szCs w:val="24"/>
        </w:rPr>
        <w:t xml:space="preserve"> </w:t>
      </w:r>
      <w:proofErr w:type="gramStart"/>
      <w:r w:rsidRPr="00016F17">
        <w:rPr>
          <w:rFonts w:cs="Times New Roman"/>
          <w:szCs w:val="24"/>
        </w:rPr>
        <w:t>obtain</w:t>
      </w:r>
      <w:proofErr w:type="gramEnd"/>
      <w:r w:rsidRPr="00016F17">
        <w:rPr>
          <w:rFonts w:cs="Times New Roman"/>
          <w:szCs w:val="24"/>
        </w:rPr>
        <w:t xml:space="preserve"> the research permit from NACOSTI. Additionally, the researcher develop</w:t>
      </w:r>
      <w:r>
        <w:rPr>
          <w:rFonts w:cs="Times New Roman"/>
          <w:szCs w:val="24"/>
        </w:rPr>
        <w:t>ed</w:t>
      </w:r>
      <w:r w:rsidRPr="00016F17">
        <w:rPr>
          <w:rFonts w:cs="Times New Roman"/>
          <w:szCs w:val="24"/>
        </w:rPr>
        <w:t xml:space="preserve"> strong interpersonal skills with the respondents, explain the significance of the study to them, and assure them of the strict confidentiality of any information provided.</w:t>
      </w:r>
    </w:p>
    <w:p w14:paraId="4FCBDD45" w14:textId="77777777" w:rsidR="000F4BD0" w:rsidRDefault="000F4BD0">
      <w:pPr>
        <w:autoSpaceDE/>
        <w:autoSpaceDN/>
        <w:adjustRightInd/>
        <w:spacing w:after="160" w:line="259" w:lineRule="auto"/>
        <w:rPr>
          <w:rFonts w:eastAsia="Times New Roman"/>
          <w:b/>
          <w:bCs/>
          <w:szCs w:val="36"/>
        </w:rPr>
      </w:pPr>
      <w:r>
        <w:br w:type="page"/>
      </w:r>
    </w:p>
    <w:p w14:paraId="4FCBDD46" w14:textId="77777777" w:rsidR="00EC4928" w:rsidRPr="00016F17" w:rsidRDefault="00EC4928" w:rsidP="00CB45C8">
      <w:pPr>
        <w:pStyle w:val="Heading2"/>
      </w:pPr>
      <w:bookmarkStart w:id="85" w:name="_Toc179811291"/>
      <w:r w:rsidRPr="00016F17">
        <w:lastRenderedPageBreak/>
        <w:t>1.7 Chapter Summary</w:t>
      </w:r>
      <w:bookmarkEnd w:id="85"/>
    </w:p>
    <w:p w14:paraId="4FCBDD47" w14:textId="77777777" w:rsidR="00EC4928" w:rsidRPr="00016F17" w:rsidRDefault="00EC4928" w:rsidP="00CB45C8">
      <w:pPr>
        <w:spacing w:before="240"/>
        <w:rPr>
          <w:rFonts w:cs="Times New Roman"/>
          <w:szCs w:val="24"/>
        </w:rPr>
      </w:pPr>
      <w:r w:rsidRPr="00016F17">
        <w:rPr>
          <w:rFonts w:cs="Times New Roman"/>
          <w:szCs w:val="24"/>
        </w:rPr>
        <w:t>This chapter presents a background of the study that describes the relationship between corporate governance principles, strategic management practices, business environment and performance of</w:t>
      </w:r>
      <w:r w:rsidR="003D12F9" w:rsidRPr="00016F17">
        <w:rPr>
          <w:rFonts w:cs="Times New Roman"/>
          <w:szCs w:val="24"/>
        </w:rPr>
        <w:t xml:space="preserve"> large</w:t>
      </w:r>
      <w:r w:rsidRPr="00016F17">
        <w:rPr>
          <w:rFonts w:cs="Times New Roman"/>
          <w:szCs w:val="24"/>
        </w:rPr>
        <w:t xml:space="preserve"> </w:t>
      </w:r>
      <w:r w:rsidR="00462B84" w:rsidRPr="00016F17">
        <w:rPr>
          <w:rFonts w:cs="Times New Roman"/>
          <w:szCs w:val="24"/>
        </w:rPr>
        <w:t>manufacturing firms in Kenya</w:t>
      </w:r>
      <w:r w:rsidRPr="00016F17">
        <w:rPr>
          <w:rFonts w:cs="Times New Roman"/>
          <w:szCs w:val="24"/>
        </w:rPr>
        <w:t>. The chapter also presents the statement of the problem, research objectives and explains the justification, scope of the study and limitations.</w:t>
      </w:r>
    </w:p>
    <w:p w14:paraId="4FCBDD48" w14:textId="77777777" w:rsidR="00CB45C8" w:rsidRDefault="00CB45C8">
      <w:pPr>
        <w:autoSpaceDE/>
        <w:autoSpaceDN/>
        <w:adjustRightInd/>
        <w:spacing w:after="160" w:line="259" w:lineRule="auto"/>
        <w:rPr>
          <w:rFonts w:eastAsiaTheme="majorEastAsia" w:cs="Times New Roman"/>
          <w:b/>
          <w:szCs w:val="24"/>
        </w:rPr>
      </w:pPr>
      <w:r>
        <w:rPr>
          <w:rFonts w:cs="Times New Roman"/>
          <w:szCs w:val="24"/>
        </w:rPr>
        <w:br w:type="page"/>
      </w:r>
    </w:p>
    <w:p w14:paraId="4FCBDD49" w14:textId="77777777" w:rsidR="009D4E78" w:rsidRPr="00016F17" w:rsidRDefault="009D4E78" w:rsidP="00B17088">
      <w:pPr>
        <w:pStyle w:val="Heading1"/>
        <w:rPr>
          <w:rFonts w:cs="Times New Roman"/>
          <w:szCs w:val="24"/>
        </w:rPr>
      </w:pPr>
      <w:bookmarkStart w:id="86" w:name="_Toc179811292"/>
      <w:r w:rsidRPr="00016F17">
        <w:rPr>
          <w:rFonts w:cs="Times New Roman"/>
          <w:szCs w:val="24"/>
        </w:rPr>
        <w:lastRenderedPageBreak/>
        <w:t>CHAPTER TWO</w:t>
      </w:r>
      <w:bookmarkEnd w:id="86"/>
    </w:p>
    <w:p w14:paraId="4FCBDD4A" w14:textId="77777777" w:rsidR="009D4E78" w:rsidRPr="00016F17" w:rsidRDefault="009D4E78" w:rsidP="00B17088">
      <w:pPr>
        <w:pStyle w:val="Heading1"/>
        <w:rPr>
          <w:rFonts w:cs="Times New Roman"/>
          <w:szCs w:val="24"/>
        </w:rPr>
      </w:pPr>
      <w:bookmarkStart w:id="87" w:name="_Toc179811293"/>
      <w:r w:rsidRPr="00016F17">
        <w:rPr>
          <w:rFonts w:cs="Times New Roman"/>
          <w:szCs w:val="24"/>
        </w:rPr>
        <w:t>LITERATURE REVIEW</w:t>
      </w:r>
      <w:bookmarkEnd w:id="87"/>
    </w:p>
    <w:p w14:paraId="4FCBDD4B" w14:textId="77777777" w:rsidR="009D4E78" w:rsidRPr="00016F17" w:rsidRDefault="009D4E78" w:rsidP="00CB45C8">
      <w:pPr>
        <w:pStyle w:val="Heading2"/>
      </w:pPr>
      <w:bookmarkStart w:id="88" w:name="_Toc52522568"/>
      <w:bookmarkStart w:id="89" w:name="_Toc179811294"/>
      <w:bookmarkStart w:id="90" w:name="_Toc478116466"/>
      <w:r w:rsidRPr="00016F17">
        <w:t>2.0 Introduction</w:t>
      </w:r>
      <w:bookmarkEnd w:id="88"/>
      <w:bookmarkEnd w:id="89"/>
    </w:p>
    <w:p w14:paraId="4FCBDD4C" w14:textId="77777777" w:rsidR="009D4E78" w:rsidRPr="00016F17" w:rsidRDefault="009D4E78" w:rsidP="00CB45C8">
      <w:pPr>
        <w:spacing w:before="240"/>
        <w:rPr>
          <w:rFonts w:cs="Times New Roman"/>
          <w:szCs w:val="24"/>
        </w:rPr>
      </w:pPr>
      <w:r w:rsidRPr="00016F17">
        <w:rPr>
          <w:rFonts w:cs="Times New Roman"/>
          <w:color w:val="000000" w:themeColor="text1"/>
          <w:szCs w:val="24"/>
        </w:rPr>
        <w:t xml:space="preserve">The chapter reviews relevant literature for this study with a more integrative focus.  The chapter presents the theoretical review and presents the dimensions of </w:t>
      </w:r>
      <w:r w:rsidRPr="00016F17">
        <w:rPr>
          <w:rFonts w:eastAsiaTheme="minorEastAsia" w:cs="Times New Roman"/>
          <w:szCs w:val="24"/>
        </w:rPr>
        <w:t>corporate governance principles</w:t>
      </w:r>
      <w:r w:rsidRPr="00016F17">
        <w:rPr>
          <w:rFonts w:cs="Times New Roman"/>
          <w:szCs w:val="24"/>
        </w:rPr>
        <w:t>, strategic management practices, business environment</w:t>
      </w:r>
      <w:r w:rsidRPr="00016F17">
        <w:rPr>
          <w:rFonts w:cs="Times New Roman"/>
          <w:color w:val="000000" w:themeColor="text1"/>
          <w:szCs w:val="24"/>
        </w:rPr>
        <w:t xml:space="preserve"> and their relation to performance. The chapter also highlights the empirical review of variables and discusses the theories guiding the study. The conceptual framework and operationalization of research variables is also highlighted. The summary of literature review, knowledge gaps as well as the hypotheses of the study are presented. Theoretical </w:t>
      </w:r>
      <w:r w:rsidRPr="00016F17">
        <w:rPr>
          <w:rFonts w:cs="Times New Roman"/>
          <w:szCs w:val="24"/>
        </w:rPr>
        <w:t>and empirical literature on the study variables is highlighted focusing on the research gaps.</w:t>
      </w:r>
    </w:p>
    <w:p w14:paraId="4FCBDD4D" w14:textId="77777777" w:rsidR="009D4E78" w:rsidRPr="00016F17" w:rsidRDefault="009D4E78" w:rsidP="00CB45C8">
      <w:pPr>
        <w:pStyle w:val="Heading2"/>
      </w:pPr>
      <w:bookmarkStart w:id="91" w:name="_Toc477511847"/>
      <w:bookmarkStart w:id="92" w:name="_Toc477511876"/>
      <w:bookmarkStart w:id="93" w:name="_Toc478116467"/>
      <w:bookmarkStart w:id="94" w:name="_Toc52522569"/>
      <w:bookmarkStart w:id="95" w:name="_Toc179811295"/>
      <w:bookmarkEnd w:id="90"/>
      <w:r w:rsidRPr="00016F17">
        <w:t>2.</w:t>
      </w:r>
      <w:bookmarkEnd w:id="91"/>
      <w:bookmarkEnd w:id="92"/>
      <w:bookmarkEnd w:id="93"/>
      <w:r w:rsidRPr="00016F17">
        <w:t>1 Theoretical Literature Review</w:t>
      </w:r>
      <w:bookmarkEnd w:id="94"/>
      <w:bookmarkEnd w:id="95"/>
    </w:p>
    <w:p w14:paraId="4FCBDD4E" w14:textId="77777777" w:rsidR="009D4E78" w:rsidRPr="00016F17" w:rsidRDefault="009D4E78" w:rsidP="00CB45C8">
      <w:pPr>
        <w:spacing w:before="240"/>
        <w:rPr>
          <w:rFonts w:cs="Times New Roman"/>
          <w:szCs w:val="24"/>
        </w:rPr>
      </w:pPr>
      <w:bookmarkStart w:id="96" w:name="_Hlk114408646"/>
      <w:r w:rsidRPr="00016F17">
        <w:rPr>
          <w:rFonts w:cs="Times New Roman"/>
          <w:szCs w:val="24"/>
        </w:rPr>
        <w:t xml:space="preserve">The study </w:t>
      </w:r>
      <w:r w:rsidR="00400BD0">
        <w:rPr>
          <w:rFonts w:cs="Times New Roman"/>
          <w:szCs w:val="24"/>
        </w:rPr>
        <w:t>was</w:t>
      </w:r>
      <w:r w:rsidRPr="00016F17">
        <w:rPr>
          <w:rFonts w:cs="Times New Roman"/>
          <w:szCs w:val="24"/>
        </w:rPr>
        <w:t xml:space="preserve"> anchored on the Resource Dependence Theory which support</w:t>
      </w:r>
      <w:r w:rsidR="00400BD0">
        <w:rPr>
          <w:rFonts w:cs="Times New Roman"/>
          <w:szCs w:val="24"/>
        </w:rPr>
        <w:t>s</w:t>
      </w:r>
      <w:r w:rsidRPr="00016F17">
        <w:rPr>
          <w:rFonts w:cs="Times New Roman"/>
          <w:szCs w:val="24"/>
        </w:rPr>
        <w:t xml:space="preserve"> the performance of </w:t>
      </w:r>
      <w:r w:rsidR="003D12F9" w:rsidRPr="00016F17">
        <w:rPr>
          <w:rFonts w:cs="Times New Roman"/>
          <w:szCs w:val="24"/>
        </w:rPr>
        <w:t xml:space="preserve">large </w:t>
      </w:r>
      <w:r w:rsidR="00462B84" w:rsidRPr="00016F17">
        <w:rPr>
          <w:rFonts w:cs="Times New Roman"/>
          <w:szCs w:val="24"/>
        </w:rPr>
        <w:t>manufacturing firms in Kenya</w:t>
      </w:r>
      <w:r w:rsidRPr="00016F17">
        <w:rPr>
          <w:rFonts w:cs="Times New Roman"/>
          <w:szCs w:val="24"/>
        </w:rPr>
        <w:t xml:space="preserve"> and </w:t>
      </w:r>
      <w:r w:rsidR="00400BD0">
        <w:rPr>
          <w:rFonts w:cs="Times New Roman"/>
          <w:szCs w:val="24"/>
        </w:rPr>
        <w:t xml:space="preserve">was </w:t>
      </w:r>
      <w:r w:rsidRPr="00016F17">
        <w:rPr>
          <w:rFonts w:cs="Times New Roman"/>
          <w:szCs w:val="24"/>
        </w:rPr>
        <w:t xml:space="preserve">complimented by the Agency theory, the </w:t>
      </w:r>
      <w:r w:rsidRPr="00016F17">
        <w:rPr>
          <w:rFonts w:cs="Times New Roman"/>
          <w:szCs w:val="24"/>
          <w:shd w:val="clear" w:color="auto" w:fill="FFFFFF"/>
        </w:rPr>
        <w:t xml:space="preserve">stakeholder theory </w:t>
      </w:r>
      <w:r w:rsidRPr="00016F17">
        <w:rPr>
          <w:rFonts w:cs="Times New Roman"/>
          <w:szCs w:val="24"/>
        </w:rPr>
        <w:t xml:space="preserve">and the contingency theory. </w:t>
      </w:r>
      <w:bookmarkEnd w:id="96"/>
      <w:r w:rsidRPr="00016F17">
        <w:rPr>
          <w:rFonts w:eastAsiaTheme="minorEastAsia" w:cs="Times New Roman"/>
          <w:szCs w:val="24"/>
        </w:rPr>
        <w:t>Corporate governance principles</w:t>
      </w:r>
      <w:r w:rsidRPr="00016F17">
        <w:rPr>
          <w:rFonts w:cs="Times New Roman"/>
          <w:szCs w:val="24"/>
        </w:rPr>
        <w:t xml:space="preserve"> </w:t>
      </w:r>
      <w:proofErr w:type="gramStart"/>
      <w:r w:rsidR="00400BD0">
        <w:rPr>
          <w:rFonts w:cs="Times New Roman"/>
          <w:szCs w:val="24"/>
        </w:rPr>
        <w:t>was</w:t>
      </w:r>
      <w:proofErr w:type="gramEnd"/>
      <w:r w:rsidRPr="00016F17">
        <w:rPr>
          <w:rFonts w:cs="Times New Roman"/>
          <w:szCs w:val="24"/>
        </w:rPr>
        <w:t xml:space="preserve"> supported by the Agency theory. The stakeholder theory support</w:t>
      </w:r>
      <w:r w:rsidR="00400BD0">
        <w:rPr>
          <w:rFonts w:cs="Times New Roman"/>
          <w:szCs w:val="24"/>
        </w:rPr>
        <w:t>ed</w:t>
      </w:r>
      <w:r w:rsidRPr="00016F17">
        <w:rPr>
          <w:rFonts w:cs="Times New Roman"/>
          <w:szCs w:val="24"/>
        </w:rPr>
        <w:t xml:space="preserve"> the strategic management practices, while contingency theory support</w:t>
      </w:r>
      <w:r w:rsidR="00400BD0">
        <w:rPr>
          <w:rFonts w:cs="Times New Roman"/>
          <w:szCs w:val="24"/>
        </w:rPr>
        <w:t>ed</w:t>
      </w:r>
      <w:r w:rsidRPr="00016F17">
        <w:rPr>
          <w:rFonts w:cs="Times New Roman"/>
          <w:szCs w:val="24"/>
        </w:rPr>
        <w:t xml:space="preserve"> the business environment and resource dependence theory support</w:t>
      </w:r>
      <w:r w:rsidR="00400BD0">
        <w:rPr>
          <w:rFonts w:cs="Times New Roman"/>
          <w:szCs w:val="24"/>
        </w:rPr>
        <w:t>ed</w:t>
      </w:r>
      <w:r w:rsidRPr="00016F17">
        <w:rPr>
          <w:rFonts w:cs="Times New Roman"/>
          <w:szCs w:val="24"/>
        </w:rPr>
        <w:t xml:space="preserve"> the performance of </w:t>
      </w:r>
      <w:r w:rsidR="003D12F9" w:rsidRPr="00016F17">
        <w:rPr>
          <w:rFonts w:cs="Times New Roman"/>
          <w:szCs w:val="24"/>
        </w:rPr>
        <w:t xml:space="preserve">large </w:t>
      </w:r>
      <w:r w:rsidR="00462B84" w:rsidRPr="00016F17">
        <w:rPr>
          <w:rFonts w:cs="Times New Roman"/>
          <w:szCs w:val="24"/>
        </w:rPr>
        <w:t>manufacturing firms in Kenya</w:t>
      </w:r>
      <w:r w:rsidRPr="00016F17">
        <w:rPr>
          <w:rFonts w:cs="Times New Roman"/>
          <w:szCs w:val="24"/>
        </w:rPr>
        <w:t xml:space="preserve">. The anchor theory </w:t>
      </w:r>
      <w:r w:rsidR="00400BD0">
        <w:rPr>
          <w:rFonts w:cs="Times New Roman"/>
          <w:szCs w:val="24"/>
        </w:rPr>
        <w:t>was</w:t>
      </w:r>
      <w:r w:rsidRPr="00016F17">
        <w:rPr>
          <w:rFonts w:cs="Times New Roman"/>
          <w:szCs w:val="24"/>
        </w:rPr>
        <w:t xml:space="preserve"> complimented by the support theories. The assumptions and limitations of one theory </w:t>
      </w:r>
      <w:r w:rsidR="00400BD0">
        <w:rPr>
          <w:rFonts w:cs="Times New Roman"/>
          <w:szCs w:val="24"/>
        </w:rPr>
        <w:t>were</w:t>
      </w:r>
      <w:r w:rsidRPr="00016F17">
        <w:rPr>
          <w:rFonts w:cs="Times New Roman"/>
          <w:szCs w:val="24"/>
        </w:rPr>
        <w:t xml:space="preserve"> complemented by the other theories. </w:t>
      </w:r>
    </w:p>
    <w:p w14:paraId="4FCBDD4F" w14:textId="77777777" w:rsidR="005F5B41" w:rsidRPr="00016F17" w:rsidRDefault="009D4E78" w:rsidP="00CB45C8">
      <w:pPr>
        <w:pStyle w:val="Heading3"/>
      </w:pPr>
      <w:bookmarkStart w:id="97" w:name="_Toc130560836"/>
      <w:bookmarkStart w:id="98" w:name="_Toc152767559"/>
      <w:bookmarkStart w:id="99" w:name="_Toc179811296"/>
      <w:bookmarkStart w:id="100" w:name="_Toc114214664"/>
      <w:bookmarkStart w:id="101" w:name="_Toc126142579"/>
      <w:bookmarkStart w:id="102" w:name="_Toc126572553"/>
      <w:r w:rsidRPr="00016F17">
        <w:t xml:space="preserve">2.1.1 </w:t>
      </w:r>
      <w:r w:rsidR="005F5B41" w:rsidRPr="00016F17">
        <w:t>Resource Dependence Theory</w:t>
      </w:r>
      <w:bookmarkEnd w:id="97"/>
      <w:bookmarkEnd w:id="98"/>
      <w:bookmarkEnd w:id="99"/>
      <w:r w:rsidR="005F5B41" w:rsidRPr="00016F17">
        <w:t xml:space="preserve"> </w:t>
      </w:r>
    </w:p>
    <w:p w14:paraId="4FCBDD50" w14:textId="77777777" w:rsidR="00B17088" w:rsidRPr="00016F17" w:rsidRDefault="005F5B41" w:rsidP="00CB45C8">
      <w:pPr>
        <w:spacing w:before="240"/>
        <w:rPr>
          <w:rFonts w:cs="Times New Roman"/>
          <w:szCs w:val="24"/>
        </w:rPr>
      </w:pPr>
      <w:r w:rsidRPr="00016F17">
        <w:rPr>
          <w:rFonts w:cs="Times New Roman"/>
          <w:szCs w:val="24"/>
        </w:rPr>
        <w:t>Resource Depe</w:t>
      </w:r>
      <w:r w:rsidR="005D1B9C">
        <w:rPr>
          <w:rFonts w:cs="Times New Roman"/>
          <w:szCs w:val="24"/>
        </w:rPr>
        <w:t>ndence Theory (RDT) was formulated</w:t>
      </w:r>
      <w:r w:rsidRPr="00016F17">
        <w:rPr>
          <w:rFonts w:cs="Times New Roman"/>
          <w:szCs w:val="24"/>
        </w:rPr>
        <w:t xml:space="preserve"> by Birger Wernerfelt in 1984 and draws from both sociology and management. The theory takes a strategic view of CG and explains how the firm's external resources influence its behavior (Hitt, Xu, &amp; Carnes, 2016). The theory examines a firm's unique blend of resources, competencies, capabilities, and intangibles to analyze and determine its strategic advantages (Hitt, et al., 2016). Therefore, acquiring external resources </w:t>
      </w:r>
      <w:r w:rsidRPr="00016F17">
        <w:rPr>
          <w:rFonts w:cs="Times New Roman"/>
          <w:szCs w:val="24"/>
        </w:rPr>
        <w:lastRenderedPageBreak/>
        <w:t xml:space="preserve">is essential for any organization's strategic management. Resource dependence theory focuses on the appointment of representatives of independent organizations </w:t>
      </w:r>
      <w:proofErr w:type="gramStart"/>
      <w:r w:rsidRPr="00016F17">
        <w:rPr>
          <w:rFonts w:cs="Times New Roman"/>
          <w:szCs w:val="24"/>
        </w:rPr>
        <w:t>as a way to</w:t>
      </w:r>
      <w:proofErr w:type="gramEnd"/>
      <w:r w:rsidRPr="00016F17">
        <w:rPr>
          <w:rFonts w:cs="Times New Roman"/>
          <w:szCs w:val="24"/>
        </w:rPr>
        <w:t xml:space="preserve"> acquire access to the resources necessary for firm success with respect to the external environment because every company depends on resources (Paniagua, </w:t>
      </w:r>
      <w:proofErr w:type="spellStart"/>
      <w:r w:rsidRPr="00016F17">
        <w:rPr>
          <w:rFonts w:cs="Times New Roman"/>
          <w:szCs w:val="24"/>
        </w:rPr>
        <w:t>Rivelles</w:t>
      </w:r>
      <w:proofErr w:type="spellEnd"/>
      <w:r w:rsidRPr="00016F17">
        <w:rPr>
          <w:rFonts w:cs="Times New Roman"/>
          <w:szCs w:val="24"/>
        </w:rPr>
        <w:t xml:space="preserve">, &amp; </w:t>
      </w:r>
      <w:proofErr w:type="spellStart"/>
      <w:r w:rsidRPr="00016F17">
        <w:rPr>
          <w:rFonts w:cs="Times New Roman"/>
          <w:szCs w:val="24"/>
        </w:rPr>
        <w:t>Sapena</w:t>
      </w:r>
      <w:proofErr w:type="spellEnd"/>
      <w:r w:rsidRPr="00016F17">
        <w:rPr>
          <w:rFonts w:cs="Times New Roman"/>
          <w:szCs w:val="24"/>
        </w:rPr>
        <w:t>, 2018). The theory also focuses on the function of directors in getting access to firm’s resources needed for development (Chen, Hsu, &amp; Chang, 2016).</w:t>
      </w:r>
    </w:p>
    <w:p w14:paraId="4FCBDD51" w14:textId="77777777" w:rsidR="005F5B41" w:rsidRDefault="005F5B41" w:rsidP="00CB45C8">
      <w:pPr>
        <w:spacing w:before="240"/>
        <w:rPr>
          <w:rFonts w:cs="Times New Roman"/>
          <w:szCs w:val="24"/>
        </w:rPr>
      </w:pPr>
      <w:r w:rsidRPr="00016F17">
        <w:rPr>
          <w:rFonts w:cs="Times New Roman"/>
          <w:szCs w:val="24"/>
        </w:rPr>
        <w:t xml:space="preserve">Since the environment's sources of resources are other businesses, these businesses rely on one another and share resources. Resources are the foundation of a firm's power since they are precious, expensive to imitate, uncommon, and non-replaceable (Hitt et al., 2016). In other words, the two are intimately related. Comparing their competitors who lack access to those resources, more powerful companies can be said to exist. The productivity of businesses is typically impacted by their reliance on other businesses (Chen et al., 2016). Resources are scarce, which causes uncertainty for organizations. Businesses are constantly looking for new methods to use resources to their advantage and ensure their long-term existence. The resource dependence hypothesis </w:t>
      </w:r>
      <w:proofErr w:type="gramStart"/>
      <w:r w:rsidRPr="00016F17">
        <w:rPr>
          <w:rFonts w:cs="Times New Roman"/>
          <w:szCs w:val="24"/>
        </w:rPr>
        <w:t>looks into</w:t>
      </w:r>
      <w:proofErr w:type="gramEnd"/>
      <w:r w:rsidRPr="00016F17">
        <w:rPr>
          <w:rFonts w:cs="Times New Roman"/>
          <w:szCs w:val="24"/>
        </w:rPr>
        <w:t xml:space="preserve"> the relationship between how directors interact with various aspects of organizational behavior or performance. When a business owns a scarce resource, it keeps a competitive advantage over rival businesses in the same sector until the resource is made available to the rival businesses.</w:t>
      </w:r>
      <w:r w:rsidR="00EB260C" w:rsidRPr="00016F17">
        <w:rPr>
          <w:rFonts w:cs="Times New Roman"/>
          <w:szCs w:val="24"/>
        </w:rPr>
        <w:t xml:space="preserve"> This </w:t>
      </w:r>
      <w:r w:rsidR="0089733B">
        <w:rPr>
          <w:rFonts w:cs="Times New Roman"/>
          <w:szCs w:val="24"/>
        </w:rPr>
        <w:t>was</w:t>
      </w:r>
      <w:r w:rsidR="00EB260C" w:rsidRPr="00016F17">
        <w:rPr>
          <w:rFonts w:cs="Times New Roman"/>
          <w:szCs w:val="24"/>
        </w:rPr>
        <w:t xml:space="preserve"> the anchor theory of the study.</w:t>
      </w:r>
    </w:p>
    <w:p w14:paraId="4FCBDD52" w14:textId="77777777" w:rsidR="008962E8" w:rsidRPr="00016F17" w:rsidRDefault="008962E8" w:rsidP="00CB45C8">
      <w:pPr>
        <w:spacing w:before="240"/>
        <w:rPr>
          <w:rFonts w:cs="Times New Roman"/>
          <w:szCs w:val="24"/>
        </w:rPr>
      </w:pPr>
      <w:r w:rsidRPr="008962E8">
        <w:rPr>
          <w:rFonts w:cs="Times New Roman"/>
          <w:szCs w:val="24"/>
        </w:rPr>
        <w:t>Resource Dependence Theory (RDT) is highly relevant to the study's objectives as it emphasizes the critical role of external resources in shaping the behavior and performance of large manufacturing firms. By focusing on how firms acquire and manage resources from their external environment, RDT provides insights into the strategic management practices that these firms adopt to enhance their competitiveness. This theory underscores that the performance of large manufacturing firms is not solely dependent on internal capabilities but is significantly influenced by their ability to navigate relationships with other organizations to access vital resources. By applying RDT, the study aims to explore how resource acquisition impacts corporate governance practices and overall performance, thereby addressing the core objective of linking corporate governance principles to firm performance in the context of large manufacturing in Kenya.</w:t>
      </w:r>
    </w:p>
    <w:p w14:paraId="4FCBDD53" w14:textId="77777777" w:rsidR="005F5B41" w:rsidRPr="00016F17" w:rsidRDefault="009D4E78" w:rsidP="008E475D">
      <w:pPr>
        <w:pStyle w:val="Heading3"/>
      </w:pPr>
      <w:bookmarkStart w:id="103" w:name="_Toc130560837"/>
      <w:bookmarkStart w:id="104" w:name="_Toc152767560"/>
      <w:bookmarkStart w:id="105" w:name="_Toc179811297"/>
      <w:bookmarkStart w:id="106" w:name="_Toc114214665"/>
      <w:bookmarkStart w:id="107" w:name="_Toc126142580"/>
      <w:bookmarkStart w:id="108" w:name="_Toc126572554"/>
      <w:bookmarkEnd w:id="100"/>
      <w:bookmarkEnd w:id="101"/>
      <w:bookmarkEnd w:id="102"/>
      <w:r w:rsidRPr="00016F17">
        <w:lastRenderedPageBreak/>
        <w:t xml:space="preserve">2.1.2 </w:t>
      </w:r>
      <w:r w:rsidR="005F5B41" w:rsidRPr="00016F17">
        <w:t>Agency Theory</w:t>
      </w:r>
      <w:bookmarkEnd w:id="103"/>
      <w:bookmarkEnd w:id="104"/>
      <w:bookmarkEnd w:id="105"/>
      <w:r w:rsidR="005F5B41" w:rsidRPr="00016F17">
        <w:t xml:space="preserve"> </w:t>
      </w:r>
    </w:p>
    <w:p w14:paraId="4FCBDD54" w14:textId="77777777" w:rsidR="005F5B41" w:rsidRPr="00016F17" w:rsidRDefault="005F5B41" w:rsidP="00CB45C8">
      <w:pPr>
        <w:spacing w:before="240"/>
        <w:rPr>
          <w:rFonts w:cs="Times New Roman"/>
          <w:szCs w:val="24"/>
        </w:rPr>
      </w:pPr>
      <w:proofErr w:type="spellStart"/>
      <w:r w:rsidRPr="00016F17">
        <w:rPr>
          <w:rFonts w:cs="Times New Roman"/>
          <w:szCs w:val="24"/>
        </w:rPr>
        <w:t>Alchian</w:t>
      </w:r>
      <w:proofErr w:type="spellEnd"/>
      <w:r w:rsidRPr="00016F17">
        <w:rPr>
          <w:rFonts w:cs="Times New Roman"/>
          <w:szCs w:val="24"/>
        </w:rPr>
        <w:t xml:space="preserve"> and </w:t>
      </w:r>
      <w:proofErr w:type="spellStart"/>
      <w:r w:rsidRPr="00016F17">
        <w:rPr>
          <w:rFonts w:cs="Times New Roman"/>
          <w:szCs w:val="24"/>
        </w:rPr>
        <w:t>Demsetz</w:t>
      </w:r>
      <w:proofErr w:type="spellEnd"/>
      <w:r w:rsidRPr="00016F17">
        <w:rPr>
          <w:rFonts w:cs="Times New Roman"/>
          <w:szCs w:val="24"/>
        </w:rPr>
        <w:t xml:space="preserve"> (1972) laid the groundwork for agency theory, and Jensen and Meckling (1976) expanded on it. The proponent of agency clarifies the connection between the agents, such as the company's executives and managers, and the principals, like as shareholders (Al Mamun, Yasser, &amp; Rahman, 2013; </w:t>
      </w:r>
      <w:proofErr w:type="spellStart"/>
      <w:r w:rsidRPr="00016F17">
        <w:rPr>
          <w:rFonts w:cs="Times New Roman"/>
          <w:szCs w:val="24"/>
        </w:rPr>
        <w:t>Keraro</w:t>
      </w:r>
      <w:proofErr w:type="spellEnd"/>
      <w:r w:rsidRPr="00016F17">
        <w:rPr>
          <w:rFonts w:cs="Times New Roman"/>
          <w:szCs w:val="24"/>
        </w:rPr>
        <w:t xml:space="preserve">, 2014; </w:t>
      </w:r>
      <w:proofErr w:type="spellStart"/>
      <w:r w:rsidRPr="00016F17">
        <w:rPr>
          <w:rFonts w:cs="Times New Roman"/>
          <w:szCs w:val="24"/>
        </w:rPr>
        <w:t>Mwithi</w:t>
      </w:r>
      <w:proofErr w:type="spellEnd"/>
      <w:r w:rsidRPr="00016F17">
        <w:rPr>
          <w:rFonts w:cs="Times New Roman"/>
          <w:szCs w:val="24"/>
        </w:rPr>
        <w:t>, 2016). According to this theory, the company's shareholders, who serve as its owners or principals, employ the agents. According to agency theory, a connection exists when one party, the principle, assigns tasks to a different party, the agent. According to the principal agent model, self-interested managerial behavior in all principal agent relationships constitutes the fundamental issue with corporate governance rules (Mallin, 2016). Clarke and Branson (2012) claim that principals assign the management of the company to the directors or managers, who act as the shareholders' agents. Branson and Clarke (2012) claim that principals assign the management of the company to the directors or managers, who act as the shareholders' agents. Because agency theory has theoretical origins, there has been a great deal of empirical research on it (Filatotchev &amp; Wright, 2011).</w:t>
      </w:r>
    </w:p>
    <w:p w14:paraId="4FCBDD55" w14:textId="77777777" w:rsidR="005F5B41" w:rsidRDefault="005F5B41" w:rsidP="00CB45C8">
      <w:pPr>
        <w:spacing w:before="240"/>
        <w:rPr>
          <w:rFonts w:cs="Times New Roman"/>
          <w:szCs w:val="24"/>
        </w:rPr>
      </w:pPr>
      <w:r w:rsidRPr="00016F17">
        <w:rPr>
          <w:rFonts w:cs="Times New Roman"/>
          <w:szCs w:val="24"/>
        </w:rPr>
        <w:t>According to agency theory, a connection exists when one party, the principle, assigns labor to a different party, the agent (Mallin, 2016). Agency theory offers a framework for connecting corporate governance ideals to business performance (Mishra &amp; Mohanty, 2014). Companies are referred to as a nexus of contracts under the agency theory framework where one party provides some service on their behalf (Subramaniam, Stewart &amp; Shulman, 2013). The stewardship theory, which contends that management is driven to make decisions that enhance</w:t>
      </w:r>
      <w:r w:rsidR="00DD432A">
        <w:rPr>
          <w:rFonts w:cs="Times New Roman"/>
          <w:szCs w:val="24"/>
        </w:rPr>
        <w:t>s</w:t>
      </w:r>
      <w:r w:rsidRPr="00016F17">
        <w:rPr>
          <w:rFonts w:cs="Times New Roman"/>
          <w:szCs w:val="24"/>
        </w:rPr>
        <w:t xml:space="preserve"> performance because it assumes that the interests of shareholders and management are aligned, is attacked for conceptualizing the agency theory. Agency theory offers a framework for connecting corporate governance ideals to business performance (Mishra et al., 2014). </w:t>
      </w:r>
    </w:p>
    <w:p w14:paraId="4FCBDD56" w14:textId="77777777" w:rsidR="008962E8" w:rsidRPr="00016F17" w:rsidRDefault="008962E8" w:rsidP="00CB45C8">
      <w:pPr>
        <w:spacing w:before="240"/>
        <w:rPr>
          <w:rFonts w:cs="Times New Roman"/>
          <w:szCs w:val="24"/>
        </w:rPr>
      </w:pPr>
      <w:r w:rsidRPr="008962E8">
        <w:rPr>
          <w:rFonts w:cs="Times New Roman"/>
          <w:szCs w:val="24"/>
        </w:rPr>
        <w:t xml:space="preserve">Agency Theory is particularly relevant to the study as it illuminates the dynamics between shareholders and management within large manufacturing firms. The theory posits that the interests of managers (agents) may not always align with those of the shareholders (principals), potentially leading to conflicts that can hinder organizational performance. By examining how corporate governance mechanisms can mitigate these agency problems, the study aligns with its objective of understanding how corporate governance principles influence the performance of </w:t>
      </w:r>
      <w:r w:rsidRPr="008962E8">
        <w:rPr>
          <w:rFonts w:cs="Times New Roman"/>
          <w:szCs w:val="24"/>
        </w:rPr>
        <w:lastRenderedPageBreak/>
        <w:t>large manufacturing firms in Kenya. The insights derived from Agency Theory will inform the analysis of governance structures and practices that promote accountability, transparency, and alignment of interests, ultimately contributing to enhanced financial performance.</w:t>
      </w:r>
    </w:p>
    <w:p w14:paraId="4FCBDD57" w14:textId="77777777" w:rsidR="009D4E78" w:rsidRPr="00016F17" w:rsidRDefault="009D4E78" w:rsidP="008E475D">
      <w:pPr>
        <w:pStyle w:val="Heading3"/>
      </w:pPr>
      <w:bookmarkStart w:id="109" w:name="_Toc114214666"/>
      <w:bookmarkStart w:id="110" w:name="_Toc126142581"/>
      <w:bookmarkStart w:id="111" w:name="_Toc126572555"/>
      <w:bookmarkStart w:id="112" w:name="_Toc130560838"/>
      <w:bookmarkStart w:id="113" w:name="_Toc152767561"/>
      <w:bookmarkStart w:id="114" w:name="_Toc179811298"/>
      <w:bookmarkEnd w:id="106"/>
      <w:bookmarkEnd w:id="107"/>
      <w:bookmarkEnd w:id="108"/>
      <w:r w:rsidRPr="00016F17">
        <w:t>2.1.3 Contingency Theory</w:t>
      </w:r>
      <w:bookmarkEnd w:id="109"/>
      <w:bookmarkEnd w:id="110"/>
      <w:bookmarkEnd w:id="111"/>
      <w:bookmarkEnd w:id="112"/>
      <w:bookmarkEnd w:id="113"/>
      <w:bookmarkEnd w:id="114"/>
    </w:p>
    <w:p w14:paraId="4FCBDD58" w14:textId="77777777" w:rsidR="009D4E78" w:rsidRPr="00016F17" w:rsidRDefault="009D4E78" w:rsidP="00CB45C8">
      <w:pPr>
        <w:spacing w:before="240"/>
        <w:rPr>
          <w:rFonts w:cs="Times New Roman"/>
          <w:szCs w:val="24"/>
        </w:rPr>
      </w:pPr>
      <w:r w:rsidRPr="00016F17">
        <w:rPr>
          <w:rFonts w:cs="Times New Roman"/>
          <w:szCs w:val="24"/>
        </w:rPr>
        <w:t xml:space="preserve">The contingency theory was founded by Miller and Friesen in (1983) and furthered by Dess and Beard in (1984). The traditional contingency theory suggests that business environment inﬂuences </w:t>
      </w:r>
      <w:r w:rsidR="00CA7A91" w:rsidRPr="00016F17">
        <w:rPr>
          <w:rFonts w:cs="Times New Roman"/>
          <w:szCs w:val="24"/>
        </w:rPr>
        <w:t xml:space="preserve">the </w:t>
      </w:r>
      <w:r w:rsidRPr="00016F17">
        <w:rPr>
          <w:rFonts w:cs="Times New Roman"/>
          <w:szCs w:val="24"/>
        </w:rPr>
        <w:t>strategy</w:t>
      </w:r>
      <w:r w:rsidR="00CA7A91" w:rsidRPr="00016F17">
        <w:rPr>
          <w:rFonts w:cs="Times New Roman"/>
          <w:szCs w:val="24"/>
        </w:rPr>
        <w:t xml:space="preserve"> employed by an </w:t>
      </w:r>
      <w:proofErr w:type="spellStart"/>
      <w:r w:rsidR="00CA7A91" w:rsidRPr="00016F17">
        <w:rPr>
          <w:rFonts w:cs="Times New Roman"/>
          <w:szCs w:val="24"/>
        </w:rPr>
        <w:t>organisation</w:t>
      </w:r>
      <w:proofErr w:type="spellEnd"/>
      <w:r w:rsidRPr="00016F17">
        <w:rPr>
          <w:rFonts w:cs="Times New Roman"/>
          <w:szCs w:val="24"/>
        </w:rPr>
        <w:t xml:space="preserve"> (</w:t>
      </w:r>
      <w:r w:rsidR="00D2083E" w:rsidRPr="00016F17">
        <w:rPr>
          <w:rFonts w:cs="Times New Roman"/>
          <w:szCs w:val="24"/>
        </w:rPr>
        <w:t xml:space="preserve">Miller &amp; Friesen, 1983; </w:t>
      </w:r>
      <w:r w:rsidRPr="00016F17">
        <w:rPr>
          <w:rFonts w:cs="Times New Roman"/>
          <w:szCs w:val="24"/>
        </w:rPr>
        <w:t xml:space="preserve">Dess </w:t>
      </w:r>
      <w:r w:rsidR="002F6565" w:rsidRPr="00016F17">
        <w:rPr>
          <w:rFonts w:cs="Times New Roman"/>
          <w:szCs w:val="24"/>
        </w:rPr>
        <w:t>&amp;</w:t>
      </w:r>
      <w:r w:rsidRPr="00016F17">
        <w:rPr>
          <w:rFonts w:cs="Times New Roman"/>
          <w:szCs w:val="24"/>
        </w:rPr>
        <w:t xml:space="preserve"> Beard, 1984). Contingency theory holds that the adaptability of the organization to an environment that is continuously unpredictable. The idea of the </w:t>
      </w:r>
      <w:r w:rsidR="00D2083E" w:rsidRPr="00016F17">
        <w:rPr>
          <w:rFonts w:cs="Times New Roman"/>
          <w:szCs w:val="24"/>
        </w:rPr>
        <w:t>c</w:t>
      </w:r>
      <w:r w:rsidRPr="00016F17">
        <w:rPr>
          <w:rFonts w:cs="Times New Roman"/>
          <w:szCs w:val="24"/>
        </w:rPr>
        <w:t xml:space="preserve">ontingency theory is that the environmental alignment of the business plays a crucial role in its outcomes (Hanisch &amp; Wald, 2012; </w:t>
      </w:r>
      <w:r w:rsidR="008F5B73" w:rsidRPr="00016F17">
        <w:rPr>
          <w:rFonts w:cs="Times New Roman"/>
          <w:szCs w:val="24"/>
        </w:rPr>
        <w:t xml:space="preserve">Darwish, Abdo &amp; </w:t>
      </w:r>
      <w:proofErr w:type="spellStart"/>
      <w:r w:rsidR="008F5B73" w:rsidRPr="00016F17">
        <w:rPr>
          <w:rFonts w:cs="Times New Roman"/>
          <w:szCs w:val="24"/>
        </w:rPr>
        <w:t>AlShuwaiee</w:t>
      </w:r>
      <w:proofErr w:type="spellEnd"/>
      <w:r w:rsidRPr="00016F17">
        <w:rPr>
          <w:rFonts w:cs="Times New Roman"/>
          <w:szCs w:val="24"/>
        </w:rPr>
        <w:t>, 2018).</w:t>
      </w:r>
    </w:p>
    <w:p w14:paraId="4FCBDD59" w14:textId="77777777" w:rsidR="009D4E78" w:rsidRDefault="00C27B8D" w:rsidP="00CB45C8">
      <w:pPr>
        <w:spacing w:before="240"/>
        <w:rPr>
          <w:rFonts w:eastAsia="Times New Roman" w:cs="Times New Roman"/>
          <w:szCs w:val="24"/>
        </w:rPr>
      </w:pPr>
      <w:r w:rsidRPr="00016F17">
        <w:rPr>
          <w:rFonts w:cs="Times New Roman"/>
          <w:szCs w:val="24"/>
        </w:rPr>
        <w:t xml:space="preserve">Since the implementation of environmental management can be thought of as the result of the fit between the structure of organizational decision-making and </w:t>
      </w:r>
      <w:proofErr w:type="gramStart"/>
      <w:r w:rsidRPr="00016F17">
        <w:rPr>
          <w:rFonts w:cs="Times New Roman"/>
          <w:szCs w:val="24"/>
        </w:rPr>
        <w:t>a number of</w:t>
      </w:r>
      <w:proofErr w:type="gramEnd"/>
      <w:r w:rsidRPr="00016F17">
        <w:rPr>
          <w:rFonts w:cs="Times New Roman"/>
          <w:szCs w:val="24"/>
        </w:rPr>
        <w:t xml:space="preserve"> external factors</w:t>
      </w:r>
      <w:r w:rsidR="007043E2" w:rsidRPr="00016F17">
        <w:rPr>
          <w:rFonts w:cs="Times New Roman"/>
          <w:szCs w:val="24"/>
        </w:rPr>
        <w:t xml:space="preserve">. According to contingency theory, the ideal organizational structure depends on the environment that an organization is connected to </w:t>
      </w:r>
      <w:r w:rsidRPr="00016F17">
        <w:rPr>
          <w:rFonts w:cs="Times New Roman"/>
          <w:szCs w:val="24"/>
        </w:rPr>
        <w:t>(</w:t>
      </w:r>
      <w:r w:rsidR="008721C7" w:rsidRPr="00016F17">
        <w:rPr>
          <w:rFonts w:cs="Times New Roman"/>
          <w:szCs w:val="24"/>
        </w:rPr>
        <w:t>Cui, Walsh &amp; Zou</w:t>
      </w:r>
      <w:r w:rsidRPr="00016F17">
        <w:rPr>
          <w:rFonts w:cs="Times New Roman"/>
          <w:szCs w:val="24"/>
        </w:rPr>
        <w:t xml:space="preserve">, 2014; </w:t>
      </w:r>
      <w:r w:rsidR="008721C7" w:rsidRPr="00016F17">
        <w:rPr>
          <w:rFonts w:cs="Times New Roman"/>
          <w:szCs w:val="24"/>
        </w:rPr>
        <w:t xml:space="preserve">Karim, Carroll, &amp; Long, </w:t>
      </w:r>
      <w:r w:rsidRPr="00016F17">
        <w:rPr>
          <w:rFonts w:cs="Times New Roman"/>
          <w:szCs w:val="24"/>
        </w:rPr>
        <w:t>2016). The theory has limits since there is still a lack of knowledge about the determinant elements in the setting of entrepreneurial enterprises in research that support the virtues and benefits of applying environmental management (</w:t>
      </w:r>
      <w:proofErr w:type="spellStart"/>
      <w:r w:rsidR="00D049E5" w:rsidRPr="00016F17">
        <w:rPr>
          <w:rFonts w:cs="Times New Roman"/>
          <w:szCs w:val="24"/>
        </w:rPr>
        <w:t>Kunapatarawong</w:t>
      </w:r>
      <w:proofErr w:type="spellEnd"/>
      <w:r w:rsidR="00D049E5" w:rsidRPr="00016F17">
        <w:rPr>
          <w:rFonts w:cs="Times New Roman"/>
          <w:szCs w:val="24"/>
        </w:rPr>
        <w:t>, &amp; Martínez-Ros</w:t>
      </w:r>
      <w:r w:rsidRPr="00016F17">
        <w:rPr>
          <w:rFonts w:cs="Times New Roman"/>
          <w:szCs w:val="24"/>
        </w:rPr>
        <w:t xml:space="preserve">, 2016). </w:t>
      </w:r>
      <w:r w:rsidR="009D4E78" w:rsidRPr="00016F17">
        <w:rPr>
          <w:rFonts w:eastAsia="Times New Roman" w:cs="Times New Roman"/>
          <w:szCs w:val="24"/>
        </w:rPr>
        <w:t>This theory explains the relationship between business environment and performance.</w:t>
      </w:r>
    </w:p>
    <w:p w14:paraId="4FCBDD5A" w14:textId="77777777" w:rsidR="008962E8" w:rsidRPr="00016F17" w:rsidRDefault="008962E8" w:rsidP="00CB45C8">
      <w:pPr>
        <w:spacing w:before="240"/>
        <w:rPr>
          <w:rFonts w:eastAsia="Times New Roman" w:cs="Times New Roman"/>
          <w:szCs w:val="24"/>
        </w:rPr>
      </w:pPr>
      <w:r w:rsidRPr="008962E8">
        <w:rPr>
          <w:rFonts w:eastAsia="Times New Roman" w:cs="Times New Roman"/>
          <w:szCs w:val="24"/>
        </w:rPr>
        <w:t>Contingency Theory provides a framework for understanding how external environmental factors influence organizational strategy and performance. This theory is relevant to the study as it posits that the effectiveness of strategic management practices is contingent upon the business environment in which firms operate. In the context of large manufacturing firms in Kenya, the study will explore how varying environmental conditions—such as economic, regulatory, and competitive factors—moderate the relationship between corporate governance principles and firm performance. By integrating Contingency Theory, the research aims to identify the contextual factors that shape governance practices and strategic responses, thus addressing the study's objective of understanding the moderating effect of the business environment.</w:t>
      </w:r>
    </w:p>
    <w:p w14:paraId="4FCBDD5B" w14:textId="77777777" w:rsidR="005F5B41" w:rsidRPr="00016F17" w:rsidRDefault="009D4E78" w:rsidP="008E475D">
      <w:pPr>
        <w:pStyle w:val="Heading3"/>
      </w:pPr>
      <w:bookmarkStart w:id="115" w:name="_Toc114214667"/>
      <w:bookmarkStart w:id="116" w:name="_Toc126142582"/>
      <w:bookmarkStart w:id="117" w:name="_Toc126572556"/>
      <w:bookmarkStart w:id="118" w:name="_Toc130560839"/>
      <w:bookmarkStart w:id="119" w:name="_Toc152767562"/>
      <w:bookmarkStart w:id="120" w:name="_Toc179811299"/>
      <w:r w:rsidRPr="00016F17">
        <w:lastRenderedPageBreak/>
        <w:t xml:space="preserve">2.1.4 </w:t>
      </w:r>
      <w:bookmarkEnd w:id="115"/>
      <w:bookmarkEnd w:id="116"/>
      <w:bookmarkEnd w:id="117"/>
      <w:r w:rsidR="005F5B41" w:rsidRPr="00016F17">
        <w:t>Stakeholder Theory</w:t>
      </w:r>
      <w:bookmarkEnd w:id="118"/>
      <w:bookmarkEnd w:id="119"/>
      <w:bookmarkEnd w:id="120"/>
    </w:p>
    <w:p w14:paraId="4FCBDD5C" w14:textId="77777777" w:rsidR="00BA345D" w:rsidRPr="00BA345D" w:rsidRDefault="00BA345D" w:rsidP="00BA345D">
      <w:pPr>
        <w:spacing w:before="240"/>
        <w:rPr>
          <w:rFonts w:cs="Times New Roman"/>
          <w:szCs w:val="24"/>
          <w:shd w:val="clear" w:color="auto" w:fill="FFFFFF"/>
        </w:rPr>
      </w:pPr>
      <w:r w:rsidRPr="00BA345D">
        <w:rPr>
          <w:rFonts w:cs="Times New Roman"/>
          <w:szCs w:val="24"/>
          <w:shd w:val="clear" w:color="auto" w:fill="FFFFFF"/>
        </w:rPr>
        <w:t>Stakeholder theory, coined by Edward Freeman in 1984, posits that businesses are social entities impacting a variety of stakeholders' welfare. According to Mitchell, Van Buren, Greenwood, and Freeman (2015), an organization is a system of stakeholders operating within the broader context of the host society, which provides essential societal, governmental, and economic infrastructure for the firm's operations. The primary goal of an organization is to enhance the wealth or value of its stakeholders by transforming their stakes into commodities and services (Mitchell et al., 2015). The key to achieving this lies in empowering those firm participants who control or contribute critical, specialized inputs (organization-specific human capital) by giving them a stronger voice and ownership-like incentives, thereby aligning their interests with those of independent, passive shareholders.</w:t>
      </w:r>
    </w:p>
    <w:p w14:paraId="4FCBDD5D" w14:textId="77777777" w:rsidR="00BA345D" w:rsidRPr="00BA345D" w:rsidRDefault="00BA345D" w:rsidP="00BA345D">
      <w:pPr>
        <w:spacing w:before="240"/>
        <w:rPr>
          <w:rFonts w:cs="Times New Roman"/>
          <w:szCs w:val="24"/>
          <w:shd w:val="clear" w:color="auto" w:fill="FFFFFF"/>
        </w:rPr>
      </w:pPr>
      <w:proofErr w:type="spellStart"/>
      <w:r w:rsidRPr="00BA345D">
        <w:rPr>
          <w:rFonts w:cs="Times New Roman"/>
          <w:szCs w:val="24"/>
          <w:shd w:val="clear" w:color="auto" w:fill="FFFFFF"/>
        </w:rPr>
        <w:t>Mulili</w:t>
      </w:r>
      <w:proofErr w:type="spellEnd"/>
      <w:r w:rsidRPr="00BA345D">
        <w:rPr>
          <w:rFonts w:cs="Times New Roman"/>
          <w:szCs w:val="24"/>
          <w:shd w:val="clear" w:color="auto" w:fill="FFFFFF"/>
        </w:rPr>
        <w:t xml:space="preserve"> and Wong (2011) contend that an organization's success hinges on its ability to generate value for all its constituents. This perspective highlights the need for firms to incorporate stakeholder concerns into their decision-making processes, employing proactive strategies and establishing the requisite governance structures (Schouten, Wade, &amp; Wit, 2006). Stakeholder Theory emphasizes the importance of considering the interests of all stakeholders in organizational decision-making, aligning closely with the study's objective of establishing the relationship between strategic management practices and performance in large manufacturing firms.</w:t>
      </w:r>
    </w:p>
    <w:p w14:paraId="4FCBDD5E" w14:textId="77777777" w:rsidR="00BA345D" w:rsidRPr="00BA345D" w:rsidRDefault="00BA345D" w:rsidP="00BA345D">
      <w:pPr>
        <w:spacing w:before="240"/>
        <w:rPr>
          <w:rFonts w:cs="Times New Roman"/>
          <w:szCs w:val="24"/>
          <w:shd w:val="clear" w:color="auto" w:fill="FFFFFF"/>
        </w:rPr>
      </w:pPr>
      <w:r w:rsidRPr="00BA345D">
        <w:rPr>
          <w:rFonts w:cs="Times New Roman"/>
          <w:szCs w:val="24"/>
          <w:shd w:val="clear" w:color="auto" w:fill="FFFFFF"/>
        </w:rPr>
        <w:t>By recognizing the diverse interests of stakeholders—including employees, suppliers, customers, and the community—the study will assess how effective stakeholder engagement contributes to improved performance outcomes. Organizations that actively integrate stakeholder perspectives into their governance structures and strategic practices are better positioned to achieve sustainable growth and performance. Thus, Stakeholder Theory will be instrumental in analyzing the interplay between governance practices, stakeholder interests, and organizational performance within the context of large manufacturing firms in Kenya.</w:t>
      </w:r>
    </w:p>
    <w:p w14:paraId="4FCBDD5F" w14:textId="77777777" w:rsidR="008962E8" w:rsidRDefault="008962E8" w:rsidP="00CB45C8">
      <w:pPr>
        <w:spacing w:before="240"/>
        <w:rPr>
          <w:rFonts w:cs="Times New Roman"/>
          <w:szCs w:val="24"/>
          <w:shd w:val="clear" w:color="auto" w:fill="FFFFFF"/>
        </w:rPr>
      </w:pPr>
      <w:r w:rsidRPr="008962E8">
        <w:rPr>
          <w:rFonts w:cs="Times New Roman"/>
          <w:szCs w:val="24"/>
          <w:shd w:val="clear" w:color="auto" w:fill="FFFFFF"/>
        </w:rPr>
        <w:t xml:space="preserve">Stakeholder Theory is crucial for the study as it emphasizes the importance of considering the interests of all stakeholders in organizational decision-making. This perspective aligns with the study's objective of establishing the relationship between strategic management practices and performance in large manufacturing firms. By acknowledging the diverse interests of stakeholders, </w:t>
      </w:r>
      <w:r w:rsidRPr="008962E8">
        <w:rPr>
          <w:rFonts w:cs="Times New Roman"/>
          <w:szCs w:val="24"/>
          <w:shd w:val="clear" w:color="auto" w:fill="FFFFFF"/>
        </w:rPr>
        <w:lastRenderedPageBreak/>
        <w:t>including employees, suppliers, customers, and the community, the study will assess how effective stakeholder engagement contributes to improved performance outcomes. This theory supports the idea that organizations that actively incorporate stakeholder perspectives into their governance structures and strategic practices are better positioned to achieve sustainable growth and performance. Therefore, Stakeholder Theory will be instrumental in analyzing the interplay between governance practices, stakeholder interests, and organizational performance in the study.</w:t>
      </w:r>
    </w:p>
    <w:p w14:paraId="4FCBDD60" w14:textId="77777777" w:rsidR="009D4E78" w:rsidRPr="00016F17" w:rsidRDefault="009D4E78" w:rsidP="00814289">
      <w:pPr>
        <w:pStyle w:val="Heading2"/>
      </w:pPr>
      <w:bookmarkStart w:id="121" w:name="_Toc152767563"/>
      <w:bookmarkStart w:id="122" w:name="_Toc179811300"/>
      <w:r w:rsidRPr="00016F17">
        <w:t>2.2 Empirical Literature Review</w:t>
      </w:r>
      <w:bookmarkEnd w:id="121"/>
      <w:bookmarkEnd w:id="122"/>
    </w:p>
    <w:p w14:paraId="4FCBDD61" w14:textId="77777777" w:rsidR="009D4E78" w:rsidRDefault="009D4E78" w:rsidP="00CB45C8">
      <w:pPr>
        <w:spacing w:before="240"/>
        <w:rPr>
          <w:rFonts w:cs="Times New Roman"/>
          <w:szCs w:val="24"/>
        </w:rPr>
      </w:pPr>
      <w:r w:rsidRPr="00016F17">
        <w:rPr>
          <w:rFonts w:cs="Times New Roman"/>
          <w:szCs w:val="24"/>
        </w:rPr>
        <w:t xml:space="preserve">The literature review highlights and provides a rationale for the research study by discussing factors affecting </w:t>
      </w:r>
      <w:r w:rsidR="003D12F9" w:rsidRPr="00016F17">
        <w:rPr>
          <w:rFonts w:cs="Times New Roman"/>
          <w:szCs w:val="24"/>
        </w:rPr>
        <w:t>large</w:t>
      </w:r>
      <w:r w:rsidRPr="00016F17">
        <w:rPr>
          <w:rFonts w:cs="Times New Roman"/>
          <w:szCs w:val="24"/>
        </w:rPr>
        <w:t xml:space="preserve"> </w:t>
      </w:r>
      <w:r w:rsidR="00462B84" w:rsidRPr="00016F17">
        <w:rPr>
          <w:rFonts w:cs="Times New Roman"/>
          <w:szCs w:val="24"/>
        </w:rPr>
        <w:t>manufacturing firms in Kenya</w:t>
      </w:r>
      <w:r w:rsidRPr="00016F17">
        <w:rPr>
          <w:rFonts w:cs="Times New Roman"/>
          <w:szCs w:val="24"/>
        </w:rPr>
        <w:t xml:space="preserve">. The link between </w:t>
      </w:r>
      <w:r w:rsidRPr="00016F17">
        <w:rPr>
          <w:rFonts w:eastAsiaTheme="minorEastAsia" w:cs="Times New Roman"/>
          <w:szCs w:val="24"/>
        </w:rPr>
        <w:t>corporate governance principles</w:t>
      </w:r>
      <w:r w:rsidRPr="00016F17">
        <w:rPr>
          <w:rFonts w:cs="Times New Roman"/>
          <w:szCs w:val="24"/>
        </w:rPr>
        <w:t xml:space="preserve">, strategic management practices, business environment and performance </w:t>
      </w:r>
      <w:proofErr w:type="gramStart"/>
      <w:r w:rsidRPr="00016F17">
        <w:rPr>
          <w:rFonts w:cs="Times New Roman"/>
          <w:szCs w:val="24"/>
        </w:rPr>
        <w:t>is</w:t>
      </w:r>
      <w:proofErr w:type="gramEnd"/>
      <w:r w:rsidRPr="00016F17">
        <w:rPr>
          <w:rFonts w:cs="Times New Roman"/>
          <w:szCs w:val="24"/>
        </w:rPr>
        <w:t xml:space="preserve"> discussed.</w:t>
      </w:r>
    </w:p>
    <w:p w14:paraId="4FCBDD62" w14:textId="77777777" w:rsidR="009D4E78" w:rsidRPr="00016F17" w:rsidRDefault="009D4E78" w:rsidP="00BF5085">
      <w:pPr>
        <w:pStyle w:val="Heading3"/>
        <w:rPr>
          <w:shd w:val="clear" w:color="auto" w:fill="FFFFFF"/>
        </w:rPr>
      </w:pPr>
      <w:bookmarkStart w:id="123" w:name="_Toc114214669"/>
      <w:bookmarkStart w:id="124" w:name="_Toc126142584"/>
      <w:bookmarkStart w:id="125" w:name="_Toc126572558"/>
      <w:bookmarkStart w:id="126" w:name="_Toc130560841"/>
      <w:bookmarkStart w:id="127" w:name="_Toc152767564"/>
      <w:bookmarkStart w:id="128" w:name="_Toc179811301"/>
      <w:r w:rsidRPr="00016F17">
        <w:rPr>
          <w:shd w:val="clear" w:color="auto" w:fill="FFFFFF"/>
        </w:rPr>
        <w:t xml:space="preserve">2.2.1 </w:t>
      </w:r>
      <w:r w:rsidRPr="00016F17">
        <w:rPr>
          <w:rFonts w:eastAsiaTheme="minorEastAsia"/>
        </w:rPr>
        <w:t xml:space="preserve">Corporate Governance Principles </w:t>
      </w:r>
      <w:r w:rsidRPr="00016F17">
        <w:t xml:space="preserve">and </w:t>
      </w:r>
      <w:bookmarkEnd w:id="123"/>
      <w:r w:rsidR="00DC6619" w:rsidRPr="00016F17">
        <w:t>Performance of</w:t>
      </w:r>
      <w:r w:rsidR="003D12F9" w:rsidRPr="00016F17">
        <w:t xml:space="preserve"> Large</w:t>
      </w:r>
      <w:r w:rsidR="00DC6619" w:rsidRPr="00016F17">
        <w:t xml:space="preserve"> Manufacturing Firms</w:t>
      </w:r>
      <w:bookmarkEnd w:id="124"/>
      <w:bookmarkEnd w:id="125"/>
      <w:bookmarkEnd w:id="126"/>
      <w:bookmarkEnd w:id="127"/>
      <w:bookmarkEnd w:id="128"/>
    </w:p>
    <w:p w14:paraId="4FCBDD63" w14:textId="77777777" w:rsidR="00B962B6" w:rsidRDefault="00B962B6" w:rsidP="00CB45C8">
      <w:pPr>
        <w:spacing w:before="240"/>
        <w:rPr>
          <w:rFonts w:cs="Times New Roman"/>
          <w:szCs w:val="24"/>
        </w:rPr>
      </w:pPr>
      <w:r w:rsidRPr="00016F17">
        <w:rPr>
          <w:rFonts w:cs="Times New Roman"/>
          <w:szCs w:val="24"/>
        </w:rPr>
        <w:t xml:space="preserve">Globally, scandals involving the banking industry in the United States also led to the insolvency of </w:t>
      </w:r>
      <w:proofErr w:type="gramStart"/>
      <w:r w:rsidRPr="00016F17">
        <w:rPr>
          <w:rFonts w:cs="Times New Roman"/>
          <w:szCs w:val="24"/>
        </w:rPr>
        <w:t>a number of</w:t>
      </w:r>
      <w:proofErr w:type="gramEnd"/>
      <w:r w:rsidRPr="00016F17">
        <w:rPr>
          <w:rFonts w:cs="Times New Roman"/>
          <w:szCs w:val="24"/>
        </w:rPr>
        <w:t xml:space="preserve"> significant businesses, like Enron, where billions of dollars in shareholder value were destroyed (Markham, 2015). According to research conducted by Hwang, Kim, Park and Park (2013) on the relationship between transparency-related governance traits and liquidity in the U.S. stock market, corporate governance has a significant positive impact on organizational performance. Chaudhary and Gakhar (2018) focused on board size and board meeting attendance frequency as the main corporate governance indicators in India and discovered that there was little correlation between these metrics and business performance. In South Africa, Johnson (2020) found a link between corporate governance practices and financial performance. Hove-Sibanda, Sibanda and </w:t>
      </w:r>
      <w:proofErr w:type="spellStart"/>
      <w:r w:rsidRPr="00016F17">
        <w:rPr>
          <w:rFonts w:cs="Times New Roman"/>
          <w:szCs w:val="24"/>
        </w:rPr>
        <w:t>Pooe</w:t>
      </w:r>
      <w:proofErr w:type="spellEnd"/>
      <w:r w:rsidRPr="00016F17">
        <w:rPr>
          <w:rFonts w:cs="Times New Roman"/>
          <w:szCs w:val="24"/>
        </w:rPr>
        <w:t xml:space="preserve"> (2017) revealed a positive correlation between corporate governance and performance as this improves company’s competitive edge. In Nigeria, Udeh, </w:t>
      </w:r>
      <w:proofErr w:type="spellStart"/>
      <w:r w:rsidRPr="00016F17">
        <w:rPr>
          <w:rFonts w:cs="Times New Roman"/>
          <w:szCs w:val="24"/>
        </w:rPr>
        <w:t>Abiahu</w:t>
      </w:r>
      <w:proofErr w:type="spellEnd"/>
      <w:r w:rsidRPr="00016F17">
        <w:rPr>
          <w:rFonts w:cs="Times New Roman"/>
          <w:szCs w:val="24"/>
        </w:rPr>
        <w:t xml:space="preserve"> and Tambou (2017) established that board composition as a component had an insignificant impact on financial performance.</w:t>
      </w:r>
    </w:p>
    <w:p w14:paraId="4FCBDD64" w14:textId="77777777" w:rsidR="00F9369A" w:rsidRDefault="004E3896" w:rsidP="00CB45C8">
      <w:pPr>
        <w:spacing w:before="240"/>
        <w:rPr>
          <w:rFonts w:cs="Times New Roman"/>
          <w:szCs w:val="24"/>
        </w:rPr>
      </w:pPr>
      <w:r w:rsidRPr="004E3896">
        <w:rPr>
          <w:rFonts w:cs="Times New Roman"/>
          <w:szCs w:val="24"/>
        </w:rPr>
        <w:t xml:space="preserve">The research conducted by Kyere and Ausloos (2021) empirically investigated the influence of effective corporate governance on the financial performance of non-financial listed companies in the United Kingdom. The conceptual paradigm is based on agency theory and stewardship theory. The study analyzed five corporate governance systems using cross-sectional regression techniques </w:t>
      </w:r>
      <w:r w:rsidRPr="004E3896">
        <w:rPr>
          <w:rFonts w:cs="Times New Roman"/>
          <w:szCs w:val="24"/>
        </w:rPr>
        <w:lastRenderedPageBreak/>
        <w:t>to assess their impact on two financial performance indicators: return on assets and Tobin's Q. The empirical test conducted on 252 businesses listed on the London Stock Exchange in 2014 reveals that corporate governance procedures may have a good or negative influence on financial performance, or occasionally no impact at all. The research findings demonstrate that selecting appropriate corporate governance measures may improve a corporation's financial performance.</w:t>
      </w:r>
    </w:p>
    <w:p w14:paraId="4FCBDD65" w14:textId="77777777" w:rsidR="004E3896" w:rsidRDefault="00195A14" w:rsidP="00CB45C8">
      <w:pPr>
        <w:spacing w:before="240"/>
        <w:rPr>
          <w:rFonts w:cs="Times New Roman"/>
          <w:szCs w:val="24"/>
        </w:rPr>
      </w:pPr>
      <w:r w:rsidRPr="00195A14">
        <w:rPr>
          <w:rFonts w:cs="Times New Roman"/>
          <w:szCs w:val="24"/>
        </w:rPr>
        <w:t xml:space="preserve">In their study, Puni and </w:t>
      </w:r>
      <w:proofErr w:type="spellStart"/>
      <w:r w:rsidRPr="00195A14">
        <w:rPr>
          <w:rFonts w:cs="Times New Roman"/>
          <w:szCs w:val="24"/>
        </w:rPr>
        <w:t>Anlesinya</w:t>
      </w:r>
      <w:proofErr w:type="spellEnd"/>
      <w:r w:rsidRPr="00195A14">
        <w:rPr>
          <w:rFonts w:cs="Times New Roman"/>
          <w:szCs w:val="24"/>
        </w:rPr>
        <w:t xml:space="preserve"> (2019) investigated the impact of corporate governance mechanisms, as suggested by the Securities and Exchange Commission (SEC) of Ghana, on the performance of listed Ghanaian companies. The researchers measured performance using accounting-based ratios such as return on assets, return on equity, and earnings per share, as well as the market-based measure known as Tobin's Q. The study covered the period from 2006 to 2018. The mechanisms include board composition, which encompasses factors such as board size, the presence of internal directors and outside directors. Additionally, board committees such as audit, compensation, and nomination play a role. The duality or separation of the chief executive officer (CEO), board meetings, and shareholder concentration are other important mechanisms. The research used panel regression analysis to examine the impact of corporate governance variables mandated by the Securities and Exchange Commission (SEC) of Ghana on business performance. The analysis was conducted using data from 38 publicly traded companies in Ghana spanning from 2006 to 2018. Information was obtained from the yearly financial statements of publicly traded corporations.</w:t>
      </w:r>
      <w:r>
        <w:rPr>
          <w:rFonts w:cs="Times New Roman"/>
          <w:szCs w:val="24"/>
        </w:rPr>
        <w:t xml:space="preserve"> </w:t>
      </w:r>
      <w:r w:rsidRPr="00195A14">
        <w:rPr>
          <w:rFonts w:cs="Times New Roman"/>
          <w:szCs w:val="24"/>
        </w:rPr>
        <w:t xml:space="preserve">The research discovered that having both individuals with internal and external affiliations on the company's board of directors enhanced the financial performance. Likewise, the dimensions of the board, the regularity of board meetings, and the concentration of shareholders all tended to have a favorable influence on financial success. Nevertheless, the existence of board committees often resulted in a detrimental effect on financial performance, while CEO duality had no discernible </w:t>
      </w:r>
      <w:r>
        <w:rPr>
          <w:rFonts w:cs="Times New Roman"/>
          <w:szCs w:val="24"/>
        </w:rPr>
        <w:t xml:space="preserve">influence on financial success. </w:t>
      </w:r>
      <w:r w:rsidRPr="00195A14">
        <w:rPr>
          <w:rFonts w:cs="Times New Roman"/>
          <w:szCs w:val="24"/>
        </w:rPr>
        <w:t>This research enhances the comprehension of how effective corporate governance practices impact the success of companies, benefiting both scholars and specifically policymakers in Ghana. This research aims to enhance the comprehension of the impact of effective corporate governance standards on the performance of big manufacturing enterprises in Kenya, benefiting both academics and industry professionals.</w:t>
      </w:r>
    </w:p>
    <w:p w14:paraId="4FCBDD66" w14:textId="77777777" w:rsidR="008A64FD" w:rsidRDefault="008A64FD" w:rsidP="00CB45C8">
      <w:pPr>
        <w:spacing w:before="240"/>
        <w:rPr>
          <w:rFonts w:cs="Times New Roman"/>
          <w:szCs w:val="24"/>
        </w:rPr>
      </w:pPr>
      <w:proofErr w:type="spellStart"/>
      <w:r>
        <w:rPr>
          <w:rFonts w:cs="Times New Roman"/>
          <w:szCs w:val="24"/>
        </w:rPr>
        <w:t>Arfianty</w:t>
      </w:r>
      <w:proofErr w:type="spellEnd"/>
      <w:r>
        <w:rPr>
          <w:rFonts w:cs="Times New Roman"/>
          <w:szCs w:val="24"/>
        </w:rPr>
        <w:t>, Yadi, Imran,</w:t>
      </w:r>
      <w:r w:rsidRPr="008A64FD">
        <w:rPr>
          <w:rFonts w:cs="Times New Roman"/>
          <w:szCs w:val="24"/>
        </w:rPr>
        <w:t xml:space="preserve"> and Fatimah (2022) conducted a study to investigate the impact of Good Corporate Governance (GCG) on the relationship between financial performance and the value of </w:t>
      </w:r>
      <w:r w:rsidRPr="008A64FD">
        <w:rPr>
          <w:rFonts w:cs="Times New Roman"/>
          <w:szCs w:val="24"/>
        </w:rPr>
        <w:lastRenderedPageBreak/>
        <w:t>manufacturing companies listed on the Indonesia Stock Exchange. The objective of the study was to determine the influence of the value of manufacturing companies on the Indonesia Stock Exchange on their financial performance. The data analysis approaches used in this research include: This study employs a quantitative methodology by conducting data testing, descriptive analysis of variables, and verification analysis to assess and quantify the impact of financial performance on the value of manufacturing companies listed on the Indonesia Stock Exchange during the period of 2017-2019. Additionally, the study used Moderated Regression Analysis (MRA) to examine the moderating effect of financial performance on the link between the value of manufacturing businesses and the Indonesia Stock Exchange throughout the period of 2017-2019. The study findings indicate that the return on equity (ROE) does not have a substantial impact on Tobin's Q. Both the t value of -0.413 and the significance level of 0.681 (&gt; 0.05) indicated the same conclusion. Despite having a negative parameter coefficient, strong corporate governance (managerial ownership) has a considerable impact on the correlation between return on equity (ROE) and Tobin's Q.</w:t>
      </w:r>
      <w:r>
        <w:rPr>
          <w:rFonts w:cs="Times New Roman"/>
          <w:szCs w:val="24"/>
        </w:rPr>
        <w:t xml:space="preserve"> The current study examine</w:t>
      </w:r>
      <w:r w:rsidR="008D219B">
        <w:rPr>
          <w:rFonts w:cs="Times New Roman"/>
          <w:szCs w:val="24"/>
        </w:rPr>
        <w:t>d</w:t>
      </w:r>
      <w:r>
        <w:rPr>
          <w:rFonts w:cs="Times New Roman"/>
          <w:szCs w:val="24"/>
        </w:rPr>
        <w:t xml:space="preserve"> the </w:t>
      </w:r>
      <w:r w:rsidR="00AA25B9">
        <w:rPr>
          <w:rFonts w:cs="Times New Roman"/>
          <w:szCs w:val="24"/>
        </w:rPr>
        <w:t>influence of</w:t>
      </w:r>
      <w:r w:rsidRPr="008A64FD">
        <w:rPr>
          <w:rFonts w:cs="Times New Roman"/>
          <w:szCs w:val="24"/>
        </w:rPr>
        <w:t xml:space="preserve"> corporate governance principles and performance of large manufacturing firms in Kenya</w:t>
      </w:r>
      <w:r w:rsidR="00AA25B9">
        <w:rPr>
          <w:rFonts w:cs="Times New Roman"/>
          <w:szCs w:val="24"/>
        </w:rPr>
        <w:t xml:space="preserve">. </w:t>
      </w:r>
    </w:p>
    <w:p w14:paraId="4FCBDD67" w14:textId="77777777" w:rsidR="006A3322" w:rsidRDefault="006A3322" w:rsidP="00CB45C8">
      <w:pPr>
        <w:spacing w:before="240"/>
        <w:rPr>
          <w:rFonts w:cs="Times New Roman"/>
          <w:szCs w:val="24"/>
        </w:rPr>
      </w:pPr>
      <w:r w:rsidRPr="006A3322">
        <w:rPr>
          <w:rFonts w:cs="Times New Roman"/>
          <w:szCs w:val="24"/>
        </w:rPr>
        <w:t xml:space="preserve">Iqbal, Nawaz, and Ehsan (2019) conducted a study to investigate the correlation between corporate governance and financial performance in microfinance institutions (MFIs) across Asia. The research used a panel dataset of 173 Microfinance Institutions (MFIs) across 18 Asian nations from 2007 to 2011. The corporate governance index was constructed using seven criteria related to board size and composition, CEO attributes, and ownership type. The research subsequently calculated the reciprocal association between this index and each of five distinct financial performance measures. </w:t>
      </w:r>
      <w:proofErr w:type="gramStart"/>
      <w:r w:rsidRPr="006A3322">
        <w:rPr>
          <w:rFonts w:cs="Times New Roman"/>
          <w:szCs w:val="24"/>
        </w:rPr>
        <w:t>In order to</w:t>
      </w:r>
      <w:proofErr w:type="gramEnd"/>
      <w:r w:rsidRPr="006A3322">
        <w:rPr>
          <w:rFonts w:cs="Times New Roman"/>
          <w:szCs w:val="24"/>
        </w:rPr>
        <w:t xml:space="preserve"> examine the potential relationship between corporate governance and financial performance, the research used a two-stage least squares estimation method using instrumental variables. The findings verified the inherent relationship between corporate governance and financial performance, establishing that microfinance institutions experience enhanced profitability and sustainability through the implementation of effective governance practices. Conversely, microfinance institutions with stronger governance systems tend to exhibit greater profitability and sustainability.</w:t>
      </w:r>
      <w:r>
        <w:rPr>
          <w:rFonts w:cs="Times New Roman"/>
          <w:szCs w:val="24"/>
        </w:rPr>
        <w:t xml:space="preserve"> </w:t>
      </w:r>
      <w:r w:rsidRPr="006A3322">
        <w:rPr>
          <w:rFonts w:cs="Times New Roman"/>
          <w:szCs w:val="24"/>
        </w:rPr>
        <w:t xml:space="preserve">The research conducted by Iqbal et al. (2019) specifically examines microfinance institutions (MFIs) throughout Asia. The results may lack </w:t>
      </w:r>
      <w:r w:rsidRPr="006A3322">
        <w:rPr>
          <w:rFonts w:cs="Times New Roman"/>
          <w:szCs w:val="24"/>
        </w:rPr>
        <w:lastRenderedPageBreak/>
        <w:t>generalizability to major manufacturing enterprises in Kenya, since these firms operate in a distinct sector with distinctive risk and return characteristics.</w:t>
      </w:r>
    </w:p>
    <w:p w14:paraId="4FCBDD68" w14:textId="77777777" w:rsidR="00B962B6" w:rsidRPr="00016F17" w:rsidRDefault="00B962B6" w:rsidP="00CB45C8">
      <w:pPr>
        <w:spacing w:before="240"/>
        <w:rPr>
          <w:rFonts w:cs="Times New Roman"/>
          <w:szCs w:val="24"/>
        </w:rPr>
      </w:pPr>
      <w:r w:rsidRPr="00016F17">
        <w:rPr>
          <w:rFonts w:cs="Times New Roman"/>
          <w:szCs w:val="24"/>
        </w:rPr>
        <w:t xml:space="preserve">In Kenya, Outa and Waweru (2016) looked at the compliance with corporate governance codes and guidelines and established a positive correlation between corporate governance and company’s financial performance. Similarly, compliance with corporate governance guidelines had a positive relationship with listed stocks and this increased shareholder value through good returns (Ademola, Moses, &amp; </w:t>
      </w:r>
      <w:proofErr w:type="spellStart"/>
      <w:r w:rsidRPr="00016F17">
        <w:rPr>
          <w:rFonts w:cs="Times New Roman"/>
          <w:szCs w:val="24"/>
        </w:rPr>
        <w:t>Ucheagwu</w:t>
      </w:r>
      <w:proofErr w:type="spellEnd"/>
      <w:r w:rsidRPr="00016F17">
        <w:rPr>
          <w:rFonts w:cs="Times New Roman"/>
          <w:szCs w:val="24"/>
        </w:rPr>
        <w:t>, 2016). Furthermore, other studies have discovered that the decline in financial performance in companies around the world can be attributed in part to poor corporate governance practices (Ademola, et al., 2016). Corporate governance is critical in ensuring that the company complies with regulatory requirements such as health and occupational safety, environmental regulations, and meeting statutory submissions such as tax payments (Edwin &amp; Timothy, 2016).</w:t>
      </w:r>
    </w:p>
    <w:p w14:paraId="4FCBDD69" w14:textId="77777777" w:rsidR="00B962B6" w:rsidRPr="00016F17" w:rsidRDefault="00B962B6" w:rsidP="00CB45C8">
      <w:pPr>
        <w:spacing w:before="240"/>
        <w:rPr>
          <w:rFonts w:cs="Times New Roman"/>
          <w:szCs w:val="24"/>
        </w:rPr>
      </w:pPr>
      <w:r w:rsidRPr="00016F17">
        <w:rPr>
          <w:rFonts w:cs="Times New Roman"/>
          <w:szCs w:val="24"/>
        </w:rPr>
        <w:t>In a study conducted by Arslan (2019), the interplay between corporate governance, compliance, and performance was investigated using a mixed research technique. The findings revealed that all aspects of corporate governance had a notable impact on performance. Consequently, implementing corporate governance standards may enhance the performance of companies listed on the Pakistan Stock Exchange (PSX). The research examined the relationship between study variables via the use of exploratory factor analysis (EFA) and multiple hierarchical regression. Isaac (2022) investigated the relationship between corporate governance and performance. The study used a descriptive research methodology and utilized questionnaires to gather primary data, which was then analyzed using both descriptive and inferential statistics. An affirmative link has been shown between corporate governance and performance.</w:t>
      </w:r>
    </w:p>
    <w:p w14:paraId="4FCBDD6A" w14:textId="77777777" w:rsidR="00F9369A" w:rsidRPr="00016F17" w:rsidRDefault="00B962B6" w:rsidP="00CB45C8">
      <w:pPr>
        <w:spacing w:before="240"/>
        <w:rPr>
          <w:rFonts w:cs="Times New Roman"/>
          <w:szCs w:val="24"/>
        </w:rPr>
      </w:pPr>
      <w:r w:rsidRPr="00016F17">
        <w:rPr>
          <w:rFonts w:cs="Times New Roman"/>
          <w:szCs w:val="24"/>
        </w:rPr>
        <w:t xml:space="preserve">Greece is an intriguing location for studying corporate governance due to its weak governance structures, low audit quality, moderate tax and financial compliance, limited significance of capital markets, and low financial transparency compared to other developed countries (Bushman et al., 2004; Dimitropoulos and </w:t>
      </w:r>
      <w:proofErr w:type="spellStart"/>
      <w:r w:rsidRPr="00016F17">
        <w:rPr>
          <w:rFonts w:cs="Times New Roman"/>
          <w:szCs w:val="24"/>
        </w:rPr>
        <w:t>Asteriou</w:t>
      </w:r>
      <w:proofErr w:type="spellEnd"/>
      <w:r w:rsidRPr="00016F17">
        <w:rPr>
          <w:rFonts w:cs="Times New Roman"/>
          <w:szCs w:val="24"/>
        </w:rPr>
        <w:t>, 2010). In addition, the Greek sovereign debt crisis in 2010 was caused by the 2008 global financial crisis. This crisis exposed underlying structural flaws and macroeconomic imbalances, resulting in a severe recession for the Greek economy (</w:t>
      </w:r>
      <w:proofErr w:type="spellStart"/>
      <w:r w:rsidRPr="00016F17">
        <w:rPr>
          <w:rFonts w:cs="Times New Roman"/>
          <w:szCs w:val="24"/>
        </w:rPr>
        <w:t>Repousis</w:t>
      </w:r>
      <w:proofErr w:type="spellEnd"/>
      <w:r w:rsidRPr="00016F17">
        <w:rPr>
          <w:rFonts w:cs="Times New Roman"/>
          <w:szCs w:val="24"/>
        </w:rPr>
        <w:t xml:space="preserve">, 2015). The study examined the corporate governance procedures in Greece and their impact on </w:t>
      </w:r>
      <w:r w:rsidRPr="00016F17">
        <w:rPr>
          <w:rFonts w:cs="Times New Roman"/>
          <w:szCs w:val="24"/>
        </w:rPr>
        <w:lastRenderedPageBreak/>
        <w:t xml:space="preserve">profits management and business performance. The study focuses on non-financial companies listed on the Athens Stock Exchange (ASE) between 2006 and 2012. The enactment and enforcement of legislation and particular standards of good governance practice have been implemented to enhance investor confidence and enhance the long-term performance and competitiveness of Greek enterprises. </w:t>
      </w:r>
    </w:p>
    <w:p w14:paraId="4FCBDD6B" w14:textId="77777777" w:rsidR="00B962B6" w:rsidRDefault="00B962B6" w:rsidP="00CB45C8">
      <w:pPr>
        <w:spacing w:before="240"/>
        <w:rPr>
          <w:rFonts w:cs="Times New Roman"/>
          <w:szCs w:val="24"/>
        </w:rPr>
      </w:pPr>
      <w:r w:rsidRPr="00016F17">
        <w:rPr>
          <w:rFonts w:cs="Times New Roman"/>
          <w:szCs w:val="24"/>
        </w:rPr>
        <w:t>The first empirical investigation analyzes the degree to which the enforcement of corporate governance Law 3693/2008, which mandates the presence of audit committees in all Greek listed companies, restricts the manipulation of financial profits by these corporations. Panel data study reveals a shift in the connection between corporate governance quality and earnings management from negative to positive after the introduction of the legislation. This indicates that companies prioritize strict compliance with legal requirements rather than focusing on the underlying principles, and that this specific system of corporate governance is not fulfilling its intended objective. The second empirical research investigates the correlation between corporate governance and business performance during a financial crisis, when the anticipated association between the two variables is not initially evident. Panel data analysis reveals a shift in the correlation between corporate governance and business performance from positive to negative throughout the Greek sovereign debt crisis era. This implies that the principles of effective governance that are applicable during stable periods may have adverse effects dur</w:t>
      </w:r>
      <w:r w:rsidR="0046492F">
        <w:rPr>
          <w:rFonts w:cs="Times New Roman"/>
          <w:szCs w:val="24"/>
        </w:rPr>
        <w:t xml:space="preserve">ing times of crisis. Univariate, bivariate </w:t>
      </w:r>
      <w:r w:rsidRPr="00016F17">
        <w:rPr>
          <w:rFonts w:cs="Times New Roman"/>
          <w:szCs w:val="24"/>
        </w:rPr>
        <w:t xml:space="preserve">and multivariate analysis was used to </w:t>
      </w:r>
      <w:r w:rsidR="0046492F" w:rsidRPr="00016F17">
        <w:rPr>
          <w:rFonts w:cs="Times New Roman"/>
          <w:szCs w:val="24"/>
        </w:rPr>
        <w:t>analyze</w:t>
      </w:r>
      <w:r w:rsidRPr="00016F17">
        <w:rPr>
          <w:rFonts w:cs="Times New Roman"/>
          <w:szCs w:val="24"/>
        </w:rPr>
        <w:t xml:space="preserve"> the data. Data was used descriptive and inferential statistics. </w:t>
      </w:r>
    </w:p>
    <w:p w14:paraId="4FCBDD6C" w14:textId="77777777" w:rsidR="0005379C" w:rsidRDefault="0005379C" w:rsidP="00CB45C8">
      <w:pPr>
        <w:spacing w:before="240"/>
        <w:rPr>
          <w:rFonts w:cs="Times New Roman"/>
          <w:szCs w:val="24"/>
        </w:rPr>
      </w:pPr>
      <w:r w:rsidRPr="0005379C">
        <w:rPr>
          <w:rFonts w:cs="Times New Roman"/>
          <w:szCs w:val="24"/>
        </w:rPr>
        <w:t xml:space="preserve">Al-Ahdal, </w:t>
      </w:r>
      <w:proofErr w:type="spellStart"/>
      <w:r w:rsidRPr="0005379C">
        <w:rPr>
          <w:rFonts w:cs="Times New Roman"/>
          <w:szCs w:val="24"/>
        </w:rPr>
        <w:t>Alsamhi</w:t>
      </w:r>
      <w:proofErr w:type="spellEnd"/>
      <w:r w:rsidRPr="0005379C">
        <w:rPr>
          <w:rFonts w:cs="Times New Roman"/>
          <w:szCs w:val="24"/>
        </w:rPr>
        <w:t xml:space="preserve">, Tabash, and Farhan (2020) conducted an empirical analysis to evaluate the influence of corporate governance on the financial performance of listed enterprises in India and Gulf Corporation Council (GCC) nations. The research </w:t>
      </w:r>
      <w:proofErr w:type="spellStart"/>
      <w:r w:rsidRPr="0005379C">
        <w:rPr>
          <w:rFonts w:cs="Times New Roman"/>
          <w:szCs w:val="24"/>
        </w:rPr>
        <w:t>utilises</w:t>
      </w:r>
      <w:proofErr w:type="spellEnd"/>
      <w:r w:rsidRPr="0005379C">
        <w:rPr>
          <w:rFonts w:cs="Times New Roman"/>
          <w:szCs w:val="24"/>
        </w:rPr>
        <w:t xml:space="preserve"> a sample comprising of 53 non-financial listed firms from India and 53 non-financial listed companies from GCC nations over the time frame of 2009–2016. The findings indicate that both board accountability (BA) and audit committee (AC) have a negligible influence on businesses' performance, as assessed by return on equity (ROE) and Tobin’s Q. Transparency and disclosure (TD) have a negligible adverse effect on businesses' performance as assessed by Tobin’s Q. Furthermore, the country dummy findings indicate that Indian enterprises outperform Gulf nations' firms in terms of corporate governance procedures and financial performance. The present study serves as a catalyst for further research </w:t>
      </w:r>
      <w:r w:rsidRPr="0005379C">
        <w:rPr>
          <w:rFonts w:cs="Times New Roman"/>
          <w:szCs w:val="24"/>
        </w:rPr>
        <w:lastRenderedPageBreak/>
        <w:t>and investigations, specifically focusing on Indian and GCC listed companies, with regards to the relationship between corporate governance and financial success.</w:t>
      </w:r>
      <w:r>
        <w:rPr>
          <w:rFonts w:cs="Times New Roman"/>
          <w:szCs w:val="24"/>
        </w:rPr>
        <w:t xml:space="preserve"> The current study d</w:t>
      </w:r>
      <w:r w:rsidRPr="0005379C">
        <w:rPr>
          <w:rFonts w:cs="Times New Roman"/>
          <w:szCs w:val="24"/>
        </w:rPr>
        <w:t>etermine</w:t>
      </w:r>
      <w:r w:rsidR="00EA5441">
        <w:rPr>
          <w:rFonts w:cs="Times New Roman"/>
          <w:szCs w:val="24"/>
        </w:rPr>
        <w:t>d</w:t>
      </w:r>
      <w:r w:rsidRPr="0005379C">
        <w:rPr>
          <w:rFonts w:cs="Times New Roman"/>
          <w:szCs w:val="24"/>
        </w:rPr>
        <w:t xml:space="preserve"> the relationship between corporate governance principles and performance of large manufacturing firms in Kenya</w:t>
      </w:r>
    </w:p>
    <w:p w14:paraId="4FCBDD6D" w14:textId="77777777" w:rsidR="00983BE6" w:rsidRDefault="00983BE6" w:rsidP="00CB45C8">
      <w:pPr>
        <w:spacing w:before="240"/>
        <w:rPr>
          <w:rFonts w:cs="Times New Roman"/>
          <w:szCs w:val="24"/>
        </w:rPr>
      </w:pPr>
      <w:r w:rsidRPr="00983BE6">
        <w:rPr>
          <w:rFonts w:cs="Times New Roman"/>
          <w:szCs w:val="24"/>
        </w:rPr>
        <w:t xml:space="preserve">In their study, Erena, Kalko, and Debele (2022) investigated the influence of corporate governance structures on both financial and non-financial dimensions of business performance in medium and large-scale manufacturing companies in Ethiopia. The study </w:t>
      </w:r>
      <w:proofErr w:type="spellStart"/>
      <w:r w:rsidRPr="00983BE6">
        <w:rPr>
          <w:rFonts w:cs="Times New Roman"/>
          <w:szCs w:val="24"/>
        </w:rPr>
        <w:t>utilises</w:t>
      </w:r>
      <w:proofErr w:type="spellEnd"/>
      <w:r w:rsidRPr="00983BE6">
        <w:rPr>
          <w:rFonts w:cs="Times New Roman"/>
          <w:szCs w:val="24"/>
        </w:rPr>
        <w:t xml:space="preserve"> cross-sectional survey and simple random sampling techniques to collect data. Data is gathered through a questionnaire that assesses five corporate governance indicators: board independence, board effectiveness, shareholders role, internal audit effectiveness (IAE), and disclosure and transparency. The firm's success is measured by six indicators: customer and market performance (CM), internal process performance (IP), differentiation, efficiency, competitive position performance (CP), and financial </w:t>
      </w:r>
      <w:proofErr w:type="spellStart"/>
      <w:r w:rsidRPr="00983BE6">
        <w:rPr>
          <w:rFonts w:cs="Times New Roman"/>
          <w:szCs w:val="24"/>
        </w:rPr>
        <w:t>organisational</w:t>
      </w:r>
      <w:proofErr w:type="spellEnd"/>
      <w:r w:rsidRPr="00983BE6">
        <w:rPr>
          <w:rFonts w:cs="Times New Roman"/>
          <w:szCs w:val="24"/>
        </w:rPr>
        <w:t xml:space="preserve"> performance (OP). The data analysis was conducted using covariance-based structural equation modelling (SEM) using the maximum likelihood parameter estimation approach. A strong correlation has been discovered between the autonomy of the board of directors and the success of the company, particularly in terms of distinctiveness, operational performance, capital performance, and innovation performance. Surprisingly, the efficacy of the board of directors had a considerable negative impact on distinctiveness, operating profit, cash flow, cost management, and innovation performance. The research also suggests that disclosure and openness have a considerable </w:t>
      </w:r>
      <w:proofErr w:type="spellStart"/>
      <w:r w:rsidRPr="00983BE6">
        <w:rPr>
          <w:rFonts w:cs="Times New Roman"/>
          <w:szCs w:val="24"/>
        </w:rPr>
        <w:t>favourable</w:t>
      </w:r>
      <w:proofErr w:type="spellEnd"/>
      <w:r w:rsidRPr="00983BE6">
        <w:rPr>
          <w:rFonts w:cs="Times New Roman"/>
          <w:szCs w:val="24"/>
        </w:rPr>
        <w:t xml:space="preserve"> impact on distinction, corporate performance, and operational performance. Nevertheless, the coefficient associated with the CM construct of business performance exhibits a negative and statistically significant relationship. Furthermore, a strong negative correlation has been discovered between IAE and two performance measures: differentiation and CP. </w:t>
      </w:r>
      <w:proofErr w:type="gramStart"/>
      <w:r w:rsidRPr="00983BE6">
        <w:rPr>
          <w:rFonts w:cs="Times New Roman"/>
          <w:szCs w:val="24"/>
        </w:rPr>
        <w:t>An</w:t>
      </w:r>
      <w:proofErr w:type="gramEnd"/>
      <w:r w:rsidRPr="00983BE6">
        <w:rPr>
          <w:rFonts w:cs="Times New Roman"/>
          <w:szCs w:val="24"/>
        </w:rPr>
        <w:t xml:space="preserve"> noteworthy discovery from the research is that the involvement of shareholders has a notable and </w:t>
      </w:r>
      <w:proofErr w:type="spellStart"/>
      <w:r w:rsidRPr="00983BE6">
        <w:rPr>
          <w:rFonts w:cs="Times New Roman"/>
          <w:szCs w:val="24"/>
        </w:rPr>
        <w:t>favourable</w:t>
      </w:r>
      <w:proofErr w:type="spellEnd"/>
      <w:r w:rsidRPr="00983BE6">
        <w:rPr>
          <w:rFonts w:cs="Times New Roman"/>
          <w:szCs w:val="24"/>
        </w:rPr>
        <w:t xml:space="preserve"> influence on several aspects of the board, such as its independence and effectiveness, as well as on the performance of the company, including differentiation, efficiency, and measures of profitability (CP and OP).</w:t>
      </w:r>
      <w:r>
        <w:rPr>
          <w:rFonts w:cs="Times New Roman"/>
          <w:szCs w:val="24"/>
        </w:rPr>
        <w:t xml:space="preserve"> </w:t>
      </w:r>
      <w:r w:rsidRPr="00983BE6">
        <w:rPr>
          <w:rFonts w:cs="Times New Roman"/>
          <w:szCs w:val="24"/>
        </w:rPr>
        <w:t xml:space="preserve">This research has a possible weakness when compared to previous studies. It is based on a limited sample size, which restricts the capacity to apply the results to a larger population. Various researchers (Anderson and Gerbing, 1984, 1988; Iacobucci, 2010; Hair et al., 2019) have proposed that Structural Equation Modelling </w:t>
      </w:r>
      <w:r w:rsidRPr="00983BE6">
        <w:rPr>
          <w:rFonts w:cs="Times New Roman"/>
          <w:szCs w:val="24"/>
        </w:rPr>
        <w:lastRenderedPageBreak/>
        <w:t xml:space="preserve">(SEM) need a substantial sample size </w:t>
      </w:r>
      <w:proofErr w:type="gramStart"/>
      <w:r w:rsidRPr="00983BE6">
        <w:rPr>
          <w:rFonts w:cs="Times New Roman"/>
          <w:szCs w:val="24"/>
        </w:rPr>
        <w:t>in order to</w:t>
      </w:r>
      <w:proofErr w:type="gramEnd"/>
      <w:r w:rsidRPr="00983BE6">
        <w:rPr>
          <w:rFonts w:cs="Times New Roman"/>
          <w:szCs w:val="24"/>
        </w:rPr>
        <w:t xml:space="preserve"> evaluate the theoretical model. Therefore, future studies might enhance the examination of the relationship between corporate governance and business performance by using a bigger sample size to get more dependable findings.</w:t>
      </w:r>
    </w:p>
    <w:p w14:paraId="4FCBDD6E" w14:textId="77777777" w:rsidR="008C2618" w:rsidRPr="00E532D1" w:rsidRDefault="008C2618" w:rsidP="00CB45C8">
      <w:pPr>
        <w:spacing w:before="240"/>
        <w:rPr>
          <w:rFonts w:cs="Times New Roman"/>
          <w:szCs w:val="24"/>
        </w:rPr>
      </w:pPr>
      <w:r w:rsidRPr="008C2618">
        <w:rPr>
          <w:rFonts w:cs="Times New Roman"/>
          <w:szCs w:val="24"/>
        </w:rPr>
        <w:t xml:space="preserve">In their study, Puni and </w:t>
      </w:r>
      <w:proofErr w:type="spellStart"/>
      <w:r w:rsidRPr="008C2618">
        <w:rPr>
          <w:rFonts w:cs="Times New Roman"/>
          <w:szCs w:val="24"/>
        </w:rPr>
        <w:t>Anlesinya</w:t>
      </w:r>
      <w:proofErr w:type="spellEnd"/>
      <w:r w:rsidRPr="008C2618">
        <w:rPr>
          <w:rFonts w:cs="Times New Roman"/>
          <w:szCs w:val="24"/>
        </w:rPr>
        <w:t xml:space="preserve"> (2019) </w:t>
      </w:r>
      <w:proofErr w:type="spellStart"/>
      <w:r w:rsidRPr="008C2618">
        <w:rPr>
          <w:rFonts w:cs="Times New Roman"/>
          <w:szCs w:val="24"/>
        </w:rPr>
        <w:t>analysed</w:t>
      </w:r>
      <w:proofErr w:type="spellEnd"/>
      <w:r w:rsidRPr="008C2618">
        <w:rPr>
          <w:rFonts w:cs="Times New Roman"/>
          <w:szCs w:val="24"/>
        </w:rPr>
        <w:t xml:space="preserve"> the impact of corporate governance mechanisms suggested by the Securities and Exchange Commission (SEC) of Ghana on the performance of listed Ghanaian companies. They measured performance using accounting-based ratios such as return on assets, return on equity, and earnings per share, as well as a market-based measure called Tobin's Q. The study covered the period from 2006 to 2018. The mechanisms include board composition, which encompasses factors such as board size, the presence of internal directors and outside directors. Additionally, board committees such as audit, compensation, and nomination play a role in the governance process. The separation or duality of the chief executive officer (CEO) post is another mechanism to consider. Furthermore, board meetings and shareholder concentration also contribute to the overall governance structure. The research used panel regression analysis to examine the impact of corporate governance variables, as mandated by the Securities and Exchange Commission (SEC) of Ghana, on business performance. The analysis was conducted using data from 38 publicly listed companies in Ghana spanning the period from 2006 to 2018. The data were obtained from the annual reports of publicly traded corporations.</w:t>
      </w:r>
      <w:r w:rsidR="00B702C8">
        <w:rPr>
          <w:rFonts w:cs="Times New Roman"/>
          <w:szCs w:val="24"/>
        </w:rPr>
        <w:t xml:space="preserve"> </w:t>
      </w:r>
      <w:r w:rsidRPr="008C2618">
        <w:rPr>
          <w:rFonts w:cs="Times New Roman"/>
          <w:szCs w:val="24"/>
        </w:rPr>
        <w:t xml:space="preserve">The research revealed that having a combination of both internal and external members on the company's board of directors positively impacted its financial success. Likewise, the dimensions of the board, the regularity of board meetings, and the concentration of shareholders or ownership structure often had a </w:t>
      </w:r>
      <w:proofErr w:type="spellStart"/>
      <w:r w:rsidRPr="008C2618">
        <w:rPr>
          <w:rFonts w:cs="Times New Roman"/>
          <w:szCs w:val="24"/>
        </w:rPr>
        <w:t>favourable</w:t>
      </w:r>
      <w:proofErr w:type="spellEnd"/>
      <w:r w:rsidRPr="008C2618">
        <w:rPr>
          <w:rFonts w:cs="Times New Roman"/>
          <w:szCs w:val="24"/>
        </w:rPr>
        <w:t xml:space="preserve"> influence on financial performance. Nevertheless, the existence of board committees often resulted in a detrimental effect on financial performance, while CEO duality had no discernible influence on financial success. This research enhances the comprehension of the impact of effective corporate governance practices on the performance of firms, benefiting both scholars and specifically policymakers in Ghana. The article by Puni &amp; </w:t>
      </w:r>
      <w:proofErr w:type="spellStart"/>
      <w:r w:rsidRPr="008C2618">
        <w:rPr>
          <w:rFonts w:cs="Times New Roman"/>
          <w:szCs w:val="24"/>
        </w:rPr>
        <w:t>Anlesinya</w:t>
      </w:r>
      <w:proofErr w:type="spellEnd"/>
      <w:r w:rsidRPr="008C2618">
        <w:rPr>
          <w:rFonts w:cs="Times New Roman"/>
          <w:szCs w:val="24"/>
        </w:rPr>
        <w:t xml:space="preserve"> (2019) focuses specifically on corporate governance and its impac</w:t>
      </w:r>
      <w:r>
        <w:rPr>
          <w:rFonts w:cs="Times New Roman"/>
          <w:szCs w:val="24"/>
        </w:rPr>
        <w:t>t on firm performance in Ghana.</w:t>
      </w:r>
      <w:r w:rsidRPr="008C2618">
        <w:rPr>
          <w:rFonts w:cs="Times New Roman"/>
          <w:szCs w:val="24"/>
        </w:rPr>
        <w:t xml:space="preserve"> While relevant, it doesn't directly address the broader topic of "co</w:t>
      </w:r>
      <w:r>
        <w:rPr>
          <w:rFonts w:cs="Times New Roman"/>
          <w:szCs w:val="24"/>
        </w:rPr>
        <w:t xml:space="preserve">rporate governance principles, </w:t>
      </w:r>
      <w:r w:rsidRPr="008C2618">
        <w:rPr>
          <w:rFonts w:cs="Times New Roman"/>
          <w:szCs w:val="24"/>
        </w:rPr>
        <w:t>and performance o</w:t>
      </w:r>
      <w:r>
        <w:rPr>
          <w:rFonts w:cs="Times New Roman"/>
          <w:szCs w:val="24"/>
        </w:rPr>
        <w:t>f large manufacturing firms in K</w:t>
      </w:r>
      <w:r w:rsidRPr="008C2618">
        <w:rPr>
          <w:rFonts w:cs="Times New Roman"/>
          <w:szCs w:val="24"/>
        </w:rPr>
        <w:t>enya</w:t>
      </w:r>
    </w:p>
    <w:p w14:paraId="4FCBDD6F" w14:textId="77777777" w:rsidR="00B962B6" w:rsidRPr="00016F17" w:rsidRDefault="00B962B6" w:rsidP="00CB45C8">
      <w:pPr>
        <w:spacing w:before="240"/>
        <w:rPr>
          <w:rFonts w:cs="Times New Roman"/>
          <w:szCs w:val="24"/>
        </w:rPr>
      </w:pPr>
      <w:r w:rsidRPr="00016F17">
        <w:rPr>
          <w:rFonts w:cs="Times New Roman"/>
          <w:szCs w:val="24"/>
        </w:rPr>
        <w:t xml:space="preserve">Kariuki, </w:t>
      </w:r>
      <w:proofErr w:type="spellStart"/>
      <w:r w:rsidRPr="00016F17">
        <w:rPr>
          <w:rFonts w:cs="Times New Roman"/>
          <w:szCs w:val="24"/>
        </w:rPr>
        <w:t>Ombaka</w:t>
      </w:r>
      <w:proofErr w:type="spellEnd"/>
      <w:r w:rsidRPr="00016F17">
        <w:rPr>
          <w:rFonts w:cs="Times New Roman"/>
          <w:szCs w:val="24"/>
        </w:rPr>
        <w:t xml:space="preserve">, and Mburu (2021) investigated the impact of corporate governance on the performance of Kenyan public universities and discovered that corporate governance had a </w:t>
      </w:r>
      <w:r w:rsidRPr="00016F17">
        <w:rPr>
          <w:rFonts w:cs="Times New Roman"/>
          <w:szCs w:val="24"/>
        </w:rPr>
        <w:lastRenderedPageBreak/>
        <w:t>statistically significant impact on performance. The research was based on the principles and concepts of social network theory. The study aimed to accomplish its purpose by using a pragmatic attitude and utilizing a mixed research approach. The target population consisted of 234 senior managers from various universities. Data was gathered via the use of a Likert scale questionnaire consisting of 5 points and an interview guide. The data was examined using both descriptive and inferential statistics. The findings indicate that corporate governance has a statistically significant impact on the performance of public universities in Kenya. This research determined that adhering to effective corporate governance procedures is a crucial strategy that Public Universities may use to enhance their performance. University senior administrators should strictly adhere to excellent corporate governance principles, particularly by following management rules, promoting public engagement, and maintaining transparency in their operations. Moreover, the findings have significant ramifications for senior administrators at universities, as well as for other business organizations, policymakers, and stakeholders in the global higher edu</w:t>
      </w:r>
      <w:r w:rsidR="00F9369A" w:rsidRPr="00016F17">
        <w:rPr>
          <w:rFonts w:cs="Times New Roman"/>
          <w:szCs w:val="24"/>
        </w:rPr>
        <w:t>cation system, including Kenya.</w:t>
      </w:r>
      <w:r w:rsidRPr="00016F17">
        <w:rPr>
          <w:rFonts w:cs="Times New Roman"/>
          <w:szCs w:val="24"/>
        </w:rPr>
        <w:t xml:space="preserve"> The research was conducted using a mixed research design. Questionnaires and interview guides were used to collect data then analyzed using descriptive and inferential statistics.</w:t>
      </w:r>
    </w:p>
    <w:p w14:paraId="4FCBDD70" w14:textId="77777777" w:rsidR="00B962B6" w:rsidRPr="00016F17" w:rsidRDefault="00B962B6" w:rsidP="00CB45C8">
      <w:pPr>
        <w:spacing w:before="240"/>
        <w:rPr>
          <w:rFonts w:cs="Times New Roman"/>
          <w:szCs w:val="24"/>
        </w:rPr>
      </w:pPr>
      <w:r w:rsidRPr="00016F17">
        <w:rPr>
          <w:rFonts w:cs="Times New Roman"/>
          <w:szCs w:val="24"/>
        </w:rPr>
        <w:t xml:space="preserve">Kenga and </w:t>
      </w:r>
      <w:proofErr w:type="spellStart"/>
      <w:r w:rsidRPr="00016F17">
        <w:rPr>
          <w:rFonts w:cs="Times New Roman"/>
          <w:szCs w:val="24"/>
        </w:rPr>
        <w:t>Nzulwa</w:t>
      </w:r>
      <w:proofErr w:type="spellEnd"/>
      <w:r w:rsidRPr="00016F17">
        <w:rPr>
          <w:rFonts w:cs="Times New Roman"/>
          <w:szCs w:val="24"/>
        </w:rPr>
        <w:t xml:space="preserve"> (2018) investigated the impact of corporate governance practices on medium-sized enterprise performance in Kilifi County, Kenya. The structural inefficiencies and substantial unmanageable debts of Kenyan manufacturing enterprises, along with poor performance, present a significant danger to the Kenyan economy. The industry is funded by a combination of debt and equity </w:t>
      </w:r>
      <w:proofErr w:type="gramStart"/>
      <w:r w:rsidRPr="00016F17">
        <w:rPr>
          <w:rFonts w:cs="Times New Roman"/>
          <w:szCs w:val="24"/>
        </w:rPr>
        <w:t>in order to</w:t>
      </w:r>
      <w:proofErr w:type="gramEnd"/>
      <w:r w:rsidRPr="00016F17">
        <w:rPr>
          <w:rFonts w:cs="Times New Roman"/>
          <w:szCs w:val="24"/>
        </w:rPr>
        <w:t xml:space="preserve"> prevent severe negative consequences, such as the collapse of the business due to a lack of liquidity. Kenyan manufacturing enterprises are hindered by inadequate corporate governance and substantial unsustainable debts, resulting in stakeholders losing their investments and suppliers facing unresolved claims due to bad financial management choices. The growth of the industrial sector in Kenya is showing a concerning downward trend. The government's efforts to establish policies for the development of the industry have not been successful. The fundamental reason has been recognized as the financial leverage and the qualities of the board of directors. The issue is exacerbated by many legal proceedings against previous directors of industrial firms for their mismanagement and theft of cash. This independent study paper provides an overview and theoretical analysis of financial leverage and the characteristics of board of directors. This study offers a comprehensive analysis of the correlation between financial leverage choices and </w:t>
      </w:r>
      <w:r w:rsidRPr="00016F17">
        <w:rPr>
          <w:rFonts w:cs="Times New Roman"/>
          <w:szCs w:val="24"/>
        </w:rPr>
        <w:lastRenderedPageBreak/>
        <w:t>the characteristics of the Board of Directors in the manufacturing sector. It includes a literature review and theoretical framework. The study finds that the qualities of a company's board of directors have an impact on its choices about financial leverage. Additionally, the size of the company determines the amount of external borrowing it can get. This study highlights the need for empirical research to determine the exact link between the features of the board of directors, the size of the business, and the financial leverage of manufacturing enterprises.</w:t>
      </w:r>
    </w:p>
    <w:p w14:paraId="4FCBDD71" w14:textId="77777777" w:rsidR="00B962B6" w:rsidRPr="00016F17" w:rsidRDefault="00B962B6" w:rsidP="00BF5085">
      <w:pPr>
        <w:pStyle w:val="Heading3"/>
      </w:pPr>
      <w:bookmarkStart w:id="129" w:name="_Toc152767565"/>
      <w:bookmarkStart w:id="130" w:name="_Toc179811302"/>
      <w:r w:rsidRPr="00016F17">
        <w:t>2.2.2</w:t>
      </w:r>
      <w:r w:rsidR="00CF594B">
        <w:t xml:space="preserve"> C</w:t>
      </w:r>
      <w:r w:rsidR="00CF594B" w:rsidRPr="00CF594B">
        <w:t>orporate governance principles</w:t>
      </w:r>
      <w:r w:rsidR="00CF594B">
        <w:t>,</w:t>
      </w:r>
      <w:r w:rsidRPr="00016F17">
        <w:t xml:space="preserve"> Strategic Management Practices on Performance of Large Manufacturing Firms</w:t>
      </w:r>
      <w:bookmarkEnd w:id="129"/>
      <w:bookmarkEnd w:id="130"/>
    </w:p>
    <w:p w14:paraId="4FCBDD72" w14:textId="77777777" w:rsidR="00EB5B68" w:rsidRDefault="00EB5B68" w:rsidP="00CB45C8">
      <w:pPr>
        <w:spacing w:before="240"/>
        <w:rPr>
          <w:rFonts w:cs="Times New Roman"/>
          <w:szCs w:val="24"/>
        </w:rPr>
      </w:pPr>
      <w:r w:rsidRPr="00EB5B68">
        <w:rPr>
          <w:rFonts w:cs="Times New Roman"/>
          <w:szCs w:val="24"/>
        </w:rPr>
        <w:t xml:space="preserve">Halim, Mustika, Sari, </w:t>
      </w:r>
      <w:proofErr w:type="spellStart"/>
      <w:r w:rsidRPr="00EB5B68">
        <w:rPr>
          <w:rFonts w:cs="Times New Roman"/>
          <w:szCs w:val="24"/>
        </w:rPr>
        <w:t>Anugerah</w:t>
      </w:r>
      <w:proofErr w:type="spellEnd"/>
      <w:r w:rsidRPr="00EB5B68">
        <w:rPr>
          <w:rFonts w:cs="Times New Roman"/>
          <w:szCs w:val="24"/>
        </w:rPr>
        <w:t>, and Mohd-Sanusi (2017) conducted a study to investigate the impact of the Risk Management Committee on company performance. They also evaluated how the Risk Management Committee influences the link between Corporate Governance, company Size, Financial Reporting Risk, and Firm Performance. A sample of 299 enterprises was obtained using the purposive sampling approach. This research used secondary data acquired from the annual reports of the firms, which was then analyzed using SPSS, version 20.0. The findings of this investigation suggest that the research hypothesis is fully supported. This research discovered that the Risk Management Committee has an impact on business performance. Additionally, it was observed that the Risk Management Committee serves as the intervening variable in the connection between corporate governance, firm size, and financial reporting risk on firm performance. Establishing a Risk Management Committee would enhance the company's ability to effectively manage and mitigate risks associated with financial reporting. Although the research examines the mediating influence of the Risk Management Committee, it does not specifically discuss strategic management methods in their entirety. Strategic management involves a wider array of activities, such as developing strategies, putting them into action, and assessing their effectiveness.</w:t>
      </w:r>
      <w:r>
        <w:rPr>
          <w:rFonts w:cs="Times New Roman"/>
          <w:szCs w:val="24"/>
        </w:rPr>
        <w:t xml:space="preserve"> The current study assess</w:t>
      </w:r>
      <w:r w:rsidR="00507964">
        <w:rPr>
          <w:rFonts w:cs="Times New Roman"/>
          <w:szCs w:val="24"/>
        </w:rPr>
        <w:t>ed</w:t>
      </w:r>
      <w:r>
        <w:rPr>
          <w:rFonts w:cs="Times New Roman"/>
          <w:szCs w:val="24"/>
        </w:rPr>
        <w:t xml:space="preserve"> the </w:t>
      </w:r>
      <w:r w:rsidRPr="00EB5B68">
        <w:rPr>
          <w:rFonts w:cs="Times New Roman"/>
          <w:szCs w:val="24"/>
        </w:rPr>
        <w:t>mediating effect of strategic management practices on the relationship between corporate governance principles and performance of large manufacturing firms in Kenya.</w:t>
      </w:r>
    </w:p>
    <w:p w14:paraId="4FCBDD73" w14:textId="77777777" w:rsidR="00CD62C6" w:rsidRPr="00CD62C6" w:rsidRDefault="00CD62C6" w:rsidP="00CB45C8">
      <w:pPr>
        <w:spacing w:before="240"/>
        <w:rPr>
          <w:rFonts w:cs="Times New Roman"/>
          <w:szCs w:val="24"/>
        </w:rPr>
      </w:pPr>
      <w:r w:rsidRPr="00CD62C6">
        <w:rPr>
          <w:rFonts w:cs="Times New Roman"/>
          <w:szCs w:val="24"/>
        </w:rPr>
        <w:t xml:space="preserve">Shahwan and </w:t>
      </w:r>
      <w:proofErr w:type="spellStart"/>
      <w:r w:rsidRPr="00CD62C6">
        <w:rPr>
          <w:rFonts w:cs="Times New Roman"/>
          <w:szCs w:val="24"/>
        </w:rPr>
        <w:t>Fathalla</w:t>
      </w:r>
      <w:proofErr w:type="spellEnd"/>
      <w:r w:rsidRPr="00CD62C6">
        <w:rPr>
          <w:rFonts w:cs="Times New Roman"/>
          <w:szCs w:val="24"/>
        </w:rPr>
        <w:t xml:space="preserve"> (2020) conducted a study to examine how intellectual capital (IC) acts as a mediator between corporate governance (CG) practices and business performance. This research also investigates the reciprocal relationships between these factors. The degree of corporate governance procedures and the performance of intellectual capital were assessed using the defined </w:t>
      </w:r>
      <w:r w:rsidRPr="00CD62C6">
        <w:rPr>
          <w:rFonts w:cs="Times New Roman"/>
          <w:szCs w:val="24"/>
        </w:rPr>
        <w:lastRenderedPageBreak/>
        <w:t xml:space="preserve">corporate governance index and the value-added intellectual coefficient approach. Firm performance was assessed using Tobin's Q (TQ) and the operational efficiency ratio. The cumulative </w:t>
      </w:r>
      <w:r w:rsidR="00AA3D8A" w:rsidRPr="00CD62C6">
        <w:rPr>
          <w:rFonts w:cs="Times New Roman"/>
          <w:szCs w:val="24"/>
        </w:rPr>
        <w:t xml:space="preserve">corporate governance </w:t>
      </w:r>
      <w:r w:rsidR="00AA3D8A">
        <w:rPr>
          <w:rFonts w:cs="Times New Roman"/>
          <w:szCs w:val="24"/>
        </w:rPr>
        <w:t>(</w:t>
      </w:r>
      <w:r w:rsidRPr="00CD62C6">
        <w:rPr>
          <w:rFonts w:cs="Times New Roman"/>
          <w:szCs w:val="24"/>
        </w:rPr>
        <w:t>CG</w:t>
      </w:r>
      <w:r w:rsidR="00AA3D8A">
        <w:rPr>
          <w:rFonts w:cs="Times New Roman"/>
          <w:szCs w:val="24"/>
        </w:rPr>
        <w:t>)</w:t>
      </w:r>
      <w:r w:rsidRPr="00CD62C6">
        <w:rPr>
          <w:rFonts w:cs="Times New Roman"/>
          <w:szCs w:val="24"/>
        </w:rPr>
        <w:t xml:space="preserve"> score has a substantial and favorable influence on the </w:t>
      </w:r>
      <w:r w:rsidR="00AA3D8A" w:rsidRPr="00CD62C6">
        <w:rPr>
          <w:rFonts w:cs="Times New Roman"/>
          <w:szCs w:val="24"/>
        </w:rPr>
        <w:t>intellectual capital</w:t>
      </w:r>
      <w:r w:rsidR="00AA3D8A">
        <w:rPr>
          <w:rFonts w:cs="Times New Roman"/>
          <w:szCs w:val="24"/>
        </w:rPr>
        <w:t xml:space="preserve"> (IC)</w:t>
      </w:r>
      <w:r w:rsidRPr="00CD62C6">
        <w:rPr>
          <w:rFonts w:cs="Times New Roman"/>
          <w:szCs w:val="24"/>
        </w:rPr>
        <w:t xml:space="preserve"> and the two indicators of firm success. Nevertheless, the</w:t>
      </w:r>
      <w:r w:rsidR="00AA3D8A">
        <w:rPr>
          <w:rFonts w:cs="Times New Roman"/>
          <w:szCs w:val="24"/>
        </w:rPr>
        <w:t xml:space="preserve"> </w:t>
      </w:r>
      <w:r w:rsidR="00AA3D8A" w:rsidRPr="00CD62C6">
        <w:rPr>
          <w:rFonts w:cs="Times New Roman"/>
          <w:szCs w:val="24"/>
        </w:rPr>
        <w:t>intellectual capital</w:t>
      </w:r>
      <w:r w:rsidRPr="00CD62C6">
        <w:rPr>
          <w:rFonts w:cs="Times New Roman"/>
          <w:szCs w:val="24"/>
        </w:rPr>
        <w:t xml:space="preserve"> </w:t>
      </w:r>
      <w:r w:rsidR="00AA3D8A">
        <w:rPr>
          <w:rFonts w:cs="Times New Roman"/>
          <w:szCs w:val="24"/>
        </w:rPr>
        <w:t>(</w:t>
      </w:r>
      <w:r w:rsidRPr="00CD62C6">
        <w:rPr>
          <w:rFonts w:cs="Times New Roman"/>
          <w:szCs w:val="24"/>
        </w:rPr>
        <w:t>IC</w:t>
      </w:r>
      <w:r w:rsidR="00AA3D8A">
        <w:rPr>
          <w:rFonts w:cs="Times New Roman"/>
          <w:szCs w:val="24"/>
        </w:rPr>
        <w:t>)</w:t>
      </w:r>
      <w:r w:rsidRPr="00CD62C6">
        <w:rPr>
          <w:rFonts w:cs="Times New Roman"/>
          <w:szCs w:val="24"/>
        </w:rPr>
        <w:t xml:space="preserve"> only partially mediates the connection between the overall corporate governance score and a company's op</w:t>
      </w:r>
      <w:r w:rsidR="00AA3D8A">
        <w:rPr>
          <w:rFonts w:cs="Times New Roman"/>
          <w:szCs w:val="24"/>
        </w:rPr>
        <w:t xml:space="preserve">erational efficiency ratio. The </w:t>
      </w:r>
      <w:r w:rsidR="00AA3D8A" w:rsidRPr="00CD62C6">
        <w:rPr>
          <w:rFonts w:cs="Times New Roman"/>
          <w:szCs w:val="24"/>
        </w:rPr>
        <w:t xml:space="preserve">intellectual capital </w:t>
      </w:r>
      <w:r w:rsidR="00AA3D8A">
        <w:rPr>
          <w:rFonts w:cs="Times New Roman"/>
          <w:szCs w:val="24"/>
        </w:rPr>
        <w:t>(</w:t>
      </w:r>
      <w:r w:rsidRPr="00CD62C6">
        <w:rPr>
          <w:rFonts w:cs="Times New Roman"/>
          <w:szCs w:val="24"/>
        </w:rPr>
        <w:t>IC</w:t>
      </w:r>
      <w:r w:rsidR="00AA3D8A">
        <w:rPr>
          <w:rFonts w:cs="Times New Roman"/>
          <w:szCs w:val="24"/>
        </w:rPr>
        <w:t>)</w:t>
      </w:r>
      <w:r w:rsidRPr="00CD62C6">
        <w:rPr>
          <w:rFonts w:cs="Times New Roman"/>
          <w:szCs w:val="24"/>
        </w:rPr>
        <w:t xml:space="preserve"> plays a role in both partially and fully mediating the link between the sub-dimensions of corporate governance and the performance of Egyptian corporations. Furthermore, there is a reciprocal link between</w:t>
      </w:r>
      <w:r w:rsidR="00AA3D8A">
        <w:rPr>
          <w:rFonts w:cs="Times New Roman"/>
          <w:szCs w:val="24"/>
        </w:rPr>
        <w:t xml:space="preserve"> </w:t>
      </w:r>
      <w:r w:rsidR="00AA3D8A" w:rsidRPr="00CD62C6">
        <w:rPr>
          <w:rFonts w:cs="Times New Roman"/>
          <w:szCs w:val="24"/>
        </w:rPr>
        <w:t>corporate governance</w:t>
      </w:r>
      <w:r w:rsidRPr="00CD62C6">
        <w:rPr>
          <w:rFonts w:cs="Times New Roman"/>
          <w:szCs w:val="24"/>
        </w:rPr>
        <w:t xml:space="preserve"> </w:t>
      </w:r>
      <w:r w:rsidR="00AA3D8A">
        <w:rPr>
          <w:rFonts w:cs="Times New Roman"/>
          <w:szCs w:val="24"/>
        </w:rPr>
        <w:t>(</w:t>
      </w:r>
      <w:r w:rsidRPr="00CD62C6">
        <w:rPr>
          <w:rFonts w:cs="Times New Roman"/>
          <w:szCs w:val="24"/>
        </w:rPr>
        <w:t>CG</w:t>
      </w:r>
      <w:r w:rsidR="00AA3D8A">
        <w:rPr>
          <w:rFonts w:cs="Times New Roman"/>
          <w:szCs w:val="24"/>
        </w:rPr>
        <w:t>)</w:t>
      </w:r>
      <w:r w:rsidRPr="00CD62C6">
        <w:rPr>
          <w:rFonts w:cs="Times New Roman"/>
          <w:szCs w:val="24"/>
        </w:rPr>
        <w:t xml:space="preserve"> and</w:t>
      </w:r>
      <w:r w:rsidR="00AA3D8A">
        <w:rPr>
          <w:rFonts w:cs="Times New Roman"/>
          <w:szCs w:val="24"/>
        </w:rPr>
        <w:t xml:space="preserve"> </w:t>
      </w:r>
      <w:r w:rsidR="00AA3D8A" w:rsidRPr="00CD62C6">
        <w:rPr>
          <w:rFonts w:cs="Times New Roman"/>
          <w:szCs w:val="24"/>
        </w:rPr>
        <w:t>Tobin's Q</w:t>
      </w:r>
      <w:r w:rsidRPr="00CD62C6">
        <w:rPr>
          <w:rFonts w:cs="Times New Roman"/>
          <w:szCs w:val="24"/>
        </w:rPr>
        <w:t xml:space="preserve"> </w:t>
      </w:r>
      <w:r w:rsidR="00AA3D8A">
        <w:rPr>
          <w:rFonts w:cs="Times New Roman"/>
          <w:szCs w:val="24"/>
        </w:rPr>
        <w:t>(</w:t>
      </w:r>
      <w:r w:rsidRPr="00CD62C6">
        <w:rPr>
          <w:rFonts w:cs="Times New Roman"/>
          <w:szCs w:val="24"/>
        </w:rPr>
        <w:t>TQ</w:t>
      </w:r>
      <w:r w:rsidR="00AA3D8A">
        <w:rPr>
          <w:rFonts w:cs="Times New Roman"/>
          <w:szCs w:val="24"/>
        </w:rPr>
        <w:t>)</w:t>
      </w:r>
      <w:r w:rsidRPr="00CD62C6">
        <w:rPr>
          <w:rFonts w:cs="Times New Roman"/>
          <w:szCs w:val="24"/>
        </w:rPr>
        <w:t>. Although Tobin's Q and operational efficiency are useful indicators, they may not fully capture the performance of major Kenyan firms.</w:t>
      </w:r>
      <w:r w:rsidR="00AA3D8A">
        <w:rPr>
          <w:rFonts w:cs="Times New Roman"/>
          <w:szCs w:val="24"/>
        </w:rPr>
        <w:t xml:space="preserve"> </w:t>
      </w:r>
      <w:r w:rsidRPr="00CD62C6">
        <w:rPr>
          <w:rFonts w:cs="Times New Roman"/>
          <w:szCs w:val="24"/>
        </w:rPr>
        <w:t>Integrating industry-specific metrics such as customer satisfaction and competitiveness would enhance the existing research.</w:t>
      </w:r>
      <w:r w:rsidR="00AA3D8A">
        <w:rPr>
          <w:rFonts w:cs="Times New Roman"/>
          <w:szCs w:val="24"/>
        </w:rPr>
        <w:t xml:space="preserve"> The current st</w:t>
      </w:r>
      <w:r w:rsidR="009B6B5E">
        <w:rPr>
          <w:rFonts w:cs="Times New Roman"/>
          <w:szCs w:val="24"/>
        </w:rPr>
        <w:t>udy examine</w:t>
      </w:r>
      <w:r w:rsidR="006B607D">
        <w:rPr>
          <w:rFonts w:cs="Times New Roman"/>
          <w:szCs w:val="24"/>
        </w:rPr>
        <w:t>d</w:t>
      </w:r>
      <w:r w:rsidR="009B6B5E">
        <w:rPr>
          <w:rFonts w:cs="Times New Roman"/>
          <w:szCs w:val="24"/>
        </w:rPr>
        <w:t xml:space="preserve"> the </w:t>
      </w:r>
      <w:r w:rsidR="009B6B5E" w:rsidRPr="009B6B5E">
        <w:rPr>
          <w:rFonts w:cs="Times New Roman"/>
          <w:szCs w:val="24"/>
        </w:rPr>
        <w:t>mediating effect of strategic management practices on the relationship between corporate governance principles and performance of large manufacturing firms in Kenya.</w:t>
      </w:r>
    </w:p>
    <w:p w14:paraId="4FCBDD74" w14:textId="77777777" w:rsidR="006065BB" w:rsidRDefault="006065BB" w:rsidP="00CB45C8">
      <w:pPr>
        <w:spacing w:before="240"/>
        <w:rPr>
          <w:rFonts w:cs="Times New Roman"/>
          <w:szCs w:val="24"/>
        </w:rPr>
      </w:pPr>
      <w:r w:rsidRPr="006065BB">
        <w:rPr>
          <w:rFonts w:cs="Times New Roman"/>
          <w:szCs w:val="24"/>
        </w:rPr>
        <w:t xml:space="preserve">In their study, </w:t>
      </w:r>
      <w:proofErr w:type="spellStart"/>
      <w:r w:rsidRPr="006065BB">
        <w:rPr>
          <w:rFonts w:cs="Times New Roman"/>
          <w:szCs w:val="24"/>
        </w:rPr>
        <w:t>Nur'ainy</w:t>
      </w:r>
      <w:proofErr w:type="spellEnd"/>
      <w:r w:rsidRPr="006065BB">
        <w:rPr>
          <w:rFonts w:cs="Times New Roman"/>
          <w:szCs w:val="24"/>
        </w:rPr>
        <w:t xml:space="preserve">, </w:t>
      </w:r>
      <w:proofErr w:type="spellStart"/>
      <w:r w:rsidRPr="006065BB">
        <w:rPr>
          <w:rFonts w:cs="Times New Roman"/>
          <w:szCs w:val="24"/>
        </w:rPr>
        <w:t>Nurcahyo</w:t>
      </w:r>
      <w:proofErr w:type="spellEnd"/>
      <w:r w:rsidRPr="006065BB">
        <w:rPr>
          <w:rFonts w:cs="Times New Roman"/>
          <w:szCs w:val="24"/>
        </w:rPr>
        <w:t xml:space="preserve">, Sri Kurniasih, and </w:t>
      </w:r>
      <w:proofErr w:type="spellStart"/>
      <w:r w:rsidRPr="006065BB">
        <w:rPr>
          <w:rFonts w:cs="Times New Roman"/>
          <w:szCs w:val="24"/>
        </w:rPr>
        <w:t>Sugiharti</w:t>
      </w:r>
      <w:proofErr w:type="spellEnd"/>
      <w:r w:rsidRPr="006065BB">
        <w:rPr>
          <w:rFonts w:cs="Times New Roman"/>
          <w:szCs w:val="24"/>
        </w:rPr>
        <w:t xml:space="preserve"> (2019) investigated the impact of implementing </w:t>
      </w:r>
      <w:r w:rsidR="002A5CE9">
        <w:rPr>
          <w:rFonts w:cs="Times New Roman"/>
          <w:szCs w:val="24"/>
        </w:rPr>
        <w:t>good</w:t>
      </w:r>
      <w:r w:rsidRPr="006065BB">
        <w:rPr>
          <w:rFonts w:cs="Times New Roman"/>
          <w:szCs w:val="24"/>
        </w:rPr>
        <w:t xml:space="preserve"> corporate governance</w:t>
      </w:r>
      <w:r w:rsidR="002A5CE9">
        <w:rPr>
          <w:rFonts w:cs="Times New Roman"/>
          <w:szCs w:val="24"/>
        </w:rPr>
        <w:t xml:space="preserve"> (GCG)</w:t>
      </w:r>
      <w:r w:rsidRPr="006065BB">
        <w:rPr>
          <w:rFonts w:cs="Times New Roman"/>
          <w:szCs w:val="24"/>
        </w:rPr>
        <w:t xml:space="preserve"> on corporate performance, with a focus on the mediating role of firm size as assessed by Economic Value Added </w:t>
      </w:r>
      <w:r>
        <w:rPr>
          <w:rFonts w:cs="Times New Roman"/>
          <w:szCs w:val="24"/>
        </w:rPr>
        <w:t>(</w:t>
      </w:r>
      <w:r w:rsidRPr="006065BB">
        <w:rPr>
          <w:rFonts w:cs="Times New Roman"/>
          <w:szCs w:val="24"/>
        </w:rPr>
        <w:t>EVA</w:t>
      </w:r>
      <w:r>
        <w:rPr>
          <w:rFonts w:cs="Times New Roman"/>
          <w:szCs w:val="24"/>
        </w:rPr>
        <w:t>)</w:t>
      </w:r>
      <w:r w:rsidRPr="006065BB">
        <w:rPr>
          <w:rFonts w:cs="Times New Roman"/>
          <w:szCs w:val="24"/>
        </w:rPr>
        <w:t xml:space="preserve">. Prior research has shown a correlation between business success and the effective application of corporate governance. However, the use of EVA for assessing corporate performance is still seldom in study. Approach: This study utilizes manufacturing businesses that are listed on the Indonesia Stock Exchange throughout the period of 2006-2010 as the sample population. Purposive Sampling was employed to establish the sample criteria: publicly traded manufacturing companies operating between 2006 and 2010 that consistently disclose annual and financial reports on either the Indonesia Stock Exchange (IDX) website or their own website; specifically, the 40 companies with the largest market capitalization were selected. Path Analysis was performed to demonstrate the direct and indirect impacts of each pathway. Findings: This study demonstrates that the application of GCG has a direct impact on corporate performance, as evaluated by EVA. Additionally, it indirectly influences performance via its influence on company size. Put simply, the size of a company plays a role in mediating the effect of implementing effective corporate governance on its performance. Practical Implication: This study aims to provide an overview of how GCG is </w:t>
      </w:r>
      <w:r w:rsidRPr="006065BB">
        <w:rPr>
          <w:rFonts w:cs="Times New Roman"/>
          <w:szCs w:val="24"/>
        </w:rPr>
        <w:lastRenderedPageBreak/>
        <w:t>implemented in Indonesia. The findings can be used by investors and potential investors to make informed investment decisions. Additionally, the study supports previous research on the connection between GCG implementation and corporate performance. Originality/value: This study aims to examine the direct impact of implementing good corporate governance (GCG) on corporate performance, as measured by Economic Value Added (EVA), as well as its indirect influence via the size of the company. Given the existing debates in prior research on this topic, this study seeks to provide more investigation and clarification. This research examines the role of business size as a mediating variable, rather than focusing on strategic management approaches. Although business size may have a role, strategic management techniques include a wider array of activities that directly impact the operations of a corporation. The research only uses Economic Value Added (EVA) as the singular metric for evaluating performance.</w:t>
      </w:r>
      <w:r>
        <w:rPr>
          <w:rFonts w:cs="Times New Roman"/>
          <w:szCs w:val="24"/>
        </w:rPr>
        <w:t xml:space="preserve"> </w:t>
      </w:r>
      <w:r w:rsidRPr="006065BB">
        <w:rPr>
          <w:rFonts w:cs="Times New Roman"/>
          <w:szCs w:val="24"/>
        </w:rPr>
        <w:t xml:space="preserve">It is important to </w:t>
      </w:r>
      <w:proofErr w:type="gramStart"/>
      <w:r w:rsidRPr="006065BB">
        <w:rPr>
          <w:rFonts w:cs="Times New Roman"/>
          <w:szCs w:val="24"/>
        </w:rPr>
        <w:t>take into account</w:t>
      </w:r>
      <w:proofErr w:type="gramEnd"/>
      <w:r w:rsidRPr="006065BB">
        <w:rPr>
          <w:rFonts w:cs="Times New Roman"/>
          <w:szCs w:val="24"/>
        </w:rPr>
        <w:t xml:space="preserve"> a wider viewpoint that encompasses both financial and non-financial measures that are pertinent to major Kenyan manufacturers.</w:t>
      </w:r>
    </w:p>
    <w:p w14:paraId="4FCBDD75" w14:textId="77777777" w:rsidR="00152765" w:rsidRDefault="00152765" w:rsidP="00CB45C8">
      <w:pPr>
        <w:spacing w:before="240"/>
        <w:rPr>
          <w:rFonts w:cs="Times New Roman"/>
          <w:szCs w:val="24"/>
        </w:rPr>
      </w:pPr>
      <w:r w:rsidRPr="00152765">
        <w:rPr>
          <w:rFonts w:cs="Times New Roman"/>
          <w:szCs w:val="24"/>
        </w:rPr>
        <w:t xml:space="preserve">The research conducted by Tapang, </w:t>
      </w:r>
      <w:proofErr w:type="spellStart"/>
      <w:r w:rsidRPr="00152765">
        <w:rPr>
          <w:rFonts w:cs="Times New Roman"/>
          <w:szCs w:val="24"/>
        </w:rPr>
        <w:t>Uklala</w:t>
      </w:r>
      <w:proofErr w:type="spellEnd"/>
      <w:r w:rsidRPr="00152765">
        <w:rPr>
          <w:rFonts w:cs="Times New Roman"/>
          <w:szCs w:val="24"/>
        </w:rPr>
        <w:t xml:space="preserve">, Mbu-Ogar, Obo, </w:t>
      </w:r>
      <w:proofErr w:type="spellStart"/>
      <w:r w:rsidRPr="00152765">
        <w:rPr>
          <w:rFonts w:cs="Times New Roman"/>
          <w:szCs w:val="24"/>
        </w:rPr>
        <w:t>Efiong</w:t>
      </w:r>
      <w:proofErr w:type="spellEnd"/>
      <w:r w:rsidRPr="00152765">
        <w:rPr>
          <w:rFonts w:cs="Times New Roman"/>
          <w:szCs w:val="24"/>
        </w:rPr>
        <w:t xml:space="preserve">, Usoro, Lebo, and </w:t>
      </w:r>
      <w:proofErr w:type="spellStart"/>
      <w:r w:rsidRPr="00152765">
        <w:rPr>
          <w:rFonts w:cs="Times New Roman"/>
          <w:szCs w:val="24"/>
        </w:rPr>
        <w:t>Anyingang</w:t>
      </w:r>
      <w:proofErr w:type="spellEnd"/>
      <w:r w:rsidRPr="00152765">
        <w:rPr>
          <w:rFonts w:cs="Times New Roman"/>
          <w:szCs w:val="24"/>
        </w:rPr>
        <w:t xml:space="preserve"> (2022) examined how corporate social responsibility acts as a mediator between corporate governance and financial performance. The data collected from secondary sources were evaluated using the partial least square methodology, adopting an ex-post facto research strategy. The study used the structural equation modeling technique and found that corporate social responsibility had a little impact on corporate governance. Additionally, it was shown that corporate social responsibility has a substantial impact on financial performance. Moreover, the findings indicated that corporate governance has a substantial impact on financial success. In addition, the study discovered that corporate social responsibility does not play a role in mediating the connection between corporate governance and financial success. In summary, the research indicates that corporate social responsibility does not act as a mediator in the relationship between corporate governance and financial success. The research proposes the establishment of a centralized corporate organization in Nigeria. This organization would be responsible for gathering and organizing data relating to corporate governance. Additionally, it would generate indices that can be used to investigate corporate governance practices. Corporate social responsibility projects should be acknowledged via appropriate means. Banks must strategically plan to satisfy their corporate responsibility requirements, ensuring that their lending and investment strategies do not </w:t>
      </w:r>
      <w:r w:rsidRPr="00152765">
        <w:rPr>
          <w:rFonts w:cs="Times New Roman"/>
          <w:szCs w:val="24"/>
        </w:rPr>
        <w:lastRenderedPageBreak/>
        <w:t xml:space="preserve">promote environmentally hazardous business practices or contribute to pollution. The improvement of banks' financial performance cannot be attributed simply to the implementation of corporate governance and corporate social responsibility. There are still several additional things to monitor closely. </w:t>
      </w:r>
      <w:proofErr w:type="gramStart"/>
      <w:r w:rsidRPr="00152765">
        <w:rPr>
          <w:rFonts w:cs="Times New Roman"/>
          <w:szCs w:val="24"/>
        </w:rPr>
        <w:t>In order to</w:t>
      </w:r>
      <w:proofErr w:type="gramEnd"/>
      <w:r w:rsidRPr="00152765">
        <w:rPr>
          <w:rFonts w:cs="Times New Roman"/>
          <w:szCs w:val="24"/>
        </w:rPr>
        <w:t xml:space="preserve"> improve their financial performance, banks must apply approaches such as sustainability modernization and continuous upgrading. The study used Corporate Social Responsibility (CSR) as the mediating variable. The primary objective of the present research is to investigate strategic management practices, a more comprehensive notion that has a more immediate influence on performance in comparison to Corporate Social Responsibility. The research primarily examines banks in Nigeria, which operate in a distinct setting when compared to huge industrial enterprises in Kenya.</w:t>
      </w:r>
    </w:p>
    <w:p w14:paraId="4FCBDD76" w14:textId="77777777" w:rsidR="00E532D1" w:rsidRDefault="00E532D1" w:rsidP="00CB45C8">
      <w:pPr>
        <w:spacing w:before="240"/>
        <w:rPr>
          <w:rFonts w:cs="Times New Roman"/>
          <w:szCs w:val="24"/>
        </w:rPr>
      </w:pPr>
      <w:r w:rsidRPr="00E532D1">
        <w:rPr>
          <w:rFonts w:cs="Times New Roman"/>
          <w:szCs w:val="24"/>
        </w:rPr>
        <w:t xml:space="preserve">In their study, </w:t>
      </w:r>
      <w:proofErr w:type="spellStart"/>
      <w:r w:rsidRPr="00E532D1">
        <w:rPr>
          <w:rFonts w:cs="Times New Roman"/>
          <w:szCs w:val="24"/>
        </w:rPr>
        <w:t>Ziyae</w:t>
      </w:r>
      <w:proofErr w:type="spellEnd"/>
      <w:r w:rsidRPr="00E532D1">
        <w:rPr>
          <w:rFonts w:cs="Times New Roman"/>
          <w:szCs w:val="24"/>
        </w:rPr>
        <w:t xml:space="preserve"> and Sadeghi (2021) investigated how strategic entrepreneurship acts as a mediator in the relationship between corporate entrepreneurship and company performance. They used the resource-based approach as a conceptual framework for their analysis.</w:t>
      </w:r>
      <w:r>
        <w:rPr>
          <w:rFonts w:cs="Times New Roman"/>
          <w:szCs w:val="24"/>
        </w:rPr>
        <w:t xml:space="preserve"> </w:t>
      </w:r>
      <w:r w:rsidRPr="00E532D1">
        <w:rPr>
          <w:rFonts w:cs="Times New Roman"/>
          <w:szCs w:val="24"/>
        </w:rPr>
        <w:t>We used a quantitative research technique and employed structural equation modeling methods to develop structural models for the purpose of experimentally examining the study hypotheses. To accomplish this goal, a survey was conducted among 103 financial technology enterprises in Iran, using a questionnaire.</w:t>
      </w:r>
      <w:r>
        <w:rPr>
          <w:rFonts w:cs="Times New Roman"/>
          <w:szCs w:val="24"/>
        </w:rPr>
        <w:t xml:space="preserve"> </w:t>
      </w:r>
      <w:r w:rsidRPr="00E532D1">
        <w:rPr>
          <w:rFonts w:cs="Times New Roman"/>
          <w:szCs w:val="24"/>
        </w:rPr>
        <w:t>The results support the proposed ideas. The findings indicate a positive association between corporate entrepreneurship, strategic entrepreneurship, and company performance. Furthermore, they illustrate how strategic entrepreneurship serves as an intermediary in the relationship between corporate entrepreneurship and firm performance. Financial technology businesses in Iran are increasingly using corporate entrepreneurship and strategic entrepreneurship to achieve optimum company performance in the changing business environment.</w:t>
      </w:r>
      <w:r>
        <w:rPr>
          <w:rFonts w:cs="Times New Roman"/>
          <w:szCs w:val="24"/>
        </w:rPr>
        <w:t xml:space="preserve"> </w:t>
      </w:r>
      <w:r w:rsidRPr="00E532D1">
        <w:rPr>
          <w:rFonts w:cs="Times New Roman"/>
          <w:szCs w:val="24"/>
        </w:rPr>
        <w:t xml:space="preserve">This study contributes to the current corpus of research on strategic entrepreneurship by using a resource-based approach to examine the relationship between a company's capabilities (particularly strategic entrepreneurship) and its performance. Applying a resource-based approach improves understanding of strategic entrepreneurship. This study focuses on analyzing the unique characteristics that determine how Iranian financial technology companies use strategic entrepreneurship </w:t>
      </w:r>
      <w:proofErr w:type="gramStart"/>
      <w:r w:rsidRPr="00E532D1">
        <w:rPr>
          <w:rFonts w:cs="Times New Roman"/>
          <w:szCs w:val="24"/>
        </w:rPr>
        <w:t>in order to</w:t>
      </w:r>
      <w:proofErr w:type="gramEnd"/>
      <w:r w:rsidRPr="00E532D1">
        <w:rPr>
          <w:rFonts w:cs="Times New Roman"/>
          <w:szCs w:val="24"/>
        </w:rPr>
        <w:t xml:space="preserve"> get a competitive advantage.</w:t>
      </w:r>
      <w:r w:rsidR="00B17C59">
        <w:rPr>
          <w:rFonts w:cs="Times New Roman"/>
          <w:szCs w:val="24"/>
        </w:rPr>
        <w:t xml:space="preserve"> </w:t>
      </w:r>
      <w:r w:rsidRPr="00E532D1">
        <w:rPr>
          <w:rFonts w:cs="Times New Roman"/>
          <w:szCs w:val="24"/>
        </w:rPr>
        <w:t xml:space="preserve">The study focuses on financial technology enterprises in Iran, which operate in a distinct industry and have a distinctive range of challenges and opportunities that differ from those faced by large-scale industrial organizations in </w:t>
      </w:r>
      <w:r w:rsidRPr="00E532D1">
        <w:rPr>
          <w:rFonts w:cs="Times New Roman"/>
          <w:szCs w:val="24"/>
        </w:rPr>
        <w:lastRenderedPageBreak/>
        <w:t>Kenya. Strategic entrepreneurship is defined in the study as the integration of actions that include the identification and pursuit of opportunities, together with the acquisition of competitive advantages. The objective of this study is to examine certain strategic management methods in the manufacturing industry.</w:t>
      </w:r>
    </w:p>
    <w:p w14:paraId="4FCBDD77" w14:textId="77777777" w:rsidR="00011D6D" w:rsidRDefault="00011D6D" w:rsidP="00CB45C8">
      <w:pPr>
        <w:spacing w:before="240"/>
        <w:rPr>
          <w:rFonts w:cs="Times New Roman"/>
          <w:szCs w:val="24"/>
        </w:rPr>
      </w:pPr>
      <w:proofErr w:type="spellStart"/>
      <w:r>
        <w:rPr>
          <w:rFonts w:cs="Times New Roman"/>
          <w:szCs w:val="24"/>
        </w:rPr>
        <w:t>Sakpaide</w:t>
      </w:r>
      <w:proofErr w:type="spellEnd"/>
      <w:r>
        <w:rPr>
          <w:rFonts w:cs="Times New Roman"/>
          <w:szCs w:val="24"/>
        </w:rPr>
        <w:t xml:space="preserve">, </w:t>
      </w:r>
      <w:proofErr w:type="spellStart"/>
      <w:r>
        <w:rPr>
          <w:rFonts w:cs="Times New Roman"/>
          <w:szCs w:val="24"/>
        </w:rPr>
        <w:t>Odiri</w:t>
      </w:r>
      <w:proofErr w:type="spellEnd"/>
      <w:r>
        <w:rPr>
          <w:rFonts w:cs="Times New Roman"/>
          <w:szCs w:val="24"/>
        </w:rPr>
        <w:t>, a</w:t>
      </w:r>
      <w:r w:rsidRPr="00011D6D">
        <w:rPr>
          <w:rFonts w:cs="Times New Roman"/>
          <w:szCs w:val="24"/>
        </w:rPr>
        <w:t xml:space="preserve">nd </w:t>
      </w:r>
      <w:proofErr w:type="spellStart"/>
      <w:r w:rsidRPr="00011D6D">
        <w:rPr>
          <w:rFonts w:cs="Times New Roman"/>
          <w:szCs w:val="24"/>
        </w:rPr>
        <w:t>Sakpaide</w:t>
      </w:r>
      <w:proofErr w:type="spellEnd"/>
      <w:r w:rsidRPr="00011D6D">
        <w:rPr>
          <w:rFonts w:cs="Times New Roman"/>
          <w:szCs w:val="24"/>
        </w:rPr>
        <w:t xml:space="preserve"> (2023) investigated the correlation between strategic management and the operational effectiveness of manufacturing companies in Delta State, Nigeria. Throughout the study, four research questions and four null hypotheses were developed and then evaluated. The research population consisted of 136 individuals picked from specific industrial enterprises in Delta State. From this population, a sample of 101 people was obtained using the Taro-Yamani Formula. The questionnaire was used as the tool for data gathering. The validity of the study instrument was established by the combined use of face and content validity. We used appropriate statistical methods to </w:t>
      </w:r>
      <w:proofErr w:type="spellStart"/>
      <w:r w:rsidRPr="00011D6D">
        <w:rPr>
          <w:rFonts w:cs="Times New Roman"/>
          <w:szCs w:val="24"/>
        </w:rPr>
        <w:t>analyse</w:t>
      </w:r>
      <w:proofErr w:type="spellEnd"/>
      <w:r w:rsidRPr="00011D6D">
        <w:rPr>
          <w:rFonts w:cs="Times New Roman"/>
          <w:szCs w:val="24"/>
        </w:rPr>
        <w:t xml:space="preserve"> the data and evaluated the stated hypotheses using regression analysis. The study's results revealed a substantial correlation between the strategic management process and the performance of industrial enterprises in Delta State, Nigeria. This research thus suggests that manufacturing </w:t>
      </w:r>
      <w:proofErr w:type="spellStart"/>
      <w:r w:rsidRPr="00011D6D">
        <w:rPr>
          <w:rFonts w:cs="Times New Roman"/>
          <w:szCs w:val="24"/>
        </w:rPr>
        <w:t>organisations</w:t>
      </w:r>
      <w:proofErr w:type="spellEnd"/>
      <w:r w:rsidRPr="00011D6D">
        <w:rPr>
          <w:rFonts w:cs="Times New Roman"/>
          <w:szCs w:val="24"/>
        </w:rPr>
        <w:t xml:space="preserve"> should consistently use appropriate and precise tactics </w:t>
      </w:r>
      <w:proofErr w:type="gramStart"/>
      <w:r w:rsidRPr="00011D6D">
        <w:rPr>
          <w:rFonts w:cs="Times New Roman"/>
          <w:szCs w:val="24"/>
        </w:rPr>
        <w:t>in order to</w:t>
      </w:r>
      <w:proofErr w:type="gramEnd"/>
      <w:r w:rsidRPr="00011D6D">
        <w:rPr>
          <w:rFonts w:cs="Times New Roman"/>
          <w:szCs w:val="24"/>
        </w:rPr>
        <w:t xml:space="preserve"> get superior and remarkable performance. Key terms: Strategic Management, Manufacturing Companies, Business Model,</w:t>
      </w:r>
      <w:r>
        <w:rPr>
          <w:rFonts w:cs="Times New Roman"/>
          <w:szCs w:val="24"/>
        </w:rPr>
        <w:t xml:space="preserve"> Nigeria, Strategy Formulation. </w:t>
      </w:r>
      <w:r w:rsidRPr="00011D6D">
        <w:rPr>
          <w:rFonts w:cs="Times New Roman"/>
          <w:szCs w:val="24"/>
        </w:rPr>
        <w:t xml:space="preserve">The study </w:t>
      </w:r>
      <w:r>
        <w:rPr>
          <w:rFonts w:cs="Times New Roman"/>
          <w:szCs w:val="24"/>
        </w:rPr>
        <w:t xml:space="preserve">by </w:t>
      </w:r>
      <w:proofErr w:type="spellStart"/>
      <w:r>
        <w:rPr>
          <w:rFonts w:cs="Times New Roman"/>
          <w:szCs w:val="24"/>
        </w:rPr>
        <w:t>Sakpaide</w:t>
      </w:r>
      <w:proofErr w:type="spellEnd"/>
      <w:r>
        <w:rPr>
          <w:rFonts w:cs="Times New Roman"/>
          <w:szCs w:val="24"/>
        </w:rPr>
        <w:t xml:space="preserve">, </w:t>
      </w:r>
      <w:proofErr w:type="spellStart"/>
      <w:r>
        <w:rPr>
          <w:rFonts w:cs="Times New Roman"/>
          <w:szCs w:val="24"/>
        </w:rPr>
        <w:t>Odiri</w:t>
      </w:r>
      <w:proofErr w:type="spellEnd"/>
      <w:r>
        <w:rPr>
          <w:rFonts w:cs="Times New Roman"/>
          <w:szCs w:val="24"/>
        </w:rPr>
        <w:t xml:space="preserve">, and </w:t>
      </w:r>
      <w:proofErr w:type="spellStart"/>
      <w:r>
        <w:rPr>
          <w:rFonts w:cs="Times New Roman"/>
          <w:szCs w:val="24"/>
        </w:rPr>
        <w:t>S</w:t>
      </w:r>
      <w:r w:rsidRPr="00011D6D">
        <w:rPr>
          <w:rFonts w:cs="Times New Roman"/>
          <w:szCs w:val="24"/>
        </w:rPr>
        <w:t>akpaide</w:t>
      </w:r>
      <w:proofErr w:type="spellEnd"/>
      <w:r w:rsidRPr="00011D6D">
        <w:rPr>
          <w:rFonts w:cs="Times New Roman"/>
          <w:szCs w:val="24"/>
        </w:rPr>
        <w:t xml:space="preserve"> (2023) focuses on Nigeria, while the current study interest is Kenyan manufacturing firms, The article doesn't explore corporate governance principles or delve into specific strategic management practices and the specific business environment of Delta State, Nigeria, is different from that of Kenya. Factors like infrastructure, access to resources, and government regulations may vary.</w:t>
      </w:r>
    </w:p>
    <w:p w14:paraId="4FCBDD78" w14:textId="77777777" w:rsidR="00EB5B68" w:rsidRDefault="00B962B6" w:rsidP="00CB45C8">
      <w:pPr>
        <w:spacing w:before="240"/>
        <w:rPr>
          <w:rFonts w:cs="Times New Roman"/>
          <w:szCs w:val="24"/>
        </w:rPr>
      </w:pPr>
      <w:r w:rsidRPr="00016F17">
        <w:rPr>
          <w:rFonts w:cs="Times New Roman"/>
          <w:szCs w:val="24"/>
        </w:rPr>
        <w:t xml:space="preserve">In 2017, Oluoch did </w:t>
      </w:r>
      <w:proofErr w:type="gramStart"/>
      <w:r w:rsidRPr="00016F17">
        <w:rPr>
          <w:rFonts w:cs="Times New Roman"/>
          <w:szCs w:val="24"/>
        </w:rPr>
        <w:t>a research</w:t>
      </w:r>
      <w:proofErr w:type="gramEnd"/>
      <w:r w:rsidRPr="00016F17">
        <w:rPr>
          <w:rFonts w:cs="Times New Roman"/>
          <w:szCs w:val="24"/>
        </w:rPr>
        <w:t xml:space="preserve"> on the Strategic Management Practices and Performance of the Embakasi North Constituency Development Fund (CDF). There is a widespread prevalence of corruption, marginalization, lack of transparency, and theft in the usage of these funds. This hinders the fund's ability to fulfill its intended objective. The research used the management theory as a guiding framework. The research aims to analyze the function of Constituency CDF committees in the management of this fund, with a specific focus on the case study of Embakasi North constituency. The study employed a descriptive survey design as its research </w:t>
      </w:r>
      <w:proofErr w:type="gramStart"/>
      <w:r w:rsidRPr="00016F17">
        <w:rPr>
          <w:rFonts w:cs="Times New Roman"/>
          <w:szCs w:val="24"/>
        </w:rPr>
        <w:t>methodology, and</w:t>
      </w:r>
      <w:proofErr w:type="gramEnd"/>
      <w:r w:rsidRPr="00016F17">
        <w:rPr>
          <w:rFonts w:cs="Times New Roman"/>
          <w:szCs w:val="24"/>
        </w:rPr>
        <w:t xml:space="preserve"> utilized purposive sampling as its sampling technique. The target population of the study </w:t>
      </w:r>
      <w:r w:rsidRPr="00016F17">
        <w:rPr>
          <w:rFonts w:cs="Times New Roman"/>
          <w:szCs w:val="24"/>
        </w:rPr>
        <w:lastRenderedPageBreak/>
        <w:t>included CDF committee members, residents of Embakasi north, opinion leaders in Embakasi north, civil society organizations operating in Embakasi north, and the area members of the county assembly. The research included both primary and secondary sources for data collecting. The research used content analysis as its data analysis approach. Ultimately, the study strictly adhere</w:t>
      </w:r>
      <w:r w:rsidR="00F33900">
        <w:rPr>
          <w:rFonts w:cs="Times New Roman"/>
          <w:szCs w:val="24"/>
        </w:rPr>
        <w:t>d</w:t>
      </w:r>
      <w:r w:rsidRPr="00016F17">
        <w:rPr>
          <w:rFonts w:cs="Times New Roman"/>
          <w:szCs w:val="24"/>
        </w:rPr>
        <w:t xml:space="preserve"> to all the ethical issues inherent in research. The research determined that the Embakasi North Constituency CDF office has implemented strategic management methods, including situational analysis, environmental scanning, implementation procedures, and assessment and control activities. The positive mean value of all five strategic management practices indicates this. The practice of strategy creation in strategic management had a notable value of 0.0071 and a corresponding correlation coefficient of 0.6710.</w:t>
      </w:r>
      <w:r w:rsidR="000F4D9F" w:rsidRPr="000F4D9F">
        <w:t xml:space="preserve"> </w:t>
      </w:r>
      <w:r w:rsidR="000F4D9F" w:rsidRPr="000F4D9F">
        <w:rPr>
          <w:rFonts w:cs="Times New Roman"/>
          <w:szCs w:val="24"/>
        </w:rPr>
        <w:t>Oluoch's study investigates the Constituency Development Fund (CDF) in Embakasi North, a specific local government program with a different structure and objectives compared to large, private manufacturing firms.</w:t>
      </w:r>
      <w:r w:rsidR="000F4D9F">
        <w:rPr>
          <w:rFonts w:cs="Times New Roman"/>
          <w:szCs w:val="24"/>
        </w:rPr>
        <w:t xml:space="preserve"> </w:t>
      </w:r>
      <w:r w:rsidR="000F4D9F" w:rsidRPr="000F4D9F">
        <w:rPr>
          <w:rFonts w:cs="Times New Roman"/>
          <w:szCs w:val="24"/>
        </w:rPr>
        <w:t xml:space="preserve">The study doesn't delve into the performance of the CDF program in detail. </w:t>
      </w:r>
      <w:r w:rsidR="000F4D9F">
        <w:rPr>
          <w:rFonts w:cs="Times New Roman"/>
          <w:szCs w:val="24"/>
        </w:rPr>
        <w:t>The current study</w:t>
      </w:r>
      <w:r w:rsidR="000F4D9F" w:rsidRPr="000F4D9F">
        <w:rPr>
          <w:rFonts w:cs="Times New Roman"/>
          <w:szCs w:val="24"/>
        </w:rPr>
        <w:t xml:space="preserve"> </w:t>
      </w:r>
      <w:proofErr w:type="gramStart"/>
      <w:r w:rsidR="000F4D9F" w:rsidRPr="000F4D9F">
        <w:rPr>
          <w:rFonts w:cs="Times New Roman"/>
          <w:szCs w:val="24"/>
        </w:rPr>
        <w:t>focus</w:t>
      </w:r>
      <w:proofErr w:type="gramEnd"/>
      <w:r w:rsidR="000F4D9F" w:rsidRPr="000F4D9F">
        <w:rPr>
          <w:rFonts w:cs="Times New Roman"/>
          <w:szCs w:val="24"/>
        </w:rPr>
        <w:t xml:space="preserve"> on performance metrics relevan</w:t>
      </w:r>
      <w:r w:rsidR="00011D6D">
        <w:rPr>
          <w:rFonts w:cs="Times New Roman"/>
          <w:szCs w:val="24"/>
        </w:rPr>
        <w:t xml:space="preserve">t to large manufacturing firms, </w:t>
      </w:r>
      <w:r w:rsidR="000F4D9F" w:rsidRPr="000F4D9F">
        <w:rPr>
          <w:rFonts w:cs="Times New Roman"/>
          <w:szCs w:val="24"/>
        </w:rPr>
        <w:t>such as financial performance, market share, or production efficiency.</w:t>
      </w:r>
    </w:p>
    <w:p w14:paraId="4FCBDD79" w14:textId="77777777" w:rsidR="00B962B6" w:rsidRPr="00016F17" w:rsidRDefault="00B962B6" w:rsidP="00CB45C8">
      <w:pPr>
        <w:spacing w:before="240"/>
        <w:rPr>
          <w:rFonts w:cs="Times New Roman"/>
          <w:szCs w:val="24"/>
        </w:rPr>
      </w:pPr>
      <w:r w:rsidRPr="00016F17">
        <w:rPr>
          <w:rFonts w:cs="Times New Roman"/>
          <w:szCs w:val="24"/>
        </w:rPr>
        <w:t>Consequently, the use of strategic management practices, including the design of plans, has a favorable influence on the performance of the Embakasi North CDF. The correlation coefficient between strategy implementation and organizational performance was 0.4610, with a significance level of less than 0.005. This indicates that strategy implementation, as a practice in strategic management, is statistically significant at a 95% confidence level. A correlation value of 0.4610 suggests a beneficial impact on the performance of the Embakasi North CDF. Ultimately, this suggests that the Embakasi North CDF office may enhance its overall performance by adopting and implementing strategic management practices. The evaluation and control process revealed a correlation value of 0.5610. The data suggest a favorable correlation between assessment and control and performance. The use of assessment and control as a strategic management technique leads to a good or increased degree of performance for the Embakasi North CDF.</w:t>
      </w:r>
    </w:p>
    <w:p w14:paraId="4FCBDD7A" w14:textId="77777777" w:rsidR="00B962B6" w:rsidRPr="00016F17" w:rsidRDefault="00B962B6" w:rsidP="00CB45C8">
      <w:pPr>
        <w:spacing w:before="240"/>
        <w:rPr>
          <w:rFonts w:cs="Times New Roman"/>
          <w:szCs w:val="24"/>
        </w:rPr>
      </w:pPr>
      <w:r w:rsidRPr="00016F17">
        <w:rPr>
          <w:rFonts w:cs="Times New Roman"/>
          <w:szCs w:val="24"/>
        </w:rPr>
        <w:t>Strategic management ensures corporate survival and achievement of corporate goals (</w:t>
      </w:r>
      <w:proofErr w:type="spellStart"/>
      <w:r w:rsidRPr="00016F17">
        <w:rPr>
          <w:rFonts w:cs="Times New Roman"/>
          <w:szCs w:val="24"/>
        </w:rPr>
        <w:t>Ncurai</w:t>
      </w:r>
      <w:proofErr w:type="spellEnd"/>
      <w:r w:rsidRPr="00016F17">
        <w:rPr>
          <w:rFonts w:cs="Times New Roman"/>
          <w:szCs w:val="24"/>
        </w:rPr>
        <w:t xml:space="preserve">, 2013). Contemporary businesses often engage with competitive and volatile markets, which expose them to new risks and possibilities. Organizations are urged to use strategic management techniques to ensure their survival and the successful achievement of business objectives in these </w:t>
      </w:r>
      <w:r w:rsidRPr="00016F17">
        <w:rPr>
          <w:rFonts w:cs="Times New Roman"/>
          <w:szCs w:val="24"/>
        </w:rPr>
        <w:lastRenderedPageBreak/>
        <w:t xml:space="preserve">markets. This research aimed to determine the level of adoption of strategic management methods by beach management units (BMUs) in Bondo Sub County. </w:t>
      </w:r>
      <w:proofErr w:type="gramStart"/>
      <w:r w:rsidRPr="00016F17">
        <w:rPr>
          <w:rFonts w:cs="Times New Roman"/>
          <w:szCs w:val="24"/>
        </w:rPr>
        <w:t>In order to</w:t>
      </w:r>
      <w:proofErr w:type="gramEnd"/>
      <w:r w:rsidRPr="00016F17">
        <w:rPr>
          <w:rFonts w:cs="Times New Roman"/>
          <w:szCs w:val="24"/>
        </w:rPr>
        <w:t xml:space="preserve"> accomplish this goal, the research used a descriptive cross-sectional survey approach, which included all 42 BMUs. Out of the 42 BMUs, 28 questionnaires were received and deemed suitable for study. The survey found that over 30% of the firms examined implemented </w:t>
      </w:r>
      <w:proofErr w:type="gramStart"/>
      <w:r w:rsidRPr="00016F17">
        <w:rPr>
          <w:rFonts w:cs="Times New Roman"/>
          <w:szCs w:val="24"/>
        </w:rPr>
        <w:t>the majority of</w:t>
      </w:r>
      <w:proofErr w:type="gramEnd"/>
      <w:r w:rsidRPr="00016F17">
        <w:rPr>
          <w:rFonts w:cs="Times New Roman"/>
          <w:szCs w:val="24"/>
        </w:rPr>
        <w:t xml:space="preserve"> strategic management principles. These companies had an implicit vision, mission statements, and fundamental principles. The process included doing a comprehensive analysis of the problem, establishing financial goals, developing and executing plans, and continuously monitoring and assessing progress. The results strongly support the theoretical foundations and previous empirical research in the field of strategic management. The research promotes the use of strategic management approaches by small firms </w:t>
      </w:r>
      <w:proofErr w:type="gramStart"/>
      <w:r w:rsidRPr="00016F17">
        <w:rPr>
          <w:rFonts w:cs="Times New Roman"/>
          <w:szCs w:val="24"/>
        </w:rPr>
        <w:t>in order to</w:t>
      </w:r>
      <w:proofErr w:type="gramEnd"/>
      <w:r w:rsidRPr="00016F17">
        <w:rPr>
          <w:rFonts w:cs="Times New Roman"/>
          <w:szCs w:val="24"/>
        </w:rPr>
        <w:t xml:space="preserve"> maintain high levels of efficiency and effectiveness. A future study should focus on investigating the elements that </w:t>
      </w:r>
      <w:proofErr w:type="gramStart"/>
      <w:r w:rsidRPr="00016F17">
        <w:rPr>
          <w:rFonts w:cs="Times New Roman"/>
          <w:szCs w:val="24"/>
        </w:rPr>
        <w:t>influence</w:t>
      </w:r>
      <w:proofErr w:type="gramEnd"/>
      <w:r w:rsidRPr="00016F17">
        <w:rPr>
          <w:rFonts w:cs="Times New Roman"/>
          <w:szCs w:val="24"/>
        </w:rPr>
        <w:t xml:space="preserve"> and the problems associated with the implementation of strategies in community-owned organizations such as BMUs.</w:t>
      </w:r>
    </w:p>
    <w:p w14:paraId="4FCBDD7B" w14:textId="77777777" w:rsidR="00B962B6" w:rsidRPr="00016F17" w:rsidRDefault="00B962B6" w:rsidP="00CB45C8">
      <w:pPr>
        <w:spacing w:before="240"/>
        <w:rPr>
          <w:rFonts w:cs="Times New Roman"/>
          <w:szCs w:val="24"/>
        </w:rPr>
      </w:pPr>
      <w:proofErr w:type="spellStart"/>
      <w:r w:rsidRPr="00016F17">
        <w:rPr>
          <w:rFonts w:cs="Times New Roman"/>
          <w:szCs w:val="24"/>
        </w:rPr>
        <w:t>Sharabati</w:t>
      </w:r>
      <w:proofErr w:type="spellEnd"/>
      <w:r w:rsidRPr="00016F17">
        <w:rPr>
          <w:rFonts w:cs="Times New Roman"/>
          <w:szCs w:val="24"/>
        </w:rPr>
        <w:t xml:space="preserve"> and Fuqaha (2014) argues that the adoption of the strategic management practices gives an </w:t>
      </w:r>
      <w:proofErr w:type="spellStart"/>
      <w:r w:rsidRPr="00016F17">
        <w:rPr>
          <w:rFonts w:cs="Times New Roman"/>
          <w:szCs w:val="24"/>
        </w:rPr>
        <w:t>organisation</w:t>
      </w:r>
      <w:proofErr w:type="spellEnd"/>
      <w:r w:rsidRPr="00016F17">
        <w:rPr>
          <w:rFonts w:cs="Times New Roman"/>
          <w:szCs w:val="24"/>
        </w:rPr>
        <w:t xml:space="preserve"> capability that distinguishes an </w:t>
      </w:r>
      <w:proofErr w:type="spellStart"/>
      <w:r w:rsidRPr="00016F17">
        <w:rPr>
          <w:rFonts w:cs="Times New Roman"/>
          <w:szCs w:val="24"/>
        </w:rPr>
        <w:t>organisation</w:t>
      </w:r>
      <w:proofErr w:type="spellEnd"/>
      <w:r w:rsidRPr="00016F17">
        <w:rPr>
          <w:rFonts w:cs="Times New Roman"/>
          <w:szCs w:val="24"/>
        </w:rPr>
        <w:t xml:space="preserve"> from other enabling their survival in a competitive environment. The business environment presents the greatest challenge to managers. Thatia (2019) </w:t>
      </w:r>
      <w:proofErr w:type="gramStart"/>
      <w:r w:rsidRPr="00016F17">
        <w:rPr>
          <w:rFonts w:cs="Times New Roman"/>
          <w:szCs w:val="24"/>
        </w:rPr>
        <w:t>looked into</w:t>
      </w:r>
      <w:proofErr w:type="gramEnd"/>
      <w:r w:rsidRPr="00016F17">
        <w:rPr>
          <w:rFonts w:cs="Times New Roman"/>
          <w:szCs w:val="24"/>
        </w:rPr>
        <w:t xml:space="preserve"> how strategic management techniques affected Kenyan Savings and Credit Co-Operative Societies' performance in the area of public transportation. The study used positivist research philosophy and adopted descriptive survey design.  The sample was obtained using proportionate simple random sampling. Primary data was collected structured closed ended questionnaires. The findings revealed that environmental scanning has a moderating effect on the relationship between strategic management practice and Sacco performance in public road transportation.</w:t>
      </w:r>
    </w:p>
    <w:p w14:paraId="4FCBDD7C" w14:textId="77777777" w:rsidR="00B962B6" w:rsidRPr="00016F17" w:rsidRDefault="00B702C8" w:rsidP="00CB45C8">
      <w:pPr>
        <w:spacing w:before="240"/>
        <w:rPr>
          <w:rFonts w:cs="Times New Roman"/>
          <w:szCs w:val="24"/>
        </w:rPr>
      </w:pPr>
      <w:r w:rsidRPr="00B702C8">
        <w:rPr>
          <w:rFonts w:cs="Times New Roman"/>
          <w:szCs w:val="24"/>
        </w:rPr>
        <w:t xml:space="preserve">Waithira and Mbugua (2018) conducted </w:t>
      </w:r>
      <w:proofErr w:type="gramStart"/>
      <w:r w:rsidRPr="00B702C8">
        <w:rPr>
          <w:rFonts w:cs="Times New Roman"/>
          <w:szCs w:val="24"/>
        </w:rPr>
        <w:t>a research</w:t>
      </w:r>
      <w:proofErr w:type="gramEnd"/>
      <w:r w:rsidRPr="00B702C8">
        <w:rPr>
          <w:rFonts w:cs="Times New Roman"/>
          <w:szCs w:val="24"/>
        </w:rPr>
        <w:t xml:space="preserve"> to assess the impact of strategic management methods on the performance of coffee factories in Kiambu County. The research focused on two </w:t>
      </w:r>
      <w:proofErr w:type="gramStart"/>
      <w:r w:rsidRPr="00B702C8">
        <w:rPr>
          <w:rFonts w:cs="Times New Roman"/>
          <w:szCs w:val="24"/>
        </w:rPr>
        <w:t>particular goals</w:t>
      </w:r>
      <w:proofErr w:type="gramEnd"/>
      <w:r w:rsidRPr="00B702C8">
        <w:rPr>
          <w:rFonts w:cs="Times New Roman"/>
          <w:szCs w:val="24"/>
        </w:rPr>
        <w:t xml:space="preserve"> that are considered crucial strategic management practi</w:t>
      </w:r>
      <w:r>
        <w:rPr>
          <w:rFonts w:cs="Times New Roman"/>
          <w:szCs w:val="24"/>
        </w:rPr>
        <w:t xml:space="preserve">ces: communication and resource </w:t>
      </w:r>
      <w:proofErr w:type="spellStart"/>
      <w:r w:rsidRPr="00B702C8">
        <w:rPr>
          <w:rFonts w:cs="Times New Roman"/>
          <w:szCs w:val="24"/>
        </w:rPr>
        <w:t>mobilisation</w:t>
      </w:r>
      <w:proofErr w:type="spellEnd"/>
      <w:r w:rsidRPr="00B702C8">
        <w:rPr>
          <w:rFonts w:cs="Times New Roman"/>
          <w:szCs w:val="24"/>
        </w:rPr>
        <w:t xml:space="preserve">. The research was based on contingency theory, resource-based perspective theory, upper echelons theory, and agency theory. The researcher used descriptive statistics, which is also known as diagnostic study strategy. The research focused on a specific demographic of interest, which consisted of 10 coffee manufacturers located in Kiambu County. A random sample </w:t>
      </w:r>
      <w:r w:rsidRPr="00B702C8">
        <w:rPr>
          <w:rFonts w:cs="Times New Roman"/>
          <w:szCs w:val="24"/>
        </w:rPr>
        <w:lastRenderedPageBreak/>
        <w:t xml:space="preserve">of 30 responders was picked from the management team. The data collection for this research mostly relied on a single set of self-administered questionnaires, which were sent to coffee plant managers. A pilot test was done to ascertain the presence of any defects or limits. Cronbach's alpha is used to assess the trustworthiness of the measurements obtained from the device. The research used descriptive and inferential statistical techniques for data analysis. The linear regression model was used to provide more insights into the data collected using the Statistical Package for Social Sciences (SPSS). </w:t>
      </w:r>
      <w:proofErr w:type="gramStart"/>
      <w:r w:rsidRPr="00B702C8">
        <w:rPr>
          <w:rFonts w:cs="Times New Roman"/>
          <w:szCs w:val="24"/>
        </w:rPr>
        <w:t>In order to</w:t>
      </w:r>
      <w:proofErr w:type="gramEnd"/>
      <w:r w:rsidRPr="00B702C8">
        <w:rPr>
          <w:rFonts w:cs="Times New Roman"/>
          <w:szCs w:val="24"/>
        </w:rPr>
        <w:t xml:space="preserve"> validate the linear regression models, the analysis of variance (ANOVA) was used to assess the statistical significance of the entire model at a 95% confidence level. The research's results indicated that the study variable had a crucial role in determining the performance of Coffee factories in Kiambu County. Performance was most influenced by resource </w:t>
      </w:r>
      <w:proofErr w:type="spellStart"/>
      <w:r w:rsidRPr="00B702C8">
        <w:rPr>
          <w:rFonts w:cs="Times New Roman"/>
          <w:szCs w:val="24"/>
        </w:rPr>
        <w:t>mobilisation</w:t>
      </w:r>
      <w:proofErr w:type="spellEnd"/>
      <w:r w:rsidRPr="00B702C8">
        <w:rPr>
          <w:rFonts w:cs="Times New Roman"/>
          <w:szCs w:val="24"/>
        </w:rPr>
        <w:t xml:space="preserve">, with communication being the next most influential factor. The research indicated that the low expansion of coffee factories in Kiambu County was a consequence of inadequate resource </w:t>
      </w:r>
      <w:proofErr w:type="spellStart"/>
      <w:r w:rsidRPr="00B702C8">
        <w:rPr>
          <w:rFonts w:cs="Times New Roman"/>
          <w:szCs w:val="24"/>
        </w:rPr>
        <w:t>mobilisation</w:t>
      </w:r>
      <w:proofErr w:type="spellEnd"/>
      <w:r w:rsidRPr="00B702C8">
        <w:rPr>
          <w:rFonts w:cs="Times New Roman"/>
          <w:szCs w:val="24"/>
        </w:rPr>
        <w:t xml:space="preserve"> and a lack of effective communication channels. The research suggests that providing sufficient support to the Coffee industry is necessary to promote development in both production and marketing. The research suggests that establishing effective communication channels and </w:t>
      </w:r>
      <w:proofErr w:type="spellStart"/>
      <w:r w:rsidRPr="00B702C8">
        <w:rPr>
          <w:rFonts w:cs="Times New Roman"/>
          <w:szCs w:val="24"/>
        </w:rPr>
        <w:t>organisational</w:t>
      </w:r>
      <w:proofErr w:type="spellEnd"/>
      <w:r w:rsidRPr="00B702C8">
        <w:rPr>
          <w:rFonts w:cs="Times New Roman"/>
          <w:szCs w:val="24"/>
        </w:rPr>
        <w:t xml:space="preserve"> structure in coffee factories may increase awareness and facilitate the execution of measures aimed at improving performance.</w:t>
      </w:r>
      <w:r>
        <w:rPr>
          <w:rFonts w:cs="Times New Roman"/>
          <w:szCs w:val="24"/>
        </w:rPr>
        <w:t xml:space="preserve"> The study by</w:t>
      </w:r>
      <w:r w:rsidRPr="00B702C8">
        <w:rPr>
          <w:rFonts w:cs="Times New Roman"/>
          <w:szCs w:val="24"/>
        </w:rPr>
        <w:t xml:space="preserve"> Waithira and Mbugua (20</w:t>
      </w:r>
      <w:r>
        <w:rPr>
          <w:rFonts w:cs="Times New Roman"/>
          <w:szCs w:val="24"/>
        </w:rPr>
        <w:t>18)</w:t>
      </w:r>
      <w:r w:rsidRPr="00B702C8">
        <w:rPr>
          <w:rFonts w:cs="Times New Roman"/>
          <w:szCs w:val="24"/>
        </w:rPr>
        <w:t xml:space="preserve"> focuses on coffee enterprises, a specific agricultural sector, while the current study is on large manufacturing firms in Kenya, the study doesn't explore corporate governance principles and </w:t>
      </w:r>
      <w:proofErr w:type="gramStart"/>
      <w:r w:rsidRPr="00B702C8">
        <w:rPr>
          <w:rFonts w:cs="Times New Roman"/>
          <w:szCs w:val="24"/>
        </w:rPr>
        <w:t>The</w:t>
      </w:r>
      <w:proofErr w:type="gramEnd"/>
      <w:r w:rsidRPr="00B702C8">
        <w:rPr>
          <w:rFonts w:cs="Times New Roman"/>
          <w:szCs w:val="24"/>
        </w:rPr>
        <w:t xml:space="preserve"> specific business environment of Kenyan manufacturing, including factors like infrastructure, access to resources (beyond coffee-specific resources), and industry regulations, is not directly addressed.</w:t>
      </w:r>
    </w:p>
    <w:p w14:paraId="4FCBDD7D" w14:textId="77777777" w:rsidR="00B962B6" w:rsidRPr="00016F17" w:rsidRDefault="00B962B6" w:rsidP="00CB45C8">
      <w:pPr>
        <w:spacing w:before="240"/>
        <w:rPr>
          <w:rFonts w:cs="Times New Roman"/>
          <w:szCs w:val="24"/>
        </w:rPr>
      </w:pPr>
      <w:r w:rsidRPr="00016F17">
        <w:rPr>
          <w:rFonts w:cs="Times New Roman"/>
          <w:szCs w:val="24"/>
        </w:rPr>
        <w:t xml:space="preserve">An </w:t>
      </w:r>
      <w:proofErr w:type="spellStart"/>
      <w:r w:rsidRPr="00016F17">
        <w:rPr>
          <w:rFonts w:cs="Times New Roman"/>
          <w:szCs w:val="24"/>
        </w:rPr>
        <w:t>assesment</w:t>
      </w:r>
      <w:proofErr w:type="spellEnd"/>
      <w:r w:rsidRPr="00016F17">
        <w:rPr>
          <w:rFonts w:cs="Times New Roman"/>
          <w:szCs w:val="24"/>
        </w:rPr>
        <w:t xml:space="preserve"> of the association between strategic responses and the performance of Nairobi County Savings and Credit Co-Operative Societies was carried out by </w:t>
      </w:r>
      <w:proofErr w:type="spellStart"/>
      <w:r w:rsidRPr="00016F17">
        <w:rPr>
          <w:rFonts w:cs="Times New Roman"/>
          <w:szCs w:val="24"/>
        </w:rPr>
        <w:t>Kimalel</w:t>
      </w:r>
      <w:proofErr w:type="spellEnd"/>
      <w:r w:rsidRPr="00016F17">
        <w:rPr>
          <w:rFonts w:cs="Times New Roman"/>
          <w:szCs w:val="24"/>
        </w:rPr>
        <w:t xml:space="preserve">, Kihara, and Muriithi (2017). They used a descriptive study approach to conduct their investigation. According to the findings of their research, there is a correlation between performance and cost reduction strategies. To collect data, the researchers used questionnaires and employed both descriptive and inferential statistical methodology for analysis. An additional finding of the </w:t>
      </w:r>
      <w:r w:rsidRPr="000D0E79">
        <w:rPr>
          <w:rFonts w:cs="Times New Roman"/>
          <w:szCs w:val="24"/>
        </w:rPr>
        <w:t>research was that there is a strong positive correlation between the expansion of the market and the success of SACCOs.</w:t>
      </w:r>
      <w:r w:rsidR="007209ED">
        <w:rPr>
          <w:rFonts w:cs="Times New Roman"/>
          <w:szCs w:val="24"/>
        </w:rPr>
        <w:t xml:space="preserve"> The study by </w:t>
      </w:r>
      <w:proofErr w:type="spellStart"/>
      <w:r w:rsidR="007209ED" w:rsidRPr="007209ED">
        <w:rPr>
          <w:rFonts w:cs="Times New Roman"/>
          <w:szCs w:val="24"/>
        </w:rPr>
        <w:t>Kimalel</w:t>
      </w:r>
      <w:proofErr w:type="spellEnd"/>
      <w:r w:rsidR="007209ED" w:rsidRPr="007209ED">
        <w:rPr>
          <w:rFonts w:cs="Times New Roman"/>
          <w:szCs w:val="24"/>
        </w:rPr>
        <w:t xml:space="preserve">, Kihara, and Muriithi (2017) focused on SACCOs, a financial services </w:t>
      </w:r>
      <w:r w:rsidR="007209ED" w:rsidRPr="007209ED">
        <w:rPr>
          <w:rFonts w:cs="Times New Roman"/>
          <w:szCs w:val="24"/>
        </w:rPr>
        <w:lastRenderedPageBreak/>
        <w:t xml:space="preserve">sector, while the current study is on large manufacturing firms. The </w:t>
      </w:r>
      <w:proofErr w:type="spellStart"/>
      <w:r w:rsidR="007209ED" w:rsidRPr="007209ED">
        <w:rPr>
          <w:rFonts w:cs="Times New Roman"/>
          <w:szCs w:val="24"/>
        </w:rPr>
        <w:t>Kimalel</w:t>
      </w:r>
      <w:proofErr w:type="spellEnd"/>
      <w:r w:rsidR="007209ED" w:rsidRPr="007209ED">
        <w:rPr>
          <w:rFonts w:cs="Times New Roman"/>
          <w:szCs w:val="24"/>
        </w:rPr>
        <w:t xml:space="preserve"> et al., (2017) study doesn't explore corporate governance </w:t>
      </w:r>
      <w:proofErr w:type="gramStart"/>
      <w:r w:rsidR="007209ED" w:rsidRPr="007209ED">
        <w:rPr>
          <w:rFonts w:cs="Times New Roman"/>
          <w:szCs w:val="24"/>
        </w:rPr>
        <w:t>principles</w:t>
      </w:r>
      <w:proofErr w:type="gramEnd"/>
      <w:r w:rsidR="007209ED" w:rsidRPr="007209ED">
        <w:rPr>
          <w:rFonts w:cs="Times New Roman"/>
          <w:szCs w:val="24"/>
        </w:rPr>
        <w:t xml:space="preserve"> or a wider range of strategic management practices used in manufacturing.</w:t>
      </w:r>
      <w:r w:rsidR="007209ED">
        <w:rPr>
          <w:rFonts w:cs="Times New Roman"/>
          <w:szCs w:val="24"/>
        </w:rPr>
        <w:t xml:space="preserve"> </w:t>
      </w:r>
      <w:r w:rsidR="007209ED" w:rsidRPr="007209ED">
        <w:rPr>
          <w:rFonts w:cs="Times New Roman"/>
          <w:szCs w:val="24"/>
        </w:rPr>
        <w:t>The specific business environment of Kenyan manufacturing, including factors like infrastructure, access to resources,</w:t>
      </w:r>
      <w:r w:rsidR="007209ED">
        <w:rPr>
          <w:rFonts w:cs="Times New Roman"/>
          <w:szCs w:val="24"/>
        </w:rPr>
        <w:t xml:space="preserve"> </w:t>
      </w:r>
      <w:r w:rsidR="007209ED" w:rsidRPr="007209ED">
        <w:rPr>
          <w:rFonts w:cs="Times New Roman"/>
          <w:szCs w:val="24"/>
        </w:rPr>
        <w:t>and industry regulations,</w:t>
      </w:r>
      <w:r w:rsidR="007209ED">
        <w:rPr>
          <w:rFonts w:cs="Times New Roman"/>
          <w:szCs w:val="24"/>
        </w:rPr>
        <w:t xml:space="preserve"> </w:t>
      </w:r>
      <w:r w:rsidR="007209ED" w:rsidRPr="007209ED">
        <w:rPr>
          <w:rFonts w:cs="Times New Roman"/>
          <w:szCs w:val="24"/>
        </w:rPr>
        <w:t>were not addressed too.</w:t>
      </w:r>
    </w:p>
    <w:p w14:paraId="4FCBDD7E" w14:textId="77777777" w:rsidR="009804B2" w:rsidRDefault="009804B2" w:rsidP="00CB45C8">
      <w:pPr>
        <w:spacing w:before="240"/>
        <w:rPr>
          <w:rFonts w:cs="Times New Roman"/>
          <w:szCs w:val="24"/>
        </w:rPr>
      </w:pPr>
      <w:r w:rsidRPr="009804B2">
        <w:rPr>
          <w:rFonts w:cs="Times New Roman"/>
          <w:szCs w:val="24"/>
        </w:rPr>
        <w:t xml:space="preserve">In their study, Gure and Karugu (2018) examined how strategic management techniques impact the performance of small and medium-sized enterprises (SMEs) in Nairobi City County, Kenya. The research was based on three theories: Porter's generic strategies model, resource-based perspective theory, and resource dependency theory. The empirical literature examined academic research on Porter's generic competitive strategies, including the cost leadership strategy, differentiation strategy, focus strategy, and combination strategies, and their impact on the financial performance of small and medium-sized enterprises (SMEs). The study used a descriptive research approach. The research focused on the population of youth-owned SMEs that are currently active in the 17 sub-counties of Nairobi City County. The sample size included 100 respondents who were the owners of the businesses. A representative sample of 30 respondents, comprising 30% of the total target population, was selected. The sample was uniformly distributed among the sub-counties. The main data was gathered via the use of a self-administered semi-structured questionnaire. The data analysis included the use of descriptive statistics, including frequencies, percentages, mean scores, and standard deviation. This analysis was conducted using SPSS software and the results were displayed via tables, charts, graphs, frequencies, and percentages. The study found that Michael Porter's generic strategies of competitive advantage, including </w:t>
      </w:r>
      <w:proofErr w:type="gramStart"/>
      <w:r w:rsidRPr="009804B2">
        <w:rPr>
          <w:rFonts w:cs="Times New Roman"/>
          <w:szCs w:val="24"/>
        </w:rPr>
        <w:t>low cost</w:t>
      </w:r>
      <w:proofErr w:type="gramEnd"/>
      <w:r w:rsidRPr="009804B2">
        <w:rPr>
          <w:rFonts w:cs="Times New Roman"/>
          <w:szCs w:val="24"/>
        </w:rPr>
        <w:t xml:space="preserve"> leadership strategy, differentiation strategy, focus strategy, and combination strategy, had a significant impact on the </w:t>
      </w:r>
      <w:proofErr w:type="spellStart"/>
      <w:r w:rsidRPr="009804B2">
        <w:rPr>
          <w:rFonts w:cs="Times New Roman"/>
          <w:szCs w:val="24"/>
        </w:rPr>
        <w:t>organisational</w:t>
      </w:r>
      <w:proofErr w:type="spellEnd"/>
      <w:r w:rsidRPr="009804B2">
        <w:rPr>
          <w:rFonts w:cs="Times New Roman"/>
          <w:szCs w:val="24"/>
        </w:rPr>
        <w:t xml:space="preserve"> performance of small and medium-sized enterprises (SMEs) in Nairobi City County, Kenya. The factors accounted for 85.11% of the variations in the </w:t>
      </w:r>
      <w:proofErr w:type="spellStart"/>
      <w:r w:rsidRPr="009804B2">
        <w:rPr>
          <w:rFonts w:cs="Times New Roman"/>
          <w:szCs w:val="24"/>
        </w:rPr>
        <w:t>organisational</w:t>
      </w:r>
      <w:proofErr w:type="spellEnd"/>
      <w:r w:rsidRPr="009804B2">
        <w:rPr>
          <w:rFonts w:cs="Times New Roman"/>
          <w:szCs w:val="24"/>
        </w:rPr>
        <w:t xml:space="preserve"> performance of the SMEs. The adoption of a low-cost leadership strategy by SMEs resulted in a 0.655 increase in their </w:t>
      </w:r>
      <w:proofErr w:type="spellStart"/>
      <w:r w:rsidRPr="009804B2">
        <w:rPr>
          <w:rFonts w:cs="Times New Roman"/>
          <w:szCs w:val="24"/>
        </w:rPr>
        <w:t>organisational</w:t>
      </w:r>
      <w:proofErr w:type="spellEnd"/>
      <w:r w:rsidRPr="009804B2">
        <w:rPr>
          <w:rFonts w:cs="Times New Roman"/>
          <w:szCs w:val="24"/>
        </w:rPr>
        <w:t xml:space="preserve"> performance. Similarly, the adoption of a differentiation strategy led to a 0.876 increase in performance. The application of a focus strategy resulted in a 0.945 increase in performance, while the implementation of a combination strategy led to a 0.860 increment in overall performance for SMEs. The </w:t>
      </w:r>
      <w:proofErr w:type="gramStart"/>
      <w:r w:rsidRPr="009804B2">
        <w:rPr>
          <w:rFonts w:cs="Times New Roman"/>
          <w:szCs w:val="24"/>
        </w:rPr>
        <w:t>main focus</w:t>
      </w:r>
      <w:proofErr w:type="gramEnd"/>
      <w:r w:rsidRPr="009804B2">
        <w:rPr>
          <w:rFonts w:cs="Times New Roman"/>
          <w:szCs w:val="24"/>
        </w:rPr>
        <w:t xml:space="preserve"> of this study is to examine the impact of strategic management techniques on the performance of </w:t>
      </w:r>
      <w:r w:rsidRPr="009804B2">
        <w:rPr>
          <w:rFonts w:cs="Times New Roman"/>
          <w:szCs w:val="24"/>
        </w:rPr>
        <w:lastRenderedPageBreak/>
        <w:t xml:space="preserve">small and micro firms in Nairobi City County, Kenya. Gure and Karugu (2018) study </w:t>
      </w:r>
      <w:proofErr w:type="gramStart"/>
      <w:r w:rsidRPr="009804B2">
        <w:rPr>
          <w:rFonts w:cs="Times New Roman"/>
          <w:szCs w:val="24"/>
        </w:rPr>
        <w:t>focuses</w:t>
      </w:r>
      <w:proofErr w:type="gramEnd"/>
      <w:r w:rsidRPr="009804B2">
        <w:rPr>
          <w:rFonts w:cs="Times New Roman"/>
          <w:szCs w:val="24"/>
        </w:rPr>
        <w:t xml:space="preserve"> on SMEs, while the current study is on large manufacturing firms, which have different strategic complexities. Corporate Governance: The study didn't explore corporate governance principles.  The specific business environment of Kenyan manufacturing, including factors like infrastructure, access to resources, and industry regulations, was not directly addressed by Gure and Karugu (2018</w:t>
      </w:r>
      <w:proofErr w:type="gramStart"/>
      <w:r w:rsidRPr="009804B2">
        <w:rPr>
          <w:rFonts w:cs="Times New Roman"/>
          <w:szCs w:val="24"/>
        </w:rPr>
        <w:t>) .</w:t>
      </w:r>
      <w:proofErr w:type="gramEnd"/>
      <w:r w:rsidRPr="009804B2">
        <w:rPr>
          <w:rFonts w:cs="Times New Roman"/>
          <w:szCs w:val="24"/>
        </w:rPr>
        <w:t xml:space="preserve"> The focus is on</w:t>
      </w:r>
      <w:r>
        <w:rPr>
          <w:rFonts w:cs="Times New Roman"/>
          <w:szCs w:val="24"/>
        </w:rPr>
        <w:t xml:space="preserve"> financial performance of SMEs,</w:t>
      </w:r>
      <w:r w:rsidRPr="009804B2">
        <w:rPr>
          <w:rFonts w:cs="Times New Roman"/>
          <w:szCs w:val="24"/>
        </w:rPr>
        <w:t xml:space="preserve"> differ from a broader view of performance in manufacturing (financial, social, environmental).</w:t>
      </w:r>
      <w:r w:rsidR="00B962B6" w:rsidRPr="00016F17">
        <w:rPr>
          <w:rFonts w:cs="Times New Roman"/>
          <w:szCs w:val="24"/>
        </w:rPr>
        <w:t xml:space="preserve"> </w:t>
      </w:r>
    </w:p>
    <w:p w14:paraId="4FCBDD7F" w14:textId="77777777" w:rsidR="009D4E78" w:rsidRPr="00016F17" w:rsidRDefault="00B962B6" w:rsidP="00CB45C8">
      <w:pPr>
        <w:spacing w:before="240"/>
        <w:rPr>
          <w:rFonts w:cs="Times New Roman"/>
          <w:szCs w:val="24"/>
        </w:rPr>
      </w:pPr>
      <w:proofErr w:type="spellStart"/>
      <w:r w:rsidRPr="00016F17">
        <w:rPr>
          <w:rFonts w:cs="Times New Roman"/>
          <w:szCs w:val="24"/>
        </w:rPr>
        <w:t>Kanano</w:t>
      </w:r>
      <w:proofErr w:type="spellEnd"/>
      <w:r w:rsidRPr="00016F17">
        <w:rPr>
          <w:rFonts w:cs="Times New Roman"/>
          <w:szCs w:val="24"/>
        </w:rPr>
        <w:t xml:space="preserve"> and Wanjira (2021) </w:t>
      </w:r>
      <w:proofErr w:type="gramStart"/>
      <w:r w:rsidRPr="00016F17">
        <w:rPr>
          <w:rFonts w:cs="Times New Roman"/>
          <w:szCs w:val="24"/>
        </w:rPr>
        <w:t>conducted an investigation</w:t>
      </w:r>
      <w:proofErr w:type="gramEnd"/>
      <w:r w:rsidRPr="00016F17">
        <w:rPr>
          <w:rFonts w:cs="Times New Roman"/>
          <w:szCs w:val="24"/>
        </w:rPr>
        <w:t xml:space="preserve"> of the effectiveness of supermarkets established in Nakuru County with regard to the implementation of strategic management strategies. The researchers used a descriptive research methodology in this study. There was a significant relationship between the three different strategic management techniques and performance, as shown by the statistics.</w:t>
      </w:r>
      <w:r w:rsidR="00DB0FDA">
        <w:rPr>
          <w:rFonts w:cs="Times New Roman"/>
          <w:szCs w:val="24"/>
        </w:rPr>
        <w:t xml:space="preserve"> </w:t>
      </w:r>
      <w:r w:rsidR="00DB0FDA" w:rsidRPr="00DB0FDA">
        <w:rPr>
          <w:rFonts w:cs="Times New Roman"/>
          <w:szCs w:val="24"/>
        </w:rPr>
        <w:t>Both studies focus on small and micro firms or supermarkets, which have different strategic priorities and challenges compared to large manufacturing firms. Neither study considers the moderating effect of the business environment on the relationship between strategic management and performance.</w:t>
      </w:r>
    </w:p>
    <w:p w14:paraId="4FCBDD80" w14:textId="77777777" w:rsidR="009D4E78" w:rsidRDefault="00CF594B" w:rsidP="00A074BA">
      <w:pPr>
        <w:pStyle w:val="Heading3"/>
        <w:rPr>
          <w:rFonts w:eastAsiaTheme="minorHAnsi"/>
        </w:rPr>
      </w:pPr>
      <w:bookmarkStart w:id="131" w:name="_Toc114214671"/>
      <w:bookmarkStart w:id="132" w:name="_Toc126142586"/>
      <w:bookmarkStart w:id="133" w:name="_Toc126572560"/>
      <w:bookmarkStart w:id="134" w:name="_Toc130560843"/>
      <w:bookmarkStart w:id="135" w:name="_Toc152767566"/>
      <w:bookmarkStart w:id="136" w:name="_Toc179811303"/>
      <w:r>
        <w:rPr>
          <w:rFonts w:eastAsiaTheme="minorHAnsi"/>
        </w:rPr>
        <w:t>2.2.3 C</w:t>
      </w:r>
      <w:r w:rsidRPr="00CF594B">
        <w:rPr>
          <w:rFonts w:eastAsiaTheme="minorHAnsi"/>
        </w:rPr>
        <w:t>orporate governance principle</w:t>
      </w:r>
      <w:r>
        <w:rPr>
          <w:rFonts w:eastAsiaTheme="minorHAnsi"/>
        </w:rPr>
        <w:t xml:space="preserve">, </w:t>
      </w:r>
      <w:r w:rsidR="009D4E78" w:rsidRPr="00016F17">
        <w:rPr>
          <w:rFonts w:eastAsiaTheme="minorHAnsi"/>
        </w:rPr>
        <w:t xml:space="preserve">Business Environment on </w:t>
      </w:r>
      <w:bookmarkEnd w:id="131"/>
      <w:r w:rsidR="00DC6619" w:rsidRPr="00016F17">
        <w:rPr>
          <w:rFonts w:eastAsiaTheme="minorHAnsi"/>
        </w:rPr>
        <w:t xml:space="preserve">Performance of </w:t>
      </w:r>
      <w:r w:rsidR="003D12F9" w:rsidRPr="00016F17">
        <w:rPr>
          <w:rFonts w:eastAsiaTheme="minorHAnsi"/>
        </w:rPr>
        <w:t xml:space="preserve">Large </w:t>
      </w:r>
      <w:r w:rsidR="00DC6619" w:rsidRPr="00016F17">
        <w:rPr>
          <w:rFonts w:eastAsiaTheme="minorHAnsi"/>
        </w:rPr>
        <w:t>Manufacturing Firms</w:t>
      </w:r>
      <w:bookmarkEnd w:id="132"/>
      <w:bookmarkEnd w:id="133"/>
      <w:bookmarkEnd w:id="134"/>
      <w:bookmarkEnd w:id="135"/>
      <w:bookmarkEnd w:id="136"/>
    </w:p>
    <w:p w14:paraId="4FCBDD81" w14:textId="77777777" w:rsidR="00CF594B" w:rsidRDefault="00CF594B" w:rsidP="00CB45C8">
      <w:pPr>
        <w:spacing w:before="240"/>
        <w:rPr>
          <w:rFonts w:cs="Times New Roman"/>
          <w:szCs w:val="24"/>
        </w:rPr>
      </w:pPr>
      <w:r w:rsidRPr="00C622D5">
        <w:rPr>
          <w:rFonts w:cs="Times New Roman"/>
          <w:szCs w:val="24"/>
        </w:rPr>
        <w:t xml:space="preserve">In their study, Ngatno, </w:t>
      </w:r>
      <w:proofErr w:type="spellStart"/>
      <w:r w:rsidRPr="00C622D5">
        <w:rPr>
          <w:rFonts w:cs="Times New Roman"/>
          <w:szCs w:val="24"/>
        </w:rPr>
        <w:t>Apriatni</w:t>
      </w:r>
      <w:proofErr w:type="spellEnd"/>
      <w:r w:rsidRPr="00C622D5">
        <w:rPr>
          <w:rFonts w:cs="Times New Roman"/>
          <w:szCs w:val="24"/>
        </w:rPr>
        <w:t xml:space="preserve">, and </w:t>
      </w:r>
      <w:proofErr w:type="spellStart"/>
      <w:r w:rsidRPr="00C622D5">
        <w:rPr>
          <w:rFonts w:cs="Times New Roman"/>
          <w:szCs w:val="24"/>
        </w:rPr>
        <w:t>Youlianto</w:t>
      </w:r>
      <w:proofErr w:type="spellEnd"/>
      <w:r w:rsidRPr="00C622D5">
        <w:rPr>
          <w:rFonts w:cs="Times New Roman"/>
          <w:szCs w:val="24"/>
        </w:rPr>
        <w:t xml:space="preserve"> (2021) investigated how corporate governance influences the connection between capital structure and business performance. This research utilizes secondary data in the form of financial reports from micro-financial institutions (specifically rural banks) at the </w:t>
      </w:r>
      <w:r w:rsidR="00B17C59">
        <w:rPr>
          <w:rFonts w:cs="Times New Roman"/>
          <w:szCs w:val="24"/>
        </w:rPr>
        <w:t>end</w:t>
      </w:r>
      <w:r w:rsidRPr="00C622D5">
        <w:rPr>
          <w:rFonts w:cs="Times New Roman"/>
          <w:szCs w:val="24"/>
        </w:rPr>
        <w:t xml:space="preserve"> of the year 2019. The dataset consists of a total of 506 units. The data were examined using the method of Moderated Regression Analysis. The findings suggest that the choices regarding capital structure financing have a favorable impact on the financial performance. Nevertheless, this condition is only relevant to debt with a limited duration. Alternatively, long-term debt has a detrimental and inconsequential impact on both return on assets and return on equity. The data presented here provide empirical support for the pecking order hypothesis, indicating a clear inverse relationship between business earnings and capital structure. The moderation analysis results indicate that only the board of commissioners' size has the potential to enhance the association between capital structure and company performance. </w:t>
      </w:r>
      <w:r w:rsidRPr="00C622D5">
        <w:rPr>
          <w:rFonts w:cs="Times New Roman"/>
          <w:szCs w:val="24"/>
        </w:rPr>
        <w:lastRenderedPageBreak/>
        <w:t xml:space="preserve">However, neither board size nor ownership concentration can moderate the relationship between capital structure and </w:t>
      </w:r>
      <w:r w:rsidR="00C622D5" w:rsidRPr="00C622D5">
        <w:rPr>
          <w:rFonts w:cs="Times New Roman"/>
          <w:szCs w:val="24"/>
        </w:rPr>
        <w:t xml:space="preserve">company performance. </w:t>
      </w:r>
      <w:r w:rsidRPr="00C622D5">
        <w:rPr>
          <w:rFonts w:cs="Times New Roman"/>
          <w:szCs w:val="24"/>
        </w:rPr>
        <w:t>The primary emphasis of this research is on micro-financial institutions, namely rural banks, which possess distinct financial structures and risk profiles in contrast to major industrial enterprises. The research examines how corporate governance procedures influence the connection between a company's capital structure (debt and equity) and its performance. The presen</w:t>
      </w:r>
      <w:r w:rsidR="007209ED">
        <w:rPr>
          <w:rFonts w:cs="Times New Roman"/>
          <w:szCs w:val="24"/>
        </w:rPr>
        <w:t>t research specifically examined</w:t>
      </w:r>
      <w:r w:rsidRPr="00C622D5">
        <w:rPr>
          <w:rFonts w:cs="Times New Roman"/>
          <w:szCs w:val="24"/>
        </w:rPr>
        <w:t xml:space="preserve"> how the wider company environment influences the connection between corporate governance principles and performance.</w:t>
      </w:r>
    </w:p>
    <w:p w14:paraId="4FCBDD82" w14:textId="77777777" w:rsidR="00D77BD7" w:rsidRPr="00C622D5" w:rsidRDefault="00D77BD7" w:rsidP="00CB45C8">
      <w:pPr>
        <w:spacing w:before="240"/>
        <w:rPr>
          <w:rFonts w:cs="Times New Roman"/>
          <w:szCs w:val="24"/>
        </w:rPr>
      </w:pPr>
      <w:proofErr w:type="spellStart"/>
      <w:r w:rsidRPr="00D77BD7">
        <w:rPr>
          <w:rFonts w:cs="Times New Roman"/>
          <w:szCs w:val="24"/>
        </w:rPr>
        <w:t>Otwani</w:t>
      </w:r>
      <w:proofErr w:type="spellEnd"/>
      <w:r w:rsidRPr="00D77BD7">
        <w:rPr>
          <w:rFonts w:cs="Times New Roman"/>
          <w:szCs w:val="24"/>
        </w:rPr>
        <w:t xml:space="preserve">, Marion N. (2018) conducted a study to examine how the membership of a company's board of directors influences the factors that determine its financial success. The study focused on firms listed on the Nairobi Securities Exchange in Kenya. The research approach used in this study included both qualitative and quantitative methodologies, constituting a mixed research design. A total of 59 businesses were selected for the sample using a combination of stratified random selection and purposive sampling. The research focused on the 69 firms that were listed on the Nairobi Securities' Exchange in Kenya. The analysis only focused on publicly traded companies. Prior to the main test, a preliminary examination was conducted on a separate sample, which yielded a Cronbach's alpha value over 0.7 for all the variables. The data analysis included the use of descriptive statistics and inferential statistics. Standard statistical procedures, such as the Pearson correlation coefficient and regression analysis, were used in the study. The study was conducted using the statistical software program for social sciences, SPSS Version 24. The statistical method of analysis of variance (ANOVA) was used to determine if there is a significant difference between the observed and predicted values. The Pearson Chi square test was used to assess the level of significance of the relationships, so establishing the hypotheses. Multiple regression analysis models were used in multivariate analysis to ascertain the nature of the connection between independent and dependent variables. The hypotheses were examined by conducting regression analyses, where independent factors were regressed against the dependent variable of financial success. The results demonstrated that all the independent factors had a substantial and favorable impact on the financial performance of the firm. When examining all independent factors together, it was found that corporate income tax and capital sufficiency had the most substantial beneficial impact on financial performance. This might be ascribed to the fact that corporate income tax diminishes investment by elevating the cost of capital. Capital adequacy </w:t>
      </w:r>
      <w:r w:rsidRPr="00D77BD7">
        <w:rPr>
          <w:rFonts w:cs="Times New Roman"/>
          <w:szCs w:val="24"/>
        </w:rPr>
        <w:lastRenderedPageBreak/>
        <w:t>is supported by the fact that it generates liquidity for the bank by safeguarding against the vulnerability of deposits to bank runs, hence improving performance. Hence, it may be inferred that there exists a significant correlation between corporate income tax, capital sufficiency, business ownership, market capitalization, financial lever</w:t>
      </w:r>
      <w:r>
        <w:rPr>
          <w:rFonts w:cs="Times New Roman"/>
          <w:szCs w:val="24"/>
        </w:rPr>
        <w:t>age, and financial performance.</w:t>
      </w:r>
      <w:r w:rsidRPr="00D77BD7">
        <w:rPr>
          <w:rFonts w:cs="Times New Roman"/>
          <w:szCs w:val="24"/>
        </w:rPr>
        <w:t xml:space="preserve"> </w:t>
      </w:r>
      <w:proofErr w:type="spellStart"/>
      <w:r w:rsidRPr="00D77BD7">
        <w:rPr>
          <w:rFonts w:cs="Times New Roman"/>
          <w:szCs w:val="24"/>
        </w:rPr>
        <w:t>Otwani</w:t>
      </w:r>
      <w:proofErr w:type="spellEnd"/>
      <w:r w:rsidRPr="00D77BD7">
        <w:rPr>
          <w:rFonts w:cs="Times New Roman"/>
          <w:szCs w:val="24"/>
        </w:rPr>
        <w:t xml:space="preserve"> (2018) examines board composition as the moderating factor. The present research seeks to investigate the wider corporate landscape, which includes, Key factors for consideration include political stability, infrastructure development, access to skilled personnel, technological improvements, and the competitive environment.</w:t>
      </w:r>
    </w:p>
    <w:p w14:paraId="4FCBDD83" w14:textId="77777777" w:rsidR="000D0E79" w:rsidRDefault="000D0E79" w:rsidP="00CB45C8">
      <w:pPr>
        <w:spacing w:before="240"/>
        <w:rPr>
          <w:rFonts w:cs="Times New Roman"/>
          <w:szCs w:val="24"/>
        </w:rPr>
      </w:pPr>
      <w:r w:rsidRPr="000D0E79">
        <w:rPr>
          <w:rFonts w:cs="Times New Roman"/>
          <w:szCs w:val="24"/>
        </w:rPr>
        <w:t xml:space="preserve">Oketch, </w:t>
      </w:r>
      <w:proofErr w:type="spellStart"/>
      <w:r w:rsidRPr="000D0E79">
        <w:rPr>
          <w:rFonts w:cs="Times New Roman"/>
          <w:szCs w:val="24"/>
        </w:rPr>
        <w:t>Kilika</w:t>
      </w:r>
      <w:proofErr w:type="spellEnd"/>
      <w:r w:rsidRPr="000D0E79">
        <w:rPr>
          <w:rFonts w:cs="Times New Roman"/>
          <w:szCs w:val="24"/>
        </w:rPr>
        <w:t>, and Kinyua (2020)</w:t>
      </w:r>
      <w:r>
        <w:rPr>
          <w:rFonts w:cs="Times New Roman"/>
          <w:szCs w:val="24"/>
        </w:rPr>
        <w:t>,</w:t>
      </w:r>
      <w:r w:rsidRPr="000D0E79">
        <w:rPr>
          <w:rFonts w:cs="Times New Roman"/>
          <w:szCs w:val="24"/>
        </w:rPr>
        <w:t xml:space="preserve"> conducted </w:t>
      </w:r>
      <w:proofErr w:type="gramStart"/>
      <w:r w:rsidRPr="000D0E79">
        <w:rPr>
          <w:rFonts w:cs="Times New Roman"/>
          <w:szCs w:val="24"/>
        </w:rPr>
        <w:t>a research</w:t>
      </w:r>
      <w:proofErr w:type="gramEnd"/>
      <w:r w:rsidRPr="000D0E79">
        <w:rPr>
          <w:rFonts w:cs="Times New Roman"/>
          <w:szCs w:val="24"/>
        </w:rPr>
        <w:t xml:space="preserve"> to determine how the legislative environment influences the connection between the characteristics of senior management teams and the functioning of independent regulatory bodies in Kenya. The research focused on the whole population of twenty-three state regulatory agencies presently operational in Kenya. </w:t>
      </w:r>
      <w:proofErr w:type="gramStart"/>
      <w:r w:rsidRPr="000D0E79">
        <w:rPr>
          <w:rFonts w:cs="Times New Roman"/>
          <w:szCs w:val="24"/>
        </w:rPr>
        <w:t>In order to</w:t>
      </w:r>
      <w:proofErr w:type="gramEnd"/>
      <w:r w:rsidRPr="000D0E79">
        <w:rPr>
          <w:rFonts w:cs="Times New Roman"/>
          <w:szCs w:val="24"/>
        </w:rPr>
        <w:t xml:space="preserve"> gather the necessary information, the study conducted a census survey of all the top management team members in all twenty-three state regulatory agencies. This was done because each independent regulatory agency is </w:t>
      </w:r>
      <w:proofErr w:type="gramStart"/>
      <w:r w:rsidRPr="000D0E79">
        <w:rPr>
          <w:rFonts w:cs="Times New Roman"/>
          <w:szCs w:val="24"/>
        </w:rPr>
        <w:t>unique</w:t>
      </w:r>
      <w:proofErr w:type="gramEnd"/>
      <w:r w:rsidRPr="000D0E79">
        <w:rPr>
          <w:rFonts w:cs="Times New Roman"/>
          <w:szCs w:val="24"/>
        </w:rPr>
        <w:t xml:space="preserve"> and each top management team member plays a distinct role in their organization. The collection of primary data was conducted via the use of a standardized questionnaire, which was delivered utilizing the drop and pick later approach. Descriptive statistics were used to condense the survey data into percentages, frequencies, means, and standard deviations. The Whisman and McClelland model was used to examine the presence of moderation. The study's results indicate that the legal environment plays a crucial role in influencing the link between the characteristics of senior management teams and the functioning of independent regulatory bodies in Kenya. The report suggests that independent regulatory agencies should establish a reliable financing structure to ensure their financial independence in carrying out their responsibilities, without having to depend on assistance from parent ministries or the exchequer. Finally, the research suggests that the court system should acknowledge and endorse the efforts of independent regulatory authorities in enforcing laws and regulations specific to their res</w:t>
      </w:r>
      <w:r>
        <w:rPr>
          <w:rFonts w:cs="Times New Roman"/>
          <w:szCs w:val="24"/>
        </w:rPr>
        <w:t>pective sectors or sub-sectors.</w:t>
      </w:r>
      <w:r w:rsidRPr="000D0E79">
        <w:rPr>
          <w:rFonts w:cs="Times New Roman"/>
          <w:szCs w:val="24"/>
        </w:rPr>
        <w:t xml:space="preserve"> Oketch et al. (2020) specifically examine the legal environment's role as a moderating variable. The current study aims to explore the broader business environment, which encompasses legal aspects, Political stability, Infrastructure development, Access to skilled labor, Technological advancements and Competitive landscape.</w:t>
      </w:r>
    </w:p>
    <w:p w14:paraId="4FCBDD84" w14:textId="77777777" w:rsidR="00583189" w:rsidRDefault="00583189" w:rsidP="00CB45C8">
      <w:pPr>
        <w:spacing w:before="240"/>
        <w:rPr>
          <w:rFonts w:cs="Times New Roman"/>
          <w:szCs w:val="24"/>
        </w:rPr>
      </w:pPr>
      <w:r w:rsidRPr="00016F17">
        <w:rPr>
          <w:rFonts w:cs="Times New Roman"/>
          <w:szCs w:val="24"/>
        </w:rPr>
        <w:lastRenderedPageBreak/>
        <w:t>The business environment in which firms operate is dynamic and turbulent, with constant and rapid changes that frequently render previous strategies obsolete (</w:t>
      </w:r>
      <w:proofErr w:type="spellStart"/>
      <w:r w:rsidRPr="00016F17">
        <w:rPr>
          <w:rFonts w:cs="Times New Roman"/>
          <w:szCs w:val="24"/>
        </w:rPr>
        <w:t>Ofunya</w:t>
      </w:r>
      <w:proofErr w:type="spellEnd"/>
      <w:r w:rsidRPr="00016F17">
        <w:rPr>
          <w:rFonts w:cs="Times New Roman"/>
          <w:szCs w:val="24"/>
        </w:rPr>
        <w:t>, 2013). Furthermore, strategic management is critical to the firm's performance (Johnson et al., 2008). To remain relevant, they need to develop and implement strategies for sustainable competitive advantage (</w:t>
      </w:r>
      <w:proofErr w:type="spellStart"/>
      <w:r w:rsidRPr="00016F17">
        <w:rPr>
          <w:rFonts w:cs="Times New Roman"/>
          <w:szCs w:val="24"/>
        </w:rPr>
        <w:t>Sharabati</w:t>
      </w:r>
      <w:proofErr w:type="spellEnd"/>
      <w:r w:rsidRPr="00016F17">
        <w:rPr>
          <w:rFonts w:cs="Times New Roman"/>
          <w:szCs w:val="24"/>
        </w:rPr>
        <w:t xml:space="preserve"> &amp; Fuqaha, 2014; Mbithi, 2017). Most studies have focused on public firms and the various conditions that must be met </w:t>
      </w:r>
      <w:proofErr w:type="gramStart"/>
      <w:r w:rsidRPr="00016F17">
        <w:rPr>
          <w:rFonts w:cs="Times New Roman"/>
          <w:szCs w:val="24"/>
        </w:rPr>
        <w:t>in order for</w:t>
      </w:r>
      <w:proofErr w:type="gramEnd"/>
      <w:r w:rsidRPr="00016F17">
        <w:rPr>
          <w:rFonts w:cs="Times New Roman"/>
          <w:szCs w:val="24"/>
        </w:rPr>
        <w:t xml:space="preserve"> the benefits of strategic management to be realized, but the main challenge is faced by private firms, which lack the necessary machinery and capacity to implement strategic management practices. Corporate governance has been shown to have an impact on organizational performance in all industries and in all parts of the world (Abid &amp; Ahmed, 2014; Mori, </w:t>
      </w:r>
      <w:proofErr w:type="spellStart"/>
      <w:r w:rsidRPr="00016F17">
        <w:rPr>
          <w:rFonts w:cs="Times New Roman"/>
          <w:szCs w:val="24"/>
        </w:rPr>
        <w:t>Golesorkhi</w:t>
      </w:r>
      <w:proofErr w:type="spellEnd"/>
      <w:r w:rsidRPr="00016F17">
        <w:rPr>
          <w:rFonts w:cs="Times New Roman"/>
          <w:szCs w:val="24"/>
        </w:rPr>
        <w:t xml:space="preserve">, </w:t>
      </w:r>
      <w:proofErr w:type="spellStart"/>
      <w:r w:rsidRPr="00016F17">
        <w:rPr>
          <w:rFonts w:cs="Times New Roman"/>
          <w:szCs w:val="24"/>
        </w:rPr>
        <w:t>Randoy</w:t>
      </w:r>
      <w:proofErr w:type="spellEnd"/>
      <w:r w:rsidRPr="00016F17">
        <w:rPr>
          <w:rFonts w:cs="Times New Roman"/>
          <w:szCs w:val="24"/>
        </w:rPr>
        <w:t>, &amp; Hermes, 2015).</w:t>
      </w:r>
    </w:p>
    <w:p w14:paraId="4FCBDD85" w14:textId="77777777" w:rsidR="00583189" w:rsidRDefault="00DB38A4" w:rsidP="00CB45C8">
      <w:pPr>
        <w:spacing w:before="240"/>
        <w:rPr>
          <w:rFonts w:cs="Times New Roman"/>
          <w:szCs w:val="24"/>
        </w:rPr>
      </w:pPr>
      <w:r w:rsidRPr="00DB38A4">
        <w:rPr>
          <w:rFonts w:cs="Times New Roman"/>
          <w:szCs w:val="24"/>
        </w:rPr>
        <w:t xml:space="preserve">In their study, </w:t>
      </w:r>
      <w:proofErr w:type="spellStart"/>
      <w:r w:rsidRPr="00DB38A4">
        <w:rPr>
          <w:rFonts w:cs="Times New Roman"/>
          <w:szCs w:val="24"/>
        </w:rPr>
        <w:t>Mukhtaruddin</w:t>
      </w:r>
      <w:proofErr w:type="spellEnd"/>
      <w:r w:rsidRPr="00DB38A4">
        <w:rPr>
          <w:rFonts w:cs="Times New Roman"/>
          <w:szCs w:val="24"/>
        </w:rPr>
        <w:t xml:space="preserve">, </w:t>
      </w:r>
      <w:proofErr w:type="spellStart"/>
      <w:r w:rsidRPr="00DB38A4">
        <w:rPr>
          <w:rFonts w:cs="Times New Roman"/>
          <w:szCs w:val="24"/>
        </w:rPr>
        <w:t>Ubaidillah</w:t>
      </w:r>
      <w:proofErr w:type="spellEnd"/>
      <w:r w:rsidRPr="00DB38A4">
        <w:rPr>
          <w:rFonts w:cs="Times New Roman"/>
          <w:szCs w:val="24"/>
        </w:rPr>
        <w:t xml:space="preserve">, Dewi, </w:t>
      </w:r>
      <w:proofErr w:type="spellStart"/>
      <w:r w:rsidRPr="00DB38A4">
        <w:rPr>
          <w:rFonts w:cs="Times New Roman"/>
          <w:szCs w:val="24"/>
        </w:rPr>
        <w:t>Hakiki</w:t>
      </w:r>
      <w:proofErr w:type="spellEnd"/>
      <w:r w:rsidRPr="00DB38A4">
        <w:rPr>
          <w:rFonts w:cs="Times New Roman"/>
          <w:szCs w:val="24"/>
        </w:rPr>
        <w:t xml:space="preserve">, and </w:t>
      </w:r>
      <w:proofErr w:type="spellStart"/>
      <w:r w:rsidRPr="00DB38A4">
        <w:rPr>
          <w:rFonts w:cs="Times New Roman"/>
          <w:szCs w:val="24"/>
        </w:rPr>
        <w:t>Nopriyanto</w:t>
      </w:r>
      <w:proofErr w:type="spellEnd"/>
      <w:r w:rsidRPr="00DB38A4">
        <w:rPr>
          <w:rFonts w:cs="Times New Roman"/>
          <w:szCs w:val="24"/>
        </w:rPr>
        <w:t xml:space="preserve"> (2019) examined the impact of excellent corporate governance and corporate social responsibility on business value, with financial performance serving as a moderating factor. The population for this study consists of banking businesses that are listed on the Indonesia Stock Exchange (IDX) from 2011 to 2015. The sample included 23 firms that were chosen using purposive random selection. The data was analyzed using the Partial Least Squares (PLS) technique. The findings of this research suggest that effective corporate governance has a negligible but beneficial influence on the value of a company. Conversely, corporate social responsibility has a notable and detrimental impact on the value of a company. The correlation between effective corporate governance and corporate social responsibility on company value has been greatly enhanced by </w:t>
      </w:r>
      <w:r w:rsidR="00DF7C21">
        <w:rPr>
          <w:rFonts w:cs="Times New Roman"/>
          <w:szCs w:val="24"/>
        </w:rPr>
        <w:t>improved financial performance.</w:t>
      </w:r>
      <w:r w:rsidRPr="00DB38A4">
        <w:rPr>
          <w:rFonts w:cs="Times New Roman"/>
          <w:szCs w:val="24"/>
        </w:rPr>
        <w:t xml:space="preserve"> </w:t>
      </w:r>
      <w:r w:rsidR="00AD6ED3" w:rsidRPr="00AD6ED3">
        <w:rPr>
          <w:rFonts w:cs="Times New Roman"/>
          <w:szCs w:val="24"/>
        </w:rPr>
        <w:t>The research focuses on the Indonesian banking sector, which is very different from the Kenyan manufacturing industry. The disparity between industry and national context gives rise to a significant void. To solve this issue, the current study focus</w:t>
      </w:r>
      <w:r w:rsidR="0035233F">
        <w:rPr>
          <w:rFonts w:cs="Times New Roman"/>
          <w:szCs w:val="24"/>
        </w:rPr>
        <w:t>ed</w:t>
      </w:r>
      <w:r w:rsidR="00AD6ED3" w:rsidRPr="00AD6ED3">
        <w:rPr>
          <w:rFonts w:cs="Times New Roman"/>
          <w:szCs w:val="24"/>
        </w:rPr>
        <w:t xml:space="preserve"> on analyzing Kenyan manufacturing enterprises and their distinct business environment.</w:t>
      </w:r>
      <w:r>
        <w:rPr>
          <w:rFonts w:cs="Times New Roman"/>
          <w:szCs w:val="24"/>
        </w:rPr>
        <w:t xml:space="preserve"> The current study </w:t>
      </w:r>
      <w:r w:rsidR="00DF7C21">
        <w:rPr>
          <w:rFonts w:cs="Times New Roman"/>
          <w:szCs w:val="24"/>
        </w:rPr>
        <w:t>assess</w:t>
      </w:r>
      <w:r w:rsidR="007209ED">
        <w:rPr>
          <w:rFonts w:cs="Times New Roman"/>
          <w:szCs w:val="24"/>
        </w:rPr>
        <w:t>ed</w:t>
      </w:r>
      <w:r w:rsidR="00DF7C21">
        <w:rPr>
          <w:rFonts w:cs="Times New Roman"/>
          <w:szCs w:val="24"/>
        </w:rPr>
        <w:t xml:space="preserve"> the </w:t>
      </w:r>
      <w:r w:rsidR="00DF7C21" w:rsidRPr="00DF7C21">
        <w:rPr>
          <w:rFonts w:cs="Times New Roman"/>
          <w:szCs w:val="24"/>
        </w:rPr>
        <w:t>moderating effect of business environment on the relationship between corporate governance principles and performance of large manufacturing firms in Kenya.</w:t>
      </w:r>
    </w:p>
    <w:p w14:paraId="4FCBDD86" w14:textId="77777777" w:rsidR="0031458E" w:rsidRDefault="0031458E" w:rsidP="00CB45C8">
      <w:pPr>
        <w:spacing w:before="240"/>
        <w:rPr>
          <w:rFonts w:cs="Times New Roman"/>
          <w:szCs w:val="24"/>
        </w:rPr>
      </w:pPr>
      <w:r>
        <w:rPr>
          <w:rFonts w:cs="Times New Roman"/>
          <w:szCs w:val="24"/>
        </w:rPr>
        <w:t xml:space="preserve">Gaur, </w:t>
      </w:r>
      <w:r w:rsidRPr="0031458E">
        <w:rPr>
          <w:rFonts w:cs="Times New Roman"/>
          <w:szCs w:val="24"/>
        </w:rPr>
        <w:t>Vasudevan, and Gaur</w:t>
      </w:r>
      <w:r w:rsidR="0035233F" w:rsidRPr="0031458E">
        <w:rPr>
          <w:rFonts w:cs="Times New Roman"/>
          <w:szCs w:val="24"/>
        </w:rPr>
        <w:t>, (</w:t>
      </w:r>
      <w:r w:rsidRPr="0031458E">
        <w:rPr>
          <w:rFonts w:cs="Times New Roman"/>
          <w:szCs w:val="24"/>
        </w:rPr>
        <w:t>2018), examined the Market orientation and manufacturing performance of Indian SMEs: Moderating role of firm resources and environmental factors. The study collected the data for this research through intensive surveys of the CEOs or top managers of small and medium</w:t>
      </w:r>
      <w:r w:rsidRPr="0031458E">
        <w:rPr>
          <w:rFonts w:ascii="Cambria Math" w:hAnsi="Cambria Math" w:cs="Cambria Math"/>
          <w:szCs w:val="24"/>
        </w:rPr>
        <w:t>‐</w:t>
      </w:r>
      <w:r w:rsidRPr="0031458E">
        <w:rPr>
          <w:rFonts w:cs="Times New Roman"/>
          <w:szCs w:val="24"/>
        </w:rPr>
        <w:t xml:space="preserve">sized enterprises in India. The study utilized scales, well established in </w:t>
      </w:r>
      <w:r w:rsidRPr="0031458E">
        <w:rPr>
          <w:rFonts w:cs="Times New Roman"/>
          <w:szCs w:val="24"/>
        </w:rPr>
        <w:lastRenderedPageBreak/>
        <w:t>literature, and revalidated them for the Indian context. It also utilized confirmatory factor analysis for scale validation, and hierarchical regression analysis for testing the hypotheses. This study found a positive link between two sub</w:t>
      </w:r>
      <w:r w:rsidRPr="0031458E">
        <w:rPr>
          <w:rFonts w:ascii="Cambria Math" w:hAnsi="Cambria Math" w:cs="Cambria Math"/>
          <w:szCs w:val="24"/>
        </w:rPr>
        <w:t>‐</w:t>
      </w:r>
      <w:r w:rsidRPr="0031458E">
        <w:rPr>
          <w:rFonts w:cs="Times New Roman"/>
          <w:szCs w:val="24"/>
        </w:rPr>
        <w:t>dimensions of market orientation – customer orientation and inter</w:t>
      </w:r>
      <w:r w:rsidRPr="0031458E">
        <w:rPr>
          <w:rFonts w:ascii="Cambria Math" w:hAnsi="Cambria Math" w:cs="Cambria Math"/>
          <w:szCs w:val="24"/>
        </w:rPr>
        <w:t>‐</w:t>
      </w:r>
      <w:r w:rsidRPr="0031458E">
        <w:rPr>
          <w:rFonts w:cs="Times New Roman"/>
          <w:szCs w:val="24"/>
        </w:rPr>
        <w:t>functional coordination – and manufacturing performance. Competitor orientation, however, did not have a positive impact on manufacturing performance. Further, the paper found that firm resources and competitive intensity moderate the relationship between some of the sub</w:t>
      </w:r>
      <w:r w:rsidRPr="0031458E">
        <w:rPr>
          <w:rFonts w:ascii="Cambria Math" w:hAnsi="Cambria Math" w:cs="Cambria Math"/>
          <w:szCs w:val="24"/>
        </w:rPr>
        <w:t>‐</w:t>
      </w:r>
      <w:r w:rsidRPr="0031458E">
        <w:rPr>
          <w:rFonts w:cs="Times New Roman"/>
          <w:szCs w:val="24"/>
        </w:rPr>
        <w:t>dimensions of market orientation and firm performance.</w:t>
      </w:r>
      <w:r>
        <w:rPr>
          <w:rFonts w:cs="Times New Roman"/>
          <w:szCs w:val="24"/>
        </w:rPr>
        <w:t xml:space="preserve"> </w:t>
      </w:r>
      <w:r w:rsidRPr="0031458E">
        <w:rPr>
          <w:rFonts w:cs="Times New Roman"/>
          <w:szCs w:val="24"/>
        </w:rPr>
        <w:t>The study</w:t>
      </w:r>
      <w:r>
        <w:rPr>
          <w:rFonts w:cs="Times New Roman"/>
          <w:szCs w:val="24"/>
        </w:rPr>
        <w:t xml:space="preserve"> by </w:t>
      </w:r>
      <w:proofErr w:type="gramStart"/>
      <w:r>
        <w:rPr>
          <w:rFonts w:cs="Times New Roman"/>
          <w:szCs w:val="24"/>
        </w:rPr>
        <w:t>Gaur,  Vasudevan</w:t>
      </w:r>
      <w:proofErr w:type="gramEnd"/>
      <w:r>
        <w:rPr>
          <w:rFonts w:cs="Times New Roman"/>
          <w:szCs w:val="24"/>
        </w:rPr>
        <w:t>, and Gaur,</w:t>
      </w:r>
      <w:r w:rsidRPr="0031458E">
        <w:rPr>
          <w:rFonts w:cs="Times New Roman"/>
          <w:szCs w:val="24"/>
        </w:rPr>
        <w:t xml:space="preserve"> (2018) focuses on SMEs, while the current study  interest is large manufacturing firms in Kenya, wh</w:t>
      </w:r>
      <w:r>
        <w:rPr>
          <w:rFonts w:cs="Times New Roman"/>
          <w:szCs w:val="24"/>
        </w:rPr>
        <w:t>ich have different complexities,</w:t>
      </w:r>
      <w:r w:rsidRPr="0031458E">
        <w:rPr>
          <w:rFonts w:cs="Times New Roman"/>
          <w:szCs w:val="24"/>
        </w:rPr>
        <w:t xml:space="preserve"> and the business environment factors in India may differ from those in Kenya. The current study, delve into specific aspects of the Kenyan business environment that might influence the relationship between corporate governance and performance such as infrastructure, access to resources, government regulations, and industry competition.</w:t>
      </w:r>
    </w:p>
    <w:p w14:paraId="4FCBDD87" w14:textId="77777777" w:rsidR="00FF3221" w:rsidRDefault="00FF3221" w:rsidP="00CB45C8">
      <w:pPr>
        <w:spacing w:before="240"/>
        <w:rPr>
          <w:rFonts w:cs="Times New Roman"/>
          <w:szCs w:val="24"/>
        </w:rPr>
      </w:pPr>
      <w:r w:rsidRPr="00FF3221">
        <w:rPr>
          <w:rFonts w:cs="Times New Roman"/>
          <w:szCs w:val="24"/>
        </w:rPr>
        <w:t>Abdullah, and Mansor, (2018) examined the moderating role of business environment on the relationship between entrepreneurial skills (ES) and business performance of small b</w:t>
      </w:r>
      <w:r>
        <w:rPr>
          <w:rFonts w:cs="Times New Roman"/>
          <w:szCs w:val="24"/>
        </w:rPr>
        <w:t>usiness (SB) in Iraq, Baghdad.</w:t>
      </w:r>
      <w:r w:rsidRPr="00FF3221">
        <w:rPr>
          <w:rFonts w:cs="Times New Roman"/>
          <w:szCs w:val="24"/>
        </w:rPr>
        <w:t xml:space="preserve"> The research aimed to address the discrepancies observed in the current literature about the correlation between entrepreneurial qualities and company success. A questionnaire using a 5-point Likert scale was used, based on the work of a prior researcher, to determine the replies of the participants. A survey study approach was used, using self-administered questionnaires to gather data from small business owners in 9 districts of Baghdad, the capital of Iraq. The study was performed with SPSS version 23. The study used direct connection and hierarchical regression analysis to examine the hypothesis, considering the moderating impact of the Business Environment on the connection between Entrepreneurial Skills </w:t>
      </w:r>
      <w:r>
        <w:rPr>
          <w:rFonts w:cs="Times New Roman"/>
          <w:szCs w:val="24"/>
        </w:rPr>
        <w:t>and Small Business Performance.</w:t>
      </w:r>
      <w:r w:rsidRPr="00FF3221">
        <w:rPr>
          <w:rFonts w:cs="Times New Roman"/>
          <w:szCs w:val="24"/>
        </w:rPr>
        <w:t xml:space="preserve"> The research findings indicate that the business environment has a moderating effect on the link between entrepreneurial talents and the success of small businesses. The study by Abdullah and Mansor (2018) focuses on entrepreneurial skills and small businesses, while the current study interest is corporate governance principles and large manufacturing firms, the study doesn't explore corporate governance principles. The focus is on business performance of small businesses, which may differ from the broader financial, social, and environmental performance metrics used for large manufacturing firms.</w:t>
      </w:r>
    </w:p>
    <w:p w14:paraId="4FCBDD88" w14:textId="77777777" w:rsidR="00583189" w:rsidRDefault="00583189" w:rsidP="00CB45C8">
      <w:pPr>
        <w:spacing w:before="240"/>
        <w:rPr>
          <w:rFonts w:cs="Times New Roman"/>
          <w:szCs w:val="24"/>
        </w:rPr>
      </w:pPr>
      <w:proofErr w:type="spellStart"/>
      <w:r w:rsidRPr="00016F17">
        <w:rPr>
          <w:rFonts w:cs="Times New Roman"/>
          <w:szCs w:val="24"/>
        </w:rPr>
        <w:lastRenderedPageBreak/>
        <w:t>Ezenekwe</w:t>
      </w:r>
      <w:proofErr w:type="spellEnd"/>
      <w:r w:rsidRPr="00016F17">
        <w:rPr>
          <w:rFonts w:cs="Times New Roman"/>
          <w:szCs w:val="24"/>
        </w:rPr>
        <w:t xml:space="preserve"> (2020) studied the effect of environmental factors on firm productivity in manufacturing firms. The study analyzed the impact of environmental factors on the productivity of manufacturing enterprises in Anambra State, Nigeria. The research specifically aims to evaluate how the economic, technical, and political environment affects firm productivity. The study conducted a comprehensive review of the relevant theoretical and empirical literature. The theoretical framework used in this study was system theory. The research included a population of 1,929 individuals. The data produced was analyzed using descriptive statistics and multiple regression analysis. The research discovered that the economic and technological environments have a significant and beneficial impact on a firm's production. The political climate has a substantial detrimental impact on a firm's production. The study's findings indicate that environmental influences had a substantial and beneficial impact on the productivity of the organization. The research suggests that management should do a thorough evaluation of economic aspects in firms. An accurate evaluation of economic elements is crucial in determining the impact of environmental issues on the productivity of enterprises. The federal ministry of environment and other regulatory authorities in Nigeria should establish legal obligations for firms to adhere to.</w:t>
      </w:r>
    </w:p>
    <w:p w14:paraId="4FCBDD89" w14:textId="77777777" w:rsidR="0031458E" w:rsidRPr="00016F17" w:rsidRDefault="0031458E" w:rsidP="00CB45C8">
      <w:pPr>
        <w:spacing w:before="240"/>
        <w:rPr>
          <w:rFonts w:cs="Times New Roman"/>
          <w:szCs w:val="24"/>
        </w:rPr>
      </w:pPr>
      <w:r w:rsidRPr="0031458E">
        <w:rPr>
          <w:rFonts w:cs="Times New Roman"/>
          <w:szCs w:val="24"/>
        </w:rPr>
        <w:t xml:space="preserve">In their 2023 research, Ruba, Chiloane-Tsoka, and Van der Westhuizen aimed to investigate how the dynamic nature of the business environment affects the link between innovativeness and success in manufacturing </w:t>
      </w:r>
      <w:proofErr w:type="spellStart"/>
      <w:r w:rsidRPr="0031458E">
        <w:rPr>
          <w:rFonts w:cs="Times New Roman"/>
          <w:szCs w:val="24"/>
        </w:rPr>
        <w:t>organisations</w:t>
      </w:r>
      <w:proofErr w:type="spellEnd"/>
      <w:r w:rsidRPr="0031458E">
        <w:rPr>
          <w:rFonts w:cs="Times New Roman"/>
          <w:szCs w:val="24"/>
        </w:rPr>
        <w:t xml:space="preserve">. To accomplish this, a survey was sent to 344 proprietors and administrators of industrial enterprises operating in the north-eastern region of the Democratic Republic of Congo. A total of 178 questionnaires were received and used to evaluate the hypotheses of the investigation. The research used an ordinary least squares (OLS) regression within the framework of hierarchical regression analysis. The findings validate the </w:t>
      </w:r>
      <w:proofErr w:type="spellStart"/>
      <w:r w:rsidRPr="0031458E">
        <w:rPr>
          <w:rFonts w:cs="Times New Roman"/>
          <w:szCs w:val="24"/>
        </w:rPr>
        <w:t>favourable</w:t>
      </w:r>
      <w:proofErr w:type="spellEnd"/>
      <w:r w:rsidRPr="0031458E">
        <w:rPr>
          <w:rFonts w:cs="Times New Roman"/>
          <w:szCs w:val="24"/>
        </w:rPr>
        <w:t xml:space="preserve"> and substantial impact of innovativeness on the success of the </w:t>
      </w:r>
      <w:proofErr w:type="spellStart"/>
      <w:r w:rsidRPr="0031458E">
        <w:rPr>
          <w:rFonts w:cs="Times New Roman"/>
          <w:szCs w:val="24"/>
        </w:rPr>
        <w:t>organisation</w:t>
      </w:r>
      <w:proofErr w:type="spellEnd"/>
      <w:r w:rsidRPr="0031458E">
        <w:rPr>
          <w:rFonts w:cs="Times New Roman"/>
          <w:szCs w:val="24"/>
        </w:rPr>
        <w:t xml:space="preserve">. However, the findings suggest that the level of change and uncertainty in the business environment has a direct and meaningful impact on the performance of companies. The dynamic nature of the business environment has a detrimental impact on the correlation between innovativeness and corporate success. The study by Ruba, et al., (2023) focuses on the DRC, while the current study is on Kenyan manufacturing firms, the study current </w:t>
      </w:r>
      <w:r w:rsidR="00DE1B8D" w:rsidRPr="0031458E">
        <w:rPr>
          <w:rFonts w:cs="Times New Roman"/>
          <w:szCs w:val="24"/>
        </w:rPr>
        <w:t>study</w:t>
      </w:r>
      <w:r w:rsidRPr="0031458E">
        <w:rPr>
          <w:rFonts w:cs="Times New Roman"/>
          <w:szCs w:val="24"/>
        </w:rPr>
        <w:t xml:space="preserve"> explore</w:t>
      </w:r>
      <w:r w:rsidR="00DE1B8D">
        <w:rPr>
          <w:rFonts w:cs="Times New Roman"/>
          <w:szCs w:val="24"/>
        </w:rPr>
        <w:t>d</w:t>
      </w:r>
      <w:r w:rsidRPr="0031458E">
        <w:rPr>
          <w:rFonts w:cs="Times New Roman"/>
          <w:szCs w:val="24"/>
        </w:rPr>
        <w:t xml:space="preserve"> corporate governance </w:t>
      </w:r>
      <w:r>
        <w:rPr>
          <w:rFonts w:cs="Times New Roman"/>
          <w:szCs w:val="24"/>
        </w:rPr>
        <w:t>principles as the mediator and t</w:t>
      </w:r>
      <w:r w:rsidRPr="0031458E">
        <w:rPr>
          <w:rFonts w:cs="Times New Roman"/>
          <w:szCs w:val="24"/>
        </w:rPr>
        <w:t>he business environment dynamism in the DRC may differ significantly from that of Kenya.</w:t>
      </w:r>
    </w:p>
    <w:p w14:paraId="4FCBDD8A" w14:textId="77777777" w:rsidR="00583189" w:rsidRPr="00016F17" w:rsidRDefault="00583189" w:rsidP="00CB45C8">
      <w:pPr>
        <w:spacing w:before="240"/>
        <w:rPr>
          <w:rFonts w:cs="Times New Roman"/>
          <w:szCs w:val="24"/>
        </w:rPr>
      </w:pPr>
      <w:r w:rsidRPr="00016F17">
        <w:rPr>
          <w:rFonts w:cs="Times New Roman"/>
          <w:szCs w:val="24"/>
        </w:rPr>
        <w:lastRenderedPageBreak/>
        <w:t>Okeyo (2014) investigated the impact of business environmental dynamism, complexity, and munificence on the performance of small and medium enterprises in Kenya. The primary objective of this study was to analyze the impact of the business climate on small and medium firms. A stratified selection method was used to choose a sample of 150 firms, with the first stratification being based on the business sector. The study used a cross-sectional survey methodology, in which data was gathered using a structured questionnaire over a one-month period. random sampling technique was adopted where a total of 95 organizations participated in the survey, resulting in a response rate of 64%. The research determined that the corporate environment has a comprehensive influence on organizational performance. More precisely, the firms in the research were directly influenced by dynamism, intricacy, and munificence. Moreover, it was discovered that the combined impact on performance was higher than that of dynamism and complexity but lower than munificence. The research also found that the business environment has a greater influence on the financial performance of these firms compared to its impact on non-financial performance. The findings suggest that small and medium firms in the research are more likely to achieve higher performance in business settings characterized by dynamism, complexity, and plenty of resources.</w:t>
      </w:r>
    </w:p>
    <w:p w14:paraId="4FCBDD8B" w14:textId="77777777" w:rsidR="00583189" w:rsidRPr="00016F17" w:rsidRDefault="00583189" w:rsidP="00CB45C8">
      <w:pPr>
        <w:spacing w:before="240"/>
        <w:rPr>
          <w:rFonts w:cs="Times New Roman"/>
          <w:szCs w:val="24"/>
        </w:rPr>
      </w:pPr>
      <w:r w:rsidRPr="00016F17">
        <w:rPr>
          <w:rFonts w:cs="Times New Roman"/>
          <w:szCs w:val="24"/>
        </w:rPr>
        <w:t xml:space="preserve">Asser, </w:t>
      </w:r>
      <w:proofErr w:type="spellStart"/>
      <w:r w:rsidRPr="00016F17">
        <w:rPr>
          <w:rFonts w:cs="Times New Roman"/>
          <w:szCs w:val="24"/>
        </w:rPr>
        <w:t>Waiganjo</w:t>
      </w:r>
      <w:proofErr w:type="spellEnd"/>
      <w:r w:rsidRPr="00016F17">
        <w:rPr>
          <w:rFonts w:cs="Times New Roman"/>
          <w:szCs w:val="24"/>
        </w:rPr>
        <w:t xml:space="preserve">, and Njeru (2018) who conducted a study whose main goal was to determine the correlation between the adoption of technology, the dynamic environmental analysis, the participation of stakeholders, and the implementation of adaptive organizational structures, and the performance of commercial state businesses in Kenya. The final aim was to examine the moderating impact of Board composition on the link between strategic change initiatives and the performance of commercial state firms in Kenya. The study used a cross-sectional survey research approach. The study focused on a sample of fifty-five (55) commercial state entities in Kenya. The research used a sample of forty-eight (48) commercial state companies. These were acquired using a method called stratified random sampling. The participants in this research were comprised of Chief Executive Officers (CEOs), Finance Managers, and Human Resources Managers from each of the selected commercial state firms. The research included a total of one hundred and </w:t>
      </w:r>
      <w:proofErr w:type="gramStart"/>
      <w:r w:rsidRPr="00016F17">
        <w:rPr>
          <w:rFonts w:cs="Times New Roman"/>
          <w:szCs w:val="24"/>
        </w:rPr>
        <w:t>forty four</w:t>
      </w:r>
      <w:proofErr w:type="gramEnd"/>
      <w:r w:rsidRPr="00016F17">
        <w:rPr>
          <w:rFonts w:cs="Times New Roman"/>
          <w:szCs w:val="24"/>
        </w:rPr>
        <w:t xml:space="preserve"> (144) correspondents. Data collection was carried out via questionnaires and interviews. The questionnaires were personally handed to the respondents at their respective universities with the assistance of research assistants. The study assistants personally distributed and collected the </w:t>
      </w:r>
      <w:r w:rsidRPr="00016F17">
        <w:rPr>
          <w:rFonts w:cs="Times New Roman"/>
          <w:szCs w:val="24"/>
        </w:rPr>
        <w:lastRenderedPageBreak/>
        <w:t xml:space="preserve">questionnaires from the 144 participants who were selected from commercial state companies. The data was analyzed with SPSS version 24 and Microsoft Excel. Regression models were </w:t>
      </w:r>
      <w:proofErr w:type="gramStart"/>
      <w:r w:rsidRPr="00016F17">
        <w:rPr>
          <w:rFonts w:cs="Times New Roman"/>
          <w:szCs w:val="24"/>
        </w:rPr>
        <w:t>used</w:t>
      </w:r>
      <w:proofErr w:type="gramEnd"/>
      <w:r w:rsidRPr="00016F17">
        <w:rPr>
          <w:rFonts w:cs="Times New Roman"/>
          <w:szCs w:val="24"/>
        </w:rPr>
        <w:t xml:space="preserve"> and hypothesis testing was conducted using conventional F and t tests. The research revealed that implementing technology adoption initiatives had a substantial and beneficial impact on the performance of commercial state firms in Kenya. </w:t>
      </w:r>
    </w:p>
    <w:p w14:paraId="4FCBDD8C" w14:textId="77777777" w:rsidR="00583189" w:rsidRPr="00016F17" w:rsidRDefault="00583189" w:rsidP="00CB45C8">
      <w:pPr>
        <w:spacing w:before="240"/>
        <w:rPr>
          <w:rFonts w:cs="Times New Roman"/>
          <w:szCs w:val="24"/>
        </w:rPr>
      </w:pPr>
      <w:r w:rsidRPr="00016F17">
        <w:rPr>
          <w:rFonts w:cs="Times New Roman"/>
          <w:szCs w:val="24"/>
        </w:rPr>
        <w:t>Moreover, it has been shown that implementing dynamic environmental scan treatments has a noteworthy and beneficial impact on performance. Consequently, State firms that effectively adapt to dynamic and challenging environments gain</w:t>
      </w:r>
      <w:r w:rsidR="00DE1B8D">
        <w:rPr>
          <w:rFonts w:cs="Times New Roman"/>
          <w:szCs w:val="24"/>
        </w:rPr>
        <w:t>s</w:t>
      </w:r>
      <w:r w:rsidRPr="00016F17">
        <w:rPr>
          <w:rFonts w:cs="Times New Roman"/>
          <w:szCs w:val="24"/>
        </w:rPr>
        <w:t xml:space="preserve"> a competitive advantage and achieve superior performance. Participatory stakeholder participation initiatives were determined to have a beneficial and substantial impact on the performance of commercial state enterprises in Kenya. When stakeholders actively participate in activities, they are more motivated to support all the initiatives of the organizations. Furthermore, it was shown that implementing adaptive organization structure reforms had a favorable and substantial impact on the performance of commercial state enterprises in Kenya. The study concluded that the makeup of the board did not have a substantial moderating effect on the correlation between strategic change initiatives and performance. In general, it was seen that strategic change initiatives had a notable and beneficial impact on the performance of commercial state businesses in Kenya. The research suggests that </w:t>
      </w:r>
      <w:proofErr w:type="gramStart"/>
      <w:r w:rsidRPr="00016F17">
        <w:rPr>
          <w:rFonts w:cs="Times New Roman"/>
          <w:szCs w:val="24"/>
        </w:rPr>
        <w:t>in order to</w:t>
      </w:r>
      <w:proofErr w:type="gramEnd"/>
      <w:r w:rsidRPr="00016F17">
        <w:rPr>
          <w:rFonts w:cs="Times New Roman"/>
          <w:szCs w:val="24"/>
        </w:rPr>
        <w:t xml:space="preserve"> improve the performance of commercial state businesses, it is recommended to use strategic change interventions. Hence, based on the results, the research finds that a higher implementation of strategic change interventions in firms leads to a proportionally stronger impact on their performance. The report suggests using strategic change interventions to boost the performance of commercial state enterprises in Kenya.</w:t>
      </w:r>
    </w:p>
    <w:p w14:paraId="4FCBDD8D" w14:textId="77777777" w:rsidR="009D4E78" w:rsidRPr="00016F17" w:rsidRDefault="00583189" w:rsidP="00CB45C8">
      <w:pPr>
        <w:spacing w:before="240"/>
        <w:rPr>
          <w:rFonts w:cs="Times New Roman"/>
          <w:szCs w:val="24"/>
        </w:rPr>
      </w:pPr>
      <w:proofErr w:type="spellStart"/>
      <w:r w:rsidRPr="00016F17">
        <w:rPr>
          <w:rFonts w:cs="Times New Roman"/>
          <w:szCs w:val="24"/>
        </w:rPr>
        <w:t>Okwemba</w:t>
      </w:r>
      <w:proofErr w:type="spellEnd"/>
      <w:r w:rsidRPr="00016F17">
        <w:rPr>
          <w:rFonts w:cs="Times New Roman"/>
          <w:szCs w:val="24"/>
        </w:rPr>
        <w:t xml:space="preserve"> and Njuguna (2021) examined the effect of environmental scanning on the performance of </w:t>
      </w:r>
      <w:proofErr w:type="spellStart"/>
      <w:r w:rsidRPr="00016F17">
        <w:rPr>
          <w:rFonts w:cs="Times New Roman"/>
          <w:szCs w:val="24"/>
        </w:rPr>
        <w:t>Chemelil</w:t>
      </w:r>
      <w:proofErr w:type="spellEnd"/>
      <w:r w:rsidRPr="00016F17">
        <w:rPr>
          <w:rFonts w:cs="Times New Roman"/>
          <w:szCs w:val="24"/>
        </w:rPr>
        <w:t xml:space="preserve"> Sugar Company. The research was based on the principles of open system theory. The study used a descriptive research approach. The sample size consisted of 60 individuals. The research specifically targeted the heads of departments as the primary participants. The study included questionnaires as research tools. The researchers performed a census due to the tiny population size and the need for precision. The research used a purposive sampling approach. The study revealed a strong and statistically significant correlation between ambient scanning and performance. The regression analysis findings indicate a strong and statistically significant </w:t>
      </w:r>
      <w:r w:rsidRPr="00016F17">
        <w:rPr>
          <w:rFonts w:cs="Times New Roman"/>
          <w:szCs w:val="24"/>
        </w:rPr>
        <w:lastRenderedPageBreak/>
        <w:t xml:space="preserve">positive relationship between environmental scanning and performance (β =.840, p =.035). Therefore, while all other parameters remain constant, increasing environmental scanning methods by </w:t>
      </w:r>
      <w:proofErr w:type="gramStart"/>
      <w:r w:rsidRPr="00016F17">
        <w:rPr>
          <w:rFonts w:cs="Times New Roman"/>
          <w:szCs w:val="24"/>
        </w:rPr>
        <w:t>one unit</w:t>
      </w:r>
      <w:proofErr w:type="gramEnd"/>
      <w:r w:rsidRPr="00016F17">
        <w:rPr>
          <w:rFonts w:cs="Times New Roman"/>
          <w:szCs w:val="24"/>
        </w:rPr>
        <w:t xml:space="preserve"> results in a performance improvement of 0.840 units. The research suggested that the organization should do internal, industrial, and external analyses </w:t>
      </w:r>
      <w:proofErr w:type="gramStart"/>
      <w:r w:rsidRPr="00016F17">
        <w:rPr>
          <w:rFonts w:cs="Times New Roman"/>
          <w:szCs w:val="24"/>
        </w:rPr>
        <w:t>in order to</w:t>
      </w:r>
      <w:proofErr w:type="gramEnd"/>
      <w:r w:rsidRPr="00016F17">
        <w:rPr>
          <w:rFonts w:cs="Times New Roman"/>
          <w:szCs w:val="24"/>
        </w:rPr>
        <w:t xml:space="preserve"> sustain a better level of performance. The organization may routinely assess its industrial environment to identify potential opportunities and risks by using Porter's Five Forces analysis technique. Furthermore, it is advisable for the organization to conduct frequent assessments of its internal environmental elements </w:t>
      </w:r>
      <w:proofErr w:type="gramStart"/>
      <w:r w:rsidRPr="00016F17">
        <w:rPr>
          <w:rFonts w:cs="Times New Roman"/>
          <w:szCs w:val="24"/>
        </w:rPr>
        <w:t>in order to</w:t>
      </w:r>
      <w:proofErr w:type="gramEnd"/>
      <w:r w:rsidRPr="00016F17">
        <w:rPr>
          <w:rFonts w:cs="Times New Roman"/>
          <w:szCs w:val="24"/>
        </w:rPr>
        <w:t xml:space="preserve"> ascertain its strengths and weaknesses, using SWOT as an analytical instrument. Performing an environmental assessment is essential, and the organization must develop strategies to adapt to constantly changing conditions.</w:t>
      </w:r>
    </w:p>
    <w:p w14:paraId="4FCBDD8E" w14:textId="77777777" w:rsidR="009D4E78" w:rsidRPr="00016F17" w:rsidRDefault="009D4E78" w:rsidP="00CB45C8">
      <w:pPr>
        <w:pStyle w:val="Heading3"/>
        <w:spacing w:before="240"/>
      </w:pPr>
      <w:bookmarkStart w:id="137" w:name="_Toc114214672"/>
      <w:bookmarkStart w:id="138" w:name="_Toc126142587"/>
      <w:bookmarkStart w:id="139" w:name="_Toc126572561"/>
      <w:bookmarkStart w:id="140" w:name="_Toc130560844"/>
      <w:bookmarkStart w:id="141" w:name="_Toc152767567"/>
      <w:bookmarkStart w:id="142" w:name="_Toc179811304"/>
      <w:r w:rsidRPr="00016F17">
        <w:t xml:space="preserve">2.2.4 </w:t>
      </w:r>
      <w:bookmarkEnd w:id="137"/>
      <w:bookmarkEnd w:id="138"/>
      <w:r w:rsidR="00B470A6" w:rsidRPr="00016F17">
        <w:rPr>
          <w:rFonts w:eastAsiaTheme="minorEastAsia"/>
        </w:rPr>
        <w:t xml:space="preserve">Corporate Governance Principles, </w:t>
      </w:r>
      <w:r w:rsidR="00B470A6" w:rsidRPr="00016F17">
        <w:t xml:space="preserve">Business Environment and Strategic Management Practices on Performance of </w:t>
      </w:r>
      <w:r w:rsidR="003D12F9" w:rsidRPr="00016F17">
        <w:t xml:space="preserve">Large </w:t>
      </w:r>
      <w:r w:rsidR="00B470A6" w:rsidRPr="00016F17">
        <w:t>Manufacturing Firms in Kenya</w:t>
      </w:r>
      <w:bookmarkEnd w:id="139"/>
      <w:bookmarkEnd w:id="140"/>
      <w:bookmarkEnd w:id="141"/>
      <w:bookmarkEnd w:id="142"/>
    </w:p>
    <w:p w14:paraId="4FCBDD8F" w14:textId="77777777" w:rsidR="00407AAB" w:rsidRDefault="00407AAB" w:rsidP="00CB45C8">
      <w:pPr>
        <w:spacing w:before="240"/>
        <w:rPr>
          <w:rFonts w:cs="Times New Roman"/>
          <w:szCs w:val="24"/>
        </w:rPr>
      </w:pPr>
      <w:r>
        <w:rPr>
          <w:rFonts w:cs="Times New Roman"/>
          <w:szCs w:val="24"/>
        </w:rPr>
        <w:t>E-</w:t>
      </w:r>
      <w:proofErr w:type="spellStart"/>
      <w:r>
        <w:rPr>
          <w:rFonts w:cs="Times New Roman"/>
          <w:szCs w:val="24"/>
        </w:rPr>
        <w:t>Vahdati</w:t>
      </w:r>
      <w:proofErr w:type="spellEnd"/>
      <w:r>
        <w:rPr>
          <w:rFonts w:cs="Times New Roman"/>
          <w:szCs w:val="24"/>
        </w:rPr>
        <w:t>, Zulkifli, and</w:t>
      </w:r>
      <w:r w:rsidRPr="00407AAB">
        <w:rPr>
          <w:rFonts w:cs="Times New Roman"/>
          <w:szCs w:val="24"/>
        </w:rPr>
        <w:t xml:space="preserve"> Zakaria (2018)</w:t>
      </w:r>
      <w:r>
        <w:rPr>
          <w:rFonts w:cs="Times New Roman"/>
          <w:szCs w:val="24"/>
        </w:rPr>
        <w:t>,</w:t>
      </w:r>
      <w:r w:rsidRPr="00407AAB">
        <w:rPr>
          <w:rFonts w:cs="Times New Roman"/>
          <w:szCs w:val="24"/>
        </w:rPr>
        <w:t xml:space="preserve"> examined the moderated mediation model that links board diversity with company performance in ASEAN nations. This article examines the relationship between board diversity (specifically gender and foreign representation) and corporate performance. It specifically investigates how corporate social responsibility reporting (CSRR) mediates this relationship, and how this mediation is influenced by </w:t>
      </w:r>
      <w:proofErr w:type="gramStart"/>
      <w:r w:rsidRPr="00407AAB">
        <w:rPr>
          <w:rFonts w:cs="Times New Roman"/>
          <w:szCs w:val="24"/>
        </w:rPr>
        <w:t>South East</w:t>
      </w:r>
      <w:proofErr w:type="gramEnd"/>
      <w:r w:rsidRPr="00407AAB">
        <w:rPr>
          <w:rFonts w:cs="Times New Roman"/>
          <w:szCs w:val="24"/>
        </w:rPr>
        <w:t xml:space="preserve"> Asian (ASEAN) countries, using the framework of new institutional theory which encompasses legitimacy and institutional theories. Based on a study of 264 corporations across various sectors, using the GRI G3 guideline from 2011 to 2013, we discovered that international and gender diversity have a role in partially and fully mediating impacts in ASEAN nations. The primary finding of the present study suggests that board diversity has a direct impact on corporate performance and an indirect impact on CSRR via moderated path analysis. The conclusions have significant value for academics, managers, and policy makers who want to ascertain the influence of intervening factors on the link between board diversity and business success in ASEAN nations. E-</w:t>
      </w:r>
      <w:proofErr w:type="spellStart"/>
      <w:r w:rsidRPr="00407AAB">
        <w:rPr>
          <w:rFonts w:cs="Times New Roman"/>
          <w:szCs w:val="24"/>
        </w:rPr>
        <w:t>Vahdati</w:t>
      </w:r>
      <w:proofErr w:type="spellEnd"/>
      <w:r w:rsidRPr="00407AAB">
        <w:rPr>
          <w:rFonts w:cs="Times New Roman"/>
          <w:szCs w:val="24"/>
        </w:rPr>
        <w:t xml:space="preserve"> et al. (2018) concentrate on enterprises in all sectors operating in ASEAN nations. The present research mainly focuses on major industrial enterprises in </w:t>
      </w:r>
      <w:proofErr w:type="spellStart"/>
      <w:r w:rsidRPr="00407AAB">
        <w:rPr>
          <w:rFonts w:cs="Times New Roman"/>
          <w:szCs w:val="24"/>
        </w:rPr>
        <w:t>Kenya.Their</w:t>
      </w:r>
      <w:proofErr w:type="spellEnd"/>
      <w:r w:rsidRPr="00407AAB">
        <w:rPr>
          <w:rFonts w:cs="Times New Roman"/>
          <w:szCs w:val="24"/>
        </w:rPr>
        <w:t xml:space="preserve"> intervening factor is Corporate Social Responsibility Reporting (CSRR), which may not have a direct correlation with strategic management methods.</w:t>
      </w:r>
      <w:r>
        <w:rPr>
          <w:rFonts w:cs="Times New Roman"/>
          <w:szCs w:val="24"/>
        </w:rPr>
        <w:t xml:space="preserve"> </w:t>
      </w:r>
      <w:r w:rsidRPr="00407AAB">
        <w:rPr>
          <w:rFonts w:cs="Times New Roman"/>
          <w:szCs w:val="24"/>
        </w:rPr>
        <w:t>The research used institutional theory to moderate the regional backdrop of ASEAN, whereas the present study tries to moderate the unique economic climate of Kenya.</w:t>
      </w:r>
    </w:p>
    <w:p w14:paraId="4FCBDD90" w14:textId="77777777" w:rsidR="007209ED" w:rsidRDefault="007209ED" w:rsidP="00CB45C8">
      <w:pPr>
        <w:spacing w:before="240"/>
        <w:rPr>
          <w:rFonts w:cs="Times New Roman"/>
          <w:szCs w:val="24"/>
        </w:rPr>
      </w:pPr>
      <w:r w:rsidRPr="007209ED">
        <w:rPr>
          <w:rFonts w:cs="Times New Roman"/>
          <w:szCs w:val="24"/>
        </w:rPr>
        <w:lastRenderedPageBreak/>
        <w:t xml:space="preserve">In their 2019 study, Khan, Hussain, Maqbool, Ali, and Numan examined the impact of board size (BSZ), board independence (BID), board diversity (BDV), board meetings (BM), and the number of board committees (NBCM) on </w:t>
      </w:r>
      <w:proofErr w:type="spellStart"/>
      <w:r w:rsidRPr="007209ED">
        <w:rPr>
          <w:rFonts w:cs="Times New Roman"/>
          <w:szCs w:val="24"/>
        </w:rPr>
        <w:t>organisational</w:t>
      </w:r>
      <w:proofErr w:type="spellEnd"/>
      <w:r w:rsidRPr="007209ED">
        <w:rPr>
          <w:rFonts w:cs="Times New Roman"/>
          <w:szCs w:val="24"/>
        </w:rPr>
        <w:t xml:space="preserve"> performance in Pakistan's textile companies. They also investigated the role of innovation as a mediating variable and innovative culture as a moderating variable in the relationship between innovation and </w:t>
      </w:r>
      <w:proofErr w:type="spellStart"/>
      <w:r w:rsidRPr="007209ED">
        <w:rPr>
          <w:rFonts w:cs="Times New Roman"/>
          <w:szCs w:val="24"/>
        </w:rPr>
        <w:t>organisational</w:t>
      </w:r>
      <w:proofErr w:type="spellEnd"/>
      <w:r w:rsidRPr="007209ED">
        <w:rPr>
          <w:rFonts w:cs="Times New Roman"/>
          <w:szCs w:val="24"/>
        </w:rPr>
        <w:t xml:space="preserve"> performance. Information was gathered from the highest level of management and 550 surveys were given to participants. Out of the total number of questionnaires sent, only 407 were returned. However, only 384 of these questions were included for the final analysis. The remaining 23 questionnaires were omitted from the study owing to missing data. PLS-SEM is used for the purpose of analysis, with data acquired via the </w:t>
      </w:r>
      <w:proofErr w:type="spellStart"/>
      <w:r w:rsidRPr="007209ED">
        <w:rPr>
          <w:rFonts w:cs="Times New Roman"/>
          <w:szCs w:val="24"/>
        </w:rPr>
        <w:t>utilisation</w:t>
      </w:r>
      <w:proofErr w:type="spellEnd"/>
      <w:r w:rsidRPr="007209ED">
        <w:rPr>
          <w:rFonts w:cs="Times New Roman"/>
          <w:szCs w:val="24"/>
        </w:rPr>
        <w:t xml:space="preserve"> of a simple random sample approach. The findings indicate that both BSZ and BDV have a beneficial impact on </w:t>
      </w:r>
      <w:proofErr w:type="spellStart"/>
      <w:r w:rsidRPr="007209ED">
        <w:rPr>
          <w:rFonts w:cs="Times New Roman"/>
          <w:szCs w:val="24"/>
        </w:rPr>
        <w:t>organisational</w:t>
      </w:r>
      <w:proofErr w:type="spellEnd"/>
      <w:r w:rsidRPr="007209ED">
        <w:rPr>
          <w:rFonts w:cs="Times New Roman"/>
          <w:szCs w:val="24"/>
        </w:rPr>
        <w:t xml:space="preserve"> performance. However, BID, NBCM, and BM do not have any impact on </w:t>
      </w:r>
      <w:proofErr w:type="spellStart"/>
      <w:r w:rsidRPr="007209ED">
        <w:rPr>
          <w:rFonts w:cs="Times New Roman"/>
          <w:szCs w:val="24"/>
        </w:rPr>
        <w:t>organisational</w:t>
      </w:r>
      <w:proofErr w:type="spellEnd"/>
      <w:r w:rsidRPr="007209ED">
        <w:rPr>
          <w:rFonts w:cs="Times New Roman"/>
          <w:szCs w:val="24"/>
        </w:rPr>
        <w:t xml:space="preserve"> performance. BSZ, BID, BDV, BM, and NBCM have a substantial and </w:t>
      </w:r>
      <w:proofErr w:type="spellStart"/>
      <w:r w:rsidRPr="007209ED">
        <w:rPr>
          <w:rFonts w:cs="Times New Roman"/>
          <w:szCs w:val="24"/>
        </w:rPr>
        <w:t>favourable</w:t>
      </w:r>
      <w:proofErr w:type="spellEnd"/>
      <w:r w:rsidRPr="007209ED">
        <w:rPr>
          <w:rFonts w:cs="Times New Roman"/>
          <w:szCs w:val="24"/>
        </w:rPr>
        <w:t xml:space="preserve"> impact on innovation. Innovation has a crucial role in mediating the relationship between independent factors and </w:t>
      </w:r>
      <w:proofErr w:type="spellStart"/>
      <w:r w:rsidRPr="007209ED">
        <w:rPr>
          <w:rFonts w:cs="Times New Roman"/>
          <w:szCs w:val="24"/>
        </w:rPr>
        <w:t>organisational</w:t>
      </w:r>
      <w:proofErr w:type="spellEnd"/>
      <w:r w:rsidRPr="007209ED">
        <w:rPr>
          <w:rFonts w:cs="Times New Roman"/>
          <w:szCs w:val="24"/>
        </w:rPr>
        <w:t xml:space="preserve"> success. Innovation has a beneficial impact on the functioning of an </w:t>
      </w:r>
      <w:proofErr w:type="spellStart"/>
      <w:r w:rsidRPr="007209ED">
        <w:rPr>
          <w:rFonts w:cs="Times New Roman"/>
          <w:szCs w:val="24"/>
        </w:rPr>
        <w:t>organisation</w:t>
      </w:r>
      <w:proofErr w:type="spellEnd"/>
      <w:r w:rsidRPr="007209ED">
        <w:rPr>
          <w:rFonts w:cs="Times New Roman"/>
          <w:szCs w:val="24"/>
        </w:rPr>
        <w:t xml:space="preserve">. In addition, an inventive culture has a crucial role in moderating the relationship between innovation and </w:t>
      </w:r>
      <w:proofErr w:type="spellStart"/>
      <w:r w:rsidRPr="007209ED">
        <w:rPr>
          <w:rFonts w:cs="Times New Roman"/>
          <w:szCs w:val="24"/>
        </w:rPr>
        <w:t>organisational</w:t>
      </w:r>
      <w:proofErr w:type="spellEnd"/>
      <w:r w:rsidRPr="007209ED">
        <w:rPr>
          <w:rFonts w:cs="Times New Roman"/>
          <w:szCs w:val="24"/>
        </w:rPr>
        <w:t xml:space="preserve"> success. The concept of innovation and a culture that fosters innovation are crucial factors in determining the effectiveness of an </w:t>
      </w:r>
      <w:proofErr w:type="spellStart"/>
      <w:r w:rsidRPr="007209ED">
        <w:rPr>
          <w:rFonts w:cs="Times New Roman"/>
          <w:szCs w:val="24"/>
        </w:rPr>
        <w:t>organisation</w:t>
      </w:r>
      <w:proofErr w:type="spellEnd"/>
      <w:r w:rsidRPr="007209ED">
        <w:rPr>
          <w:rFonts w:cs="Times New Roman"/>
          <w:szCs w:val="24"/>
        </w:rPr>
        <w:t xml:space="preserve">. Textile </w:t>
      </w:r>
      <w:proofErr w:type="spellStart"/>
      <w:r w:rsidRPr="007209ED">
        <w:rPr>
          <w:rFonts w:cs="Times New Roman"/>
          <w:szCs w:val="24"/>
        </w:rPr>
        <w:t>organisations</w:t>
      </w:r>
      <w:proofErr w:type="spellEnd"/>
      <w:r w:rsidRPr="007209ED">
        <w:rPr>
          <w:rFonts w:cs="Times New Roman"/>
          <w:szCs w:val="24"/>
        </w:rPr>
        <w:t xml:space="preserve"> may benefit from using these two dimensions to measure </w:t>
      </w:r>
      <w:proofErr w:type="spellStart"/>
      <w:r w:rsidRPr="007209ED">
        <w:rPr>
          <w:rFonts w:cs="Times New Roman"/>
          <w:szCs w:val="24"/>
        </w:rPr>
        <w:t>organisational</w:t>
      </w:r>
      <w:proofErr w:type="spellEnd"/>
      <w:r w:rsidRPr="007209ED">
        <w:rPr>
          <w:rFonts w:cs="Times New Roman"/>
          <w:szCs w:val="24"/>
        </w:rPr>
        <w:t xml:space="preserve"> performance via corporate governance. The study by Khan et al. (2019) explores the influence of corporate governance elements on performance in Pakistani textile companies, with innovation acting as a mediator and innovative culture as a moderator.  The article directly examines aspects of corporate governance (board size, ind</w:t>
      </w:r>
      <w:r>
        <w:rPr>
          <w:rFonts w:cs="Times New Roman"/>
          <w:szCs w:val="24"/>
        </w:rPr>
        <w:t xml:space="preserve">ependence, diversity, meetings, </w:t>
      </w:r>
      <w:r w:rsidRPr="007209ED">
        <w:rPr>
          <w:rFonts w:cs="Times New Roman"/>
          <w:szCs w:val="24"/>
        </w:rPr>
        <w:t>committees) and their impact on performance.</w:t>
      </w:r>
      <w:r>
        <w:rPr>
          <w:rFonts w:cs="Times New Roman"/>
          <w:szCs w:val="24"/>
        </w:rPr>
        <w:t xml:space="preserve"> </w:t>
      </w:r>
      <w:r w:rsidRPr="007209ED">
        <w:rPr>
          <w:rFonts w:cs="Times New Roman"/>
          <w:szCs w:val="24"/>
        </w:rPr>
        <w:t>The study focuses on Pakistani textile companies,</w:t>
      </w:r>
      <w:r>
        <w:rPr>
          <w:rFonts w:cs="Times New Roman"/>
          <w:szCs w:val="24"/>
        </w:rPr>
        <w:t xml:space="preserve"> </w:t>
      </w:r>
      <w:r w:rsidRPr="007209ED">
        <w:rPr>
          <w:rFonts w:cs="Times New Roman"/>
          <w:szCs w:val="24"/>
        </w:rPr>
        <w:t>while the current study is on large Kenyan manufacturing firms across various industries. The study by Khan et al. (2019) doesn't explore strategic management practices,</w:t>
      </w:r>
      <w:r>
        <w:rPr>
          <w:rFonts w:cs="Times New Roman"/>
          <w:szCs w:val="24"/>
        </w:rPr>
        <w:t xml:space="preserve"> </w:t>
      </w:r>
      <w:r w:rsidRPr="007209ED">
        <w:rPr>
          <w:rFonts w:cs="Times New Roman"/>
          <w:szCs w:val="24"/>
        </w:rPr>
        <w:t>which are crucial for achieving performance goals.</w:t>
      </w:r>
      <w:r>
        <w:rPr>
          <w:rFonts w:cs="Times New Roman"/>
          <w:szCs w:val="24"/>
        </w:rPr>
        <w:t xml:space="preserve"> The current study examined the </w:t>
      </w:r>
      <w:r w:rsidRPr="007209ED">
        <w:rPr>
          <w:rFonts w:cs="Times New Roman"/>
          <w:szCs w:val="24"/>
        </w:rPr>
        <w:t>moderated mediation effect of business environment and strategic management practices on the relationship between corporate governance principles and performance of large manufacturing firms in Kenya.</w:t>
      </w:r>
    </w:p>
    <w:p w14:paraId="4FCBDD91" w14:textId="77777777" w:rsidR="00AA6372" w:rsidRDefault="00AA6372" w:rsidP="00CB45C8">
      <w:pPr>
        <w:spacing w:before="240"/>
        <w:rPr>
          <w:rFonts w:cs="Times New Roman"/>
          <w:szCs w:val="24"/>
        </w:rPr>
      </w:pPr>
      <w:r w:rsidRPr="00AA6372">
        <w:rPr>
          <w:rFonts w:cs="Times New Roman"/>
          <w:szCs w:val="24"/>
        </w:rPr>
        <w:t xml:space="preserve">Tetteh, Kwarteng, </w:t>
      </w:r>
      <w:proofErr w:type="spellStart"/>
      <w:r w:rsidRPr="00AA6372">
        <w:rPr>
          <w:rFonts w:cs="Times New Roman"/>
          <w:szCs w:val="24"/>
        </w:rPr>
        <w:t>Gyamera</w:t>
      </w:r>
      <w:proofErr w:type="spellEnd"/>
      <w:r w:rsidRPr="00AA6372">
        <w:rPr>
          <w:rFonts w:cs="Times New Roman"/>
          <w:szCs w:val="24"/>
        </w:rPr>
        <w:t xml:space="preserve">, Lamptey, Sunu, and Muda (2023) conducted a study to investigate the impact of small </w:t>
      </w:r>
      <w:r w:rsidR="00543AC0" w:rsidRPr="00AA6372">
        <w:rPr>
          <w:rFonts w:cs="Times New Roman"/>
          <w:szCs w:val="24"/>
        </w:rPr>
        <w:t>enterprises</w:t>
      </w:r>
      <w:r w:rsidRPr="00AA6372">
        <w:rPr>
          <w:rFonts w:cs="Times New Roman"/>
          <w:szCs w:val="24"/>
        </w:rPr>
        <w:t xml:space="preserve"> funding decisions on business performance in Ghana. They </w:t>
      </w:r>
      <w:r w:rsidRPr="00AA6372">
        <w:rPr>
          <w:rFonts w:cs="Times New Roman"/>
          <w:szCs w:val="24"/>
        </w:rPr>
        <w:lastRenderedPageBreak/>
        <w:t>specifically examined how the corporate governance framework moderates the mediation effect.</w:t>
      </w:r>
      <w:r w:rsidR="00543AC0">
        <w:rPr>
          <w:rFonts w:cs="Times New Roman"/>
          <w:szCs w:val="24"/>
        </w:rPr>
        <w:t xml:space="preserve"> </w:t>
      </w:r>
      <w:r w:rsidRPr="00AA6372">
        <w:rPr>
          <w:rFonts w:cs="Times New Roman"/>
          <w:szCs w:val="24"/>
        </w:rPr>
        <w:t>The article was based on the financial growth cycle theory and stewardship theory, and a survey technique was used to gather data. The statistical analysis was performed using partial least squares structural equation modeling.</w:t>
      </w:r>
      <w:r w:rsidR="00B17C59">
        <w:rPr>
          <w:rFonts w:cs="Times New Roman"/>
          <w:szCs w:val="24"/>
        </w:rPr>
        <w:t xml:space="preserve"> </w:t>
      </w:r>
      <w:r w:rsidRPr="00AA6372">
        <w:rPr>
          <w:rFonts w:cs="Times New Roman"/>
          <w:szCs w:val="24"/>
        </w:rPr>
        <w:t>The findings suggest that the combination of corporate governance and choices about finance choice enhances the association with performance. In addition, corporate governance serves as a mediator for the beneficial correlation between decisions about funding choices and performance. Therefore, indicating that corporate governance may influence the impact of finance choices on company performance.</w:t>
      </w:r>
      <w:r>
        <w:rPr>
          <w:rFonts w:cs="Times New Roman"/>
          <w:szCs w:val="24"/>
        </w:rPr>
        <w:t xml:space="preserve"> </w:t>
      </w:r>
      <w:r w:rsidRPr="00AA6372">
        <w:rPr>
          <w:rFonts w:cs="Times New Roman"/>
          <w:szCs w:val="24"/>
        </w:rPr>
        <w:t>Research results indicate that small enterprises who adhere to robust corporate governance standards may anticipate improved company success. Financing choices alone cannot guarantee favorable company success unless they are connected to a wider view of effective corporate governance processes.</w:t>
      </w:r>
      <w:r>
        <w:rPr>
          <w:rFonts w:cs="Times New Roman"/>
          <w:szCs w:val="24"/>
        </w:rPr>
        <w:t xml:space="preserve"> </w:t>
      </w:r>
      <w:r w:rsidRPr="00AA6372">
        <w:rPr>
          <w:rFonts w:cs="Times New Roman"/>
          <w:szCs w:val="24"/>
        </w:rPr>
        <w:t xml:space="preserve">This research specifically examines </w:t>
      </w:r>
      <w:r>
        <w:rPr>
          <w:rFonts w:cs="Times New Roman"/>
          <w:szCs w:val="24"/>
        </w:rPr>
        <w:t>small</w:t>
      </w:r>
      <w:r w:rsidRPr="00AA6372">
        <w:rPr>
          <w:rFonts w:cs="Times New Roman"/>
          <w:szCs w:val="24"/>
        </w:rPr>
        <w:t xml:space="preserve"> enterprises in Ghana, which exhibit significant dissimilarities compared to large-scale manufacturing companies in Kenya. The present research aims to substitute the mediating variable "corporate governance structure" with manufacturing-specific strategic management methods. The present research introduces a moderated mediation model, in which the corporate environment acts as a moderator in the connection.</w:t>
      </w:r>
    </w:p>
    <w:p w14:paraId="4FCBDD92" w14:textId="77777777" w:rsidR="001B7812" w:rsidRDefault="001B7812" w:rsidP="00CB45C8">
      <w:pPr>
        <w:spacing w:before="240"/>
        <w:rPr>
          <w:rFonts w:cs="Times New Roman"/>
          <w:szCs w:val="24"/>
        </w:rPr>
      </w:pPr>
      <w:proofErr w:type="spellStart"/>
      <w:r w:rsidRPr="00016F17">
        <w:rPr>
          <w:rFonts w:cs="Times New Roman"/>
          <w:szCs w:val="24"/>
        </w:rPr>
        <w:t>Barante</w:t>
      </w:r>
      <w:proofErr w:type="spellEnd"/>
      <w:r w:rsidRPr="00016F17">
        <w:rPr>
          <w:rFonts w:cs="Times New Roman"/>
          <w:szCs w:val="24"/>
        </w:rPr>
        <w:t xml:space="preserve"> (2020) undertook a study to establish the relationship between Corporate Governance practices, strategic leadership and commercial banks performance in Kenya. The specific objective of this study was to examine the extent to which strategic leadership moderates the relationship between Corporate Governance practices and commercial banks performance in Kenya. This research is based on the principles and concepts of Agency theory, Stakeholder theory, Stewardship theory, and Resource Dependence theories. This research adopts a positivist paradigm with an epistemological aspect. The study used a correlational research design. The study focused on a target population of 273 directors from all the boards of operating commercial banks in Kenya. The sample size of 78 was determined using purposive sampling, which involved selecting all 39 Chief Executive Officers (CEOs) and 39 non-executive directors, one from each bank. The data collected was analyzed using SPSS software and R technique through ordinal logistic regression analysis. This analysis aimed to estimate and provide empirical evidence regarding the relationship between bank performance and corporate governance practices, and to determine if this relationship is moderated by strategic leadership.  The study found a strong correlation between </w:t>
      </w:r>
      <w:r w:rsidRPr="00016F17">
        <w:rPr>
          <w:rFonts w:cs="Times New Roman"/>
          <w:szCs w:val="24"/>
        </w:rPr>
        <w:lastRenderedPageBreak/>
        <w:t xml:space="preserve">risk management and the performance of commercial banks in Kenya. Additionally, it was observed that providing strategic leadership by the board improves performance by influencing the relationship between all the variables studied and the performance of commercial banks, </w:t>
      </w:r>
      <w:proofErr w:type="gramStart"/>
      <w:r w:rsidRPr="00016F17">
        <w:rPr>
          <w:rFonts w:cs="Times New Roman"/>
          <w:szCs w:val="24"/>
        </w:rPr>
        <w:t>with the exception of</w:t>
      </w:r>
      <w:proofErr w:type="gramEnd"/>
      <w:r w:rsidRPr="00016F17">
        <w:rPr>
          <w:rFonts w:cs="Times New Roman"/>
          <w:szCs w:val="24"/>
        </w:rPr>
        <w:t xml:space="preserve"> board committees. The research suggests that Banks should choose individuals with a strategic mindset, particularly in top-level management positions, and allocate resources towards enhancing their ability to lead strategically.</w:t>
      </w:r>
    </w:p>
    <w:p w14:paraId="4FCBDD93" w14:textId="77777777" w:rsidR="001B7812" w:rsidRDefault="009B2650" w:rsidP="00CB45C8">
      <w:pPr>
        <w:spacing w:before="240"/>
        <w:rPr>
          <w:rFonts w:cs="Times New Roman"/>
          <w:szCs w:val="24"/>
        </w:rPr>
      </w:pPr>
      <w:r w:rsidRPr="009B2650">
        <w:rPr>
          <w:rFonts w:cs="Times New Roman"/>
          <w:szCs w:val="24"/>
        </w:rPr>
        <w:t xml:space="preserve">In their 2023 study, Wang, Ur Rehman, Xu, Amjad, and Ur Rehman examined the relationship between corporate governance and sustainability performance. They investigated how corporate governance acts as a mediator and top management environmental concern acts as a moderator. The study considered the perspectives of agency theory and stakeholder theory. A questionnaire survey was conducted to gather data from 314 workers employed in small and medium-sized enterprises (SMEs) in China. The acquired data was analyzed using Smart PLS 4 and SPSS. The findings suggest that the implementation of </w:t>
      </w:r>
      <w:proofErr w:type="gramStart"/>
      <w:r w:rsidRPr="009B2650">
        <w:rPr>
          <w:rFonts w:cs="Times New Roman"/>
          <w:szCs w:val="24"/>
        </w:rPr>
        <w:t>environmentally-friendly</w:t>
      </w:r>
      <w:proofErr w:type="gramEnd"/>
      <w:r w:rsidRPr="009B2650">
        <w:rPr>
          <w:rFonts w:cs="Times New Roman"/>
          <w:szCs w:val="24"/>
        </w:rPr>
        <w:t xml:space="preserve"> corporate governance and green financing has a notable influence on corporate social responsibility, which subsequently leads to a favorable effect on sustainable performance. Corporate social responsibility plays a crucial role in connecting green corporate governance and sustainable performance. Furthermore, corporate social responsibility serves as a mediator in the connection between green money and sustainable performance. Furthermore, the level of environmental concern shown by top management plays a crucial role in influencing the connection between corporate governance and sustainable performance. This factor enhances the influence of corporate social responsibility on sustainable performance. The research examines the relationship between green corporate governance and sustainability performance in small and medium-sized enterprises (SMEs) in China. This research focuses on major industrial companies in Kenya and a wider set of corporate governance concepts. Their intermediary factor is "corporate social responsibility," which may not exactly correspond to the strategic management approaches you have in mind for manufacturing organizations. The present research specifically examines the larger business environment in Kenya, with a particular emphasis on top management's concern for the environment as a moderator.</w:t>
      </w:r>
    </w:p>
    <w:p w14:paraId="4FCBDD94" w14:textId="77777777" w:rsidR="001B7812" w:rsidRPr="00016F17" w:rsidRDefault="001B7812" w:rsidP="00CB45C8">
      <w:pPr>
        <w:spacing w:before="240"/>
        <w:rPr>
          <w:rFonts w:cs="Times New Roman"/>
          <w:szCs w:val="24"/>
        </w:rPr>
      </w:pPr>
      <w:proofErr w:type="spellStart"/>
      <w:r w:rsidRPr="00016F17">
        <w:rPr>
          <w:rFonts w:cs="Times New Roman"/>
          <w:szCs w:val="24"/>
        </w:rPr>
        <w:t>Sharabati</w:t>
      </w:r>
      <w:proofErr w:type="spellEnd"/>
      <w:r w:rsidRPr="00016F17">
        <w:rPr>
          <w:rFonts w:cs="Times New Roman"/>
          <w:szCs w:val="24"/>
        </w:rPr>
        <w:t xml:space="preserve"> and Fuqaha (2014) examined the impact of strategic management, namely via the use of Balanced Scorecard (BSC) components, on the business performance of Jordanian Pharmaceutical </w:t>
      </w:r>
      <w:r w:rsidRPr="00016F17">
        <w:rPr>
          <w:rFonts w:cs="Times New Roman"/>
          <w:szCs w:val="24"/>
        </w:rPr>
        <w:lastRenderedPageBreak/>
        <w:t xml:space="preserve">Manufacturing (JPM) firms. </w:t>
      </w:r>
      <w:proofErr w:type="gramStart"/>
      <w:r w:rsidRPr="00016F17">
        <w:rPr>
          <w:rFonts w:cs="Times New Roman"/>
          <w:szCs w:val="24"/>
        </w:rPr>
        <w:t>In order to</w:t>
      </w:r>
      <w:proofErr w:type="gramEnd"/>
      <w:r w:rsidRPr="00016F17">
        <w:rPr>
          <w:rFonts w:cs="Times New Roman"/>
          <w:szCs w:val="24"/>
        </w:rPr>
        <w:t xml:space="preserve"> achieve the objective of the research, empirical data were gathered from 13 out of 16 firms via a questionnaire. Out of a total of 250 managers, about 140 received the questionnaire. However, the questionnaire was completed by only 95 managers, and out of those, only 90 were deemed appropriate for further study. Various statistical approaches, including descriptive statistics, t-tests, ANOVA tests, correlation, and simple and multiple regressions, were used. </w:t>
      </w:r>
      <w:proofErr w:type="gramStart"/>
      <w:r w:rsidRPr="00016F17">
        <w:rPr>
          <w:rFonts w:cs="Times New Roman"/>
          <w:szCs w:val="24"/>
        </w:rPr>
        <w:t>In order to</w:t>
      </w:r>
      <w:proofErr w:type="gramEnd"/>
      <w:r w:rsidRPr="00016F17">
        <w:rPr>
          <w:rFonts w:cs="Times New Roman"/>
          <w:szCs w:val="24"/>
        </w:rPr>
        <w:t xml:space="preserve"> verify the appropriateness of the data collection instrument, statistical tests such as the Kolmogorov-Smirnov (K-S) test, Cronbach's alpha, and factor analysis were used. The study's findings indicate a notable adoption of balanced scorecard factors within JPM organizations. The learning and development viewpoint had the highest average rating, followed by the internal </w:t>
      </w:r>
      <w:proofErr w:type="gramStart"/>
      <w:r w:rsidRPr="00016F17">
        <w:rPr>
          <w:rFonts w:cs="Times New Roman"/>
          <w:szCs w:val="24"/>
        </w:rPr>
        <w:t>processes</w:t>
      </w:r>
      <w:proofErr w:type="gramEnd"/>
      <w:r w:rsidRPr="00016F17">
        <w:rPr>
          <w:rFonts w:cs="Times New Roman"/>
          <w:szCs w:val="24"/>
        </w:rPr>
        <w:t xml:space="preserve"> perspective, and then the financial perspective and customer perspective, respectively. The findings also demonstrate a significant correlation between the factors of the balanced scorecard and the business success of JPM organizations, indicating a strong link. The findings from the simple regression and multiple regression analyses indicate that strategic management, namely the parts of the balanced scorecard, directly influence the business performance of Jordanian pharmaceutical manufacturing organizations. Ultimately, the findings indicate that the customer viewpoint has the greatest impact on the business performance of JPM firms, with the internal </w:t>
      </w:r>
      <w:proofErr w:type="gramStart"/>
      <w:r w:rsidRPr="00016F17">
        <w:rPr>
          <w:rFonts w:cs="Times New Roman"/>
          <w:szCs w:val="24"/>
        </w:rPr>
        <w:t>processes</w:t>
      </w:r>
      <w:proofErr w:type="gramEnd"/>
      <w:r w:rsidRPr="00016F17">
        <w:rPr>
          <w:rFonts w:cs="Times New Roman"/>
          <w:szCs w:val="24"/>
        </w:rPr>
        <w:t xml:space="preserve"> perspective coming next, followed by the learning and development perspective, and finally the financial perspective. According to the study findings, strategic management (balanced scorecard elements) has a direct impact on the business performance of organizations.</w:t>
      </w:r>
    </w:p>
    <w:p w14:paraId="4FCBDD95" w14:textId="77777777" w:rsidR="001B7812" w:rsidRPr="00016F17" w:rsidRDefault="001B7812" w:rsidP="00CB45C8">
      <w:pPr>
        <w:spacing w:before="240"/>
        <w:rPr>
          <w:rFonts w:cs="Times New Roman"/>
          <w:szCs w:val="24"/>
        </w:rPr>
      </w:pPr>
    </w:p>
    <w:p w14:paraId="4FCBDD96" w14:textId="77777777" w:rsidR="001B7812" w:rsidRPr="00016F17" w:rsidRDefault="001B7812" w:rsidP="00CB45C8">
      <w:pPr>
        <w:spacing w:before="240"/>
        <w:rPr>
          <w:rFonts w:cs="Times New Roman"/>
          <w:szCs w:val="24"/>
        </w:rPr>
      </w:pPr>
      <w:proofErr w:type="spellStart"/>
      <w:r w:rsidRPr="00016F17">
        <w:rPr>
          <w:rFonts w:cs="Times New Roman"/>
          <w:szCs w:val="24"/>
        </w:rPr>
        <w:t>Manyaga</w:t>
      </w:r>
      <w:proofErr w:type="spellEnd"/>
      <w:r w:rsidRPr="00016F17">
        <w:rPr>
          <w:rFonts w:cs="Times New Roman"/>
          <w:szCs w:val="24"/>
        </w:rPr>
        <w:t xml:space="preserve">, Muturi and Oluoch (2020) investigated the impact of board composition on the financial performance of commercial banks operating in Kenya. Investigating the impact of board gender diversity on the financial performance of commercial banks in Kenya.  The study focused on a specific group of entities, namely 43 commercial banks that were actively operating in Kenya as of December 31, 2017. The research obtained secondary data on the level of gender diversity among board members as the independent variable, and the return on equity as the dependent variable, from 34 commercial banks during the period of 2008 to 2017. The panel data was obtained via online sources and by examining the yearly financial statements of each individual commercial bank. The study used a causal research design. The data was examined using both </w:t>
      </w:r>
      <w:r w:rsidRPr="00016F17">
        <w:rPr>
          <w:rFonts w:cs="Times New Roman"/>
          <w:szCs w:val="24"/>
        </w:rPr>
        <w:lastRenderedPageBreak/>
        <w:t xml:space="preserve">descriptive and inferential statistics. The descriptive statistics used for both the independent variable and dependent variable included the mean, standard deviation, and coefficient of variation. The fixed effect regression model was used for inferential statistics. The analysis conducted using STATA Version 13 found that there was a statistically significant negative relationship between board gender diversity and return on equity, both within peer groups and across different institutions. Regarding the aspect of time, it is worth noting that the presence of gender diversity on corporate boards had a negligible impact on return on equity over time. Regarding specific years, the presence of diverse genders on a board had a consistently beneficial and large impact on return on equity, regardless of the </w:t>
      </w:r>
      <w:proofErr w:type="gramStart"/>
      <w:r w:rsidRPr="00016F17">
        <w:rPr>
          <w:rFonts w:cs="Times New Roman"/>
          <w:szCs w:val="24"/>
        </w:rPr>
        <w:t>time period</w:t>
      </w:r>
      <w:proofErr w:type="gramEnd"/>
      <w:r w:rsidRPr="00016F17">
        <w:rPr>
          <w:rFonts w:cs="Times New Roman"/>
          <w:szCs w:val="24"/>
        </w:rPr>
        <w:t xml:space="preserve">, peer group, or bank. This suggests that gender diversity on corporate boards consistently has a detrimental impact on return on equity across time, among peers, and within banks. Regarding </w:t>
      </w:r>
      <w:proofErr w:type="gramStart"/>
      <w:r w:rsidRPr="00016F17">
        <w:rPr>
          <w:rFonts w:cs="Times New Roman"/>
          <w:szCs w:val="24"/>
        </w:rPr>
        <w:t>particular years</w:t>
      </w:r>
      <w:proofErr w:type="gramEnd"/>
      <w:r w:rsidRPr="00016F17">
        <w:rPr>
          <w:rFonts w:cs="Times New Roman"/>
          <w:szCs w:val="24"/>
        </w:rPr>
        <w:t>, it was observed that the diversity of gender among peers and bank board members had a consistently beneficial and substantial impact on return on equity, regardless of the specific time period, peer group, or bank. The investigation found that board gender diversity has a considerable negative impact on the return on equity of commercial banks in Kenya. The research suggests that commercial banks should adopt board gender diversity, as its increasing presence may have a good impact on financial performance, particularly in small banks that have not yet adopted this diversity. The CBK Act mandates that commercial banks must ensure diversity on their boards. According to the study, a diverse board composition has a positive impact on financial performance.</w:t>
      </w:r>
    </w:p>
    <w:p w14:paraId="4FCBDD97" w14:textId="77777777" w:rsidR="001B7812" w:rsidRPr="00016F17" w:rsidRDefault="001B7812" w:rsidP="00CB45C8">
      <w:pPr>
        <w:spacing w:before="240"/>
        <w:rPr>
          <w:rFonts w:cs="Times New Roman"/>
          <w:szCs w:val="24"/>
        </w:rPr>
      </w:pPr>
      <w:r w:rsidRPr="00016F17">
        <w:rPr>
          <w:rFonts w:cs="Times New Roman"/>
          <w:szCs w:val="24"/>
        </w:rPr>
        <w:t xml:space="preserve">Adewole and Umoru (2021) investigated the perceived influence of the business environment on the success of small and medium-sized enterprises in Osun State, Nigeria. The primary objective of the research is to ascertain the impact of the business environment on the efficacy of small and medium-scale firms (SMEs). The study used a descriptive survey research approach. The study was led by two research questions and two hypotheses. The research population consisted of all officially registered small and medium business firms in Osun State. A total of 255 owners and managers of small and medium-scale firms were selected as participants for the research using proportional, stratified, and systematic random selection methods. The data collection tool used was the "Perceived Influence of Business Environment on the Success of SMEs" Questionnaire (PIBESSMEQ). A reliability coefficient of 0.70 was achieved </w:t>
      </w:r>
      <w:proofErr w:type="gramStart"/>
      <w:r w:rsidRPr="00016F17">
        <w:rPr>
          <w:rFonts w:cs="Times New Roman"/>
          <w:szCs w:val="24"/>
        </w:rPr>
        <w:t>by the use of</w:t>
      </w:r>
      <w:proofErr w:type="gramEnd"/>
      <w:r w:rsidRPr="00016F17">
        <w:rPr>
          <w:rFonts w:cs="Times New Roman"/>
          <w:szCs w:val="24"/>
        </w:rPr>
        <w:t xml:space="preserve"> Cronbach's alpha. The study issues were addressed using mean and standard deviation, while hypotheses were examined </w:t>
      </w:r>
      <w:r w:rsidRPr="00016F17">
        <w:rPr>
          <w:rFonts w:cs="Times New Roman"/>
          <w:szCs w:val="24"/>
        </w:rPr>
        <w:lastRenderedPageBreak/>
        <w:t xml:space="preserve">using analysis of variance (ANOVA) with a significance threshold of 0.05. The study's findings indicated that the business climate had a significant impact on the success of small and medium-sized enterprises (SMEs). Furthermore, the research found that there was no notable disparity in the impact of the business climate on the performance of small and medium-sized enterprises (SMEs) based on their geographical location. The results indicate that SMEs' success may be enhanced by possessing enough knowledge about the business environment. The research, among other findings, suggested that owners and managers of SMEs should consistently strive to enhance their knowledge and abilities to the highest possible level </w:t>
      </w:r>
      <w:proofErr w:type="gramStart"/>
      <w:r w:rsidRPr="00016F17">
        <w:rPr>
          <w:rFonts w:cs="Times New Roman"/>
          <w:szCs w:val="24"/>
        </w:rPr>
        <w:t>in order to</w:t>
      </w:r>
      <w:proofErr w:type="gramEnd"/>
      <w:r w:rsidRPr="00016F17">
        <w:rPr>
          <w:rFonts w:cs="Times New Roman"/>
          <w:szCs w:val="24"/>
        </w:rPr>
        <w:t xml:space="preserve"> overcome problems associated with the business environment.</w:t>
      </w:r>
    </w:p>
    <w:p w14:paraId="4FCBDD98" w14:textId="77777777" w:rsidR="001B7812" w:rsidRPr="00016F17" w:rsidRDefault="001B7812" w:rsidP="00CB45C8">
      <w:pPr>
        <w:spacing w:before="240"/>
        <w:rPr>
          <w:rFonts w:cs="Times New Roman"/>
          <w:szCs w:val="24"/>
        </w:rPr>
      </w:pPr>
      <w:r w:rsidRPr="00016F17">
        <w:rPr>
          <w:rFonts w:cs="Times New Roman"/>
          <w:szCs w:val="24"/>
        </w:rPr>
        <w:t xml:space="preserve">In their study from 2021, Liman, </w:t>
      </w:r>
      <w:proofErr w:type="spellStart"/>
      <w:r w:rsidRPr="00016F17">
        <w:rPr>
          <w:rFonts w:cs="Times New Roman"/>
          <w:szCs w:val="24"/>
        </w:rPr>
        <w:t>Burah</w:t>
      </w:r>
      <w:proofErr w:type="spellEnd"/>
      <w:r w:rsidRPr="00016F17">
        <w:rPr>
          <w:rFonts w:cs="Times New Roman"/>
          <w:szCs w:val="24"/>
        </w:rPr>
        <w:t xml:space="preserve">, and Jibir examined how the external business environment affected the performance of small and medium-sized businesses. This research investigated the macroeconomic factors that influence the performance of small and medium-sized enterprises (SMEs) in Nigeria, specifically focusing on the time frame from 1986 to 2021. The research analyzed many crucial macroeconomic indicators that are essential to consider when seeking to comprehend the performance of small and medium-sized enterprises (SMEs) in the economy, particularly in developing economies. The factors include the exchange rate, inflation, interest rates, and general private spending. This analysis separated small and medium-sized enterprises (SMEs) into their respective contributions to gross domestic product (GDP) in the wholesale and retail sectors. The estimate of the research was conducted using the autoregressive distributed lag (ARDL) model. The ARDL model was selected because of its ability to include both the lagged effects of macroeconomic factors on SME performance and the flexibility of data stationarity. The study's findings indicate that the interest rate has no substantial impact on the contributions of wholesale and retail trade to Nigeria's GDP. On the other hand, the exchange rate has a more pronounced negative influence on the performance of small and medium-sized enterprises (SMEs) compared to its positive influence. The exchange rate has a greater negative impact on the performance of small and medium-sized enterprises (SMEs) than a favorable one. In Nigeria, private consumption has a greater positive impact on SME success compared to its negative impact. Similarly, inflation has a stronger negative effect on SME performance than its positive one. The research suggests that the Central Bank of Nigeria (CBN) should carefully analyze the monetary policy rate (MPR) decision since it has led to high interest rates in the loan market. The </w:t>
      </w:r>
      <w:r w:rsidRPr="00016F17">
        <w:rPr>
          <w:rFonts w:cs="Times New Roman"/>
          <w:szCs w:val="24"/>
        </w:rPr>
        <w:lastRenderedPageBreak/>
        <w:t xml:space="preserve">present predicament in Nigeria is a direct consequence of any exchange rate strategy that neglects indigenous output. To find a guaranteed solution, one should start by focusing on the basics, namely by promoting manufacturing inside one's own country. </w:t>
      </w:r>
    </w:p>
    <w:p w14:paraId="4FCBDD99" w14:textId="77777777" w:rsidR="001B7812" w:rsidRDefault="001B7812" w:rsidP="00CB45C8">
      <w:pPr>
        <w:spacing w:before="240"/>
        <w:rPr>
          <w:rFonts w:cs="Times New Roman"/>
          <w:szCs w:val="24"/>
        </w:rPr>
      </w:pPr>
      <w:r w:rsidRPr="00016F17">
        <w:rPr>
          <w:rFonts w:cs="Times New Roman"/>
          <w:szCs w:val="24"/>
        </w:rPr>
        <w:t xml:space="preserve">Akpan and </w:t>
      </w:r>
      <w:proofErr w:type="spellStart"/>
      <w:r w:rsidRPr="00016F17">
        <w:rPr>
          <w:rFonts w:cs="Times New Roman"/>
          <w:szCs w:val="24"/>
        </w:rPr>
        <w:t>Onyechere</w:t>
      </w:r>
      <w:proofErr w:type="spellEnd"/>
      <w:r w:rsidRPr="00016F17">
        <w:rPr>
          <w:rFonts w:cs="Times New Roman"/>
          <w:szCs w:val="24"/>
        </w:rPr>
        <w:t xml:space="preserve"> (2019) examined business environmental imperatives and the sustainable survival of food and beverage firms in developing economies with </w:t>
      </w:r>
      <w:proofErr w:type="gramStart"/>
      <w:r w:rsidRPr="00016F17">
        <w:rPr>
          <w:rFonts w:cs="Times New Roman"/>
          <w:szCs w:val="24"/>
        </w:rPr>
        <w:t>particular reference</w:t>
      </w:r>
      <w:proofErr w:type="gramEnd"/>
      <w:r w:rsidRPr="00016F17">
        <w:rPr>
          <w:rFonts w:cs="Times New Roman"/>
          <w:szCs w:val="24"/>
        </w:rPr>
        <w:t xml:space="preserve"> to Nigeria. The limitations linked to the Food and Beverage subsector of the economy have led to its decline, depriving this distinct sector of its crucial contributions to sustainable economic expansion. The business environment is marked by dynamic factors that have an influence on this specific sector of the economy. The impact gets exacerbated on its performance, which is assessed in terms of profitability. This article serves as an investigative report on the effects of complicated corporate environmental imperatives on the expansion of food and beverage enterprises, considering the limits at hand. The approach used in this study is the Ordinary Least Square Technique, which demonstrates a favorable correlation between environmental factors and the profitability of food and beverage enterprises. Study results revealed a positive relationship between environmental variables and the profitability of food and beverage firms.</w:t>
      </w:r>
    </w:p>
    <w:p w14:paraId="4FCBDD9A" w14:textId="77777777" w:rsidR="00FD4888" w:rsidRPr="00FD4888" w:rsidRDefault="00FD4888" w:rsidP="00FD4888">
      <w:pPr>
        <w:spacing w:before="240"/>
        <w:rPr>
          <w:rFonts w:cs="Times New Roman"/>
          <w:szCs w:val="24"/>
        </w:rPr>
      </w:pPr>
      <w:r w:rsidRPr="00FD4888">
        <w:rPr>
          <w:rFonts w:cs="Times New Roman"/>
          <w:szCs w:val="24"/>
        </w:rPr>
        <w:t>In examining the performance of large manufacturing firms in Kenya, it is critical to understand the interplay between corporate governance principles, the business environment, and strategic management practices through the lens of a moderated mediation model. The mediator-moderator effect suggests that while certain factors (mediators) may explain the relationship between independent and dependent variables, other factors (moderators) may influence the strength or direction of that relationship (Hayes, 2018).</w:t>
      </w:r>
    </w:p>
    <w:p w14:paraId="4FCBDD9B" w14:textId="77777777" w:rsidR="00FD4888" w:rsidRPr="00FD4888" w:rsidRDefault="00FD4888" w:rsidP="00FD4888">
      <w:pPr>
        <w:spacing w:before="240"/>
        <w:rPr>
          <w:rFonts w:cs="Times New Roman"/>
          <w:szCs w:val="24"/>
        </w:rPr>
      </w:pPr>
      <w:r w:rsidRPr="00FD4888">
        <w:rPr>
          <w:rFonts w:cs="Times New Roman"/>
          <w:szCs w:val="24"/>
        </w:rPr>
        <w:t>In the studies reviewed, it is evident that corporate governance structures, such as board diversity and composition, serve as mediators in the relationship between corporate governance principles and organizational performance. For example, E-</w:t>
      </w:r>
      <w:proofErr w:type="spellStart"/>
      <w:r w:rsidRPr="00FD4888">
        <w:rPr>
          <w:rFonts w:cs="Times New Roman"/>
          <w:szCs w:val="24"/>
        </w:rPr>
        <w:t>Vahdati</w:t>
      </w:r>
      <w:proofErr w:type="spellEnd"/>
      <w:r w:rsidRPr="00FD4888">
        <w:rPr>
          <w:rFonts w:cs="Times New Roman"/>
          <w:szCs w:val="24"/>
        </w:rPr>
        <w:t xml:space="preserve"> et al. (2018) indicate that corporate social responsibility reporting (CSRR) mediates the link between board diversity and corporate performance, which emphasizes the indirect influence of governance structures on performance outcomes. However, this relationship can be further moderated by contextual factors, such as the unique economic climate in Kenya, as highlighted in the present study. By integrating strategic </w:t>
      </w:r>
      <w:r w:rsidRPr="00FD4888">
        <w:rPr>
          <w:rFonts w:cs="Times New Roman"/>
          <w:szCs w:val="24"/>
        </w:rPr>
        <w:lastRenderedPageBreak/>
        <w:t>management practices as a moderating variable, the current research investigates how these practices may strengthen or weaken the mediation effect of corporate governance on performance.</w:t>
      </w:r>
    </w:p>
    <w:p w14:paraId="4FCBDD9C" w14:textId="77777777" w:rsidR="00FD4888" w:rsidRPr="00FD4888" w:rsidRDefault="00FD4888" w:rsidP="00FD4888">
      <w:pPr>
        <w:spacing w:before="240"/>
        <w:rPr>
          <w:rFonts w:cs="Times New Roman"/>
          <w:szCs w:val="24"/>
        </w:rPr>
      </w:pPr>
      <w:r w:rsidRPr="00FD4888">
        <w:rPr>
          <w:rFonts w:cs="Times New Roman"/>
          <w:szCs w:val="24"/>
        </w:rPr>
        <w:t>Furthermore, the work of Khan et al. (2019) illustrates how innovation acts as a mediator between corporate governance elements and organizational performance. The presence of an innovative culture can enhance this mediation effect, serving as a moderator that influences the degree to which governance factors impact performance. Similarly, in examining the findings from Wang et al. (2023), the role of corporate social responsibility in bridging the gap between green governance practices and sustainability performance underscores the importance of mediation in these relationships. The current study aims to provide empirical evidence for the mediated moderation effect by focusing on the interconnectedness of corporate governance principles, strategic management practices, and the broader business environment in shaping the performance of large manufacturing firms in Kenya.</w:t>
      </w:r>
    </w:p>
    <w:p w14:paraId="4FCBDD9D" w14:textId="77777777" w:rsidR="009D4E78" w:rsidRPr="00016F17" w:rsidRDefault="009D4E78" w:rsidP="008D2499">
      <w:pPr>
        <w:pStyle w:val="Heading2"/>
      </w:pPr>
      <w:bookmarkStart w:id="143" w:name="_Toc477764942"/>
      <w:bookmarkStart w:id="144" w:name="_Toc497208687"/>
      <w:bookmarkStart w:id="145" w:name="_Toc68854018"/>
      <w:bookmarkStart w:id="146" w:name="_Toc179811305"/>
      <w:r w:rsidRPr="00016F17">
        <w:t>2.3 Summary of Research Gaps</w:t>
      </w:r>
      <w:bookmarkEnd w:id="143"/>
      <w:bookmarkEnd w:id="144"/>
      <w:bookmarkEnd w:id="145"/>
      <w:bookmarkEnd w:id="146"/>
    </w:p>
    <w:p w14:paraId="4FCBDD9E" w14:textId="77777777" w:rsidR="009D4E78" w:rsidRPr="00016F17" w:rsidRDefault="009D4E78" w:rsidP="00CB45C8">
      <w:pPr>
        <w:spacing w:before="240"/>
        <w:rPr>
          <w:rFonts w:cs="Times New Roman"/>
          <w:szCs w:val="24"/>
        </w:rPr>
      </w:pPr>
      <w:r w:rsidRPr="00016F17">
        <w:rPr>
          <w:rFonts w:cs="Times New Roman"/>
          <w:szCs w:val="24"/>
        </w:rPr>
        <w:t xml:space="preserve">The current study has reviewed the empirical on the performance of </w:t>
      </w:r>
      <w:r w:rsidR="00462B84" w:rsidRPr="00016F17">
        <w:rPr>
          <w:rFonts w:cs="Times New Roman"/>
          <w:szCs w:val="24"/>
        </w:rPr>
        <w:t>manufacturing firms in Kenya</w:t>
      </w:r>
      <w:r w:rsidRPr="00016F17">
        <w:rPr>
          <w:rFonts w:cs="Times New Roman"/>
          <w:szCs w:val="24"/>
        </w:rPr>
        <w:t xml:space="preserve"> in different setting. Extant literatures have shown the role of corporate governance principles, the contribution of strategic management practices and how business environment controls the success and performance of an organization. Whereas significant research has been undertaken elsewhere, little research has been undertaken in Kenya on performance of </w:t>
      </w:r>
      <w:r w:rsidR="003D12F9" w:rsidRPr="00016F17">
        <w:rPr>
          <w:rFonts w:cs="Times New Roman"/>
          <w:szCs w:val="24"/>
        </w:rPr>
        <w:t xml:space="preserve">large </w:t>
      </w:r>
      <w:r w:rsidR="00462B84" w:rsidRPr="00016F17">
        <w:rPr>
          <w:rFonts w:cs="Times New Roman"/>
          <w:szCs w:val="24"/>
        </w:rPr>
        <w:t>manufacturing firms in Kenya</w:t>
      </w:r>
      <w:r w:rsidRPr="00016F17">
        <w:rPr>
          <w:rFonts w:cs="Times New Roman"/>
          <w:szCs w:val="24"/>
        </w:rPr>
        <w:t>.</w:t>
      </w:r>
      <w:r w:rsidR="001A32C2" w:rsidRPr="00016F17">
        <w:rPr>
          <w:rFonts w:cs="Times New Roman"/>
          <w:szCs w:val="24"/>
        </w:rPr>
        <w:t xml:space="preserve"> </w:t>
      </w:r>
    </w:p>
    <w:p w14:paraId="4FCBDD9F" w14:textId="77777777" w:rsidR="009D4E78" w:rsidRPr="00016F17" w:rsidRDefault="009D4E78" w:rsidP="00CB45C8">
      <w:pPr>
        <w:spacing w:before="240"/>
        <w:rPr>
          <w:rFonts w:cs="Times New Roman"/>
          <w:szCs w:val="24"/>
        </w:rPr>
      </w:pPr>
      <w:r w:rsidRPr="00016F17">
        <w:rPr>
          <w:rFonts w:cs="Times New Roman"/>
          <w:szCs w:val="24"/>
        </w:rPr>
        <w:t xml:space="preserve">Previous empirical studies already undertaken have yielded inconclusive and mixed results on the interactions between corporate governance principles, strategic management practices, business environment and </w:t>
      </w:r>
      <w:r w:rsidR="00DC6619" w:rsidRPr="00016F17">
        <w:rPr>
          <w:rFonts w:cs="Times New Roman"/>
          <w:szCs w:val="24"/>
        </w:rPr>
        <w:t>Performance of</w:t>
      </w:r>
      <w:r w:rsidR="003D12F9" w:rsidRPr="00016F17">
        <w:rPr>
          <w:rFonts w:cs="Times New Roman"/>
          <w:szCs w:val="24"/>
        </w:rPr>
        <w:t xml:space="preserve"> Large</w:t>
      </w:r>
      <w:r w:rsidR="00DC6619" w:rsidRPr="00016F17">
        <w:rPr>
          <w:rFonts w:cs="Times New Roman"/>
          <w:szCs w:val="24"/>
        </w:rPr>
        <w:t xml:space="preserve"> Manufacturing Firms</w:t>
      </w:r>
      <w:r w:rsidRPr="00016F17">
        <w:rPr>
          <w:rFonts w:cs="Times New Roman"/>
          <w:szCs w:val="24"/>
        </w:rPr>
        <w:t xml:space="preserve">. In addition, majority of the studies already undertaken have focused on public sectors.  There are limited studies on corporate governance principles </w:t>
      </w:r>
      <w:r w:rsidRPr="00016F17">
        <w:rPr>
          <w:rFonts w:eastAsiaTheme="minorEastAsia" w:cs="Times New Roman"/>
          <w:szCs w:val="24"/>
        </w:rPr>
        <w:t xml:space="preserve">and </w:t>
      </w:r>
      <w:r w:rsidR="00DC6619" w:rsidRPr="00016F17">
        <w:rPr>
          <w:rFonts w:eastAsiaTheme="minorEastAsia" w:cs="Times New Roman"/>
          <w:szCs w:val="24"/>
        </w:rPr>
        <w:t xml:space="preserve">Performance of </w:t>
      </w:r>
      <w:r w:rsidR="003D12F9" w:rsidRPr="00016F17">
        <w:rPr>
          <w:rFonts w:eastAsiaTheme="minorEastAsia" w:cs="Times New Roman"/>
          <w:szCs w:val="24"/>
        </w:rPr>
        <w:t xml:space="preserve">Large </w:t>
      </w:r>
      <w:r w:rsidR="00DC6619" w:rsidRPr="00016F17">
        <w:rPr>
          <w:rFonts w:eastAsiaTheme="minorEastAsia" w:cs="Times New Roman"/>
          <w:szCs w:val="24"/>
        </w:rPr>
        <w:t>Manufacturing Firms</w:t>
      </w:r>
      <w:r w:rsidRPr="00016F17">
        <w:rPr>
          <w:rFonts w:eastAsiaTheme="minorEastAsia" w:cs="Times New Roman"/>
          <w:szCs w:val="24"/>
        </w:rPr>
        <w:t xml:space="preserve"> </w:t>
      </w:r>
      <w:r w:rsidRPr="00016F17">
        <w:rPr>
          <w:rFonts w:cs="Times New Roman"/>
          <w:szCs w:val="24"/>
        </w:rPr>
        <w:t xml:space="preserve">and hence the study. The contextual gaps relate corporate governance principles, strategic management practices, business environment and performance of </w:t>
      </w:r>
      <w:r w:rsidR="003D12F9" w:rsidRPr="00016F17">
        <w:rPr>
          <w:rFonts w:cs="Times New Roman"/>
          <w:szCs w:val="24"/>
        </w:rPr>
        <w:t xml:space="preserve">large </w:t>
      </w:r>
      <w:r w:rsidR="00462B84" w:rsidRPr="00016F17">
        <w:rPr>
          <w:rFonts w:cs="Times New Roman"/>
          <w:szCs w:val="24"/>
        </w:rPr>
        <w:t>manufacturing firms in Kenya</w:t>
      </w:r>
      <w:r w:rsidRPr="00016F17">
        <w:rPr>
          <w:rFonts w:cs="Times New Roman"/>
          <w:szCs w:val="24"/>
        </w:rPr>
        <w:t>. The gaps identified during literature review are as summarized in Table 1.</w:t>
      </w:r>
    </w:p>
    <w:p w14:paraId="4FCBDDA0" w14:textId="77777777" w:rsidR="009D4E78" w:rsidRPr="00016F17" w:rsidRDefault="009D4E78" w:rsidP="00CB45C8">
      <w:pPr>
        <w:spacing w:before="240"/>
        <w:rPr>
          <w:rFonts w:cs="Times New Roman"/>
          <w:szCs w:val="24"/>
        </w:rPr>
        <w:sectPr w:rsidR="009D4E78" w:rsidRPr="00016F17" w:rsidSect="00950CF2">
          <w:type w:val="continuous"/>
          <w:pgSz w:w="12240" w:h="15840"/>
          <w:pgMar w:top="1440" w:right="1440" w:bottom="1440" w:left="1440" w:header="720" w:footer="720" w:gutter="0"/>
          <w:pgNumType w:start="1"/>
          <w:cols w:space="720"/>
          <w:titlePg/>
          <w:docGrid w:linePitch="326"/>
        </w:sectPr>
      </w:pPr>
    </w:p>
    <w:p w14:paraId="4FCBDDA1" w14:textId="77777777" w:rsidR="009D4E78" w:rsidRPr="00016F17" w:rsidRDefault="009D4E78" w:rsidP="00B70251">
      <w:pPr>
        <w:pStyle w:val="Caption"/>
        <w:keepNext/>
        <w:rPr>
          <w:rFonts w:cs="Times New Roman"/>
          <w:szCs w:val="24"/>
        </w:rPr>
      </w:pPr>
      <w:bookmarkStart w:id="147" w:name="_Toc47712700"/>
      <w:bookmarkStart w:id="148" w:name="_Toc62560594"/>
      <w:bookmarkStart w:id="149" w:name="_Toc82946488"/>
      <w:bookmarkStart w:id="150" w:name="_Toc100987952"/>
      <w:bookmarkStart w:id="151" w:name="_Toc131421929"/>
      <w:r w:rsidRPr="00016F17">
        <w:rPr>
          <w:rFonts w:cs="Times New Roman"/>
          <w:szCs w:val="24"/>
        </w:rPr>
        <w:lastRenderedPageBreak/>
        <w:t xml:space="preserve">Table </w:t>
      </w:r>
      <w:r w:rsidRPr="00016F17">
        <w:rPr>
          <w:rFonts w:cs="Times New Roman"/>
          <w:szCs w:val="24"/>
        </w:rPr>
        <w:fldChar w:fldCharType="begin"/>
      </w:r>
      <w:r w:rsidRPr="00016F17">
        <w:rPr>
          <w:rFonts w:cs="Times New Roman"/>
          <w:szCs w:val="24"/>
        </w:rPr>
        <w:instrText xml:space="preserve"> SEQ Table \* ARABIC </w:instrText>
      </w:r>
      <w:r w:rsidRPr="00016F17">
        <w:rPr>
          <w:rFonts w:cs="Times New Roman"/>
          <w:szCs w:val="24"/>
        </w:rPr>
        <w:fldChar w:fldCharType="separate"/>
      </w:r>
      <w:r w:rsidR="007E049E">
        <w:rPr>
          <w:rFonts w:cs="Times New Roman"/>
          <w:noProof/>
          <w:szCs w:val="24"/>
        </w:rPr>
        <w:t>1</w:t>
      </w:r>
      <w:r w:rsidRPr="00016F17">
        <w:rPr>
          <w:rFonts w:cs="Times New Roman"/>
          <w:szCs w:val="24"/>
        </w:rPr>
        <w:fldChar w:fldCharType="end"/>
      </w:r>
      <w:r w:rsidRPr="00016F17">
        <w:rPr>
          <w:rFonts w:cs="Times New Roman"/>
          <w:szCs w:val="24"/>
        </w:rPr>
        <w:t xml:space="preserve">: </w:t>
      </w:r>
      <w:r w:rsidRPr="00016F17">
        <w:rPr>
          <w:rFonts w:cs="Times New Roman"/>
          <w:szCs w:val="24"/>
          <w:lang w:val="en-GB"/>
        </w:rPr>
        <w:t xml:space="preserve">Summary of </w:t>
      </w:r>
      <w:r w:rsidRPr="00016F17">
        <w:rPr>
          <w:rFonts w:cs="Times New Roman"/>
          <w:szCs w:val="24"/>
        </w:rPr>
        <w:t>Literature</w:t>
      </w:r>
      <w:r w:rsidRPr="00016F17">
        <w:rPr>
          <w:rFonts w:cs="Times New Roman"/>
          <w:szCs w:val="24"/>
          <w:lang w:val="en-GB"/>
        </w:rPr>
        <w:t xml:space="preserve"> and Knowledge Gaps</w:t>
      </w:r>
      <w:bookmarkStart w:id="152" w:name="_Hlk62144858"/>
      <w:bookmarkEnd w:id="147"/>
      <w:bookmarkEnd w:id="148"/>
      <w:bookmarkEnd w:id="149"/>
      <w:bookmarkEnd w:id="150"/>
      <w:bookmarkEnd w:id="151"/>
      <w:r w:rsidRPr="00016F17">
        <w:rPr>
          <w:rFonts w:cs="Times New Roman"/>
          <w:szCs w:val="24"/>
          <w:lang w:val="en-GB"/>
        </w:rPr>
        <w:t xml:space="preserve"> </w:t>
      </w:r>
    </w:p>
    <w:tbl>
      <w:tblPr>
        <w:tblStyle w:val="APA7TH"/>
        <w:tblW w:w="5000" w:type="pct"/>
        <w:tblBorders>
          <w:bottom w:val="single" w:sz="4" w:space="0" w:color="auto"/>
        </w:tblBorders>
        <w:tblLook w:val="04A0" w:firstRow="1" w:lastRow="0" w:firstColumn="1" w:lastColumn="0" w:noHBand="0" w:noVBand="1"/>
      </w:tblPr>
      <w:tblGrid>
        <w:gridCol w:w="1624"/>
        <w:gridCol w:w="2079"/>
        <w:gridCol w:w="1654"/>
        <w:gridCol w:w="2346"/>
        <w:gridCol w:w="2377"/>
        <w:gridCol w:w="2880"/>
      </w:tblGrid>
      <w:tr w:rsidR="009D4E78" w:rsidRPr="00016F17" w14:paraId="4FCBDDAB" w14:textId="77777777" w:rsidTr="009D4E78">
        <w:trPr>
          <w:trHeight w:val="323"/>
          <w:tblHeader/>
        </w:trPr>
        <w:tc>
          <w:tcPr>
            <w:tcW w:w="627" w:type="pct"/>
            <w:tcBorders>
              <w:top w:val="single" w:sz="4" w:space="0" w:color="auto"/>
              <w:left w:val="nil"/>
              <w:bottom w:val="single" w:sz="4" w:space="0" w:color="auto"/>
              <w:right w:val="nil"/>
            </w:tcBorders>
          </w:tcPr>
          <w:p w14:paraId="4FCBDDA2" w14:textId="77777777" w:rsidR="009D4E78" w:rsidRPr="00016F17" w:rsidRDefault="009D4E78" w:rsidP="008D2499">
            <w:pPr>
              <w:tabs>
                <w:tab w:val="left" w:pos="3810"/>
              </w:tabs>
              <w:rPr>
                <w:rFonts w:cs="Times New Roman"/>
                <w:b/>
                <w:szCs w:val="24"/>
              </w:rPr>
            </w:pPr>
            <w:r w:rsidRPr="00016F17">
              <w:rPr>
                <w:rFonts w:cs="Times New Roman"/>
                <w:b/>
                <w:szCs w:val="24"/>
              </w:rPr>
              <w:t>Researcher</w:t>
            </w:r>
          </w:p>
          <w:p w14:paraId="4FCBDDA3" w14:textId="77777777" w:rsidR="009D4E78" w:rsidRPr="00016F17" w:rsidRDefault="009D4E78" w:rsidP="008D2499">
            <w:pPr>
              <w:tabs>
                <w:tab w:val="left" w:pos="3810"/>
              </w:tabs>
              <w:rPr>
                <w:rFonts w:cs="Times New Roman"/>
                <w:b/>
                <w:szCs w:val="24"/>
              </w:rPr>
            </w:pPr>
          </w:p>
        </w:tc>
        <w:tc>
          <w:tcPr>
            <w:tcW w:w="802" w:type="pct"/>
            <w:tcBorders>
              <w:top w:val="single" w:sz="4" w:space="0" w:color="auto"/>
              <w:left w:val="nil"/>
              <w:bottom w:val="single" w:sz="4" w:space="0" w:color="auto"/>
              <w:right w:val="nil"/>
            </w:tcBorders>
            <w:hideMark/>
          </w:tcPr>
          <w:p w14:paraId="4FCBDDA4" w14:textId="77777777" w:rsidR="009D4E78" w:rsidRPr="00016F17" w:rsidRDefault="009D4E78" w:rsidP="008D2499">
            <w:pPr>
              <w:tabs>
                <w:tab w:val="left" w:pos="3810"/>
              </w:tabs>
              <w:rPr>
                <w:rFonts w:cs="Times New Roman"/>
                <w:b/>
                <w:szCs w:val="24"/>
              </w:rPr>
            </w:pPr>
            <w:r w:rsidRPr="00016F17">
              <w:rPr>
                <w:rFonts w:cs="Times New Roman"/>
                <w:b/>
                <w:szCs w:val="24"/>
              </w:rPr>
              <w:t>Focus area of study</w:t>
            </w:r>
          </w:p>
        </w:tc>
        <w:tc>
          <w:tcPr>
            <w:tcW w:w="638" w:type="pct"/>
            <w:tcBorders>
              <w:top w:val="single" w:sz="4" w:space="0" w:color="auto"/>
              <w:left w:val="nil"/>
              <w:bottom w:val="single" w:sz="4" w:space="0" w:color="auto"/>
              <w:right w:val="nil"/>
            </w:tcBorders>
            <w:hideMark/>
          </w:tcPr>
          <w:p w14:paraId="4FCBDDA5" w14:textId="77777777" w:rsidR="009D4E78" w:rsidRPr="00016F17" w:rsidRDefault="009D4E78" w:rsidP="008D2499">
            <w:pPr>
              <w:tabs>
                <w:tab w:val="left" w:pos="3810"/>
              </w:tabs>
              <w:rPr>
                <w:rFonts w:cs="Times New Roman"/>
                <w:b/>
                <w:szCs w:val="24"/>
              </w:rPr>
            </w:pPr>
            <w:r w:rsidRPr="00016F17">
              <w:rPr>
                <w:rFonts w:cs="Times New Roman"/>
                <w:b/>
                <w:szCs w:val="24"/>
              </w:rPr>
              <w:t>Methodology</w:t>
            </w:r>
          </w:p>
        </w:tc>
        <w:tc>
          <w:tcPr>
            <w:tcW w:w="905" w:type="pct"/>
            <w:tcBorders>
              <w:top w:val="single" w:sz="4" w:space="0" w:color="auto"/>
              <w:left w:val="nil"/>
              <w:bottom w:val="single" w:sz="4" w:space="0" w:color="auto"/>
              <w:right w:val="nil"/>
            </w:tcBorders>
            <w:hideMark/>
          </w:tcPr>
          <w:p w14:paraId="4FCBDDA6" w14:textId="77777777" w:rsidR="009D4E78" w:rsidRPr="00016F17" w:rsidRDefault="009D4E78" w:rsidP="008D2499">
            <w:pPr>
              <w:tabs>
                <w:tab w:val="left" w:pos="3810"/>
              </w:tabs>
              <w:rPr>
                <w:rFonts w:cs="Times New Roman"/>
                <w:b/>
                <w:szCs w:val="24"/>
              </w:rPr>
            </w:pPr>
            <w:r w:rsidRPr="00016F17">
              <w:rPr>
                <w:rFonts w:cs="Times New Roman"/>
                <w:b/>
                <w:szCs w:val="24"/>
              </w:rPr>
              <w:t>Key Findings</w:t>
            </w:r>
          </w:p>
        </w:tc>
        <w:tc>
          <w:tcPr>
            <w:tcW w:w="917" w:type="pct"/>
            <w:tcBorders>
              <w:top w:val="single" w:sz="4" w:space="0" w:color="auto"/>
              <w:left w:val="nil"/>
              <w:bottom w:val="single" w:sz="4" w:space="0" w:color="auto"/>
              <w:right w:val="nil"/>
            </w:tcBorders>
            <w:hideMark/>
          </w:tcPr>
          <w:p w14:paraId="4FCBDDA7" w14:textId="77777777" w:rsidR="009D4E78" w:rsidRPr="00016F17" w:rsidRDefault="009D4E78" w:rsidP="008D2499">
            <w:pPr>
              <w:tabs>
                <w:tab w:val="left" w:pos="3810"/>
              </w:tabs>
              <w:rPr>
                <w:rFonts w:cs="Times New Roman"/>
                <w:b/>
                <w:szCs w:val="24"/>
              </w:rPr>
            </w:pPr>
            <w:r w:rsidRPr="00016F17">
              <w:rPr>
                <w:rFonts w:cs="Times New Roman"/>
                <w:b/>
                <w:szCs w:val="24"/>
              </w:rPr>
              <w:t>Knowledge</w:t>
            </w:r>
          </w:p>
          <w:p w14:paraId="4FCBDDA8" w14:textId="77777777" w:rsidR="009D4E78" w:rsidRPr="00016F17" w:rsidRDefault="009D4E78" w:rsidP="008D2499">
            <w:pPr>
              <w:tabs>
                <w:tab w:val="left" w:pos="3810"/>
              </w:tabs>
              <w:rPr>
                <w:rFonts w:cs="Times New Roman"/>
                <w:b/>
                <w:szCs w:val="24"/>
              </w:rPr>
            </w:pPr>
            <w:r w:rsidRPr="00016F17">
              <w:rPr>
                <w:rFonts w:cs="Times New Roman"/>
                <w:b/>
                <w:szCs w:val="24"/>
              </w:rPr>
              <w:t>Gap(s)</w:t>
            </w:r>
          </w:p>
        </w:tc>
        <w:tc>
          <w:tcPr>
            <w:tcW w:w="1111" w:type="pct"/>
            <w:tcBorders>
              <w:top w:val="single" w:sz="4" w:space="0" w:color="auto"/>
              <w:left w:val="nil"/>
              <w:bottom w:val="single" w:sz="4" w:space="0" w:color="auto"/>
              <w:right w:val="nil"/>
            </w:tcBorders>
            <w:hideMark/>
          </w:tcPr>
          <w:p w14:paraId="4FCBDDA9" w14:textId="77777777" w:rsidR="009D4E78" w:rsidRPr="00016F17" w:rsidRDefault="009D4E78" w:rsidP="008D2499">
            <w:pPr>
              <w:tabs>
                <w:tab w:val="left" w:pos="3810"/>
              </w:tabs>
              <w:rPr>
                <w:rFonts w:cs="Times New Roman"/>
                <w:b/>
                <w:szCs w:val="24"/>
              </w:rPr>
            </w:pPr>
            <w:r w:rsidRPr="00016F17">
              <w:rPr>
                <w:rFonts w:cs="Times New Roman"/>
                <w:b/>
                <w:szCs w:val="24"/>
              </w:rPr>
              <w:t>Contribution</w:t>
            </w:r>
          </w:p>
          <w:p w14:paraId="4FCBDDAA" w14:textId="77777777" w:rsidR="009D4E78" w:rsidRPr="00016F17" w:rsidRDefault="009D4E78" w:rsidP="008D2499">
            <w:pPr>
              <w:tabs>
                <w:tab w:val="left" w:pos="3810"/>
              </w:tabs>
              <w:rPr>
                <w:rFonts w:cs="Times New Roman"/>
                <w:b/>
                <w:szCs w:val="24"/>
              </w:rPr>
            </w:pPr>
            <w:r w:rsidRPr="00016F17">
              <w:rPr>
                <w:rFonts w:cs="Times New Roman"/>
                <w:b/>
                <w:szCs w:val="24"/>
              </w:rPr>
              <w:t xml:space="preserve">of </w:t>
            </w:r>
            <w:r w:rsidRPr="00016F17">
              <w:rPr>
                <w:rFonts w:cs="Times New Roman"/>
                <w:b/>
                <w:noProof/>
                <w:szCs w:val="24"/>
              </w:rPr>
              <w:t>current</w:t>
            </w:r>
            <w:r w:rsidRPr="00016F17">
              <w:rPr>
                <w:rFonts w:cs="Times New Roman"/>
                <w:b/>
                <w:szCs w:val="24"/>
              </w:rPr>
              <w:t xml:space="preserve"> study</w:t>
            </w:r>
          </w:p>
        </w:tc>
      </w:tr>
      <w:tr w:rsidR="009D4E78" w:rsidRPr="00016F17" w14:paraId="4FCBDDB4" w14:textId="77777777" w:rsidTr="009D4E78">
        <w:tc>
          <w:tcPr>
            <w:tcW w:w="627" w:type="pct"/>
            <w:tcBorders>
              <w:top w:val="single" w:sz="4" w:space="0" w:color="auto"/>
              <w:left w:val="nil"/>
              <w:bottom w:val="nil"/>
              <w:right w:val="nil"/>
            </w:tcBorders>
            <w:hideMark/>
          </w:tcPr>
          <w:p w14:paraId="4FCBDDAC" w14:textId="77777777" w:rsidR="009D4E78" w:rsidRPr="00016F17" w:rsidRDefault="009D4E78" w:rsidP="008D2499">
            <w:pPr>
              <w:tabs>
                <w:tab w:val="left" w:pos="1230"/>
                <w:tab w:val="left" w:pos="3810"/>
              </w:tabs>
              <w:rPr>
                <w:rFonts w:cs="Times New Roman"/>
                <w:szCs w:val="24"/>
                <w:shd w:val="clear" w:color="auto" w:fill="FFFFFF"/>
              </w:rPr>
            </w:pPr>
            <w:r w:rsidRPr="00016F17">
              <w:rPr>
                <w:rFonts w:cs="Times New Roman"/>
                <w:szCs w:val="24"/>
                <w:shd w:val="clear" w:color="auto" w:fill="FFFFFF"/>
              </w:rPr>
              <w:t>Arslan (2019)</w:t>
            </w:r>
          </w:p>
        </w:tc>
        <w:tc>
          <w:tcPr>
            <w:tcW w:w="802" w:type="pct"/>
            <w:tcBorders>
              <w:top w:val="single" w:sz="4" w:space="0" w:color="auto"/>
              <w:left w:val="nil"/>
              <w:bottom w:val="nil"/>
              <w:right w:val="nil"/>
            </w:tcBorders>
            <w:hideMark/>
          </w:tcPr>
          <w:p w14:paraId="4FCBDDAD" w14:textId="77777777" w:rsidR="009D4E78" w:rsidRPr="00016F17" w:rsidRDefault="009D4E78" w:rsidP="008D2499">
            <w:pPr>
              <w:tabs>
                <w:tab w:val="left" w:pos="3810"/>
              </w:tabs>
              <w:rPr>
                <w:rFonts w:cs="Times New Roman"/>
                <w:szCs w:val="24"/>
                <w:shd w:val="clear" w:color="auto" w:fill="FFFFFF"/>
              </w:rPr>
            </w:pPr>
            <w:r w:rsidRPr="00016F17">
              <w:rPr>
                <w:rFonts w:cs="Times New Roman"/>
                <w:szCs w:val="24"/>
                <w:shd w:val="clear" w:color="auto" w:fill="FFFFFF"/>
              </w:rPr>
              <w:t>Corporate governance, compliance and performance nexus</w:t>
            </w:r>
          </w:p>
        </w:tc>
        <w:tc>
          <w:tcPr>
            <w:tcW w:w="638" w:type="pct"/>
            <w:tcBorders>
              <w:top w:val="single" w:sz="4" w:space="0" w:color="auto"/>
              <w:left w:val="nil"/>
              <w:bottom w:val="nil"/>
              <w:right w:val="nil"/>
            </w:tcBorders>
            <w:hideMark/>
          </w:tcPr>
          <w:p w14:paraId="4FCBDDAE" w14:textId="77777777" w:rsidR="009D4E78" w:rsidRPr="00016F17" w:rsidRDefault="009D4E78" w:rsidP="008D2499">
            <w:pPr>
              <w:tabs>
                <w:tab w:val="left" w:pos="3810"/>
              </w:tabs>
              <w:rPr>
                <w:rFonts w:cs="Times New Roman"/>
                <w:szCs w:val="24"/>
                <w:shd w:val="clear" w:color="auto" w:fill="FFFFFF"/>
              </w:rPr>
            </w:pPr>
            <w:r w:rsidRPr="00016F17">
              <w:rPr>
                <w:rFonts w:cs="Times New Roman"/>
                <w:szCs w:val="24"/>
                <w:shd w:val="clear" w:color="auto" w:fill="FFFFFF"/>
              </w:rPr>
              <w:t>Mixed research methodology</w:t>
            </w:r>
          </w:p>
        </w:tc>
        <w:tc>
          <w:tcPr>
            <w:tcW w:w="905" w:type="pct"/>
            <w:tcBorders>
              <w:top w:val="single" w:sz="4" w:space="0" w:color="auto"/>
              <w:left w:val="nil"/>
              <w:bottom w:val="nil"/>
              <w:right w:val="nil"/>
            </w:tcBorders>
            <w:hideMark/>
          </w:tcPr>
          <w:p w14:paraId="4FCBDDAF" w14:textId="77777777" w:rsidR="009D4E78" w:rsidRPr="00016F17" w:rsidRDefault="009D4E78" w:rsidP="008D2499">
            <w:pPr>
              <w:tabs>
                <w:tab w:val="left" w:pos="3810"/>
              </w:tabs>
              <w:rPr>
                <w:rFonts w:cs="Times New Roman"/>
                <w:szCs w:val="24"/>
                <w:shd w:val="clear" w:color="auto" w:fill="FFFFFF"/>
              </w:rPr>
            </w:pPr>
            <w:r w:rsidRPr="00016F17">
              <w:rPr>
                <w:rFonts w:cs="Times New Roman"/>
                <w:szCs w:val="24"/>
                <w:shd w:val="clear" w:color="auto" w:fill="FFFFFF"/>
              </w:rPr>
              <w:t>The study findings indicated a positive significant relationship between corporate governance and performance</w:t>
            </w:r>
          </w:p>
        </w:tc>
        <w:tc>
          <w:tcPr>
            <w:tcW w:w="917" w:type="pct"/>
            <w:tcBorders>
              <w:top w:val="single" w:sz="4" w:space="0" w:color="auto"/>
              <w:left w:val="nil"/>
              <w:bottom w:val="nil"/>
              <w:right w:val="nil"/>
            </w:tcBorders>
            <w:hideMark/>
          </w:tcPr>
          <w:p w14:paraId="4FCBDDB0" w14:textId="77777777" w:rsidR="009D4E78" w:rsidRPr="00016F17" w:rsidRDefault="009D4E78" w:rsidP="008D2499">
            <w:pPr>
              <w:rPr>
                <w:rFonts w:cs="Times New Roman"/>
                <w:szCs w:val="24"/>
              </w:rPr>
            </w:pPr>
            <w:r w:rsidRPr="00016F17">
              <w:rPr>
                <w:rFonts w:cs="Times New Roman"/>
                <w:szCs w:val="24"/>
              </w:rPr>
              <w:t>Contextual gap- The study was conducted in Pakistan</w:t>
            </w:r>
          </w:p>
          <w:p w14:paraId="4FCBDDB1" w14:textId="77777777" w:rsidR="009D4E78" w:rsidRPr="00016F17" w:rsidRDefault="009D4E78" w:rsidP="008D2499">
            <w:pPr>
              <w:rPr>
                <w:rFonts w:cs="Times New Roman"/>
                <w:szCs w:val="24"/>
              </w:rPr>
            </w:pPr>
            <w:r w:rsidRPr="00016F17">
              <w:rPr>
                <w:rFonts w:cs="Times New Roman"/>
                <w:szCs w:val="24"/>
              </w:rPr>
              <w:t>and therefore the</w:t>
            </w:r>
          </w:p>
          <w:p w14:paraId="4FCBDDB2" w14:textId="77777777" w:rsidR="009D4E78" w:rsidRPr="00016F17" w:rsidRDefault="009D4E78" w:rsidP="008D2499">
            <w:pPr>
              <w:tabs>
                <w:tab w:val="left" w:pos="3810"/>
              </w:tabs>
              <w:rPr>
                <w:rFonts w:cs="Times New Roman"/>
                <w:szCs w:val="24"/>
              </w:rPr>
            </w:pPr>
            <w:r w:rsidRPr="00016F17">
              <w:rPr>
                <w:rFonts w:cs="Times New Roman"/>
                <w:szCs w:val="24"/>
              </w:rPr>
              <w:t xml:space="preserve">findings may not be inferred in manufacturing firms in Kenya. The study also did not consider the moderating and </w:t>
            </w:r>
            <w:r w:rsidR="00AC2681" w:rsidRPr="00016F17">
              <w:rPr>
                <w:rFonts w:cs="Times New Roman"/>
                <w:szCs w:val="24"/>
              </w:rPr>
              <w:t>mediating variable</w:t>
            </w:r>
            <w:r w:rsidRPr="00016F17">
              <w:rPr>
                <w:rFonts w:cs="Times New Roman"/>
                <w:szCs w:val="24"/>
              </w:rPr>
              <w:t>s</w:t>
            </w:r>
          </w:p>
        </w:tc>
        <w:tc>
          <w:tcPr>
            <w:tcW w:w="1111" w:type="pct"/>
            <w:tcBorders>
              <w:top w:val="single" w:sz="4" w:space="0" w:color="auto"/>
              <w:left w:val="nil"/>
              <w:bottom w:val="nil"/>
              <w:right w:val="nil"/>
            </w:tcBorders>
            <w:hideMark/>
          </w:tcPr>
          <w:p w14:paraId="4FCBDDB3" w14:textId="77777777" w:rsidR="009D4E78" w:rsidRPr="00016F17" w:rsidRDefault="009D4E78" w:rsidP="008D2499">
            <w:pPr>
              <w:tabs>
                <w:tab w:val="left" w:pos="3810"/>
              </w:tabs>
              <w:rPr>
                <w:rFonts w:cs="Times New Roman"/>
                <w:b/>
                <w:szCs w:val="24"/>
              </w:rPr>
            </w:pPr>
            <w:r w:rsidRPr="00016F17">
              <w:rPr>
                <w:rFonts w:cs="Times New Roman"/>
                <w:szCs w:val="24"/>
              </w:rPr>
              <w:t xml:space="preserve">The study </w:t>
            </w:r>
            <w:r w:rsidR="00DE1B8D">
              <w:rPr>
                <w:rFonts w:cs="Times New Roman"/>
                <w:szCs w:val="24"/>
              </w:rPr>
              <w:t>was</w:t>
            </w:r>
            <w:r w:rsidRPr="00016F17">
              <w:rPr>
                <w:rFonts w:cs="Times New Roman"/>
                <w:szCs w:val="24"/>
              </w:rPr>
              <w:t xml:space="preserve"> conducted on the manufacturing firms in Kenya</w:t>
            </w:r>
          </w:p>
        </w:tc>
      </w:tr>
      <w:tr w:rsidR="009D4E78" w:rsidRPr="00016F17" w14:paraId="4FCBDDBB" w14:textId="77777777" w:rsidTr="009D4E78">
        <w:trPr>
          <w:trHeight w:val="2383"/>
        </w:trPr>
        <w:tc>
          <w:tcPr>
            <w:tcW w:w="627" w:type="pct"/>
            <w:tcBorders>
              <w:top w:val="nil"/>
              <w:left w:val="nil"/>
              <w:bottom w:val="nil"/>
              <w:right w:val="nil"/>
            </w:tcBorders>
            <w:hideMark/>
          </w:tcPr>
          <w:p w14:paraId="4FCBDDB5" w14:textId="77777777" w:rsidR="009D4E78" w:rsidRPr="00016F17" w:rsidRDefault="009D4E78" w:rsidP="008D2499">
            <w:pPr>
              <w:tabs>
                <w:tab w:val="left" w:pos="3810"/>
              </w:tabs>
              <w:rPr>
                <w:rFonts w:cs="Times New Roman"/>
                <w:b/>
                <w:szCs w:val="24"/>
              </w:rPr>
            </w:pPr>
            <w:r w:rsidRPr="00016F17">
              <w:rPr>
                <w:rFonts w:cs="Times New Roman"/>
                <w:szCs w:val="24"/>
              </w:rPr>
              <w:t>Isaac (2022)</w:t>
            </w:r>
          </w:p>
        </w:tc>
        <w:tc>
          <w:tcPr>
            <w:tcW w:w="802" w:type="pct"/>
            <w:tcBorders>
              <w:top w:val="nil"/>
              <w:left w:val="nil"/>
              <w:bottom w:val="nil"/>
              <w:right w:val="nil"/>
            </w:tcBorders>
            <w:hideMark/>
          </w:tcPr>
          <w:p w14:paraId="4FCBDDB6" w14:textId="77777777" w:rsidR="009D4E78" w:rsidRPr="00016F17" w:rsidRDefault="009D4E78" w:rsidP="008D2499">
            <w:pPr>
              <w:tabs>
                <w:tab w:val="left" w:pos="3810"/>
              </w:tabs>
              <w:rPr>
                <w:rFonts w:cs="Times New Roman"/>
                <w:b/>
                <w:szCs w:val="24"/>
              </w:rPr>
            </w:pPr>
            <w:r w:rsidRPr="00016F17">
              <w:rPr>
                <w:rFonts w:cs="Times New Roman"/>
                <w:szCs w:val="24"/>
                <w:shd w:val="clear" w:color="auto" w:fill="FFFFFF"/>
              </w:rPr>
              <w:t>Contribution of Corporate governance on Performance of Listed Companies in Kenya</w:t>
            </w:r>
          </w:p>
        </w:tc>
        <w:tc>
          <w:tcPr>
            <w:tcW w:w="638" w:type="pct"/>
            <w:tcBorders>
              <w:top w:val="nil"/>
              <w:left w:val="nil"/>
              <w:bottom w:val="nil"/>
              <w:right w:val="nil"/>
            </w:tcBorders>
            <w:hideMark/>
          </w:tcPr>
          <w:p w14:paraId="4FCBDDB7" w14:textId="77777777" w:rsidR="009D4E78" w:rsidRPr="00016F17" w:rsidRDefault="009D4E78" w:rsidP="008D2499">
            <w:pPr>
              <w:tabs>
                <w:tab w:val="left" w:pos="3810"/>
              </w:tabs>
              <w:rPr>
                <w:rFonts w:cs="Times New Roman"/>
                <w:b/>
                <w:szCs w:val="24"/>
              </w:rPr>
            </w:pPr>
            <w:r w:rsidRPr="00016F17">
              <w:rPr>
                <w:rFonts w:cs="Times New Roman"/>
                <w:szCs w:val="24"/>
              </w:rPr>
              <w:t>Descriptive research design</w:t>
            </w:r>
          </w:p>
        </w:tc>
        <w:tc>
          <w:tcPr>
            <w:tcW w:w="905" w:type="pct"/>
            <w:tcBorders>
              <w:top w:val="nil"/>
              <w:left w:val="nil"/>
              <w:bottom w:val="nil"/>
              <w:right w:val="nil"/>
            </w:tcBorders>
            <w:hideMark/>
          </w:tcPr>
          <w:p w14:paraId="4FCBDDB8" w14:textId="77777777" w:rsidR="009D4E78" w:rsidRPr="00016F17" w:rsidRDefault="009D4E78" w:rsidP="008D2499">
            <w:pPr>
              <w:rPr>
                <w:rFonts w:cs="Times New Roman"/>
                <w:szCs w:val="24"/>
              </w:rPr>
            </w:pPr>
            <w:r w:rsidRPr="00016F17">
              <w:rPr>
                <w:rFonts w:cs="Times New Roman"/>
                <w:szCs w:val="24"/>
              </w:rPr>
              <w:t>The study results revealed a positive and significant relationship between corporate governance and performance</w:t>
            </w:r>
          </w:p>
        </w:tc>
        <w:tc>
          <w:tcPr>
            <w:tcW w:w="917" w:type="pct"/>
            <w:tcBorders>
              <w:top w:val="nil"/>
              <w:left w:val="nil"/>
              <w:bottom w:val="nil"/>
              <w:right w:val="nil"/>
            </w:tcBorders>
            <w:hideMark/>
          </w:tcPr>
          <w:p w14:paraId="4FCBDDB9" w14:textId="77777777" w:rsidR="009D4E78" w:rsidRPr="00016F17" w:rsidRDefault="009D4E78" w:rsidP="008D2499">
            <w:pPr>
              <w:tabs>
                <w:tab w:val="left" w:pos="3810"/>
              </w:tabs>
              <w:rPr>
                <w:rFonts w:cs="Times New Roman"/>
                <w:b/>
                <w:szCs w:val="24"/>
              </w:rPr>
            </w:pPr>
            <w:r w:rsidRPr="00016F17">
              <w:rPr>
                <w:rFonts w:cs="Times New Roman"/>
                <w:szCs w:val="24"/>
              </w:rPr>
              <w:t>The study considered did not consider the intervening and moderating variables</w:t>
            </w:r>
          </w:p>
        </w:tc>
        <w:tc>
          <w:tcPr>
            <w:tcW w:w="1111" w:type="pct"/>
            <w:tcBorders>
              <w:top w:val="nil"/>
              <w:left w:val="nil"/>
              <w:bottom w:val="nil"/>
              <w:right w:val="nil"/>
            </w:tcBorders>
            <w:hideMark/>
          </w:tcPr>
          <w:p w14:paraId="4FCBDDBA" w14:textId="77777777" w:rsidR="009D4E78" w:rsidRPr="00016F17" w:rsidRDefault="009D4E78" w:rsidP="008D2499">
            <w:pPr>
              <w:rPr>
                <w:rFonts w:cs="Times New Roman"/>
                <w:i/>
                <w:iCs/>
                <w:szCs w:val="24"/>
              </w:rPr>
            </w:pPr>
            <w:r w:rsidRPr="00016F17">
              <w:rPr>
                <w:rFonts w:cs="Times New Roman"/>
                <w:szCs w:val="24"/>
              </w:rPr>
              <w:t>This study examine</w:t>
            </w:r>
            <w:r w:rsidR="00DE1B8D">
              <w:rPr>
                <w:rFonts w:cs="Times New Roman"/>
                <w:szCs w:val="24"/>
              </w:rPr>
              <w:t>d</w:t>
            </w:r>
            <w:r w:rsidRPr="00016F17">
              <w:rPr>
                <w:rFonts w:cs="Times New Roman"/>
                <w:szCs w:val="24"/>
              </w:rPr>
              <w:t xml:space="preserve"> the   </w:t>
            </w:r>
            <w:r w:rsidR="009E590C" w:rsidRPr="00016F17">
              <w:rPr>
                <w:rFonts w:cs="Times New Roman"/>
                <w:szCs w:val="24"/>
              </w:rPr>
              <w:t>mediating effect of strategic management practices</w:t>
            </w:r>
            <w:r w:rsidRPr="00016F17">
              <w:rPr>
                <w:rFonts w:eastAsiaTheme="minorEastAsia" w:cs="Times New Roman"/>
                <w:szCs w:val="24"/>
              </w:rPr>
              <w:t xml:space="preserve"> </w:t>
            </w:r>
            <w:r w:rsidRPr="00016F17">
              <w:rPr>
                <w:rFonts w:cs="Times New Roman"/>
                <w:szCs w:val="24"/>
              </w:rPr>
              <w:t xml:space="preserve">and the moderating effect of </w:t>
            </w:r>
            <w:r w:rsidRPr="00016F17">
              <w:rPr>
                <w:rFonts w:eastAsiaTheme="minorEastAsia" w:cs="Times New Roman"/>
                <w:szCs w:val="24"/>
              </w:rPr>
              <w:t xml:space="preserve">business environment </w:t>
            </w:r>
            <w:r w:rsidRPr="00016F17">
              <w:rPr>
                <w:rFonts w:cs="Times New Roman"/>
                <w:szCs w:val="24"/>
              </w:rPr>
              <w:t xml:space="preserve">on the relationship </w:t>
            </w:r>
            <w:r w:rsidRPr="00016F17">
              <w:rPr>
                <w:rFonts w:eastAsiaTheme="minorEastAsia" w:cs="Times New Roman"/>
                <w:szCs w:val="24"/>
              </w:rPr>
              <w:t xml:space="preserve">between </w:t>
            </w:r>
            <w:r w:rsidRPr="00016F17">
              <w:rPr>
                <w:rFonts w:cs="Times New Roman"/>
                <w:szCs w:val="24"/>
              </w:rPr>
              <w:t xml:space="preserve">corporate governance principles </w:t>
            </w:r>
            <w:r w:rsidRPr="00016F17">
              <w:rPr>
                <w:rFonts w:eastAsiaTheme="minorEastAsia" w:cs="Times New Roman"/>
                <w:szCs w:val="24"/>
              </w:rPr>
              <w:t xml:space="preserve">and performance </w:t>
            </w:r>
            <w:r w:rsidRPr="00016F17">
              <w:rPr>
                <w:rFonts w:eastAsiaTheme="minorEastAsia" w:cs="Times New Roman"/>
                <w:szCs w:val="24"/>
              </w:rPr>
              <w:lastRenderedPageBreak/>
              <w:t xml:space="preserve">of </w:t>
            </w:r>
            <w:r w:rsidR="00462B84" w:rsidRPr="00016F17">
              <w:rPr>
                <w:rFonts w:eastAsiaTheme="minorEastAsia" w:cs="Times New Roman"/>
                <w:szCs w:val="24"/>
              </w:rPr>
              <w:t>manufacturing firms in Kenya</w:t>
            </w:r>
            <w:r w:rsidRPr="00016F17">
              <w:rPr>
                <w:rFonts w:eastAsiaTheme="minorEastAsia" w:cs="Times New Roman"/>
                <w:szCs w:val="24"/>
              </w:rPr>
              <w:t>.</w:t>
            </w:r>
          </w:p>
        </w:tc>
      </w:tr>
      <w:tr w:rsidR="009D4E78" w:rsidRPr="00016F17" w14:paraId="4FCBDDC4" w14:textId="77777777" w:rsidTr="009D4E78">
        <w:trPr>
          <w:trHeight w:val="717"/>
        </w:trPr>
        <w:tc>
          <w:tcPr>
            <w:tcW w:w="627" w:type="pct"/>
            <w:tcBorders>
              <w:top w:val="nil"/>
              <w:left w:val="nil"/>
              <w:bottom w:val="nil"/>
              <w:right w:val="nil"/>
            </w:tcBorders>
            <w:hideMark/>
          </w:tcPr>
          <w:p w14:paraId="4FCBDDBC" w14:textId="77777777" w:rsidR="009D4E78" w:rsidRPr="00016F17" w:rsidRDefault="009D4E78" w:rsidP="008D2499">
            <w:pPr>
              <w:tabs>
                <w:tab w:val="left" w:pos="3810"/>
              </w:tabs>
              <w:rPr>
                <w:rFonts w:cs="Times New Roman"/>
                <w:szCs w:val="24"/>
              </w:rPr>
            </w:pPr>
            <w:proofErr w:type="spellStart"/>
            <w:r w:rsidRPr="00016F17">
              <w:rPr>
                <w:rFonts w:cs="Times New Roman"/>
                <w:szCs w:val="24"/>
              </w:rPr>
              <w:lastRenderedPageBreak/>
              <w:t>Constantatos</w:t>
            </w:r>
            <w:proofErr w:type="spellEnd"/>
            <w:r w:rsidRPr="00016F17">
              <w:rPr>
                <w:rFonts w:cs="Times New Roman"/>
                <w:szCs w:val="24"/>
              </w:rPr>
              <w:t xml:space="preserve"> (2018)</w:t>
            </w:r>
          </w:p>
        </w:tc>
        <w:tc>
          <w:tcPr>
            <w:tcW w:w="802" w:type="pct"/>
            <w:tcBorders>
              <w:top w:val="nil"/>
              <w:left w:val="nil"/>
              <w:bottom w:val="nil"/>
              <w:right w:val="nil"/>
            </w:tcBorders>
            <w:hideMark/>
          </w:tcPr>
          <w:p w14:paraId="4FCBDDBD" w14:textId="77777777" w:rsidR="009D4E78" w:rsidRPr="00016F17" w:rsidRDefault="009D4E78" w:rsidP="008D2499">
            <w:pPr>
              <w:tabs>
                <w:tab w:val="left" w:pos="3810"/>
              </w:tabs>
              <w:rPr>
                <w:rFonts w:cs="Times New Roman"/>
                <w:szCs w:val="24"/>
              </w:rPr>
            </w:pPr>
            <w:r w:rsidRPr="00016F17">
              <w:rPr>
                <w:rFonts w:cs="Times New Roman"/>
                <w:szCs w:val="24"/>
              </w:rPr>
              <w:t>Corporate governance mechanisms in Greece and their effect on earnings management and firm performance</w:t>
            </w:r>
          </w:p>
        </w:tc>
        <w:tc>
          <w:tcPr>
            <w:tcW w:w="638" w:type="pct"/>
            <w:tcBorders>
              <w:top w:val="nil"/>
              <w:left w:val="nil"/>
              <w:bottom w:val="nil"/>
              <w:right w:val="nil"/>
            </w:tcBorders>
            <w:hideMark/>
          </w:tcPr>
          <w:p w14:paraId="4FCBDDBE" w14:textId="77777777" w:rsidR="009D4E78" w:rsidRPr="00016F17" w:rsidRDefault="009D4E78" w:rsidP="008D2499">
            <w:pPr>
              <w:tabs>
                <w:tab w:val="left" w:pos="3810"/>
              </w:tabs>
              <w:rPr>
                <w:rFonts w:cs="Times New Roman"/>
                <w:b/>
                <w:szCs w:val="24"/>
              </w:rPr>
            </w:pPr>
            <w:r w:rsidRPr="00016F17">
              <w:rPr>
                <w:rFonts w:cs="Times New Roman"/>
                <w:szCs w:val="24"/>
              </w:rPr>
              <w:t xml:space="preserve">Panel data </w:t>
            </w:r>
          </w:p>
        </w:tc>
        <w:tc>
          <w:tcPr>
            <w:tcW w:w="905" w:type="pct"/>
            <w:tcBorders>
              <w:top w:val="nil"/>
              <w:left w:val="nil"/>
              <w:bottom w:val="nil"/>
              <w:right w:val="nil"/>
            </w:tcBorders>
          </w:tcPr>
          <w:p w14:paraId="4FCBDDBF" w14:textId="77777777" w:rsidR="009D4E78" w:rsidRPr="00016F17" w:rsidRDefault="009D4E78" w:rsidP="008D2499">
            <w:pPr>
              <w:rPr>
                <w:rFonts w:cs="Times New Roman"/>
                <w:szCs w:val="24"/>
              </w:rPr>
            </w:pPr>
            <w:r w:rsidRPr="00016F17">
              <w:rPr>
                <w:rFonts w:cs="Times New Roman"/>
                <w:szCs w:val="24"/>
              </w:rPr>
              <w:t>The results indicated a statistically significant and a positive relationship between corporate governance and firm performance.</w:t>
            </w:r>
          </w:p>
          <w:p w14:paraId="4FCBDDC0" w14:textId="77777777" w:rsidR="009D4E78" w:rsidRPr="00016F17" w:rsidRDefault="009D4E78" w:rsidP="008D2499">
            <w:pPr>
              <w:rPr>
                <w:rFonts w:cs="Times New Roman"/>
                <w:szCs w:val="24"/>
              </w:rPr>
            </w:pPr>
          </w:p>
        </w:tc>
        <w:tc>
          <w:tcPr>
            <w:tcW w:w="917" w:type="pct"/>
            <w:tcBorders>
              <w:top w:val="nil"/>
              <w:left w:val="nil"/>
              <w:bottom w:val="nil"/>
              <w:right w:val="nil"/>
            </w:tcBorders>
            <w:hideMark/>
          </w:tcPr>
          <w:p w14:paraId="4FCBDDC1" w14:textId="77777777" w:rsidR="009D4E78" w:rsidRPr="00016F17" w:rsidRDefault="009D4E78" w:rsidP="008D2499">
            <w:pPr>
              <w:rPr>
                <w:rFonts w:cs="Times New Roman"/>
                <w:szCs w:val="24"/>
              </w:rPr>
            </w:pPr>
            <w:r w:rsidRPr="00016F17">
              <w:rPr>
                <w:rFonts w:cs="Times New Roman"/>
                <w:szCs w:val="24"/>
              </w:rPr>
              <w:t>The study was conducted in Greece.</w:t>
            </w:r>
          </w:p>
          <w:p w14:paraId="4FCBDDC2" w14:textId="77777777" w:rsidR="009D4E78" w:rsidRPr="00016F17" w:rsidRDefault="009D4E78" w:rsidP="008D2499">
            <w:pPr>
              <w:rPr>
                <w:rFonts w:cs="Times New Roman"/>
                <w:b/>
                <w:szCs w:val="24"/>
              </w:rPr>
            </w:pPr>
            <w:r w:rsidRPr="00016F17">
              <w:rPr>
                <w:rFonts w:cs="Times New Roman"/>
                <w:szCs w:val="24"/>
              </w:rPr>
              <w:t xml:space="preserve">The study did not consider the moderating and </w:t>
            </w:r>
            <w:r w:rsidR="00AC2681" w:rsidRPr="00016F17">
              <w:rPr>
                <w:rFonts w:cs="Times New Roman"/>
                <w:szCs w:val="24"/>
              </w:rPr>
              <w:t>mediating variable</w:t>
            </w:r>
            <w:r w:rsidRPr="00016F17">
              <w:rPr>
                <w:rFonts w:cs="Times New Roman"/>
                <w:szCs w:val="24"/>
              </w:rPr>
              <w:t>s</w:t>
            </w:r>
          </w:p>
        </w:tc>
        <w:tc>
          <w:tcPr>
            <w:tcW w:w="1111" w:type="pct"/>
            <w:tcBorders>
              <w:top w:val="nil"/>
              <w:left w:val="nil"/>
              <w:bottom w:val="nil"/>
              <w:right w:val="nil"/>
            </w:tcBorders>
            <w:hideMark/>
          </w:tcPr>
          <w:p w14:paraId="4FCBDDC3" w14:textId="77777777" w:rsidR="009D4E78" w:rsidRPr="00016F17" w:rsidRDefault="009D4E78" w:rsidP="008D2499">
            <w:pPr>
              <w:tabs>
                <w:tab w:val="left" w:pos="3810"/>
              </w:tabs>
              <w:rPr>
                <w:rFonts w:cs="Times New Roman"/>
                <w:b/>
                <w:szCs w:val="24"/>
              </w:rPr>
            </w:pPr>
            <w:r w:rsidRPr="00016F17">
              <w:rPr>
                <w:rFonts w:cs="Times New Roman"/>
                <w:szCs w:val="24"/>
              </w:rPr>
              <w:t xml:space="preserve">This study </w:t>
            </w:r>
            <w:r w:rsidR="00DE1B8D">
              <w:rPr>
                <w:rFonts w:cs="Times New Roman"/>
                <w:szCs w:val="24"/>
              </w:rPr>
              <w:t xml:space="preserve">was </w:t>
            </w:r>
            <w:r w:rsidRPr="00016F17">
              <w:rPr>
                <w:rFonts w:cs="Times New Roman"/>
                <w:szCs w:val="24"/>
              </w:rPr>
              <w:t xml:space="preserve">conducted on performance of </w:t>
            </w:r>
            <w:r w:rsidR="00462B84" w:rsidRPr="00016F17">
              <w:rPr>
                <w:rFonts w:cs="Times New Roman"/>
                <w:szCs w:val="24"/>
              </w:rPr>
              <w:t>manufacturing firms in Kenya</w:t>
            </w:r>
            <w:r w:rsidRPr="00016F17">
              <w:rPr>
                <w:rFonts w:cs="Times New Roman"/>
                <w:szCs w:val="24"/>
              </w:rPr>
              <w:t xml:space="preserve">. Moderating and </w:t>
            </w:r>
            <w:r w:rsidR="00AC2681" w:rsidRPr="00016F17">
              <w:rPr>
                <w:rFonts w:cs="Times New Roman"/>
                <w:szCs w:val="24"/>
              </w:rPr>
              <w:t>mediating variable</w:t>
            </w:r>
            <w:r w:rsidRPr="00016F17">
              <w:rPr>
                <w:rFonts w:cs="Times New Roman"/>
                <w:szCs w:val="24"/>
              </w:rPr>
              <w:t xml:space="preserve">s </w:t>
            </w:r>
            <w:r w:rsidR="00502826">
              <w:rPr>
                <w:rFonts w:cs="Times New Roman"/>
                <w:szCs w:val="24"/>
              </w:rPr>
              <w:t xml:space="preserve">were </w:t>
            </w:r>
            <w:r w:rsidRPr="00016F17">
              <w:rPr>
                <w:rFonts w:cs="Times New Roman"/>
                <w:szCs w:val="24"/>
              </w:rPr>
              <w:t xml:space="preserve">introduced. Both primary and secondary </w:t>
            </w:r>
            <w:r w:rsidR="00502826">
              <w:rPr>
                <w:rFonts w:cs="Times New Roman"/>
                <w:szCs w:val="24"/>
              </w:rPr>
              <w:t>were</w:t>
            </w:r>
            <w:r w:rsidRPr="00016F17">
              <w:rPr>
                <w:rFonts w:cs="Times New Roman"/>
                <w:szCs w:val="24"/>
              </w:rPr>
              <w:t xml:space="preserve"> used. </w:t>
            </w:r>
          </w:p>
        </w:tc>
      </w:tr>
      <w:tr w:rsidR="009D4E78" w:rsidRPr="00016F17" w14:paraId="4FCBDDCC" w14:textId="77777777" w:rsidTr="009D4E78">
        <w:trPr>
          <w:trHeight w:val="1520"/>
        </w:trPr>
        <w:tc>
          <w:tcPr>
            <w:tcW w:w="627" w:type="pct"/>
            <w:tcBorders>
              <w:top w:val="nil"/>
              <w:left w:val="nil"/>
              <w:bottom w:val="nil"/>
              <w:right w:val="nil"/>
            </w:tcBorders>
            <w:hideMark/>
          </w:tcPr>
          <w:p w14:paraId="4FCBDDC5" w14:textId="77777777" w:rsidR="009D4E78" w:rsidRPr="00016F17" w:rsidRDefault="009D4E78" w:rsidP="008D2499">
            <w:pPr>
              <w:tabs>
                <w:tab w:val="left" w:pos="3810"/>
              </w:tabs>
              <w:rPr>
                <w:rFonts w:cs="Times New Roman"/>
                <w:szCs w:val="24"/>
              </w:rPr>
            </w:pPr>
            <w:r w:rsidRPr="00016F17">
              <w:rPr>
                <w:rFonts w:cs="Times New Roman"/>
                <w:szCs w:val="24"/>
                <w:shd w:val="clear" w:color="auto" w:fill="FFFFFF"/>
              </w:rPr>
              <w:t>Thatia, (2019) </w:t>
            </w:r>
          </w:p>
        </w:tc>
        <w:tc>
          <w:tcPr>
            <w:tcW w:w="802" w:type="pct"/>
            <w:tcBorders>
              <w:top w:val="nil"/>
              <w:left w:val="nil"/>
              <w:bottom w:val="nil"/>
              <w:right w:val="nil"/>
            </w:tcBorders>
            <w:hideMark/>
          </w:tcPr>
          <w:p w14:paraId="4FCBDDC6" w14:textId="77777777" w:rsidR="009D4E78" w:rsidRPr="00016F17" w:rsidRDefault="009D4E78" w:rsidP="008D2499">
            <w:pPr>
              <w:tabs>
                <w:tab w:val="left" w:pos="3810"/>
              </w:tabs>
              <w:rPr>
                <w:rFonts w:cs="Times New Roman"/>
                <w:szCs w:val="24"/>
              </w:rPr>
            </w:pPr>
            <w:r w:rsidRPr="00016F17">
              <w:rPr>
                <w:rFonts w:cs="Times New Roman"/>
                <w:szCs w:val="24"/>
                <w:shd w:val="clear" w:color="auto" w:fill="FFFFFF"/>
              </w:rPr>
              <w:t xml:space="preserve">Influence of Strategic Management Practice on Performance of Savings and Credit </w:t>
            </w:r>
            <w:r w:rsidRPr="00016F17">
              <w:rPr>
                <w:rFonts w:cs="Times New Roman"/>
                <w:szCs w:val="24"/>
                <w:shd w:val="clear" w:color="auto" w:fill="FFFFFF"/>
              </w:rPr>
              <w:lastRenderedPageBreak/>
              <w:t>Co-Operative Societies in Public Road Transport, Kenya</w:t>
            </w:r>
          </w:p>
        </w:tc>
        <w:tc>
          <w:tcPr>
            <w:tcW w:w="638" w:type="pct"/>
            <w:tcBorders>
              <w:top w:val="nil"/>
              <w:left w:val="nil"/>
              <w:bottom w:val="nil"/>
              <w:right w:val="nil"/>
            </w:tcBorders>
            <w:hideMark/>
          </w:tcPr>
          <w:p w14:paraId="4FCBDDC7" w14:textId="77777777" w:rsidR="009D4E78" w:rsidRPr="00016F17" w:rsidRDefault="009D4E78" w:rsidP="008D2499">
            <w:pPr>
              <w:tabs>
                <w:tab w:val="left" w:pos="3810"/>
              </w:tabs>
              <w:rPr>
                <w:rFonts w:cs="Times New Roman"/>
                <w:szCs w:val="24"/>
              </w:rPr>
            </w:pPr>
            <w:r w:rsidRPr="00016F17">
              <w:rPr>
                <w:rFonts w:cs="Times New Roman"/>
                <w:szCs w:val="24"/>
              </w:rPr>
              <w:lastRenderedPageBreak/>
              <w:t>Descriptive Research Design</w:t>
            </w:r>
          </w:p>
        </w:tc>
        <w:tc>
          <w:tcPr>
            <w:tcW w:w="905" w:type="pct"/>
            <w:tcBorders>
              <w:top w:val="nil"/>
              <w:left w:val="nil"/>
              <w:bottom w:val="nil"/>
              <w:right w:val="nil"/>
            </w:tcBorders>
            <w:hideMark/>
          </w:tcPr>
          <w:p w14:paraId="4FCBDDC8" w14:textId="77777777" w:rsidR="009D4E78" w:rsidRPr="00016F17" w:rsidRDefault="009D4E78" w:rsidP="008D2499">
            <w:pPr>
              <w:rPr>
                <w:rFonts w:cs="Times New Roman"/>
                <w:szCs w:val="24"/>
              </w:rPr>
            </w:pPr>
            <w:r w:rsidRPr="00016F17">
              <w:rPr>
                <w:rFonts w:cs="Times New Roman"/>
                <w:szCs w:val="24"/>
              </w:rPr>
              <w:t xml:space="preserve">The findings showed a statistically significant and a </w:t>
            </w:r>
            <w:r w:rsidRPr="00016F17">
              <w:rPr>
                <w:rFonts w:cs="Times New Roman"/>
                <w:szCs w:val="24"/>
                <w:shd w:val="clear" w:color="auto" w:fill="FFFFFF"/>
              </w:rPr>
              <w:t xml:space="preserve">positive statistical relationship between strategic leadership, </w:t>
            </w:r>
            <w:r w:rsidRPr="00016F17">
              <w:rPr>
                <w:rFonts w:cs="Times New Roman"/>
                <w:szCs w:val="24"/>
                <w:shd w:val="clear" w:color="auto" w:fill="FFFFFF"/>
              </w:rPr>
              <w:lastRenderedPageBreak/>
              <w:t>strategic human resource development and information communication technology adoption on performance</w:t>
            </w:r>
          </w:p>
        </w:tc>
        <w:tc>
          <w:tcPr>
            <w:tcW w:w="917" w:type="pct"/>
            <w:tcBorders>
              <w:top w:val="nil"/>
              <w:left w:val="nil"/>
              <w:bottom w:val="nil"/>
              <w:right w:val="nil"/>
            </w:tcBorders>
            <w:hideMark/>
          </w:tcPr>
          <w:p w14:paraId="4FCBDDC9" w14:textId="77777777" w:rsidR="009D4E78" w:rsidRPr="00016F17" w:rsidRDefault="009D4E78" w:rsidP="008D2499">
            <w:pPr>
              <w:rPr>
                <w:rFonts w:cs="Times New Roman"/>
                <w:szCs w:val="24"/>
              </w:rPr>
            </w:pPr>
            <w:r w:rsidRPr="00016F17">
              <w:rPr>
                <w:rFonts w:cs="Times New Roman"/>
                <w:szCs w:val="24"/>
              </w:rPr>
              <w:lastRenderedPageBreak/>
              <w:t>Conceptual gap- The study considered the strategic management practices as an independent variable.</w:t>
            </w:r>
          </w:p>
          <w:p w14:paraId="4FCBDDCA" w14:textId="77777777" w:rsidR="009D4E78" w:rsidRPr="00016F17" w:rsidRDefault="009D4E78" w:rsidP="008D2499">
            <w:pPr>
              <w:rPr>
                <w:rFonts w:cs="Times New Roman"/>
                <w:szCs w:val="24"/>
              </w:rPr>
            </w:pPr>
            <w:r w:rsidRPr="00016F17">
              <w:rPr>
                <w:rFonts w:cs="Times New Roman"/>
                <w:szCs w:val="24"/>
              </w:rPr>
              <w:lastRenderedPageBreak/>
              <w:t xml:space="preserve">The study focused only on the moderating variable and not </w:t>
            </w:r>
            <w:r w:rsidR="00AC2681" w:rsidRPr="00016F17">
              <w:rPr>
                <w:rFonts w:cs="Times New Roman"/>
                <w:szCs w:val="24"/>
              </w:rPr>
              <w:t>mediating variable</w:t>
            </w:r>
          </w:p>
        </w:tc>
        <w:tc>
          <w:tcPr>
            <w:tcW w:w="1111" w:type="pct"/>
            <w:tcBorders>
              <w:top w:val="nil"/>
              <w:left w:val="nil"/>
              <w:bottom w:val="nil"/>
              <w:right w:val="nil"/>
            </w:tcBorders>
            <w:hideMark/>
          </w:tcPr>
          <w:p w14:paraId="4FCBDDCB" w14:textId="77777777" w:rsidR="009D4E78" w:rsidRPr="00016F17" w:rsidRDefault="009D4E78" w:rsidP="008D2499">
            <w:pPr>
              <w:rPr>
                <w:rFonts w:cs="Times New Roman"/>
                <w:szCs w:val="24"/>
              </w:rPr>
            </w:pPr>
            <w:r w:rsidRPr="00016F17">
              <w:rPr>
                <w:rFonts w:cs="Times New Roman"/>
                <w:szCs w:val="24"/>
              </w:rPr>
              <w:lastRenderedPageBreak/>
              <w:t>This study consider</w:t>
            </w:r>
            <w:r w:rsidR="00DE1B8D">
              <w:rPr>
                <w:rFonts w:cs="Times New Roman"/>
                <w:szCs w:val="24"/>
              </w:rPr>
              <w:t>ed</w:t>
            </w:r>
            <w:r w:rsidRPr="00016F17">
              <w:rPr>
                <w:rFonts w:cs="Times New Roman"/>
                <w:szCs w:val="24"/>
              </w:rPr>
              <w:t xml:space="preserve"> both the intervening and moderating variable to test the relationship between corporate governance principles and performance </w:t>
            </w:r>
            <w:r w:rsidRPr="00016F17">
              <w:rPr>
                <w:rFonts w:cs="Times New Roman"/>
                <w:szCs w:val="24"/>
              </w:rPr>
              <w:lastRenderedPageBreak/>
              <w:t>of manufacturing firms in Kenya.</w:t>
            </w:r>
          </w:p>
        </w:tc>
      </w:tr>
      <w:tr w:rsidR="009D4E78" w:rsidRPr="00016F17" w14:paraId="4FCBDDD4" w14:textId="77777777" w:rsidTr="009D4E78">
        <w:trPr>
          <w:trHeight w:val="1520"/>
        </w:trPr>
        <w:tc>
          <w:tcPr>
            <w:tcW w:w="627" w:type="pct"/>
            <w:tcBorders>
              <w:top w:val="nil"/>
              <w:left w:val="nil"/>
              <w:bottom w:val="single" w:sz="4" w:space="0" w:color="auto"/>
              <w:right w:val="nil"/>
            </w:tcBorders>
            <w:hideMark/>
          </w:tcPr>
          <w:p w14:paraId="4FCBDDCD" w14:textId="77777777" w:rsidR="009D4E78" w:rsidRPr="00016F17" w:rsidRDefault="009D4E78" w:rsidP="008D2499">
            <w:pPr>
              <w:tabs>
                <w:tab w:val="left" w:pos="3810"/>
              </w:tabs>
              <w:rPr>
                <w:rFonts w:cs="Times New Roman"/>
                <w:szCs w:val="24"/>
                <w:shd w:val="clear" w:color="auto" w:fill="FFFFFF"/>
              </w:rPr>
            </w:pPr>
            <w:proofErr w:type="spellStart"/>
            <w:r w:rsidRPr="00016F17">
              <w:rPr>
                <w:rFonts w:cs="Times New Roman"/>
                <w:szCs w:val="24"/>
                <w:shd w:val="clear" w:color="auto" w:fill="FFFFFF"/>
              </w:rPr>
              <w:lastRenderedPageBreak/>
              <w:t>Okwemba</w:t>
            </w:r>
            <w:proofErr w:type="spellEnd"/>
            <w:r w:rsidRPr="00016F17">
              <w:rPr>
                <w:rFonts w:cs="Times New Roman"/>
                <w:szCs w:val="24"/>
                <w:shd w:val="clear" w:color="auto" w:fill="FFFFFF"/>
              </w:rPr>
              <w:t>, and Njuguna (2021) </w:t>
            </w:r>
          </w:p>
        </w:tc>
        <w:tc>
          <w:tcPr>
            <w:tcW w:w="802" w:type="pct"/>
            <w:tcBorders>
              <w:top w:val="nil"/>
              <w:left w:val="nil"/>
              <w:bottom w:val="single" w:sz="4" w:space="0" w:color="auto"/>
              <w:right w:val="nil"/>
            </w:tcBorders>
            <w:hideMark/>
          </w:tcPr>
          <w:p w14:paraId="4FCBDDCE" w14:textId="77777777" w:rsidR="009D4E78" w:rsidRPr="00016F17" w:rsidRDefault="009D4E78" w:rsidP="008D2499">
            <w:pPr>
              <w:tabs>
                <w:tab w:val="left" w:pos="3810"/>
              </w:tabs>
              <w:rPr>
                <w:rFonts w:cs="Times New Roman"/>
                <w:szCs w:val="24"/>
              </w:rPr>
            </w:pPr>
            <w:r w:rsidRPr="00016F17">
              <w:rPr>
                <w:rFonts w:cs="Times New Roman"/>
                <w:szCs w:val="24"/>
                <w:shd w:val="clear" w:color="auto" w:fill="FFFFFF"/>
              </w:rPr>
              <w:t xml:space="preserve">Effect of Environmental Scanning on Performance of </w:t>
            </w:r>
            <w:proofErr w:type="spellStart"/>
            <w:r w:rsidRPr="00016F17">
              <w:rPr>
                <w:rFonts w:cs="Times New Roman"/>
                <w:szCs w:val="24"/>
                <w:shd w:val="clear" w:color="auto" w:fill="FFFFFF"/>
              </w:rPr>
              <w:t>Chemelil</w:t>
            </w:r>
            <w:proofErr w:type="spellEnd"/>
            <w:r w:rsidRPr="00016F17">
              <w:rPr>
                <w:rFonts w:cs="Times New Roman"/>
                <w:szCs w:val="24"/>
                <w:shd w:val="clear" w:color="auto" w:fill="FFFFFF"/>
              </w:rPr>
              <w:t xml:space="preserve"> Sugar Company in Kisumu County, Kenya</w:t>
            </w:r>
          </w:p>
        </w:tc>
        <w:tc>
          <w:tcPr>
            <w:tcW w:w="638" w:type="pct"/>
            <w:tcBorders>
              <w:top w:val="nil"/>
              <w:left w:val="nil"/>
              <w:bottom w:val="single" w:sz="4" w:space="0" w:color="auto"/>
              <w:right w:val="nil"/>
            </w:tcBorders>
            <w:hideMark/>
          </w:tcPr>
          <w:p w14:paraId="4FCBDDCF" w14:textId="77777777" w:rsidR="009D4E78" w:rsidRPr="00016F17" w:rsidRDefault="009D4E78" w:rsidP="008D2499">
            <w:pPr>
              <w:tabs>
                <w:tab w:val="left" w:pos="3810"/>
              </w:tabs>
              <w:rPr>
                <w:rFonts w:cs="Times New Roman"/>
                <w:szCs w:val="24"/>
              </w:rPr>
            </w:pPr>
            <w:r w:rsidRPr="00016F17">
              <w:rPr>
                <w:rFonts w:cs="Times New Roman"/>
                <w:szCs w:val="24"/>
                <w:shd w:val="clear" w:color="auto" w:fill="FFFFFF"/>
              </w:rPr>
              <w:t>Descriptive research design</w:t>
            </w:r>
          </w:p>
        </w:tc>
        <w:tc>
          <w:tcPr>
            <w:tcW w:w="905" w:type="pct"/>
            <w:tcBorders>
              <w:top w:val="nil"/>
              <w:left w:val="nil"/>
              <w:bottom w:val="single" w:sz="4" w:space="0" w:color="auto"/>
              <w:right w:val="nil"/>
            </w:tcBorders>
            <w:hideMark/>
          </w:tcPr>
          <w:p w14:paraId="4FCBDDD0" w14:textId="77777777" w:rsidR="009D4E78" w:rsidRPr="00016F17" w:rsidRDefault="009D4E78" w:rsidP="008D2499">
            <w:pPr>
              <w:rPr>
                <w:rFonts w:cs="Times New Roman"/>
                <w:szCs w:val="24"/>
              </w:rPr>
            </w:pPr>
            <w:r w:rsidRPr="00016F17">
              <w:rPr>
                <w:rFonts w:cs="Times New Roman"/>
                <w:szCs w:val="24"/>
              </w:rPr>
              <w:t>A positive correlation between environmental scanning and performance. </w:t>
            </w:r>
          </w:p>
        </w:tc>
        <w:tc>
          <w:tcPr>
            <w:tcW w:w="917" w:type="pct"/>
            <w:tcBorders>
              <w:top w:val="nil"/>
              <w:left w:val="nil"/>
              <w:bottom w:val="single" w:sz="4" w:space="0" w:color="auto"/>
              <w:right w:val="nil"/>
            </w:tcBorders>
            <w:hideMark/>
          </w:tcPr>
          <w:p w14:paraId="4FCBDDD1" w14:textId="77777777" w:rsidR="009D4E78" w:rsidRPr="00016F17" w:rsidRDefault="009D4E78" w:rsidP="008D2499">
            <w:pPr>
              <w:rPr>
                <w:rFonts w:cs="Times New Roman"/>
                <w:szCs w:val="24"/>
              </w:rPr>
            </w:pPr>
            <w:r w:rsidRPr="00016F17">
              <w:rPr>
                <w:rFonts w:cs="Times New Roman"/>
                <w:szCs w:val="24"/>
              </w:rPr>
              <w:t>The environmental factor was used an independent variable.</w:t>
            </w:r>
          </w:p>
          <w:p w14:paraId="4FCBDDD2" w14:textId="77777777" w:rsidR="009D4E78" w:rsidRPr="00016F17" w:rsidRDefault="009D4E78" w:rsidP="008D2499">
            <w:pPr>
              <w:rPr>
                <w:rFonts w:cs="Times New Roman"/>
                <w:szCs w:val="24"/>
              </w:rPr>
            </w:pPr>
            <w:r w:rsidRPr="00016F17">
              <w:rPr>
                <w:rFonts w:cs="Times New Roman"/>
                <w:szCs w:val="24"/>
              </w:rPr>
              <w:t xml:space="preserve">The study was carried among sugar companies. </w:t>
            </w:r>
          </w:p>
        </w:tc>
        <w:tc>
          <w:tcPr>
            <w:tcW w:w="1111" w:type="pct"/>
            <w:tcBorders>
              <w:top w:val="nil"/>
              <w:left w:val="nil"/>
              <w:bottom w:val="single" w:sz="4" w:space="0" w:color="auto"/>
              <w:right w:val="nil"/>
            </w:tcBorders>
            <w:hideMark/>
          </w:tcPr>
          <w:p w14:paraId="4FCBDDD3" w14:textId="77777777" w:rsidR="009D4E78" w:rsidRPr="00016F17" w:rsidRDefault="009D4E78" w:rsidP="008D2499">
            <w:pPr>
              <w:rPr>
                <w:rFonts w:cs="Times New Roman"/>
                <w:szCs w:val="24"/>
              </w:rPr>
            </w:pPr>
            <w:r w:rsidRPr="00016F17">
              <w:rPr>
                <w:rFonts w:cs="Times New Roman"/>
                <w:szCs w:val="24"/>
              </w:rPr>
              <w:t xml:space="preserve">The study </w:t>
            </w:r>
            <w:r w:rsidR="00502826">
              <w:rPr>
                <w:rFonts w:cs="Times New Roman"/>
                <w:szCs w:val="24"/>
              </w:rPr>
              <w:t xml:space="preserve">was </w:t>
            </w:r>
            <w:r w:rsidRPr="00016F17">
              <w:rPr>
                <w:rFonts w:cs="Times New Roman"/>
                <w:szCs w:val="24"/>
              </w:rPr>
              <w:t>carried out among manufacturing firms in Kenya.</w:t>
            </w:r>
          </w:p>
        </w:tc>
      </w:tr>
    </w:tbl>
    <w:p w14:paraId="4FCBDDD5" w14:textId="77777777" w:rsidR="009D4E78" w:rsidRPr="00016F17" w:rsidRDefault="009D4E78" w:rsidP="00B70251">
      <w:pPr>
        <w:rPr>
          <w:rFonts w:cs="Times New Roman"/>
          <w:szCs w:val="24"/>
        </w:rPr>
        <w:sectPr w:rsidR="009D4E78" w:rsidRPr="00016F17" w:rsidSect="00950CF2">
          <w:pgSz w:w="15840" w:h="12240" w:orient="landscape"/>
          <w:pgMar w:top="1440" w:right="1440" w:bottom="1440" w:left="1440" w:header="720" w:footer="720" w:gutter="0"/>
          <w:cols w:space="720"/>
        </w:sectPr>
      </w:pPr>
    </w:p>
    <w:p w14:paraId="4FCBDDD6" w14:textId="77777777" w:rsidR="009D4E78" w:rsidRPr="00016F17" w:rsidRDefault="009D4E78" w:rsidP="008D2499">
      <w:pPr>
        <w:pStyle w:val="Heading2"/>
        <w:spacing w:before="240"/>
        <w:rPr>
          <w:rFonts w:eastAsia="Calibri"/>
        </w:rPr>
      </w:pPr>
      <w:bookmarkStart w:id="153" w:name="_Toc179811306"/>
      <w:bookmarkStart w:id="154" w:name="_Toc477764944"/>
      <w:bookmarkStart w:id="155" w:name="_Toc497208689"/>
      <w:bookmarkStart w:id="156" w:name="_Toc68854019"/>
      <w:bookmarkEnd w:id="152"/>
      <w:r w:rsidRPr="00016F17">
        <w:lastRenderedPageBreak/>
        <w:t xml:space="preserve">2.4 </w:t>
      </w:r>
      <w:r w:rsidRPr="00016F17">
        <w:rPr>
          <w:rFonts w:eastAsia="Calibri"/>
        </w:rPr>
        <w:t>Hypotheses of the Study</w:t>
      </w:r>
      <w:bookmarkEnd w:id="153"/>
    </w:p>
    <w:p w14:paraId="4FCBDDD7" w14:textId="77777777" w:rsidR="009D4E78" w:rsidRPr="00016F17" w:rsidRDefault="009D4E78" w:rsidP="008D2499">
      <w:pPr>
        <w:spacing w:before="240"/>
        <w:rPr>
          <w:rFonts w:cs="Times New Roman"/>
          <w:szCs w:val="24"/>
        </w:rPr>
      </w:pPr>
      <w:r w:rsidRPr="00016F17">
        <w:rPr>
          <w:rFonts w:cs="Times New Roman"/>
          <w:szCs w:val="24"/>
        </w:rPr>
        <w:t>Research hypotheses can be divided into two categories; the null hypothesis which is noted as H</w:t>
      </w:r>
      <w:r w:rsidRPr="00016F17">
        <w:rPr>
          <w:rFonts w:cs="Times New Roman"/>
          <w:szCs w:val="24"/>
          <w:vertAlign w:val="subscript"/>
        </w:rPr>
        <w:t>0</w:t>
      </w:r>
      <w:r w:rsidRPr="00016F17">
        <w:rPr>
          <w:rFonts w:cs="Times New Roman"/>
          <w:szCs w:val="24"/>
        </w:rPr>
        <w:t xml:space="preserve"> and the alternative hypothesis which is noted as H</w:t>
      </w:r>
      <w:r w:rsidRPr="00016F17">
        <w:rPr>
          <w:rFonts w:cs="Times New Roman"/>
          <w:szCs w:val="24"/>
          <w:vertAlign w:val="subscript"/>
        </w:rPr>
        <w:t>1</w:t>
      </w:r>
      <w:r w:rsidRPr="00016F17">
        <w:rPr>
          <w:rFonts w:cs="Times New Roman"/>
          <w:szCs w:val="24"/>
        </w:rPr>
        <w:t xml:space="preserve">. </w:t>
      </w:r>
      <w:r w:rsidR="00090189" w:rsidRPr="00016F17">
        <w:rPr>
          <w:rFonts w:cs="Times New Roman"/>
          <w:szCs w:val="24"/>
        </w:rPr>
        <w:t>Null</w:t>
      </w:r>
      <w:r w:rsidRPr="00016F17">
        <w:rPr>
          <w:rFonts w:cs="Times New Roman"/>
          <w:szCs w:val="24"/>
        </w:rPr>
        <w:t xml:space="preserve"> hypotheses </w:t>
      </w:r>
      <w:proofErr w:type="gramStart"/>
      <w:r w:rsidR="001D766E">
        <w:rPr>
          <w:rFonts w:cs="Times New Roman"/>
          <w:szCs w:val="24"/>
        </w:rPr>
        <w:t>was</w:t>
      </w:r>
      <w:proofErr w:type="gramEnd"/>
      <w:r w:rsidRPr="00016F17">
        <w:rPr>
          <w:rFonts w:cs="Times New Roman"/>
          <w:szCs w:val="24"/>
        </w:rPr>
        <w:t xml:space="preserve"> tested at 95% confidence level (α = 0.05), where; when P - value ≥ 0.5 the observed difference is “not significant” and When P - value ≤ 0.5 the observed difference is “significant”.  </w:t>
      </w:r>
    </w:p>
    <w:p w14:paraId="4FCBDDD8" w14:textId="77777777" w:rsidR="008D2499" w:rsidRPr="008D2499" w:rsidRDefault="009D4E78" w:rsidP="008D2499">
      <w:pPr>
        <w:spacing w:before="240"/>
        <w:rPr>
          <w:rFonts w:cs="Times New Roman"/>
          <w:bCs/>
          <w:szCs w:val="24"/>
        </w:rPr>
      </w:pPr>
      <w:r w:rsidRPr="008D2499">
        <w:rPr>
          <w:rFonts w:cs="Times New Roman"/>
          <w:b/>
          <w:bCs/>
          <w:szCs w:val="24"/>
        </w:rPr>
        <w:t>H0</w:t>
      </w:r>
      <w:r w:rsidRPr="008D2499">
        <w:rPr>
          <w:rFonts w:cs="Times New Roman"/>
          <w:b/>
          <w:bCs/>
          <w:szCs w:val="24"/>
          <w:vertAlign w:val="subscript"/>
        </w:rPr>
        <w:t>1</w:t>
      </w:r>
      <w:r w:rsidRPr="008D2499">
        <w:rPr>
          <w:rFonts w:cs="Times New Roman"/>
          <w:b/>
          <w:bCs/>
          <w:szCs w:val="24"/>
        </w:rPr>
        <w:t xml:space="preserve">:  </w:t>
      </w:r>
      <w:r w:rsidRPr="008D2499">
        <w:rPr>
          <w:rFonts w:cs="Times New Roman"/>
          <w:bCs/>
          <w:szCs w:val="24"/>
        </w:rPr>
        <w:t xml:space="preserve">There is no significant relationship between corporate governance principles and performance of </w:t>
      </w:r>
      <w:r w:rsidR="003D12F9" w:rsidRPr="008D2499">
        <w:rPr>
          <w:rFonts w:cs="Times New Roman"/>
          <w:bCs/>
          <w:szCs w:val="24"/>
        </w:rPr>
        <w:t xml:space="preserve">large </w:t>
      </w:r>
      <w:r w:rsidR="00462B84" w:rsidRPr="008D2499">
        <w:rPr>
          <w:rFonts w:cs="Times New Roman"/>
          <w:bCs/>
          <w:szCs w:val="24"/>
        </w:rPr>
        <w:t>manufacturing firms in Kenya</w:t>
      </w:r>
      <w:r w:rsidRPr="008D2499">
        <w:rPr>
          <w:rFonts w:cs="Times New Roman"/>
          <w:bCs/>
          <w:szCs w:val="24"/>
        </w:rPr>
        <w:t>.</w:t>
      </w:r>
    </w:p>
    <w:p w14:paraId="4FCBDDD9" w14:textId="77777777" w:rsidR="009D4E78" w:rsidRPr="008D2499" w:rsidRDefault="009D4E78" w:rsidP="008D2499">
      <w:pPr>
        <w:spacing w:before="240"/>
        <w:rPr>
          <w:rFonts w:cs="Times New Roman"/>
          <w:bCs/>
          <w:szCs w:val="24"/>
        </w:rPr>
      </w:pPr>
      <w:r w:rsidRPr="008D2499">
        <w:rPr>
          <w:rFonts w:cs="Times New Roman"/>
          <w:b/>
          <w:bCs/>
          <w:szCs w:val="24"/>
        </w:rPr>
        <w:t>H0</w:t>
      </w:r>
      <w:r w:rsidRPr="008D2499">
        <w:rPr>
          <w:rFonts w:cs="Times New Roman"/>
          <w:b/>
          <w:bCs/>
          <w:szCs w:val="24"/>
          <w:vertAlign w:val="subscript"/>
        </w:rPr>
        <w:t>2</w:t>
      </w:r>
      <w:r w:rsidRPr="008D2499">
        <w:rPr>
          <w:rFonts w:cs="Times New Roman"/>
          <w:b/>
          <w:bCs/>
          <w:szCs w:val="24"/>
        </w:rPr>
        <w:t xml:space="preserve">:  </w:t>
      </w:r>
      <w:r w:rsidRPr="008D2499">
        <w:rPr>
          <w:rFonts w:cs="Times New Roman"/>
          <w:bCs/>
          <w:szCs w:val="24"/>
        </w:rPr>
        <w:t xml:space="preserve">There is no significant </w:t>
      </w:r>
      <w:r w:rsidR="009E590C" w:rsidRPr="008D2499">
        <w:rPr>
          <w:rFonts w:cs="Times New Roman"/>
          <w:bCs/>
          <w:szCs w:val="24"/>
        </w:rPr>
        <w:t>mediating effect of strategic management practices</w:t>
      </w:r>
      <w:r w:rsidRPr="008D2499">
        <w:rPr>
          <w:rFonts w:cs="Times New Roman"/>
          <w:bCs/>
          <w:szCs w:val="24"/>
        </w:rPr>
        <w:t xml:space="preserve"> on the relationship between corporate governance principles and performance of</w:t>
      </w:r>
      <w:r w:rsidR="003D12F9" w:rsidRPr="008D2499">
        <w:rPr>
          <w:rFonts w:cs="Times New Roman"/>
          <w:bCs/>
          <w:szCs w:val="24"/>
        </w:rPr>
        <w:t xml:space="preserve"> large</w:t>
      </w:r>
      <w:r w:rsidRPr="008D2499">
        <w:rPr>
          <w:rFonts w:cs="Times New Roman"/>
          <w:bCs/>
          <w:szCs w:val="24"/>
        </w:rPr>
        <w:t xml:space="preserve"> </w:t>
      </w:r>
      <w:r w:rsidR="00462B84" w:rsidRPr="008D2499">
        <w:rPr>
          <w:rFonts w:cs="Times New Roman"/>
          <w:bCs/>
          <w:szCs w:val="24"/>
        </w:rPr>
        <w:t>manufacturing firms in Kenya</w:t>
      </w:r>
      <w:r w:rsidRPr="008D2499">
        <w:rPr>
          <w:rFonts w:cs="Times New Roman"/>
          <w:bCs/>
          <w:szCs w:val="24"/>
        </w:rPr>
        <w:t>.</w:t>
      </w:r>
    </w:p>
    <w:p w14:paraId="4FCBDDDA" w14:textId="77777777" w:rsidR="009D4E78" w:rsidRPr="008D2499" w:rsidRDefault="009D4E78" w:rsidP="008D2499">
      <w:pPr>
        <w:spacing w:before="240"/>
        <w:rPr>
          <w:rFonts w:cs="Times New Roman"/>
          <w:bCs/>
          <w:szCs w:val="24"/>
        </w:rPr>
      </w:pPr>
      <w:r w:rsidRPr="008D2499">
        <w:rPr>
          <w:rFonts w:cs="Times New Roman"/>
          <w:b/>
          <w:bCs/>
          <w:szCs w:val="24"/>
        </w:rPr>
        <w:t>H0</w:t>
      </w:r>
      <w:r w:rsidRPr="008D2499">
        <w:rPr>
          <w:rFonts w:cs="Times New Roman"/>
          <w:b/>
          <w:bCs/>
          <w:szCs w:val="24"/>
          <w:vertAlign w:val="subscript"/>
        </w:rPr>
        <w:t>3</w:t>
      </w:r>
      <w:r w:rsidRPr="008D2499">
        <w:rPr>
          <w:rFonts w:cs="Times New Roman"/>
          <w:b/>
          <w:bCs/>
          <w:szCs w:val="24"/>
        </w:rPr>
        <w:t xml:space="preserve">:  </w:t>
      </w:r>
      <w:r w:rsidRPr="008D2499">
        <w:rPr>
          <w:rFonts w:cs="Times New Roman"/>
          <w:bCs/>
          <w:szCs w:val="24"/>
        </w:rPr>
        <w:t xml:space="preserve">There is no significant moderating effect of business environment on the relationship between corporate governance principles and performance of </w:t>
      </w:r>
      <w:r w:rsidR="003D12F9" w:rsidRPr="008D2499">
        <w:rPr>
          <w:rFonts w:cs="Times New Roman"/>
          <w:bCs/>
          <w:szCs w:val="24"/>
        </w:rPr>
        <w:t xml:space="preserve">large </w:t>
      </w:r>
      <w:r w:rsidR="00462B84" w:rsidRPr="008D2499">
        <w:rPr>
          <w:rFonts w:cs="Times New Roman"/>
          <w:bCs/>
          <w:szCs w:val="24"/>
        </w:rPr>
        <w:t>manufacturing firms in Kenya</w:t>
      </w:r>
      <w:r w:rsidRPr="008D2499">
        <w:rPr>
          <w:rFonts w:cs="Times New Roman"/>
          <w:bCs/>
          <w:szCs w:val="24"/>
        </w:rPr>
        <w:t>.</w:t>
      </w:r>
    </w:p>
    <w:p w14:paraId="4FCBDDDB" w14:textId="77777777" w:rsidR="009D4E78" w:rsidRPr="00016F17" w:rsidRDefault="009D4E78" w:rsidP="008D2499">
      <w:pPr>
        <w:spacing w:before="240"/>
        <w:rPr>
          <w:rFonts w:cs="Times New Roman"/>
          <w:szCs w:val="24"/>
        </w:rPr>
      </w:pPr>
      <w:r w:rsidRPr="00016F17">
        <w:rPr>
          <w:rFonts w:cs="Times New Roman"/>
          <w:b/>
          <w:bCs/>
          <w:szCs w:val="24"/>
        </w:rPr>
        <w:t>H0</w:t>
      </w:r>
      <w:r w:rsidRPr="00016F17">
        <w:rPr>
          <w:rFonts w:cs="Times New Roman"/>
          <w:b/>
          <w:bCs/>
          <w:szCs w:val="24"/>
          <w:vertAlign w:val="subscript"/>
        </w:rPr>
        <w:t>4</w:t>
      </w:r>
      <w:r w:rsidRPr="00016F17">
        <w:rPr>
          <w:rFonts w:cs="Times New Roman"/>
          <w:szCs w:val="24"/>
        </w:rPr>
        <w:t>: Th</w:t>
      </w:r>
      <w:r w:rsidR="00141CF1">
        <w:rPr>
          <w:rFonts w:cs="Times New Roman"/>
          <w:szCs w:val="24"/>
        </w:rPr>
        <w:t xml:space="preserve">ere is no significant moderated </w:t>
      </w:r>
      <w:r w:rsidRPr="00016F17">
        <w:rPr>
          <w:rFonts w:cs="Times New Roman"/>
          <w:szCs w:val="24"/>
        </w:rPr>
        <w:t xml:space="preserve">mediation effect </w:t>
      </w:r>
      <w:r w:rsidR="00F22A91" w:rsidRPr="00016F17">
        <w:rPr>
          <w:rFonts w:cs="Times New Roman"/>
          <w:szCs w:val="24"/>
        </w:rPr>
        <w:t xml:space="preserve">of business environment and strategic management practices </w:t>
      </w:r>
      <w:r w:rsidR="002E63C8" w:rsidRPr="00016F17">
        <w:rPr>
          <w:rFonts w:eastAsiaTheme="minorEastAsia" w:cs="Times New Roman"/>
          <w:szCs w:val="24"/>
        </w:rPr>
        <w:t xml:space="preserve">on the relationship between corporate governance principles and performance of </w:t>
      </w:r>
      <w:r w:rsidR="003D12F9" w:rsidRPr="00016F17">
        <w:rPr>
          <w:rFonts w:eastAsiaTheme="minorEastAsia" w:cs="Times New Roman"/>
          <w:szCs w:val="24"/>
        </w:rPr>
        <w:t xml:space="preserve">large </w:t>
      </w:r>
      <w:r w:rsidR="002E63C8" w:rsidRPr="00016F17">
        <w:rPr>
          <w:rFonts w:eastAsiaTheme="minorEastAsia" w:cs="Times New Roman"/>
          <w:szCs w:val="24"/>
        </w:rPr>
        <w:t>manufacturing firms in Kenya</w:t>
      </w:r>
      <w:r w:rsidR="00FF162F" w:rsidRPr="00016F17">
        <w:rPr>
          <w:rFonts w:cs="Times New Roman"/>
          <w:szCs w:val="24"/>
        </w:rPr>
        <w:t>.</w:t>
      </w:r>
    </w:p>
    <w:p w14:paraId="4FCBDDDC" w14:textId="77777777" w:rsidR="009D4E78" w:rsidRPr="00016F17" w:rsidRDefault="009D4E78" w:rsidP="008D2499">
      <w:pPr>
        <w:pStyle w:val="Heading2"/>
        <w:spacing w:before="240" w:beforeAutospacing="0" w:after="0" w:afterAutospacing="0"/>
        <w:rPr>
          <w:rFonts w:cs="Times New Roman"/>
          <w:szCs w:val="24"/>
        </w:rPr>
      </w:pPr>
      <w:bookmarkStart w:id="157" w:name="_Toc179811307"/>
      <w:r w:rsidRPr="00016F17">
        <w:rPr>
          <w:rFonts w:cs="Times New Roman"/>
          <w:szCs w:val="24"/>
        </w:rPr>
        <w:t>2.5 Conceptual Framework</w:t>
      </w:r>
      <w:bookmarkEnd w:id="154"/>
      <w:bookmarkEnd w:id="155"/>
      <w:bookmarkEnd w:id="156"/>
      <w:bookmarkEnd w:id="157"/>
    </w:p>
    <w:p w14:paraId="4FCBDDDD" w14:textId="77777777" w:rsidR="009D4E78" w:rsidRDefault="009D4E78" w:rsidP="008D2499">
      <w:pPr>
        <w:spacing w:before="240"/>
        <w:rPr>
          <w:rFonts w:cs="Times New Roman"/>
          <w:szCs w:val="24"/>
        </w:rPr>
      </w:pPr>
      <w:r w:rsidRPr="00016F17">
        <w:rPr>
          <w:rFonts w:cs="Times New Roman"/>
          <w:szCs w:val="24"/>
        </w:rPr>
        <w:t>Figure 1</w:t>
      </w:r>
      <w:r w:rsidR="00944599" w:rsidRPr="00016F17">
        <w:rPr>
          <w:rFonts w:cs="Times New Roman"/>
          <w:szCs w:val="24"/>
        </w:rPr>
        <w:t xml:space="preserve"> </w:t>
      </w:r>
      <w:r w:rsidRPr="00016F17">
        <w:rPr>
          <w:rFonts w:cs="Times New Roman"/>
          <w:szCs w:val="24"/>
        </w:rPr>
        <w:t xml:space="preserve">depicts the interactions of the independent variable, </w:t>
      </w:r>
      <w:r w:rsidR="00AC2681" w:rsidRPr="00016F17">
        <w:rPr>
          <w:rFonts w:cs="Times New Roman"/>
          <w:szCs w:val="24"/>
        </w:rPr>
        <w:t>mediating variable</w:t>
      </w:r>
      <w:r w:rsidRPr="00016F17">
        <w:rPr>
          <w:rFonts w:cs="Times New Roman"/>
          <w:szCs w:val="24"/>
        </w:rPr>
        <w:t xml:space="preserve">, moderating variable and dependent variable in a conceptual framework. It is conceptualized that corporate governance principles </w:t>
      </w:r>
      <w:proofErr w:type="gramStart"/>
      <w:r w:rsidRPr="00016F17">
        <w:rPr>
          <w:rFonts w:cs="Times New Roman"/>
          <w:szCs w:val="24"/>
        </w:rPr>
        <w:t>is</w:t>
      </w:r>
      <w:proofErr w:type="gramEnd"/>
      <w:r w:rsidRPr="00016F17">
        <w:rPr>
          <w:rFonts w:cs="Times New Roman"/>
          <w:szCs w:val="24"/>
        </w:rPr>
        <w:t xml:space="preserve"> the independent variable and </w:t>
      </w:r>
      <w:r w:rsidR="00DB31CB" w:rsidRPr="00016F17">
        <w:rPr>
          <w:rFonts w:eastAsiaTheme="minorEastAsia" w:cs="Times New Roman"/>
          <w:szCs w:val="24"/>
        </w:rPr>
        <w:t>p</w:t>
      </w:r>
      <w:r w:rsidR="00DC6619" w:rsidRPr="00016F17">
        <w:rPr>
          <w:rFonts w:eastAsiaTheme="minorEastAsia" w:cs="Times New Roman"/>
          <w:szCs w:val="24"/>
        </w:rPr>
        <w:t xml:space="preserve">erformance of </w:t>
      </w:r>
      <w:r w:rsidR="003D12F9" w:rsidRPr="00016F17">
        <w:rPr>
          <w:rFonts w:eastAsiaTheme="minorEastAsia" w:cs="Times New Roman"/>
          <w:szCs w:val="24"/>
        </w:rPr>
        <w:t xml:space="preserve">large </w:t>
      </w:r>
      <w:r w:rsidR="00DB31CB" w:rsidRPr="00016F17">
        <w:rPr>
          <w:rFonts w:eastAsiaTheme="minorEastAsia" w:cs="Times New Roman"/>
          <w:szCs w:val="24"/>
        </w:rPr>
        <w:t>m</w:t>
      </w:r>
      <w:r w:rsidR="00DC6619" w:rsidRPr="00016F17">
        <w:rPr>
          <w:rFonts w:eastAsiaTheme="minorEastAsia" w:cs="Times New Roman"/>
          <w:szCs w:val="24"/>
        </w:rPr>
        <w:t>anufacturing Firms</w:t>
      </w:r>
      <w:r w:rsidRPr="00016F17">
        <w:rPr>
          <w:rFonts w:eastAsiaTheme="minorEastAsia" w:cs="Times New Roman"/>
          <w:szCs w:val="24"/>
        </w:rPr>
        <w:t xml:space="preserve"> </w:t>
      </w:r>
      <w:r w:rsidRPr="00016F17">
        <w:rPr>
          <w:rFonts w:cs="Times New Roman"/>
          <w:szCs w:val="24"/>
        </w:rPr>
        <w:t>is the dependent variable.</w:t>
      </w:r>
      <w:r w:rsidR="004B39E0" w:rsidRPr="00016F17">
        <w:rPr>
          <w:rFonts w:cs="Times New Roman"/>
          <w:szCs w:val="24"/>
        </w:rPr>
        <w:t xml:space="preserve"> </w:t>
      </w:r>
      <w:r w:rsidR="004B39E0" w:rsidRPr="00016F17">
        <w:rPr>
          <w:rFonts w:eastAsiaTheme="minorEastAsia" w:cs="Times New Roman"/>
          <w:szCs w:val="24"/>
        </w:rPr>
        <w:t xml:space="preserve">Strategic management practices </w:t>
      </w:r>
      <w:r w:rsidR="004B39E0" w:rsidRPr="00016F17">
        <w:rPr>
          <w:rFonts w:cs="Times New Roman"/>
          <w:szCs w:val="24"/>
        </w:rPr>
        <w:t>are</w:t>
      </w:r>
      <w:r w:rsidRPr="00016F17">
        <w:rPr>
          <w:rFonts w:cs="Times New Roman"/>
          <w:szCs w:val="24"/>
        </w:rPr>
        <w:t xml:space="preserve"> conceptualized as </w:t>
      </w:r>
      <w:r w:rsidR="004B39E0" w:rsidRPr="00016F17">
        <w:rPr>
          <w:rFonts w:cs="Times New Roman"/>
          <w:szCs w:val="24"/>
        </w:rPr>
        <w:t>a</w:t>
      </w:r>
      <w:r w:rsidRPr="00016F17">
        <w:rPr>
          <w:rFonts w:cs="Times New Roman"/>
          <w:szCs w:val="24"/>
        </w:rPr>
        <w:t xml:space="preserve"> </w:t>
      </w:r>
      <w:r w:rsidR="00AC2681" w:rsidRPr="00016F17">
        <w:rPr>
          <w:rFonts w:cs="Times New Roman"/>
          <w:szCs w:val="24"/>
        </w:rPr>
        <w:t>mediating variable</w:t>
      </w:r>
      <w:r w:rsidRPr="00016F17">
        <w:rPr>
          <w:rFonts w:cs="Times New Roman"/>
          <w:szCs w:val="24"/>
        </w:rPr>
        <w:t xml:space="preserve"> in relationship between corporate governance principles and performance of </w:t>
      </w:r>
      <w:r w:rsidR="003D12F9" w:rsidRPr="00016F17">
        <w:rPr>
          <w:rFonts w:cs="Times New Roman"/>
          <w:szCs w:val="24"/>
        </w:rPr>
        <w:t xml:space="preserve">large </w:t>
      </w:r>
      <w:r w:rsidR="00462B84" w:rsidRPr="00016F17">
        <w:rPr>
          <w:rFonts w:cs="Times New Roman"/>
          <w:szCs w:val="24"/>
        </w:rPr>
        <w:t>manufacturing firms in Kenya</w:t>
      </w:r>
      <w:r w:rsidRPr="00016F17">
        <w:rPr>
          <w:rFonts w:cs="Times New Roman"/>
          <w:szCs w:val="24"/>
        </w:rPr>
        <w:t xml:space="preserve">. Business environment is a moderating variable in the relationship between the corporate governance principles and performance of </w:t>
      </w:r>
      <w:r w:rsidR="00462B84" w:rsidRPr="00016F17">
        <w:rPr>
          <w:rFonts w:cs="Times New Roman"/>
          <w:szCs w:val="24"/>
        </w:rPr>
        <w:t>manufacturing firms in Kenya</w:t>
      </w:r>
      <w:r w:rsidRPr="00016F17">
        <w:rPr>
          <w:rFonts w:cs="Times New Roman"/>
          <w:szCs w:val="24"/>
        </w:rPr>
        <w:t xml:space="preserve">. The framework also depicts the possible moderated-mediation effect on relationship between corporate governance principles and performance of </w:t>
      </w:r>
      <w:r w:rsidR="003D12F9" w:rsidRPr="00016F17">
        <w:rPr>
          <w:rFonts w:cs="Times New Roman"/>
          <w:szCs w:val="24"/>
        </w:rPr>
        <w:t xml:space="preserve">large </w:t>
      </w:r>
      <w:r w:rsidR="00462B84" w:rsidRPr="00016F17">
        <w:rPr>
          <w:rFonts w:cs="Times New Roman"/>
          <w:szCs w:val="24"/>
        </w:rPr>
        <w:t>manufacturing firms in Kenya</w:t>
      </w:r>
      <w:r w:rsidRPr="00016F17">
        <w:rPr>
          <w:rFonts w:cs="Times New Roman"/>
          <w:szCs w:val="24"/>
        </w:rPr>
        <w:t>.</w:t>
      </w:r>
    </w:p>
    <w:p w14:paraId="4FCBDDDE" w14:textId="77777777" w:rsidR="006C32A0" w:rsidRDefault="006C32A0" w:rsidP="008D2499">
      <w:pPr>
        <w:spacing w:before="240"/>
        <w:rPr>
          <w:rFonts w:cs="Times New Roman"/>
          <w:szCs w:val="24"/>
        </w:rPr>
      </w:pPr>
    </w:p>
    <w:p w14:paraId="4FCBDDDF" w14:textId="77777777" w:rsidR="006C32A0" w:rsidRDefault="006C32A0" w:rsidP="008D2499">
      <w:pPr>
        <w:spacing w:before="240"/>
        <w:rPr>
          <w:rFonts w:cs="Times New Roman"/>
          <w:szCs w:val="24"/>
        </w:rPr>
      </w:pPr>
      <w:r>
        <w:rPr>
          <w:rFonts w:cs="Times New Roman"/>
          <w:noProof/>
          <w:szCs w:val="24"/>
        </w:rPr>
        <w:lastRenderedPageBreak/>
        <mc:AlternateContent>
          <mc:Choice Requires="wpg">
            <w:drawing>
              <wp:anchor distT="0" distB="0" distL="114300" distR="114300" simplePos="0" relativeHeight="251666432" behindDoc="0" locked="0" layoutInCell="1" allowOverlap="1" wp14:anchorId="4FCBF158" wp14:editId="4FCBF159">
                <wp:simplePos x="0" y="0"/>
                <wp:positionH relativeFrom="margin">
                  <wp:posOffset>-180975</wp:posOffset>
                </wp:positionH>
                <wp:positionV relativeFrom="paragraph">
                  <wp:posOffset>47625</wp:posOffset>
                </wp:positionV>
                <wp:extent cx="6440805" cy="4004786"/>
                <wp:effectExtent l="0" t="0" r="17145" b="53340"/>
                <wp:wrapNone/>
                <wp:docPr id="88" name="Group 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805" cy="4004786"/>
                          <a:chOff x="30119" y="33681"/>
                          <a:chExt cx="64408" cy="40044"/>
                        </a:xfrm>
                      </wpg:grpSpPr>
                      <wps:wsp>
                        <wps:cNvPr id="89" name="Text Box 2"/>
                        <wps:cNvSpPr txBox="1">
                          <a:spLocks noChangeArrowheads="1"/>
                        </wps:cNvSpPr>
                        <wps:spPr bwMode="auto">
                          <a:xfrm>
                            <a:off x="47931" y="69395"/>
                            <a:ext cx="14038" cy="342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CBF171" w14:textId="77777777" w:rsidR="006C32A0" w:rsidRPr="006C32A0" w:rsidRDefault="006C32A0" w:rsidP="006C32A0">
                              <w:pPr>
                                <w:widowControl w:val="0"/>
                                <w:spacing w:after="160" w:line="256" w:lineRule="auto"/>
                                <w:rPr>
                                  <w:rFonts w:cs="Times New Roman"/>
                                  <w:b/>
                                  <w:bCs/>
                                  <w:sz w:val="20"/>
                                </w:rPr>
                              </w:pPr>
                              <w:r w:rsidRPr="006C32A0">
                                <w:rPr>
                                  <w:rFonts w:cs="Times New Roman"/>
                                  <w:b/>
                                  <w:bCs/>
                                  <w:sz w:val="20"/>
                                </w:rPr>
                                <w:t>Moderating Variable</w:t>
                              </w:r>
                            </w:p>
                          </w:txbxContent>
                        </wps:txbx>
                        <wps:bodyPr rot="0" vert="horz" wrap="square" lIns="91440" tIns="45720" rIns="91440" bIns="45720" anchor="t" anchorCtr="0" upright="1">
                          <a:noAutofit/>
                        </wps:bodyPr>
                      </wps:wsp>
                      <wps:wsp>
                        <wps:cNvPr id="90" name="Text Box 2"/>
                        <wps:cNvSpPr txBox="1">
                          <a:spLocks noChangeArrowheads="1"/>
                        </wps:cNvSpPr>
                        <wps:spPr bwMode="auto">
                          <a:xfrm>
                            <a:off x="57170" y="36724"/>
                            <a:ext cx="13620" cy="24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CBF172" w14:textId="77777777" w:rsidR="006C32A0" w:rsidRPr="006C32A0" w:rsidRDefault="006C32A0" w:rsidP="006C32A0">
                              <w:pPr>
                                <w:widowControl w:val="0"/>
                                <w:spacing w:after="160" w:line="256" w:lineRule="auto"/>
                                <w:rPr>
                                  <w:rFonts w:cs="Times New Roman"/>
                                  <w:b/>
                                  <w:bCs/>
                                  <w:sz w:val="20"/>
                                </w:rPr>
                              </w:pPr>
                              <w:r w:rsidRPr="006C32A0">
                                <w:rPr>
                                  <w:rFonts w:cs="Times New Roman"/>
                                  <w:b/>
                                  <w:bCs/>
                                  <w:sz w:val="20"/>
                                </w:rPr>
                                <w:t>Mediating Variable</w:t>
                              </w:r>
                            </w:p>
                          </w:txbxContent>
                        </wps:txbx>
                        <wps:bodyPr rot="0" vert="horz" wrap="square" lIns="91440" tIns="45720" rIns="91440" bIns="45720" anchor="t" anchorCtr="0" upright="1">
                          <a:noAutofit/>
                        </wps:bodyPr>
                      </wps:wsp>
                      <wps:wsp>
                        <wps:cNvPr id="91" name="Text Box 2"/>
                        <wps:cNvSpPr txBox="1">
                          <a:spLocks noChangeArrowheads="1"/>
                        </wps:cNvSpPr>
                        <wps:spPr bwMode="auto">
                          <a:xfrm flipH="1">
                            <a:off x="78825" y="61194"/>
                            <a:ext cx="8286" cy="42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CBF173" w14:textId="77777777" w:rsidR="006C32A0" w:rsidRPr="006C32A0" w:rsidRDefault="006C32A0" w:rsidP="006C32A0">
                              <w:pPr>
                                <w:widowControl w:val="0"/>
                                <w:spacing w:after="160" w:line="256" w:lineRule="auto"/>
                                <w:rPr>
                                  <w:rFonts w:cs="Times New Roman"/>
                                  <w:b/>
                                  <w:bCs/>
                                  <w:sz w:val="20"/>
                                </w:rPr>
                              </w:pPr>
                              <w:r w:rsidRPr="006C32A0">
                                <w:rPr>
                                  <w:rFonts w:cs="Times New Roman"/>
                                  <w:b/>
                                  <w:bCs/>
                                  <w:sz w:val="20"/>
                                </w:rPr>
                                <w:t>Dependent Variable</w:t>
                              </w:r>
                            </w:p>
                          </w:txbxContent>
                        </wps:txbx>
                        <wps:bodyPr rot="0" vert="horz" wrap="square" lIns="91440" tIns="45720" rIns="91440" bIns="45720" anchor="t" anchorCtr="0" upright="1">
                          <a:noAutofit/>
                        </wps:bodyPr>
                      </wps:wsp>
                      <wpg:grpSp>
                        <wpg:cNvPr id="92" name="Group 40"/>
                        <wpg:cNvGrpSpPr>
                          <a:grpSpLocks/>
                        </wpg:cNvGrpSpPr>
                        <wpg:grpSpPr bwMode="auto">
                          <a:xfrm>
                            <a:off x="30119" y="33681"/>
                            <a:ext cx="64408" cy="40044"/>
                            <a:chOff x="-1062688" y="-1051226"/>
                            <a:chExt cx="644" cy="400"/>
                          </a:xfrm>
                        </wpg:grpSpPr>
                        <wps:wsp>
                          <wps:cNvPr id="93" name="Rounded Rectangle 1"/>
                          <wps:cNvSpPr>
                            <a:spLocks noChangeArrowheads="1"/>
                          </wps:cNvSpPr>
                          <wps:spPr bwMode="auto">
                            <a:xfrm>
                              <a:off x="-1062672" y="-1051078"/>
                              <a:ext cx="194" cy="128"/>
                            </a:xfrm>
                            <a:prstGeom prst="roundRect">
                              <a:avLst>
                                <a:gd name="adj" fmla="val 16667"/>
                              </a:avLst>
                            </a:prstGeom>
                            <a:solidFill>
                              <a:srgbClr val="FFFFFF"/>
                            </a:solidFill>
                            <a:ln w="12700">
                              <a:solidFill>
                                <a:srgbClr val="000000"/>
                              </a:solidFill>
                              <a:miter lim="800000"/>
                              <a:headEnd/>
                              <a:tailEnd/>
                            </a:ln>
                          </wps:spPr>
                          <wps:txbx>
                            <w:txbxContent>
                              <w:p w14:paraId="4FCBF174" w14:textId="77777777" w:rsidR="006C32A0" w:rsidRPr="006C32A0" w:rsidRDefault="006C32A0" w:rsidP="006C32A0">
                                <w:pPr>
                                  <w:widowControl w:val="0"/>
                                  <w:spacing w:line="240" w:lineRule="auto"/>
                                  <w:jc w:val="center"/>
                                  <w:rPr>
                                    <w:rFonts w:cs="Times New Roman"/>
                                    <w:b/>
                                    <w:bCs/>
                                    <w:sz w:val="22"/>
                                    <w:szCs w:val="24"/>
                                  </w:rPr>
                                </w:pPr>
                              </w:p>
                              <w:p w14:paraId="4FCBF175" w14:textId="77777777" w:rsidR="006C32A0" w:rsidRPr="006C32A0" w:rsidRDefault="006C32A0" w:rsidP="006C32A0">
                                <w:pPr>
                                  <w:widowControl w:val="0"/>
                                  <w:spacing w:line="240" w:lineRule="auto"/>
                                  <w:jc w:val="center"/>
                                  <w:rPr>
                                    <w:rFonts w:cs="Times New Roman"/>
                                    <w:b/>
                                    <w:bCs/>
                                  </w:rPr>
                                </w:pPr>
                                <w:r w:rsidRPr="006C32A0">
                                  <w:rPr>
                                    <w:rFonts w:cs="Times New Roman"/>
                                    <w:b/>
                                    <w:bCs/>
                                    <w:szCs w:val="24"/>
                                  </w:rPr>
                                  <w:t>Corporate Governance Principles</w:t>
                                </w:r>
                              </w:p>
                            </w:txbxContent>
                          </wps:txbx>
                          <wps:bodyPr rot="0" vert="horz" wrap="square" lIns="91440" tIns="45720" rIns="91440" bIns="45720" anchor="ctr" anchorCtr="0" upright="1">
                            <a:noAutofit/>
                          </wps:bodyPr>
                        </wps:wsp>
                        <wps:wsp>
                          <wps:cNvPr id="94" name="Rounded Rectangle 5"/>
                          <wps:cNvSpPr>
                            <a:spLocks noChangeArrowheads="1"/>
                          </wps:cNvSpPr>
                          <wps:spPr bwMode="auto">
                            <a:xfrm>
                              <a:off x="-1062250" y="-1051077"/>
                              <a:ext cx="206" cy="125"/>
                            </a:xfrm>
                            <a:prstGeom prst="roundRect">
                              <a:avLst>
                                <a:gd name="adj" fmla="val 16667"/>
                              </a:avLst>
                            </a:prstGeom>
                            <a:solidFill>
                              <a:srgbClr val="FFFFFF"/>
                            </a:solidFill>
                            <a:ln w="12700">
                              <a:solidFill>
                                <a:srgbClr val="000000"/>
                              </a:solidFill>
                              <a:miter lim="800000"/>
                              <a:headEnd/>
                              <a:tailEnd/>
                            </a:ln>
                          </wps:spPr>
                          <wps:txbx>
                            <w:txbxContent>
                              <w:p w14:paraId="4FCBF176" w14:textId="77777777" w:rsidR="006C32A0" w:rsidRPr="006C32A0" w:rsidRDefault="006C32A0" w:rsidP="006C32A0">
                                <w:pPr>
                                  <w:widowControl w:val="0"/>
                                  <w:spacing w:after="160"/>
                                  <w:jc w:val="center"/>
                                  <w:rPr>
                                    <w:rFonts w:cs="Times New Roman"/>
                                    <w:b/>
                                    <w:bCs/>
                                    <w:sz w:val="22"/>
                                    <w:szCs w:val="22"/>
                                  </w:rPr>
                                </w:pPr>
                              </w:p>
                              <w:p w14:paraId="4FCBF177" w14:textId="77777777" w:rsidR="006C32A0" w:rsidRPr="006C32A0" w:rsidRDefault="006C32A0" w:rsidP="006C32A0">
                                <w:pPr>
                                  <w:widowControl w:val="0"/>
                                  <w:spacing w:after="160"/>
                                  <w:jc w:val="center"/>
                                  <w:rPr>
                                    <w:rFonts w:cs="Times New Roman"/>
                                    <w:b/>
                                    <w:bCs/>
                                    <w:szCs w:val="22"/>
                                  </w:rPr>
                                </w:pPr>
                                <w:r w:rsidRPr="006C32A0">
                                  <w:rPr>
                                    <w:rFonts w:cs="Times New Roman"/>
                                    <w:b/>
                                    <w:bCs/>
                                    <w:szCs w:val="22"/>
                                  </w:rPr>
                                  <w:t>Performance of large manufacturing firms in Kenya</w:t>
                                </w:r>
                              </w:p>
                            </w:txbxContent>
                          </wps:txbx>
                          <wps:bodyPr rot="0" vert="horz" wrap="square" lIns="91440" tIns="45720" rIns="91440" bIns="45720" anchor="ctr" anchorCtr="0" upright="1">
                            <a:noAutofit/>
                          </wps:bodyPr>
                        </wps:wsp>
                        <wps:wsp>
                          <wps:cNvPr id="95" name="Rounded Rectangle 6"/>
                          <wps:cNvSpPr>
                            <a:spLocks noChangeArrowheads="1"/>
                          </wps:cNvSpPr>
                          <wps:spPr bwMode="auto">
                            <a:xfrm>
                              <a:off x="-1062453" y="-1051164"/>
                              <a:ext cx="189" cy="94"/>
                            </a:xfrm>
                            <a:prstGeom prst="roundRect">
                              <a:avLst>
                                <a:gd name="adj" fmla="val 16667"/>
                              </a:avLst>
                            </a:prstGeom>
                            <a:solidFill>
                              <a:srgbClr val="FFFFFF"/>
                            </a:solidFill>
                            <a:ln w="12700">
                              <a:solidFill>
                                <a:srgbClr val="000000"/>
                              </a:solidFill>
                              <a:miter lim="800000"/>
                              <a:headEnd/>
                              <a:tailEnd/>
                            </a:ln>
                          </wps:spPr>
                          <wps:txbx>
                            <w:txbxContent>
                              <w:p w14:paraId="4FCBF178" w14:textId="77777777" w:rsidR="006C32A0" w:rsidRPr="006C32A0" w:rsidRDefault="006C32A0" w:rsidP="006C32A0">
                                <w:pPr>
                                  <w:widowControl w:val="0"/>
                                  <w:jc w:val="center"/>
                                  <w:rPr>
                                    <w:rFonts w:cs="Times New Roman"/>
                                    <w:b/>
                                    <w:bCs/>
                                    <w:sz w:val="22"/>
                                    <w:szCs w:val="22"/>
                                  </w:rPr>
                                </w:pPr>
                              </w:p>
                              <w:p w14:paraId="4FCBF179" w14:textId="77777777" w:rsidR="006C32A0" w:rsidRPr="006C32A0" w:rsidRDefault="006C32A0" w:rsidP="006C32A0">
                                <w:pPr>
                                  <w:widowControl w:val="0"/>
                                  <w:jc w:val="center"/>
                                  <w:rPr>
                                    <w:rFonts w:cs="Times New Roman"/>
                                    <w:b/>
                                    <w:bCs/>
                                    <w:szCs w:val="22"/>
                                  </w:rPr>
                                </w:pPr>
                                <w:r w:rsidRPr="006C32A0">
                                  <w:rPr>
                                    <w:rFonts w:cs="Times New Roman"/>
                                    <w:b/>
                                    <w:bCs/>
                                    <w:szCs w:val="22"/>
                                  </w:rPr>
                                  <w:t>Strategic Management Practices</w:t>
                                </w:r>
                              </w:p>
                              <w:p w14:paraId="4FCBF17A" w14:textId="77777777" w:rsidR="006C32A0" w:rsidRPr="006C32A0" w:rsidRDefault="006C32A0" w:rsidP="006C32A0">
                                <w:pPr>
                                  <w:widowControl w:val="0"/>
                                  <w:spacing w:after="160"/>
                                  <w:jc w:val="center"/>
                                  <w:rPr>
                                    <w:rFonts w:cs="Times New Roman"/>
                                    <w:b/>
                                    <w:bCs/>
                                    <w:sz w:val="22"/>
                                    <w:szCs w:val="22"/>
                                  </w:rPr>
                                </w:pPr>
                                <w:r w:rsidRPr="006C32A0">
                                  <w:rPr>
                                    <w:rFonts w:cs="Times New Roman"/>
                                    <w:b/>
                                    <w:bCs/>
                                    <w:sz w:val="22"/>
                                    <w:szCs w:val="22"/>
                                  </w:rPr>
                                  <w:t> </w:t>
                                </w:r>
                              </w:p>
                            </w:txbxContent>
                          </wps:txbx>
                          <wps:bodyPr rot="0" vert="horz" wrap="square" lIns="91440" tIns="45720" rIns="91440" bIns="45720" anchor="ctr" anchorCtr="0" upright="1">
                            <a:noAutofit/>
                          </wps:bodyPr>
                        </wps:wsp>
                        <wps:wsp>
                          <wps:cNvPr id="96" name="Text Box 2"/>
                          <wps:cNvSpPr txBox="1">
                            <a:spLocks noChangeArrowheads="1"/>
                          </wps:cNvSpPr>
                          <wps:spPr bwMode="auto">
                            <a:xfrm>
                              <a:off x="-1062372" y="-1051226"/>
                              <a:ext cx="49" cy="26"/>
                            </a:xfrm>
                            <a:prstGeom prst="rect">
                              <a:avLst/>
                            </a:prstGeom>
                            <a:solidFill>
                              <a:srgbClr val="FFFFFF"/>
                            </a:solidFill>
                            <a:ln w="9525">
                              <a:solidFill>
                                <a:srgbClr val="000000"/>
                              </a:solidFill>
                              <a:miter lim="800000"/>
                              <a:headEnd/>
                              <a:tailEnd/>
                            </a:ln>
                          </wps:spPr>
                          <wps:txbx>
                            <w:txbxContent>
                              <w:p w14:paraId="4FCBF17B" w14:textId="77777777" w:rsidR="006C32A0" w:rsidRPr="007A5867" w:rsidRDefault="006C32A0" w:rsidP="006C32A0">
                                <w:pPr>
                                  <w:widowControl w:val="0"/>
                                  <w:spacing w:after="160" w:line="256" w:lineRule="auto"/>
                                  <w:rPr>
                                    <w:b/>
                                    <w:bCs/>
                                  </w:rPr>
                                </w:pPr>
                                <w:r w:rsidRPr="007A5867">
                                  <w:rPr>
                                    <w:b/>
                                    <w:bCs/>
                                  </w:rPr>
                                  <w:t>H</w:t>
                                </w:r>
                                <w:r w:rsidRPr="005506C9">
                                  <w:rPr>
                                    <w:b/>
                                    <w:bCs/>
                                  </w:rPr>
                                  <w:t>0</w:t>
                                </w:r>
                                <w:r w:rsidRPr="005506C9">
                                  <w:rPr>
                                    <w:b/>
                                    <w:bCs/>
                                    <w:vertAlign w:val="subscript"/>
                                  </w:rPr>
                                  <w:t>1</w:t>
                                </w:r>
                              </w:p>
                            </w:txbxContent>
                          </wps:txbx>
                          <wps:bodyPr rot="0" vert="horz" wrap="square" lIns="91440" tIns="45720" rIns="91440" bIns="45720" anchor="t" anchorCtr="0" upright="1">
                            <a:noAutofit/>
                          </wps:bodyPr>
                        </wps:wsp>
                        <wps:wsp>
                          <wps:cNvPr id="97" name="Text Box 2"/>
                          <wps:cNvSpPr txBox="1">
                            <a:spLocks noChangeArrowheads="1"/>
                          </wps:cNvSpPr>
                          <wps:spPr bwMode="auto">
                            <a:xfrm>
                              <a:off x="-1062250" y="-1051120"/>
                              <a:ext cx="49" cy="26"/>
                            </a:xfrm>
                            <a:prstGeom prst="rect">
                              <a:avLst/>
                            </a:prstGeom>
                            <a:solidFill>
                              <a:srgbClr val="FFFFFF"/>
                            </a:solidFill>
                            <a:ln w="9525">
                              <a:solidFill>
                                <a:srgbClr val="000000"/>
                              </a:solidFill>
                              <a:miter lim="800000"/>
                              <a:headEnd/>
                              <a:tailEnd/>
                            </a:ln>
                          </wps:spPr>
                          <wps:txbx>
                            <w:txbxContent>
                              <w:p w14:paraId="4FCBF17C" w14:textId="77777777" w:rsidR="006C32A0" w:rsidRDefault="006C32A0" w:rsidP="006C32A0">
                                <w:pPr>
                                  <w:widowControl w:val="0"/>
                                  <w:spacing w:after="160" w:line="256" w:lineRule="auto"/>
                                  <w:rPr>
                                    <w:b/>
                                    <w:bCs/>
                                  </w:rPr>
                                </w:pPr>
                                <w:r>
                                  <w:rPr>
                                    <w:b/>
                                    <w:bCs/>
                                  </w:rPr>
                                  <w:t>H0</w:t>
                                </w:r>
                                <w:r w:rsidRPr="005506C9">
                                  <w:rPr>
                                    <w:b/>
                                    <w:bCs/>
                                    <w:vertAlign w:val="subscript"/>
                                  </w:rPr>
                                  <w:t>2</w:t>
                                </w:r>
                              </w:p>
                            </w:txbxContent>
                          </wps:txbx>
                          <wps:bodyPr rot="0" vert="horz" wrap="square" lIns="91440" tIns="45720" rIns="91440" bIns="45720" anchor="t" anchorCtr="0" upright="1">
                            <a:noAutofit/>
                          </wps:bodyPr>
                        </wps:wsp>
                        <wps:wsp>
                          <wps:cNvPr id="98" name="Text Box 2"/>
                          <wps:cNvSpPr txBox="1">
                            <a:spLocks noChangeArrowheads="1"/>
                          </wps:cNvSpPr>
                          <wps:spPr bwMode="auto">
                            <a:xfrm>
                              <a:off x="-1062313" y="-1051056"/>
                              <a:ext cx="49" cy="26"/>
                            </a:xfrm>
                            <a:prstGeom prst="rect">
                              <a:avLst/>
                            </a:prstGeom>
                            <a:solidFill>
                              <a:srgbClr val="FFFFFF"/>
                            </a:solidFill>
                            <a:ln w="9525">
                              <a:solidFill>
                                <a:srgbClr val="000000"/>
                              </a:solidFill>
                              <a:miter lim="800000"/>
                              <a:headEnd/>
                              <a:tailEnd/>
                            </a:ln>
                          </wps:spPr>
                          <wps:txbx>
                            <w:txbxContent>
                              <w:p w14:paraId="4FCBF17D" w14:textId="77777777" w:rsidR="006C32A0" w:rsidRPr="007A5867" w:rsidRDefault="006C32A0" w:rsidP="006C32A0">
                                <w:pPr>
                                  <w:widowControl w:val="0"/>
                                  <w:spacing w:after="160" w:line="256" w:lineRule="auto"/>
                                  <w:rPr>
                                    <w:b/>
                                    <w:bCs/>
                                  </w:rPr>
                                </w:pPr>
                                <w:r w:rsidRPr="007A5867">
                                  <w:rPr>
                                    <w:b/>
                                    <w:bCs/>
                                  </w:rPr>
                                  <w:t>H</w:t>
                                </w:r>
                                <w:r w:rsidRPr="005506C9">
                                  <w:rPr>
                                    <w:b/>
                                    <w:bCs/>
                                  </w:rPr>
                                  <w:t>0</w:t>
                                </w:r>
                                <w:r w:rsidRPr="005506C9">
                                  <w:rPr>
                                    <w:b/>
                                    <w:bCs/>
                                    <w:vertAlign w:val="subscript"/>
                                  </w:rPr>
                                  <w:t>4</w:t>
                                </w:r>
                              </w:p>
                            </w:txbxContent>
                          </wps:txbx>
                          <wps:bodyPr rot="0" vert="horz" wrap="square" lIns="91440" tIns="45720" rIns="91440" bIns="45720" anchor="t" anchorCtr="0" upright="1">
                            <a:noAutofit/>
                          </wps:bodyPr>
                        </wps:wsp>
                        <wps:wsp>
                          <wps:cNvPr id="99" name="Text Box 2"/>
                          <wps:cNvSpPr txBox="1">
                            <a:spLocks noChangeArrowheads="1"/>
                          </wps:cNvSpPr>
                          <wps:spPr bwMode="auto">
                            <a:xfrm>
                              <a:off x="-1062279" y="-1050856"/>
                              <a:ext cx="47" cy="26"/>
                            </a:xfrm>
                            <a:prstGeom prst="rect">
                              <a:avLst/>
                            </a:prstGeom>
                            <a:solidFill>
                              <a:srgbClr val="FFFFFF"/>
                            </a:solidFill>
                            <a:ln w="9525">
                              <a:solidFill>
                                <a:srgbClr val="000000"/>
                              </a:solidFill>
                              <a:miter lim="800000"/>
                              <a:headEnd/>
                              <a:tailEnd/>
                            </a:ln>
                          </wps:spPr>
                          <wps:txbx>
                            <w:txbxContent>
                              <w:p w14:paraId="4FCBF17E" w14:textId="77777777" w:rsidR="006C32A0" w:rsidRDefault="006C32A0" w:rsidP="006C32A0">
                                <w:pPr>
                                  <w:widowControl w:val="0"/>
                                  <w:spacing w:after="160" w:line="256" w:lineRule="auto"/>
                                  <w:rPr>
                                    <w:b/>
                                    <w:bCs/>
                                  </w:rPr>
                                </w:pPr>
                                <w:r>
                                  <w:rPr>
                                    <w:b/>
                                    <w:bCs/>
                                  </w:rPr>
                                  <w:t>H0</w:t>
                                </w:r>
                                <w:r w:rsidRPr="005506C9">
                                  <w:rPr>
                                    <w:b/>
                                    <w:bCs/>
                                    <w:vertAlign w:val="subscript"/>
                                  </w:rPr>
                                  <w:t>3</w:t>
                                </w:r>
                              </w:p>
                            </w:txbxContent>
                          </wps:txbx>
                          <wps:bodyPr rot="0" vert="horz" wrap="square" lIns="91440" tIns="45720" rIns="91440" bIns="45720" anchor="t" anchorCtr="0" upright="1">
                            <a:noAutofit/>
                          </wps:bodyPr>
                        </wps:wsp>
                        <wps:wsp>
                          <wps:cNvPr id="100" name="Rounded Rectangle 1"/>
                          <wps:cNvSpPr>
                            <a:spLocks noChangeArrowheads="1"/>
                          </wps:cNvSpPr>
                          <wps:spPr bwMode="auto">
                            <a:xfrm>
                              <a:off x="-1062414" y="-1050944"/>
                              <a:ext cx="201" cy="62"/>
                            </a:xfrm>
                            <a:prstGeom prst="roundRect">
                              <a:avLst>
                                <a:gd name="adj" fmla="val 16667"/>
                              </a:avLst>
                            </a:prstGeom>
                            <a:solidFill>
                              <a:srgbClr val="FFFFFF"/>
                            </a:solidFill>
                            <a:ln w="12700">
                              <a:solidFill>
                                <a:srgbClr val="000000"/>
                              </a:solidFill>
                              <a:miter lim="800000"/>
                              <a:headEnd/>
                              <a:tailEnd/>
                            </a:ln>
                          </wps:spPr>
                          <wps:txbx>
                            <w:txbxContent>
                              <w:p w14:paraId="4FCBF17F" w14:textId="77777777" w:rsidR="006C32A0" w:rsidRDefault="006C32A0" w:rsidP="006C32A0">
                                <w:pPr>
                                  <w:widowControl w:val="0"/>
                                  <w:spacing w:after="160"/>
                                  <w:jc w:val="center"/>
                                  <w:rPr>
                                    <w:rFonts w:cs="Times New Roman"/>
                                    <w:b/>
                                    <w:bCs/>
                                  </w:rPr>
                                </w:pPr>
                                <w:r w:rsidRPr="00B378AC">
                                  <w:rPr>
                                    <w:rFonts w:cs="Times New Roman"/>
                                    <w:b/>
                                    <w:szCs w:val="24"/>
                                  </w:rPr>
                                  <w:t>Business Environment</w:t>
                                </w:r>
                              </w:p>
                            </w:txbxContent>
                          </wps:txbx>
                          <wps:bodyPr rot="0" vert="horz" wrap="square" lIns="91440" tIns="45720" rIns="91440" bIns="45720" anchor="ctr" anchorCtr="0" upright="1">
                            <a:noAutofit/>
                          </wps:bodyPr>
                        </wps:wsp>
                        <wps:wsp>
                          <wps:cNvPr id="101" name="Straight Connector 42"/>
                          <wps:cNvCnPr>
                            <a:cxnSpLocks noChangeShapeType="1"/>
                          </wps:cNvCnPr>
                          <wps:spPr bwMode="auto">
                            <a:xfrm flipV="1">
                              <a:off x="-1062263" y="-1051123"/>
                              <a:ext cx="102" cy="0"/>
                            </a:xfrm>
                            <a:prstGeom prst="line">
                              <a:avLst/>
                            </a:prstGeom>
                            <a:noFill/>
                            <a:ln w="28575">
                              <a:solidFill>
                                <a:srgbClr val="000000"/>
                              </a:solidFill>
                              <a:miter lim="800000"/>
                              <a:headEnd/>
                              <a:tailEnd/>
                            </a:ln>
                            <a:extLst>
                              <a:ext uri="{909E8E84-426E-40DD-AFC4-6F175D3DCCD1}">
                                <a14:hiddenFill xmlns:a14="http://schemas.microsoft.com/office/drawing/2010/main">
                                  <a:noFill/>
                                </a14:hiddenFill>
                              </a:ext>
                            </a:extLst>
                          </wps:spPr>
                          <wps:bodyPr/>
                        </wps:wsp>
                        <wps:wsp>
                          <wps:cNvPr id="102" name="Straight Connector 23"/>
                          <wps:cNvCnPr>
                            <a:cxnSpLocks noChangeShapeType="1"/>
                          </wps:cNvCnPr>
                          <wps:spPr bwMode="auto">
                            <a:xfrm flipH="1">
                              <a:off x="-1062586" y="-1051197"/>
                              <a:ext cx="0" cy="119"/>
                            </a:xfrm>
                            <a:prstGeom prst="line">
                              <a:avLst/>
                            </a:prstGeom>
                            <a:noFill/>
                            <a:ln w="28575">
                              <a:solidFill>
                                <a:srgbClr val="000000"/>
                              </a:solidFill>
                              <a:miter lim="800000"/>
                              <a:headEnd/>
                              <a:tailEnd/>
                            </a:ln>
                            <a:extLst>
                              <a:ext uri="{909E8E84-426E-40DD-AFC4-6F175D3DCCD1}">
                                <a14:hiddenFill xmlns:a14="http://schemas.microsoft.com/office/drawing/2010/main">
                                  <a:noFill/>
                                </a14:hiddenFill>
                              </a:ext>
                            </a:extLst>
                          </wps:spPr>
                          <wps:bodyPr/>
                        </wps:wsp>
                        <wps:wsp>
                          <wps:cNvPr id="103" name="Straight Connector 49"/>
                          <wps:cNvCnPr>
                            <a:cxnSpLocks noChangeShapeType="1"/>
                          </wps:cNvCnPr>
                          <wps:spPr bwMode="auto">
                            <a:xfrm>
                              <a:off x="-1062391" y="-1051069"/>
                              <a:ext cx="2" cy="41"/>
                            </a:xfrm>
                            <a:prstGeom prst="line">
                              <a:avLst/>
                            </a:prstGeom>
                            <a:noFill/>
                            <a:ln w="28575">
                              <a:solidFill>
                                <a:srgbClr val="000000"/>
                              </a:solidFill>
                              <a:miter lim="800000"/>
                              <a:headEnd/>
                              <a:tailEnd/>
                            </a:ln>
                            <a:extLst>
                              <a:ext uri="{909E8E84-426E-40DD-AFC4-6F175D3DCCD1}">
                                <a14:hiddenFill xmlns:a14="http://schemas.microsoft.com/office/drawing/2010/main">
                                  <a:noFill/>
                                </a14:hiddenFill>
                              </a:ext>
                            </a:extLst>
                          </wps:spPr>
                          <wps:bodyPr/>
                        </wps:wsp>
                        <wps:wsp>
                          <wps:cNvPr id="104" name="Straight Connector 41"/>
                          <wps:cNvCnPr>
                            <a:cxnSpLocks noChangeShapeType="1"/>
                          </wps:cNvCnPr>
                          <wps:spPr bwMode="auto">
                            <a:xfrm flipH="1">
                              <a:off x="-1062552" y="-1051128"/>
                              <a:ext cx="1" cy="49"/>
                            </a:xfrm>
                            <a:prstGeom prst="line">
                              <a:avLst/>
                            </a:prstGeom>
                            <a:noFill/>
                            <a:ln w="28575">
                              <a:solidFill>
                                <a:srgbClr val="000000"/>
                              </a:solidFill>
                              <a:miter lim="800000"/>
                              <a:headEnd/>
                              <a:tailEnd/>
                            </a:ln>
                            <a:extLst>
                              <a:ext uri="{909E8E84-426E-40DD-AFC4-6F175D3DCCD1}">
                                <a14:hiddenFill xmlns:a14="http://schemas.microsoft.com/office/drawing/2010/main">
                                  <a:noFill/>
                                </a14:hiddenFill>
                              </a:ext>
                            </a:extLst>
                          </wps:spPr>
                          <wps:bodyPr/>
                        </wps:wsp>
                        <wps:wsp>
                          <wps:cNvPr id="105" name="Straight Connector 55"/>
                          <wps:cNvCnPr>
                            <a:cxnSpLocks noChangeShapeType="1"/>
                          </wps:cNvCnPr>
                          <wps:spPr bwMode="auto">
                            <a:xfrm>
                              <a:off x="-1062583" y="-1050949"/>
                              <a:ext cx="0" cy="122"/>
                            </a:xfrm>
                            <a:prstGeom prst="line">
                              <a:avLst/>
                            </a:prstGeom>
                            <a:noFill/>
                            <a:ln w="28575">
                              <a:solidFill>
                                <a:srgbClr val="000000"/>
                              </a:solidFill>
                              <a:miter lim="800000"/>
                              <a:headEnd/>
                              <a:tailEnd/>
                            </a:ln>
                            <a:extLst>
                              <a:ext uri="{909E8E84-426E-40DD-AFC4-6F175D3DCCD1}">
                                <a14:hiddenFill xmlns:a14="http://schemas.microsoft.com/office/drawing/2010/main">
                                  <a:noFill/>
                                </a14:hiddenFill>
                              </a:ext>
                            </a:extLst>
                          </wps:spPr>
                          <wps:bodyPr/>
                        </wps:wsp>
                        <wps:wsp>
                          <wps:cNvPr id="106" name="Straight Connector 25"/>
                          <wps:cNvCnPr>
                            <a:cxnSpLocks noChangeShapeType="1"/>
                          </wps:cNvCnPr>
                          <wps:spPr bwMode="auto">
                            <a:xfrm flipV="1">
                              <a:off x="-1062587" y="-1051196"/>
                              <a:ext cx="454" cy="0"/>
                            </a:xfrm>
                            <a:prstGeom prst="line">
                              <a:avLst/>
                            </a:prstGeom>
                            <a:noFill/>
                            <a:ln w="28575">
                              <a:solidFill>
                                <a:srgbClr val="000000"/>
                              </a:solidFill>
                              <a:miter lim="800000"/>
                              <a:headEnd/>
                              <a:tailEnd/>
                            </a:ln>
                            <a:extLst>
                              <a:ext uri="{909E8E84-426E-40DD-AFC4-6F175D3DCCD1}">
                                <a14:hiddenFill xmlns:a14="http://schemas.microsoft.com/office/drawing/2010/main">
                                  <a:noFill/>
                                </a14:hiddenFill>
                              </a:ext>
                            </a:extLst>
                          </wps:spPr>
                          <wps:bodyPr/>
                        </wps:wsp>
                        <wps:wsp>
                          <wps:cNvPr id="107" name="Straight Connector 59"/>
                          <wps:cNvCnPr>
                            <a:cxnSpLocks noChangeShapeType="1"/>
                          </wps:cNvCnPr>
                          <wps:spPr bwMode="auto">
                            <a:xfrm flipV="1">
                              <a:off x="-1062582" y="-1050828"/>
                              <a:ext cx="450" cy="0"/>
                            </a:xfrm>
                            <a:prstGeom prst="line">
                              <a:avLst/>
                            </a:prstGeom>
                            <a:noFill/>
                            <a:ln w="28575">
                              <a:solidFill>
                                <a:srgbClr val="000000"/>
                              </a:solidFill>
                              <a:miter lim="800000"/>
                              <a:headEnd/>
                              <a:tailEnd/>
                            </a:ln>
                            <a:extLst>
                              <a:ext uri="{909E8E84-426E-40DD-AFC4-6F175D3DCCD1}">
                                <a14:hiddenFill xmlns:a14="http://schemas.microsoft.com/office/drawing/2010/main">
                                  <a:noFill/>
                                </a14:hiddenFill>
                              </a:ext>
                            </a:extLst>
                          </wps:spPr>
                          <wps:bodyPr/>
                        </wps:wsp>
                        <wps:wsp>
                          <wps:cNvPr id="108" name="Text Box 2"/>
                          <wps:cNvSpPr txBox="1">
                            <a:spLocks noChangeArrowheads="1"/>
                          </wps:cNvSpPr>
                          <wps:spPr bwMode="auto">
                            <a:xfrm>
                              <a:off x="-1062688" y="-1050944"/>
                              <a:ext cx="95" cy="3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CBF180" w14:textId="77777777" w:rsidR="006C32A0" w:rsidRPr="006C32A0" w:rsidRDefault="006C32A0" w:rsidP="006C32A0">
                                <w:pPr>
                                  <w:widowControl w:val="0"/>
                                  <w:spacing w:after="160" w:line="256" w:lineRule="auto"/>
                                  <w:rPr>
                                    <w:rFonts w:cs="Times New Roman"/>
                                    <w:b/>
                                    <w:bCs/>
                                    <w:sz w:val="20"/>
                                  </w:rPr>
                                </w:pPr>
                                <w:r w:rsidRPr="006C32A0">
                                  <w:rPr>
                                    <w:rFonts w:cs="Times New Roman"/>
                                    <w:b/>
                                    <w:bCs/>
                                    <w:sz w:val="20"/>
                                  </w:rPr>
                                  <w:t>Independent Variable</w:t>
                                </w:r>
                              </w:p>
                            </w:txbxContent>
                          </wps:txbx>
                          <wps:bodyPr rot="0" vert="horz" wrap="square" lIns="91440" tIns="45720" rIns="91440" bIns="45720" anchor="t" anchorCtr="0" upright="1">
                            <a:noAutofit/>
                          </wps:bodyPr>
                        </wps:wsp>
                        <wps:wsp>
                          <wps:cNvPr id="109" name="Straight Arrow Connector 21"/>
                          <wps:cNvCnPr>
                            <a:cxnSpLocks noChangeShapeType="1"/>
                          </wps:cNvCnPr>
                          <wps:spPr bwMode="auto">
                            <a:xfrm>
                              <a:off x="-1062134" y="-1051197"/>
                              <a:ext cx="0" cy="122"/>
                            </a:xfrm>
                            <a:prstGeom prst="straightConnector1">
                              <a:avLst/>
                            </a:prstGeom>
                            <a:noFill/>
                            <a:ln w="2857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0" name="Straight Arrow Connector 51"/>
                          <wps:cNvCnPr>
                            <a:cxnSpLocks noChangeShapeType="1"/>
                          </wps:cNvCnPr>
                          <wps:spPr bwMode="auto">
                            <a:xfrm flipV="1">
                              <a:off x="-1062131" y="-1050950"/>
                              <a:ext cx="0" cy="123"/>
                            </a:xfrm>
                            <a:prstGeom prst="straightConnector1">
                              <a:avLst/>
                            </a:prstGeom>
                            <a:noFill/>
                            <a:ln w="2857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1" name="Straight Arrow Connector 192"/>
                          <wps:cNvCnPr>
                            <a:cxnSpLocks noChangeShapeType="1"/>
                          </wps:cNvCnPr>
                          <wps:spPr bwMode="auto">
                            <a:xfrm flipV="1">
                              <a:off x="-1062553" y="-1051128"/>
                              <a:ext cx="102" cy="0"/>
                            </a:xfrm>
                            <a:prstGeom prst="straightConnector1">
                              <a:avLst/>
                            </a:prstGeom>
                            <a:noFill/>
                            <a:ln w="2857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2" name="Straight Arrow Connector 193"/>
                          <wps:cNvCnPr>
                            <a:cxnSpLocks noChangeShapeType="1"/>
                          </wps:cNvCnPr>
                          <wps:spPr bwMode="auto">
                            <a:xfrm>
                              <a:off x="-1062367" y="-1050882"/>
                              <a:ext cx="1" cy="56"/>
                            </a:xfrm>
                            <a:prstGeom prst="straightConnector1">
                              <a:avLst/>
                            </a:prstGeom>
                            <a:noFill/>
                            <a:ln w="2857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3" name="Straight Arrow Connector 194"/>
                          <wps:cNvCnPr>
                            <a:cxnSpLocks noChangeShapeType="1"/>
                          </wps:cNvCnPr>
                          <wps:spPr bwMode="auto">
                            <a:xfrm>
                              <a:off x="-1062163" y="-1051123"/>
                              <a:ext cx="0" cy="47"/>
                            </a:xfrm>
                            <a:prstGeom prst="straightConnector1">
                              <a:avLst/>
                            </a:prstGeom>
                            <a:noFill/>
                            <a:ln w="2857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4" name="Straight Arrow Connector 195"/>
                          <wps:cNvCnPr>
                            <a:cxnSpLocks noChangeShapeType="1"/>
                          </wps:cNvCnPr>
                          <wps:spPr bwMode="auto">
                            <a:xfrm flipH="1" flipV="1">
                              <a:off x="-1062368" y="-1051026"/>
                              <a:ext cx="0" cy="83"/>
                            </a:xfrm>
                            <a:prstGeom prst="straightConnector1">
                              <a:avLst/>
                            </a:prstGeom>
                            <a:noFill/>
                            <a:ln w="28575">
                              <a:solidFill>
                                <a:srgbClr val="000000"/>
                              </a:solidFill>
                              <a:miter lim="800000"/>
                              <a:headEnd/>
                              <a:tailEnd/>
                            </a:ln>
                            <a:extLst>
                              <a:ext uri="{909E8E84-426E-40DD-AFC4-6F175D3DCCD1}">
                                <a14:hiddenFill xmlns:a14="http://schemas.microsoft.com/office/drawing/2010/main">
                                  <a:noFill/>
                                </a14:hiddenFill>
                              </a:ext>
                            </a:extLst>
                          </wps:spPr>
                          <wps:bodyPr/>
                        </wps:wsp>
                        <wps:wsp>
                          <wps:cNvPr id="115" name="Straight Arrow Connector 196"/>
                          <wps:cNvCnPr>
                            <a:cxnSpLocks noChangeShapeType="1"/>
                          </wps:cNvCnPr>
                          <wps:spPr bwMode="auto">
                            <a:xfrm>
                              <a:off x="-1062390" y="-1051027"/>
                              <a:ext cx="142" cy="0"/>
                            </a:xfrm>
                            <a:prstGeom prst="straightConnector1">
                              <a:avLst/>
                            </a:prstGeom>
                            <a:noFill/>
                            <a:ln w="2857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id="Group 88" o:spid="_x0000_s1026" style="position:absolute;left:0;text-align:left;margin-left:-14.25pt;margin-top:3.75pt;width:507.15pt;height:315.35pt;z-index:251666432;mso-position-horizontal-relative:margin" coordorigin="30119,33681" coordsize="64408,40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">
                <v:shapetype id="_x0000_t202" coordsize="21600,21600" o:spt="202" path="m,l,21600r21600,l21600,xe">
                  <v:stroke joinstyle="miter"/>
                  <v:path gradientshapeok="t" o:connecttype="rect"/>
                </v:shapetype>
                <v:shape id="Text Box 2" o:spid="_x0000_s1027" type="#_x0000_t202" style="position:absolute;left:47931;top:69395;width:14038;height:34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HHZ8IA&#10;AADbAAAADwAAAGRycy9kb3ducmV2LnhtbESP3YrCMBSE7xd8h3AEbxZNFVdrNcoqKN768wCnzbEt&#10;Nielydr69kYQ9nKYmW+Y1aYzlXhQ40rLCsajCARxZnXJuYLrZT+MQTiPrLGyTAqe5GCz7n2tMNG2&#10;5RM9zj4XAcIuQQWF93UipcsKMuhGtiYO3s02Bn2QTS51g22Am0pOomgmDZYcFgqsaVdQdj//GQW3&#10;Y/v9s2jTg7/OT9PZFst5ap9KDfrd7xKEp87/hz/to1YQL+D9JfwAuX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UcdnwgAAANsAAAAPAAAAAAAAAAAAAAAAAJgCAABkcnMvZG93&#10;bnJldi54bWxQSwUGAAAAAAQABAD1AAAAhwMAAAAA&#10;" stroked="f">
                  <v:textbox>
                    <w:txbxContent>
                      <w:p w14:paraId="2024C431" w14:textId="77777777" w:rsidR="006C32A0" w:rsidRPr="006C32A0" w:rsidRDefault="006C32A0" w:rsidP="006C32A0">
                        <w:pPr>
                          <w:widowControl w:val="0"/>
                          <w:spacing w:after="160" w:line="256" w:lineRule="auto"/>
                          <w:rPr>
                            <w:rFonts w:cs="Times New Roman"/>
                            <w:b/>
                            <w:bCs/>
                            <w:sz w:val="20"/>
                          </w:rPr>
                        </w:pPr>
                        <w:r w:rsidRPr="006C32A0">
                          <w:rPr>
                            <w:rFonts w:cs="Times New Roman"/>
                            <w:b/>
                            <w:bCs/>
                            <w:sz w:val="20"/>
                          </w:rPr>
                          <w:t>Moderating Variable</w:t>
                        </w:r>
                      </w:p>
                    </w:txbxContent>
                  </v:textbox>
                </v:shape>
                <v:shape id="Text Box 2" o:spid="_x0000_s1028" type="#_x0000_t202" style="position:absolute;left:57170;top:36724;width:13620;height:24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L4J7wA&#10;AADbAAAADwAAAGRycy9kb3ducmV2LnhtbERPSwrCMBDdC94hjOBGNFX8VqOooLj1c4CxGdtiMylN&#10;tPX2ZiG4fLz/atOYQrypcrllBcNBBII4sTrnVMHteujPQTiPrLGwTAo+5GCzbrdWGGtb85neF5+K&#10;EMIuRgWZ92UspUsyMugGtiQO3MNWBn2AVSp1hXUIN4UcRdFUGsw5NGRY0j6j5Hl5GQWPU92bLOr7&#10;0d9m5/F0h/nsbj9KdTvNdgnCU+P/4p/7pBUswvr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gsvgnvAAAANsAAAAPAAAAAAAAAAAAAAAAAJgCAABkcnMvZG93bnJldi54&#10;bWxQSwUGAAAAAAQABAD1AAAAgQMAAAAA&#10;" stroked="f">
                  <v:textbox>
                    <w:txbxContent>
                      <w:p w14:paraId="3D8741AD" w14:textId="77777777" w:rsidR="006C32A0" w:rsidRPr="006C32A0" w:rsidRDefault="006C32A0" w:rsidP="006C32A0">
                        <w:pPr>
                          <w:widowControl w:val="0"/>
                          <w:spacing w:after="160" w:line="256" w:lineRule="auto"/>
                          <w:rPr>
                            <w:rFonts w:cs="Times New Roman"/>
                            <w:b/>
                            <w:bCs/>
                            <w:sz w:val="20"/>
                          </w:rPr>
                        </w:pPr>
                        <w:r w:rsidRPr="006C32A0">
                          <w:rPr>
                            <w:rFonts w:cs="Times New Roman"/>
                            <w:b/>
                            <w:bCs/>
                            <w:sz w:val="20"/>
                          </w:rPr>
                          <w:t>Mediating Variable</w:t>
                        </w:r>
                      </w:p>
                    </w:txbxContent>
                  </v:textbox>
                </v:shape>
                <v:shape id="Text Box 2" o:spid="_x0000_s1029" type="#_x0000_t202" style="position:absolute;left:78825;top:61194;width:8286;height:428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c7dMUA&#10;AADbAAAADwAAAGRycy9kb3ducmV2LnhtbESPT2vCQBTE70K/w/IKXopuFBQTXaWUKl6N4p/bI/ua&#10;hGbfptk1Rj99t1DwOMzMb5jFqjOVaKlxpWUFo2EEgjizuuRcwWG/HsxAOI+ssbJMCu7kYLV86S0w&#10;0fbGO2pTn4sAYZeggsL7OpHSZQUZdENbEwfvyzYGfZBNLnWDtwA3lRxH0VQaLDksFFjTR0HZd3o1&#10;Ch6nNv05X3bj49s69t3EbqaPT6NU/7V7n4Pw1Pln+L+91QriEfx9CT9AL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9zt0xQAAANsAAAAPAAAAAAAAAAAAAAAAAJgCAABkcnMv&#10;ZG93bnJldi54bWxQSwUGAAAAAAQABAD1AAAAigMAAAAA&#10;" stroked="f">
                  <v:textbox>
                    <w:txbxContent>
                      <w:p w14:paraId="08EF5454" w14:textId="77777777" w:rsidR="006C32A0" w:rsidRPr="006C32A0" w:rsidRDefault="006C32A0" w:rsidP="006C32A0">
                        <w:pPr>
                          <w:widowControl w:val="0"/>
                          <w:spacing w:after="160" w:line="256" w:lineRule="auto"/>
                          <w:rPr>
                            <w:rFonts w:cs="Times New Roman"/>
                            <w:b/>
                            <w:bCs/>
                            <w:sz w:val="20"/>
                          </w:rPr>
                        </w:pPr>
                        <w:r w:rsidRPr="006C32A0">
                          <w:rPr>
                            <w:rFonts w:cs="Times New Roman"/>
                            <w:b/>
                            <w:bCs/>
                            <w:sz w:val="20"/>
                          </w:rPr>
                          <w:t>Dependent Variable</w:t>
                        </w:r>
                      </w:p>
                    </w:txbxContent>
                  </v:textbox>
                </v:shape>
                <v:group id="Group 40" o:spid="_x0000_s1030" style="position:absolute;left:30119;top:33681;width:64408;height:40044" coordorigin="-10626,-10512" coordsize="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3D6rMQAAADbAAAADwAAAGRycy9kb3ducmV2LnhtbESPQYvCMBSE78L+h/AW&#10;vGlaF2WtRhHZFQ8iqAvi7dE822LzUppsW/+9EQSPw8x8w8yXnSlFQ7UrLCuIhxEI4tTqgjMFf6ff&#10;wTcI55E1lpZJwZ0cLBcfvTkm2rZ8oOboMxEg7BJUkHtfJVK6NCeDbmgr4uBdbW3QB1lnUtfYBrgp&#10;5SiKJtJgwWEhx4rWOaW3479RsGmxXX3FP83udl3fL6fx/ryLSan+Z7eagfDU+Xf41d5qBd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3D6rMQAAADbAAAA&#10;DwAAAAAAAAAAAAAAAACqAgAAZHJzL2Rvd25yZXYueG1sUEsFBgAAAAAEAAQA+gAAAJsDAAAAAA==&#10;">
                  <v:roundrect id="Rounded Rectangle 1" o:spid="_x0000_s1031" style="position:absolute;left:-10626;top:-10510;width:2;height: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p6p8IA&#10;AADbAAAADwAAAGRycy9kb3ducmV2LnhtbESPQUsDMRSE74L/ITzBm82uRW3XTYsUhAq9WAu9PjbP&#10;zeLmZU2ebfz3RhA8DjPzDdOusx/ViWIaAhuoZxUo4i7YgXsDh7fnmwWoJMgWx8Bk4JsSrFeXFy02&#10;Npz5lU576VWBcGrQgBOZGq1T58hjmoWJuHjvIXqUImOvbcRzgftR31bVvfY4cFlwONHGUfex//IG&#10;ouT6IY/uk+9k6zcv3e6o5ztjrq/y0yMooSz/4b/21hpYzuH3S/kBev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unqnwgAAANsAAAAPAAAAAAAAAAAAAAAAAJgCAABkcnMvZG93&#10;bnJldi54bWxQSwUGAAAAAAQABAD1AAAAhwMAAAAA&#10;" strokeweight="1pt">
                    <v:stroke joinstyle="miter"/>
                    <v:textbox>
                      <w:txbxContent>
                        <w:p w14:paraId="6082E31F" w14:textId="77777777" w:rsidR="006C32A0" w:rsidRPr="006C32A0" w:rsidRDefault="006C32A0" w:rsidP="006C32A0">
                          <w:pPr>
                            <w:widowControl w:val="0"/>
                            <w:spacing w:line="240" w:lineRule="auto"/>
                            <w:jc w:val="center"/>
                            <w:rPr>
                              <w:rFonts w:cs="Times New Roman"/>
                              <w:b/>
                              <w:bCs/>
                              <w:sz w:val="22"/>
                              <w:szCs w:val="24"/>
                            </w:rPr>
                          </w:pPr>
                        </w:p>
                        <w:p w14:paraId="184FF67A" w14:textId="77777777" w:rsidR="006C32A0" w:rsidRPr="006C32A0" w:rsidRDefault="006C32A0" w:rsidP="006C32A0">
                          <w:pPr>
                            <w:widowControl w:val="0"/>
                            <w:spacing w:line="240" w:lineRule="auto"/>
                            <w:jc w:val="center"/>
                            <w:rPr>
                              <w:rFonts w:cs="Times New Roman"/>
                              <w:b/>
                              <w:bCs/>
                            </w:rPr>
                          </w:pPr>
                          <w:r w:rsidRPr="006C32A0">
                            <w:rPr>
                              <w:rFonts w:cs="Times New Roman"/>
                              <w:b/>
                              <w:bCs/>
                              <w:szCs w:val="24"/>
                            </w:rPr>
                            <w:t>Corporate Governance Principles</w:t>
                          </w:r>
                        </w:p>
                      </w:txbxContent>
                    </v:textbox>
                  </v:roundrect>
                  <v:roundrect id="Rounded Rectangle 5" o:spid="_x0000_s1032" style="position:absolute;left:-10622;top:-10510;width:2;height: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Pi08MA&#10;AADbAAAADwAAAGRycy9kb3ducmV2LnhtbESPX0sDMRDE3wt+h7CCbzZX/1XPpkUKQoW+eC30dbms&#10;l8PL5kzWNn57Iwh9HGbmN8xilf2gjhRTH9jAbFqBIm6D7bkzsN+9Xj+CSoJscQhMBn4owWp5MVlg&#10;bcOJ3+nYSKcKhFONBpzIWGudWkce0zSMxMX7CNGjFBk7bSOeCtwP+qaqHrTHnsuCw5HWjtrP5tsb&#10;iJJn8zy4L76XjV+/tduDvt0ac3WZX55BCWU5h//bG2vg6Q7+vpQfoJ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VPi08MAAADbAAAADwAAAAAAAAAAAAAAAACYAgAAZHJzL2Rv&#10;d25yZXYueG1sUEsFBgAAAAAEAAQA9QAAAIgDAAAAAA==&#10;" strokeweight="1pt">
                    <v:stroke joinstyle="miter"/>
                    <v:textbox>
                      <w:txbxContent>
                        <w:p w14:paraId="4EAF7478" w14:textId="77777777" w:rsidR="006C32A0" w:rsidRPr="006C32A0" w:rsidRDefault="006C32A0" w:rsidP="006C32A0">
                          <w:pPr>
                            <w:widowControl w:val="0"/>
                            <w:spacing w:after="160"/>
                            <w:jc w:val="center"/>
                            <w:rPr>
                              <w:rFonts w:cs="Times New Roman"/>
                              <w:b/>
                              <w:bCs/>
                              <w:sz w:val="22"/>
                              <w:szCs w:val="22"/>
                            </w:rPr>
                          </w:pPr>
                        </w:p>
                        <w:p w14:paraId="3C140ABE" w14:textId="77777777" w:rsidR="006C32A0" w:rsidRPr="006C32A0" w:rsidRDefault="006C32A0" w:rsidP="006C32A0">
                          <w:pPr>
                            <w:widowControl w:val="0"/>
                            <w:spacing w:after="160"/>
                            <w:jc w:val="center"/>
                            <w:rPr>
                              <w:rFonts w:cs="Times New Roman"/>
                              <w:b/>
                              <w:bCs/>
                              <w:szCs w:val="22"/>
                            </w:rPr>
                          </w:pPr>
                          <w:r w:rsidRPr="006C32A0">
                            <w:rPr>
                              <w:rFonts w:cs="Times New Roman"/>
                              <w:b/>
                              <w:bCs/>
                              <w:szCs w:val="22"/>
                            </w:rPr>
                            <w:t>Performance of large manufacturing firms in Kenya</w:t>
                          </w:r>
                        </w:p>
                      </w:txbxContent>
                    </v:textbox>
                  </v:roundrect>
                  <v:roundrect id="Rounded Rectangle 6" o:spid="_x0000_s1033" style="position:absolute;left:-10624;top:-10511;width:2;height: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9HSMMA&#10;AADbAAAADwAAAGRycy9kb3ducmV2LnhtbESPQUsDMRSE74L/ITzBm822Um3XpqUUhAq9WAu9PjbP&#10;zeLmZU2ebfz3Rij0OMzMN8xilX2vThRTF9jAeFSBIm6C7bg1cPh4fZiBSoJssQ9MBn4pwWp5e7PA&#10;2oYzv9NpL60qEE41GnAiQ611ahx5TKMwEBfvM0SPUmRstY14LnDf60lVPWmPHZcFhwNtHDVf+x9v&#10;IEoeP+feffNUtn7z1uyO+nFnzP1dXr+AEspyDV/aW2tgPoX/L+UH6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h9HSMMAAADbAAAADwAAAAAAAAAAAAAAAACYAgAAZHJzL2Rv&#10;d25yZXYueG1sUEsFBgAAAAAEAAQA9QAAAIgDAAAAAA==&#10;" strokeweight="1pt">
                    <v:stroke joinstyle="miter"/>
                    <v:textbox>
                      <w:txbxContent>
                        <w:p w14:paraId="67ECEB1F" w14:textId="77777777" w:rsidR="006C32A0" w:rsidRPr="006C32A0" w:rsidRDefault="006C32A0" w:rsidP="006C32A0">
                          <w:pPr>
                            <w:widowControl w:val="0"/>
                            <w:jc w:val="center"/>
                            <w:rPr>
                              <w:rFonts w:cs="Times New Roman"/>
                              <w:b/>
                              <w:bCs/>
                              <w:sz w:val="22"/>
                              <w:szCs w:val="22"/>
                            </w:rPr>
                          </w:pPr>
                        </w:p>
                        <w:p w14:paraId="0704E4C6" w14:textId="77777777" w:rsidR="006C32A0" w:rsidRPr="006C32A0" w:rsidRDefault="006C32A0" w:rsidP="006C32A0">
                          <w:pPr>
                            <w:widowControl w:val="0"/>
                            <w:jc w:val="center"/>
                            <w:rPr>
                              <w:rFonts w:cs="Times New Roman"/>
                              <w:b/>
                              <w:bCs/>
                              <w:szCs w:val="22"/>
                            </w:rPr>
                          </w:pPr>
                          <w:r w:rsidRPr="006C32A0">
                            <w:rPr>
                              <w:rFonts w:cs="Times New Roman"/>
                              <w:b/>
                              <w:bCs/>
                              <w:szCs w:val="22"/>
                            </w:rPr>
                            <w:t>Strategic Management Practices</w:t>
                          </w:r>
                        </w:p>
                        <w:p w14:paraId="61C9319B" w14:textId="77777777" w:rsidR="006C32A0" w:rsidRPr="006C32A0" w:rsidRDefault="006C32A0" w:rsidP="006C32A0">
                          <w:pPr>
                            <w:widowControl w:val="0"/>
                            <w:spacing w:after="160"/>
                            <w:jc w:val="center"/>
                            <w:rPr>
                              <w:rFonts w:cs="Times New Roman"/>
                              <w:b/>
                              <w:bCs/>
                              <w:sz w:val="22"/>
                              <w:szCs w:val="22"/>
                            </w:rPr>
                          </w:pPr>
                          <w:r w:rsidRPr="006C32A0">
                            <w:rPr>
                              <w:rFonts w:cs="Times New Roman"/>
                              <w:b/>
                              <w:bCs/>
                              <w:sz w:val="22"/>
                              <w:szCs w:val="22"/>
                            </w:rPr>
                            <w:t> </w:t>
                          </w:r>
                        </w:p>
                      </w:txbxContent>
                    </v:textbox>
                  </v:roundrect>
                  <v:shape id="Text Box 2" o:spid="_x0000_s1034" type="#_x0000_t202" style="position:absolute;left:-10623;top:-10512;width:0;height: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GyY8QA&#10;AADbAAAADwAAAGRycy9kb3ducmV2LnhtbESPQWvCQBSE7wX/w/IEL0U3tZJq6ioitOjNWtHrI/tM&#10;QrNv091tjP/eFYQeh5n5hpkvO1OLlpyvLCt4GSUgiHOrKy4UHL4/hlMQPiBrrC2Tgit5WC56T3PM&#10;tL3wF7X7UIgIYZ+hgjKEJpPS5yUZ9CPbEEfvbJ3BEKUrpHZ4iXBTy3GSpNJgxXGhxIbWJeU/+z+j&#10;YDrZtCe/fd0d8/Rcz8LzW/v565Qa9LvVO4hAXfgPP9obrWCWwv1L/AF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BsmPEAAAA2wAAAA8AAAAAAAAAAAAAAAAAmAIAAGRycy9k&#10;b3ducmV2LnhtbFBLBQYAAAAABAAEAPUAAACJAwAAAAA=&#10;">
                    <v:textbox>
                      <w:txbxContent>
                        <w:p w14:paraId="7E80F18E" w14:textId="77777777" w:rsidR="006C32A0" w:rsidRPr="007A5867" w:rsidRDefault="006C32A0" w:rsidP="006C32A0">
                          <w:pPr>
                            <w:widowControl w:val="0"/>
                            <w:spacing w:after="160" w:line="256" w:lineRule="auto"/>
                            <w:rPr>
                              <w:b/>
                              <w:bCs/>
                            </w:rPr>
                          </w:pPr>
                          <w:r w:rsidRPr="007A5867">
                            <w:rPr>
                              <w:b/>
                              <w:bCs/>
                            </w:rPr>
                            <w:t>H</w:t>
                          </w:r>
                          <w:r w:rsidRPr="005506C9">
                            <w:rPr>
                              <w:b/>
                              <w:bCs/>
                            </w:rPr>
                            <w:t>0</w:t>
                          </w:r>
                          <w:r w:rsidRPr="005506C9">
                            <w:rPr>
                              <w:b/>
                              <w:bCs/>
                              <w:vertAlign w:val="subscript"/>
                            </w:rPr>
                            <w:t>1</w:t>
                          </w:r>
                        </w:p>
                      </w:txbxContent>
                    </v:textbox>
                  </v:shape>
                  <v:shape id="Text Box 2" o:spid="_x0000_s1035" type="#_x0000_t202" style="position:absolute;left:-10622;top:-10511;width:0;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0X+MQA&#10;AADbAAAADwAAAGRycy9kb3ducmV2LnhtbESPT2sCMRTE7wW/Q3iCl1KzVfHP1igiVPRmbdHrY/Pc&#10;Xbp52Sbpun57Iwgeh5n5DTNftqYSDTlfWlbw3k9AEGdWl5wr+Pn+fJuC8AFZY2WZFFzJw3LReZlj&#10;qu2Fv6g5hFxECPsUFRQh1KmUPivIoO/bmjh6Z+sMhihdLrXDS4SbSg6SZCwNlhwXCqxpXVD2e/g3&#10;CqajbXPyu+H+mI3P1Sy8TprNn1Oq121XHyACteEZfrS3WsFsAvcv8Q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NF/jEAAAA2wAAAA8AAAAAAAAAAAAAAAAAmAIAAGRycy9k&#10;b3ducmV2LnhtbFBLBQYAAAAABAAEAPUAAACJAwAAAAA=&#10;">
                    <v:textbox>
                      <w:txbxContent>
                        <w:p w14:paraId="33BFC428" w14:textId="77777777" w:rsidR="006C32A0" w:rsidRDefault="006C32A0" w:rsidP="006C32A0">
                          <w:pPr>
                            <w:widowControl w:val="0"/>
                            <w:spacing w:after="160" w:line="256" w:lineRule="auto"/>
                            <w:rPr>
                              <w:b/>
                              <w:bCs/>
                            </w:rPr>
                          </w:pPr>
                          <w:r>
                            <w:rPr>
                              <w:b/>
                              <w:bCs/>
                            </w:rPr>
                            <w:t>H0</w:t>
                          </w:r>
                          <w:r w:rsidRPr="005506C9">
                            <w:rPr>
                              <w:b/>
                              <w:bCs/>
                              <w:vertAlign w:val="subscript"/>
                            </w:rPr>
                            <w:t>2</w:t>
                          </w:r>
                        </w:p>
                      </w:txbxContent>
                    </v:textbox>
                  </v:shape>
                  <v:shape id="Text Box 2" o:spid="_x0000_s1036" type="#_x0000_t202" style="position:absolute;left:-10623;top:-10510;width:1;height: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KDisIA&#10;AADbAAAADwAAAGRycy9kb3ducmV2LnhtbERPz2vCMBS+C/4P4Qm7DJs6R2c7o4zBxN3UiV4fzbMt&#10;a15qktXuv18OA48f3+/lejCt6Mn5xrKCWZKCIC6tbrhScPz6mC5A+ICssbVMCn7Jw3o1Hi2x0PbG&#10;e+oPoRIxhH2BCuoQukJKX9Zk0Ce2I47cxTqDIUJXSe3wFsNNK5/SNJMGG44NNXb0XlP5ffgxChbP&#10;2/7sP+e7U5ld2jw8vvSbq1PqYTK8vYIINIS7+N+91QryODZ+iT9A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0oOKwgAAANsAAAAPAAAAAAAAAAAAAAAAAJgCAABkcnMvZG93&#10;bnJldi54bWxQSwUGAAAAAAQABAD1AAAAhwMAAAAA&#10;">
                    <v:textbox>
                      <w:txbxContent>
                        <w:p w14:paraId="5ED4F7D7" w14:textId="77777777" w:rsidR="006C32A0" w:rsidRPr="007A5867" w:rsidRDefault="006C32A0" w:rsidP="006C32A0">
                          <w:pPr>
                            <w:widowControl w:val="0"/>
                            <w:spacing w:after="160" w:line="256" w:lineRule="auto"/>
                            <w:rPr>
                              <w:b/>
                              <w:bCs/>
                            </w:rPr>
                          </w:pPr>
                          <w:r w:rsidRPr="007A5867">
                            <w:rPr>
                              <w:b/>
                              <w:bCs/>
                            </w:rPr>
                            <w:t>H</w:t>
                          </w:r>
                          <w:r w:rsidRPr="005506C9">
                            <w:rPr>
                              <w:b/>
                              <w:bCs/>
                            </w:rPr>
                            <w:t>0</w:t>
                          </w:r>
                          <w:r w:rsidRPr="005506C9">
                            <w:rPr>
                              <w:b/>
                              <w:bCs/>
                              <w:vertAlign w:val="subscript"/>
                            </w:rPr>
                            <w:t>4</w:t>
                          </w:r>
                        </w:p>
                      </w:txbxContent>
                    </v:textbox>
                  </v:shape>
                  <v:shape id="Text Box 2" o:spid="_x0000_s1037" type="#_x0000_t202" style="position:absolute;left:-10622;top:-10508;width:0;height: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4mEcQA&#10;AADbAAAADwAAAGRycy9kb3ducmV2LnhtbESPQWvCQBSE7wX/w/IEL0U31WJN6ioiVPRmrej1kX0m&#10;odm36e42xn/vCoUeh5n5hpkvO1OLlpyvLCt4GSUgiHOrKy4UHL8+hjMQPiBrrC2Tght5WC56T3PM&#10;tL3yJ7WHUIgIYZ+hgjKEJpPS5yUZ9CPbEEfvYp3BEKUrpHZ4jXBTy3GSTKXBiuNCiQ2tS8q/D79G&#10;wex12579brI/5dNLnYbnt3bz45Qa9LvVO4hAXfgP/7W3WkGawuNL/AFy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eJhHEAAAA2wAAAA8AAAAAAAAAAAAAAAAAmAIAAGRycy9k&#10;b3ducmV2LnhtbFBLBQYAAAAABAAEAPUAAACJAwAAAAA=&#10;">
                    <v:textbox>
                      <w:txbxContent>
                        <w:p w14:paraId="2B34CD9F" w14:textId="77777777" w:rsidR="006C32A0" w:rsidRDefault="006C32A0" w:rsidP="006C32A0">
                          <w:pPr>
                            <w:widowControl w:val="0"/>
                            <w:spacing w:after="160" w:line="256" w:lineRule="auto"/>
                            <w:rPr>
                              <w:b/>
                              <w:bCs/>
                            </w:rPr>
                          </w:pPr>
                          <w:r>
                            <w:rPr>
                              <w:b/>
                              <w:bCs/>
                            </w:rPr>
                            <w:t>H0</w:t>
                          </w:r>
                          <w:r w:rsidRPr="005506C9">
                            <w:rPr>
                              <w:b/>
                              <w:bCs/>
                              <w:vertAlign w:val="subscript"/>
                            </w:rPr>
                            <w:t>3</w:t>
                          </w:r>
                        </w:p>
                      </w:txbxContent>
                    </v:textbox>
                  </v:shape>
                  <v:roundrect id="Rounded Rectangle 1" o:spid="_x0000_s1038" style="position:absolute;left:-10624;top:-10509;width:2;height: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LXNMMA&#10;AADcAAAADwAAAGRycy9kb3ducmV2LnhtbESPT0sDQQzF74LfYYjgzc5W8Q/bTosUhAq92Apew066&#10;s7iTWWdiO357cxC8JbyX935ZrmsczYlyGRI7mM8aMMRd8gP3Dt4PLzdPYIogexwTk4MfKrBeXV4s&#10;sfXpzG902ktvNIRLiw6CyNRaW7pAEcssTcSqHVOOKLrm3vqMZw2Po71tmgcbcWBtCDjRJlD3uf+O&#10;DrLU+WMdwxffyzZuXrvdh73bOXd9VZ8XYISq/Jv/rrde8RvF12d0Arv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VLXNMMAAADcAAAADwAAAAAAAAAAAAAAAACYAgAAZHJzL2Rv&#10;d25yZXYueG1sUEsFBgAAAAAEAAQA9QAAAIgDAAAAAA==&#10;" strokeweight="1pt">
                    <v:stroke joinstyle="miter"/>
                    <v:textbox>
                      <w:txbxContent>
                        <w:p w14:paraId="23C1106D" w14:textId="77777777" w:rsidR="006C32A0" w:rsidRDefault="006C32A0" w:rsidP="006C32A0">
                          <w:pPr>
                            <w:widowControl w:val="0"/>
                            <w:spacing w:after="160"/>
                            <w:jc w:val="center"/>
                            <w:rPr>
                              <w:rFonts w:cs="Times New Roman"/>
                              <w:b/>
                              <w:bCs/>
                            </w:rPr>
                          </w:pPr>
                          <w:r w:rsidRPr="00B378AC">
                            <w:rPr>
                              <w:rFonts w:cs="Times New Roman"/>
                              <w:b/>
                              <w:szCs w:val="24"/>
                            </w:rPr>
                            <w:t>Business Environment</w:t>
                          </w:r>
                        </w:p>
                      </w:txbxContent>
                    </v:textbox>
                  </v:roundrect>
                  <v:line id="Straight Connector 42" o:spid="_x0000_s1039" style="position:absolute;flip:y;visibility:visible;mso-wrap-style:square" from="-10622,-10511" to="-10621,-105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nef4sEAAADcAAAADwAAAGRycy9kb3ducmV2LnhtbERPzWoCMRC+F3yHMIK3mujBltUoIqhF&#10;2oK2DzBuxs3iZrIk6bp9+6YgeJuP73cWq941oqMQa88aJmMFgrj0puZKw/fX9vkVREzIBhvPpOGX&#10;IqyWg6cFFsbf+EjdKVUih3AsUINNqS2kjKUlh3HsW+LMXXxwmDIMlTQBbzncNXKq1Ew6rDk3WGxp&#10;Y6m8nn6chpk9r7uXZh/kTn0csKx3l8/3qdajYb+eg0jUp4f47n4zeb6awP8z+QK5/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d5/iwQAAANwAAAAPAAAAAAAAAAAAAAAA&#10;AKECAABkcnMvZG93bnJldi54bWxQSwUGAAAAAAQABAD5AAAAjwMAAAAA&#10;" strokeweight="2.25pt">
                    <v:stroke joinstyle="miter"/>
                  </v:line>
                  <v:line id="Straight Connector 23" o:spid="_x0000_s1040" style="position:absolute;flip:x;visibility:visible;mso-wrap-style:square" from="-10625,-10511" to="-10625,-10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UBlcIAAADcAAAADwAAAGRycy9kb3ducmV2LnhtbERPzWoCMRC+F/oOYQq91cQ9aFmNIkJt&#10;KVqo9QHGzbhZ3EyWJF3XtzdCobf5+H5nvhxcK3oKsfGsYTxSIIgrbxquNRx+3l5eQcSEbLD1TBqu&#10;FGG5eHyYY2n8hb+p36da5BCOJWqwKXWllLGy5DCOfEecuZMPDlOGoZYm4CWHu1YWSk2kw4Zzg8WO&#10;1paq8/7XaZjY46qftu9BbtTuE6tmc/raFlo/Pw2rGYhEQ/oX/7k/TJ6vCrg/ky+Qi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qUBlcIAAADcAAAADwAAAAAAAAAAAAAA&#10;AAChAgAAZHJzL2Rvd25yZXYueG1sUEsFBgAAAAAEAAQA+QAAAJADAAAAAA==&#10;" strokeweight="2.25pt">
                    <v:stroke joinstyle="miter"/>
                  </v:line>
                  <v:line id="Straight Connector 49" o:spid="_x0000_s1041" style="position:absolute;visibility:visible;mso-wrap-style:square" from="-10623,-10510" to="-10623,-10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9jr18IAAADcAAAADwAAAGRycy9kb3ducmV2LnhtbERP22oCMRB9L/QfwhT6pkntUnQ1ilha&#10;LBTEyweMm9kL3UyWTdTUrzcFoW9zONeZLaJtxZl63zjW8DJUIIgLZxquNBz2H4MxCB+QDbaOScMv&#10;eVjMHx9mmBt34S2dd6ESKYR9jhrqELpcSl/UZNEPXUecuNL1FkOCfSVNj5cUbls5UupNWmw4NdTY&#10;0aqm4md3shreN9kx+mu5LkeT769PlZGN2Unr56e4nIIIFMO/+O5emzRfvcLfM+kCOb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9jr18IAAADcAAAADwAAAAAAAAAAAAAA&#10;AAChAgAAZHJzL2Rvd25yZXYueG1sUEsFBgAAAAAEAAQA+QAAAJADAAAAAA==&#10;" strokeweight="2.25pt">
                    <v:stroke joinstyle="miter"/>
                  </v:line>
                  <v:line id="Straight Connector 41" o:spid="_x0000_s1042" style="position:absolute;flip:x;visibility:visible;mso-wrap-style:square" from="-10625,-10511" to="-10625,-10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8esIAAADcAAAADwAAAGRycy9kb3ducmV2LnhtbERP22oCMRB9L/QfwhT6pkmlqGyNIoIX&#10;pBW0/YDpZtws3UyWJK7r35tCoW9zONeZLXrXiI5CrD1reBkqEMSlNzVXGr4+14MpiJiQDTaeScON&#10;Iizmjw8zLIy/8pG6U6pEDuFYoAabUltIGUtLDuPQt8SZO/vgMGUYKmkCXnO4a+RIqbF0WHNusNjS&#10;ylL5c7o4DWP7vewmzTbIjfrYY1lvzof3kdbPT/3yDUSiPv2L/9w7k+erV/h9Jl8g53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A8esIAAADcAAAADwAAAAAAAAAAAAAA&#10;AAChAgAAZHJzL2Rvd25yZXYueG1sUEsFBgAAAAAEAAQA+QAAAJADAAAAAA==&#10;" strokeweight="2.25pt">
                    <v:stroke joinstyle="miter"/>
                  </v:line>
                  <v:line id="Straight Connector 55" o:spid="_x0000_s1043" style="position:absolute;visibility:visible;mso-wrap-style:square" from="-10625,-10509" to="-10625,-105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3WOMIAAADcAAAADwAAAGRycy9kb3ducmV2LnhtbERP22oCMRB9L/QfwhR806SylnY1iiiK&#10;QqHU9gPGzeyFbibLJmrs1zeC0Lc5nOvMFtG24ky9bxxreB4pEMSFMw1XGr6/NsNXED4gG2wdk4Yr&#10;eVjMHx9mmBt34U86H0IlUgj7HDXUIXS5lL6oyaIfuY44caXrLYYE+0qaHi8p3LZyrNSLtNhwaqix&#10;o1VNxc/hZDWsP7Jj9L/lrhy/ve+3KiMbs5PWg6e4nIIIFMO/+O7emTRfTeD2TLpAzv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33WOMIAAADcAAAADwAAAAAAAAAAAAAA&#10;AAChAgAAZHJzL2Rvd25yZXYueG1sUEsFBgAAAAAEAAQA+QAAAJADAAAAAA==&#10;" strokeweight="2.25pt">
                    <v:stroke joinstyle="miter"/>
                  </v:line>
                  <v:line id="Straight Connector 25" o:spid="_x0000_s1044" style="position:absolute;flip:y;visibility:visible;mso-wrap-style:square" from="-10625,-10511" to="-10621,-105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Z4HlsIAAADcAAAADwAAAGRycy9kb3ducmV2LnhtbERP22oCMRB9L/gPYYS+1aQ+rGU1ihS8&#10;ULRQ6wdMN+Nm6WayJHHd/n0jFPo2h3OdxWpwregpxMazhueJAkFcedNwreH8uXl6ARETssHWM2n4&#10;oQir5ehhgaXxN/6g/pRqkUM4lqjBptSVUsbKksM48R1x5i4+OEwZhlqagLcc7lo5VaqQDhvODRY7&#10;erVUfZ+uTkNhv9b9rN0FuVXHN6ya7eX9MNX6cTys5yASDelf/OfemzxfFXB/Jl8gl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Z4HlsIAAADcAAAADwAAAAAAAAAAAAAA&#10;AAChAgAAZHJzL2Rvd25yZXYueG1sUEsFBgAAAAAEAAQA+QAAAJADAAAAAA==&#10;" strokeweight="2.25pt">
                    <v:stroke joinstyle="miter"/>
                  </v:line>
                  <v:line id="Straight Connector 59" o:spid="_x0000_s1045" style="position:absolute;flip:y;visibility:visible;mso-wrap-style:square" from="-10625,-10508" to="-10621,-105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KiDcEAAADcAAAADwAAAGRycy9kb3ducmV2LnhtbERP22oCMRB9L/gPYQTfaqIPWrZGkYJW&#10;ii14+YDpZtws3UyWJF23f28Kgm9zONdZrHrXiI5CrD1rmIwVCOLSm5orDefT5vkFREzIBhvPpOGP&#10;IqyWg6cFFsZf+UDdMVUih3AsUINNqS2kjKUlh3HsW+LMXXxwmDIMlTQBrzncNXKq1Ew6rDk3WGzp&#10;zVL5c/x1Gmb2e93Nm/cgt+rzA8t6e/naT7UeDfv1K4hEfXqI7+6dyfPVHP6fyRfI5Q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O0qINwQAAANwAAAAPAAAAAAAAAAAAAAAA&#10;AKECAABkcnMvZG93bnJldi54bWxQSwUGAAAAAAQABAD5AAAAjwMAAAAA&#10;" strokeweight="2.25pt">
                    <v:stroke joinstyle="miter"/>
                  </v:line>
                  <v:shape id="Text Box 2" o:spid="_x0000_s1046" type="#_x0000_t202" style="position:absolute;left:-10626;top:-10509;width:1;height: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pDF8UA&#10;AADcAAAADwAAAGRycy9kb3ducmV2LnhtbESPzW7CQAyE75V4h5WRuFRlA2qhTVkiqNQqVygPYLIm&#10;iZr1RtklP29fHyr1ZmvGM5932ega1VMXas8GVssEFHHhbc2lgcv359MrqBCRLTaeycBEAbL97GGH&#10;qfUDn6g/x1JJCIcUDVQxtqnWoajIYVj6lli0m+8cRlm7UtsOBwl3jV4nyUY7rFkaKmzpo6Li53x3&#10;Bm758PjyNly/4mV7et4csd5e/WTMYj4e3kFFGuO/+e86t4KfCK08IxPo/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6kMXxQAAANwAAAAPAAAAAAAAAAAAAAAAAJgCAABkcnMv&#10;ZG93bnJldi54bWxQSwUGAAAAAAQABAD1AAAAigMAAAAA&#10;" stroked="f">
                    <v:textbox>
                      <w:txbxContent>
                        <w:p w14:paraId="409FD9E6" w14:textId="77777777" w:rsidR="006C32A0" w:rsidRPr="006C32A0" w:rsidRDefault="006C32A0" w:rsidP="006C32A0">
                          <w:pPr>
                            <w:widowControl w:val="0"/>
                            <w:spacing w:after="160" w:line="256" w:lineRule="auto"/>
                            <w:rPr>
                              <w:rFonts w:cs="Times New Roman"/>
                              <w:b/>
                              <w:bCs/>
                              <w:sz w:val="20"/>
                            </w:rPr>
                          </w:pPr>
                          <w:r w:rsidRPr="006C32A0">
                            <w:rPr>
                              <w:rFonts w:cs="Times New Roman"/>
                              <w:b/>
                              <w:bCs/>
                              <w:sz w:val="20"/>
                            </w:rPr>
                            <w:t>Independent Variable</w:t>
                          </w:r>
                        </w:p>
                      </w:txbxContent>
                    </v:textbox>
                  </v:shape>
                  <v:shapetype id="_x0000_t32" coordsize="21600,21600" o:spt="32" o:oned="t" path="m,l21600,21600e" filled="f">
                    <v:path arrowok="t" fillok="f" o:connecttype="none"/>
                    <o:lock v:ext="edit" shapetype="t"/>
                  </v:shapetype>
                  <v:shape id="Straight Arrow Connector 21" o:spid="_x0000_s1047" type="#_x0000_t32" style="position:absolute;left:-10621;top:-10511;width: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9S8sQAAADcAAAADwAAAGRycy9kb3ducmV2LnhtbERP22rCQBB9L/Qflin0TTeVom10I0W0&#10;CIJi0uLrkJ1cMDsbs1tN+/WuIPRtDuc6s3lvGnGmztWWFbwMIxDEudU1lwq+stXgDYTzyBoby6Tg&#10;lxzMk8eHGcbaXnhP59SXIoSwi1FB5X0bS+nyigy6oW2JA1fYzqAPsCul7vASwk0jR1E0lgZrDg0V&#10;trSoKD+mP0bBa38oslM7Ota7779s6T8ntNlulHp+6j+mIDz1/l98d691mB+9w+2ZcIFMr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T1LyxAAAANwAAAAPAAAAAAAAAAAA&#10;AAAAAKECAABkcnMvZG93bnJldi54bWxQSwUGAAAAAAQABAD5AAAAkgMAAAAA&#10;" strokeweight="2.25pt">
                    <v:stroke endarrow="block" joinstyle="miter"/>
                  </v:shape>
                  <v:shape id="Straight Arrow Connector 51" o:spid="_x0000_s1048" type="#_x0000_t32" style="position:absolute;left:-10621;top:-10509;width:0;height: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2yNisMAAADcAAAADwAAAGRycy9kb3ducmV2LnhtbESPzWrDMBCE74W8g9hAb42UQktxowRj&#10;CIRAD3H7AIu1/qHWSlhy7L5991DobZeZnfn2cFr9qO40pSGwhf3OgCJughu4s/D1eX56A5UyssMx&#10;MFn4oQSn4+bhgIULC9/oXudOSQinAi30OcdC69T05DHtQiQWrQ2Txyzr1Gk34SLhftTPxrxqjwNL&#10;Q4+Rqp6a73r2Fj5inZZ4Xdv2pQw3My+zqa5k7eN2Ld9BZVrzv/nv+uIEfy/48oxMoI+/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tsjYrDAAAA3AAAAA8AAAAAAAAAAAAA&#10;AAAAoQIAAGRycy9kb3ducmV2LnhtbFBLBQYAAAAABAAEAPkAAACRAwAAAAA=&#10;" strokeweight="2.25pt">
                    <v:stroke endarrow="block" joinstyle="miter"/>
                  </v:shape>
                  <v:shape id="Straight Arrow Connector 192" o:spid="_x0000_s1049" type="#_x0000_t32" style="position:absolute;left:-10625;top:-10511;width:1;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CAoEb8AAADcAAAADwAAAGRycy9kb3ducmV2LnhtbERP24rCMBB9F/Yfwgi+aVJhl6UaRYQF&#10;EfbB7n7A0Ewv2ExCk9r690YQfJvDuc52P9lO3KgPrWMN2UqBIC6dabnW8P/3s/wGESKywc4xabhT&#10;gP3uY7bF3LiRL3QrYi1SCIccNTQx+lzKUDZkMaycJ05c5XqLMcG+lqbHMYXbTq6V+pIWW04NDXo6&#10;NlRei8Fq+PVFGP15qqrPg7uoYRzU8UxaL+bTYQMi0hTf4pf7ZNL8LIPnM+kCuXs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BCAoEb8AAADcAAAADwAAAAAAAAAAAAAAAACh&#10;AgAAZHJzL2Rvd25yZXYueG1sUEsFBgAAAAAEAAQA+QAAAI0DAAAAAA==&#10;" strokeweight="2.25pt">
                    <v:stroke endarrow="block" joinstyle="miter"/>
                  </v:shape>
                  <v:shape id="Straight Arrow Connector 193" o:spid="_x0000_s1050" type="#_x0000_t32" style="position:absolute;left:-10623;top:-10508;width: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WXsMAAADcAAAADwAAAGRycy9kb3ducmV2LnhtbERPTWvCQBC9F/oflil4qxtD0RLdBBEt&#10;gtBSU/E6ZMckmJ2N2VWjv75bEHqbx/ucWdabRlyoc7VlBaNhBIK4sLrmUsFPvnp9B+E8ssbGMim4&#10;kYMsfX6aYaLtlb/psvWlCCHsElRQed8mUrqiIoNuaFviwB1sZ9AH2JVSd3gN4aaRcRSNpcGaQ0OF&#10;LS0qKo7bs1Hw1u8P+amNj/XX7p4v/ceENp8bpQYv/XwKwlPv/8UP91qH+aMY/p4JF8j0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syVl7DAAAA3AAAAA8AAAAAAAAAAAAA&#10;AAAAoQIAAGRycy9kb3ducmV2LnhtbFBLBQYAAAAABAAEAPkAAACRAwAAAAA=&#10;" strokeweight="2.25pt">
                    <v:stroke endarrow="block" joinstyle="miter"/>
                  </v:shape>
                  <v:shape id="Straight Arrow Connector 194" o:spid="_x0000_s1051" type="#_x0000_t32" style="position:absolute;left:-10621;top:-10511;width: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7zxcMAAADcAAAADwAAAGRycy9kb3ducmV2LnhtbERPTWvCQBC9F/wPywje6kYtVaKriLRS&#10;EBSN4nXIjkkwOxuzq0Z/vVso9DaP9zmTWWNKcaPaFZYV9LoRCOLU6oIzBfvk+30EwnlkjaVlUvAg&#10;B7Np622CsbZ33tJt5zMRQtjFqCD3voqldGlOBl3XVsSBO9naoA+wzqSu8R7CTSn7UfQpDRYcGnKs&#10;aJFTet5djYKP5nhKLlX/XGwOz+TLL4e0Wq+U6rSb+RiEp8b/i//cPzrM7w3g95lwgZy+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R+88XDAAAA3AAAAA8AAAAAAAAAAAAA&#10;AAAAoQIAAGRycy9kb3ducmV2LnhtbFBLBQYAAAAABAAEAPkAAACRAwAAAAA=&#10;" strokeweight="2.25pt">
                    <v:stroke endarrow="block" joinstyle="miter"/>
                  </v:shape>
                  <v:shape id="Straight Arrow Connector 195" o:spid="_x0000_s1052" type="#_x0000_t32" style="position:absolute;left:-10623;top:-10510;width:0;height: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5gv68IAAADcAAAADwAAAGRycy9kb3ducmV2LnhtbERPS4vCMBC+L/gfwgje1tRFVKpR3MWV&#10;ZVHEx8Xb0Ewf2kxKE7X+eyMI3ubje85k1phSXKl2hWUFvW4EgjixuuBMwWH/+zkC4TyyxtIyKbiT&#10;g9m09THBWNsbb+m685kIIexiVJB7X8VSuiQng65rK+LApbY26AOsM6lrvIVwU8qvKBpIgwWHhhwr&#10;+skpOe8uRsH3cblYbU7Z/4KHabKt7ulwsJZKddrNfAzCU+Pf4pf7T4f5vT48nwkXyO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5gv68IAAADcAAAADwAAAAAAAAAAAAAA&#10;AAChAgAAZHJzL2Rvd25yZXYueG1sUEsFBgAAAAAEAAQA+QAAAJADAAAAAA==&#10;" strokeweight="2.25pt">
                    <v:stroke joinstyle="miter"/>
                  </v:shape>
                  <v:shape id="Straight Arrow Connector 196" o:spid="_x0000_s1053" type="#_x0000_t32" style="position:absolute;left:-10623;top:-10510;width: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vOKsMAAADcAAAADwAAAGRycy9kb3ducmV2LnhtbERPTWvCQBC9F/wPywje6kaxVaKriLRS&#10;EBSN4nXIjkkwOxuzq0Z/vVso9DaP9zmTWWNKcaPaFZYV9LoRCOLU6oIzBfvk+30EwnlkjaVlUvAg&#10;B7Np622CsbZ33tJt5zMRQtjFqCD3voqldGlOBl3XVsSBO9naoA+wzqSu8R7CTSn7UfQpDRYcGnKs&#10;aJFTet5djYJBczwll6p/LjaHZ/Lll0NarVdKddrNfAzCU+P/xX/uHx3m9z7g95lwgZy+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TbzirDAAAA3AAAAA8AAAAAAAAAAAAA&#10;AAAAoQIAAGRycy9kb3ducmV2LnhtbFBLBQYAAAAABAAEAPkAAACRAwAAAAA=&#10;" strokeweight="2.25pt">
                    <v:stroke endarrow="block" joinstyle="miter"/>
                  </v:shape>
                </v:group>
                <w10:wrap anchorx="margin"/>
              </v:group>
            </w:pict>
          </mc:Fallback>
        </mc:AlternateContent>
      </w:r>
    </w:p>
    <w:p w14:paraId="4FCBDDE0" w14:textId="77777777" w:rsidR="00B378AC" w:rsidRDefault="00B378AC" w:rsidP="00B70251">
      <w:pPr>
        <w:rPr>
          <w:rFonts w:cs="Times New Roman"/>
          <w:szCs w:val="24"/>
        </w:rPr>
      </w:pPr>
    </w:p>
    <w:p w14:paraId="4FCBDDE1" w14:textId="77777777" w:rsidR="006C32A0" w:rsidRDefault="006C32A0">
      <w:pPr>
        <w:autoSpaceDE/>
        <w:autoSpaceDN/>
        <w:adjustRightInd/>
        <w:spacing w:after="160" w:line="259" w:lineRule="auto"/>
        <w:rPr>
          <w:rFonts w:cs="Times New Roman"/>
          <w:szCs w:val="24"/>
        </w:rPr>
      </w:pPr>
      <w:r>
        <w:rPr>
          <w:rFonts w:cs="Times New Roman"/>
          <w:szCs w:val="24"/>
        </w:rPr>
        <w:tab/>
      </w:r>
    </w:p>
    <w:p w14:paraId="4FCBDDE2" w14:textId="77777777" w:rsidR="006C32A0" w:rsidRDefault="006C32A0">
      <w:pPr>
        <w:autoSpaceDE/>
        <w:autoSpaceDN/>
        <w:adjustRightInd/>
        <w:spacing w:after="160" w:line="259" w:lineRule="auto"/>
        <w:rPr>
          <w:rFonts w:cs="Times New Roman"/>
          <w:szCs w:val="24"/>
        </w:rPr>
      </w:pPr>
    </w:p>
    <w:p w14:paraId="4FCBDDE3" w14:textId="77777777" w:rsidR="006C32A0" w:rsidRDefault="006C32A0">
      <w:pPr>
        <w:autoSpaceDE/>
        <w:autoSpaceDN/>
        <w:adjustRightInd/>
        <w:spacing w:after="160" w:line="259" w:lineRule="auto"/>
        <w:rPr>
          <w:rFonts w:cs="Times New Roman"/>
          <w:szCs w:val="24"/>
        </w:rPr>
      </w:pPr>
    </w:p>
    <w:p w14:paraId="4FCBDDE4" w14:textId="77777777" w:rsidR="006C32A0" w:rsidRDefault="006C32A0">
      <w:pPr>
        <w:autoSpaceDE/>
        <w:autoSpaceDN/>
        <w:adjustRightInd/>
        <w:spacing w:after="160" w:line="259" w:lineRule="auto"/>
        <w:rPr>
          <w:rFonts w:cs="Times New Roman"/>
          <w:szCs w:val="24"/>
        </w:rPr>
      </w:pPr>
    </w:p>
    <w:p w14:paraId="4FCBDDE5" w14:textId="77777777" w:rsidR="006C32A0" w:rsidRDefault="006C32A0">
      <w:pPr>
        <w:autoSpaceDE/>
        <w:autoSpaceDN/>
        <w:adjustRightInd/>
        <w:spacing w:after="160" w:line="259" w:lineRule="auto"/>
        <w:rPr>
          <w:rFonts w:cs="Times New Roman"/>
          <w:szCs w:val="24"/>
        </w:rPr>
      </w:pPr>
    </w:p>
    <w:p w14:paraId="4FCBDDE6" w14:textId="77777777" w:rsidR="006C32A0" w:rsidRDefault="006C32A0">
      <w:pPr>
        <w:autoSpaceDE/>
        <w:autoSpaceDN/>
        <w:adjustRightInd/>
        <w:spacing w:after="160" w:line="259" w:lineRule="auto"/>
        <w:rPr>
          <w:rFonts w:cs="Times New Roman"/>
          <w:szCs w:val="24"/>
        </w:rPr>
      </w:pPr>
    </w:p>
    <w:p w14:paraId="4FCBDDE7" w14:textId="77777777" w:rsidR="006C32A0" w:rsidRDefault="006C32A0">
      <w:pPr>
        <w:autoSpaceDE/>
        <w:autoSpaceDN/>
        <w:adjustRightInd/>
        <w:spacing w:after="160" w:line="259" w:lineRule="auto"/>
        <w:rPr>
          <w:rFonts w:cs="Times New Roman"/>
          <w:szCs w:val="24"/>
        </w:rPr>
      </w:pPr>
    </w:p>
    <w:p w14:paraId="4FCBDDE8" w14:textId="77777777" w:rsidR="006C32A0" w:rsidRDefault="006C32A0">
      <w:pPr>
        <w:autoSpaceDE/>
        <w:autoSpaceDN/>
        <w:adjustRightInd/>
        <w:spacing w:after="160" w:line="259" w:lineRule="auto"/>
        <w:rPr>
          <w:rFonts w:cs="Times New Roman"/>
          <w:szCs w:val="24"/>
        </w:rPr>
      </w:pPr>
    </w:p>
    <w:p w14:paraId="4FCBDDE9" w14:textId="77777777" w:rsidR="006C32A0" w:rsidRDefault="006C32A0">
      <w:pPr>
        <w:autoSpaceDE/>
        <w:autoSpaceDN/>
        <w:adjustRightInd/>
        <w:spacing w:after="160" w:line="259" w:lineRule="auto"/>
        <w:rPr>
          <w:rFonts w:cs="Times New Roman"/>
          <w:szCs w:val="24"/>
        </w:rPr>
      </w:pPr>
    </w:p>
    <w:p w14:paraId="4FCBDDEA" w14:textId="77777777" w:rsidR="006C32A0" w:rsidRDefault="006C32A0">
      <w:pPr>
        <w:autoSpaceDE/>
        <w:autoSpaceDN/>
        <w:adjustRightInd/>
        <w:spacing w:after="160" w:line="259" w:lineRule="auto"/>
        <w:rPr>
          <w:rFonts w:cs="Times New Roman"/>
          <w:szCs w:val="24"/>
        </w:rPr>
      </w:pPr>
    </w:p>
    <w:p w14:paraId="4FCBDDEB" w14:textId="77777777" w:rsidR="006C32A0" w:rsidRDefault="006C32A0">
      <w:pPr>
        <w:autoSpaceDE/>
        <w:autoSpaceDN/>
        <w:adjustRightInd/>
        <w:spacing w:after="160" w:line="259" w:lineRule="auto"/>
        <w:rPr>
          <w:rFonts w:cs="Times New Roman"/>
          <w:szCs w:val="24"/>
        </w:rPr>
      </w:pPr>
    </w:p>
    <w:p w14:paraId="4FCBDDEC" w14:textId="77777777" w:rsidR="006C32A0" w:rsidRDefault="006C32A0">
      <w:pPr>
        <w:autoSpaceDE/>
        <w:autoSpaceDN/>
        <w:adjustRightInd/>
        <w:spacing w:after="160" w:line="259" w:lineRule="auto"/>
        <w:rPr>
          <w:rFonts w:cs="Times New Roman"/>
          <w:szCs w:val="24"/>
        </w:rPr>
      </w:pPr>
    </w:p>
    <w:p w14:paraId="4FCBDDED" w14:textId="77777777" w:rsidR="006C32A0" w:rsidRDefault="006C32A0">
      <w:pPr>
        <w:autoSpaceDE/>
        <w:autoSpaceDN/>
        <w:adjustRightInd/>
        <w:spacing w:after="160" w:line="259" w:lineRule="auto"/>
        <w:rPr>
          <w:rFonts w:cs="Times New Roman"/>
          <w:szCs w:val="24"/>
        </w:rPr>
      </w:pPr>
    </w:p>
    <w:p w14:paraId="4FCBDDEE" w14:textId="77777777" w:rsidR="00566F7C" w:rsidRPr="00016F17" w:rsidRDefault="00566F7C" w:rsidP="00566F7C">
      <w:pPr>
        <w:rPr>
          <w:rFonts w:cs="Times New Roman"/>
          <w:b/>
          <w:bCs/>
          <w:szCs w:val="24"/>
        </w:rPr>
      </w:pPr>
      <w:r w:rsidRPr="00016F17">
        <w:rPr>
          <w:rFonts w:cs="Times New Roman"/>
          <w:b/>
          <w:bCs/>
          <w:szCs w:val="24"/>
        </w:rPr>
        <w:t xml:space="preserve">Figure </w:t>
      </w:r>
      <w:r w:rsidRPr="00016F17">
        <w:rPr>
          <w:rFonts w:cs="Times New Roman"/>
          <w:b/>
          <w:bCs/>
          <w:szCs w:val="24"/>
        </w:rPr>
        <w:fldChar w:fldCharType="begin"/>
      </w:r>
      <w:r w:rsidRPr="00016F17">
        <w:rPr>
          <w:rFonts w:cs="Times New Roman"/>
          <w:b/>
          <w:bCs/>
          <w:szCs w:val="24"/>
        </w:rPr>
        <w:instrText xml:space="preserve"> SEQ Figure \* ARABIC </w:instrText>
      </w:r>
      <w:r w:rsidRPr="00016F17">
        <w:rPr>
          <w:rFonts w:cs="Times New Roman"/>
          <w:b/>
          <w:bCs/>
          <w:szCs w:val="24"/>
        </w:rPr>
        <w:fldChar w:fldCharType="separate"/>
      </w:r>
      <w:r w:rsidR="00F376C2" w:rsidRPr="00016F17">
        <w:rPr>
          <w:rFonts w:cs="Times New Roman"/>
          <w:b/>
          <w:bCs/>
          <w:noProof/>
          <w:szCs w:val="24"/>
        </w:rPr>
        <w:t>1</w:t>
      </w:r>
      <w:r w:rsidRPr="00016F17">
        <w:rPr>
          <w:rFonts w:cs="Times New Roman"/>
          <w:szCs w:val="24"/>
        </w:rPr>
        <w:fldChar w:fldCharType="end"/>
      </w:r>
      <w:r w:rsidRPr="00016F17">
        <w:rPr>
          <w:rFonts w:cs="Times New Roman"/>
          <w:b/>
          <w:bCs/>
          <w:szCs w:val="24"/>
        </w:rPr>
        <w:t>: Conceptual Model</w:t>
      </w:r>
    </w:p>
    <w:p w14:paraId="4FCBDDEF" w14:textId="77777777" w:rsidR="009D4E78" w:rsidRPr="00016F17" w:rsidRDefault="009D4E78" w:rsidP="00566F7C">
      <w:pPr>
        <w:rPr>
          <w:rFonts w:cs="Times New Roman"/>
          <w:b/>
          <w:bCs/>
          <w:szCs w:val="24"/>
        </w:rPr>
      </w:pPr>
      <w:r w:rsidRPr="00016F17">
        <w:rPr>
          <w:rFonts w:cs="Times New Roman"/>
          <w:b/>
          <w:szCs w:val="24"/>
        </w:rPr>
        <w:t xml:space="preserve">  </w:t>
      </w:r>
    </w:p>
    <w:p w14:paraId="4FCBDDF0" w14:textId="77777777" w:rsidR="009D4E78" w:rsidRPr="00016F17" w:rsidRDefault="009D4E78" w:rsidP="009A6F66">
      <w:pPr>
        <w:pStyle w:val="Heading2"/>
        <w:spacing w:before="240" w:beforeAutospacing="0" w:after="0" w:afterAutospacing="0"/>
        <w:rPr>
          <w:rFonts w:cs="Times New Roman"/>
          <w:szCs w:val="24"/>
        </w:rPr>
      </w:pPr>
      <w:bookmarkStart w:id="158" w:name="_Toc68854020"/>
      <w:bookmarkStart w:id="159" w:name="_Toc179811308"/>
      <w:r w:rsidRPr="00016F17">
        <w:rPr>
          <w:rFonts w:cs="Times New Roman"/>
          <w:szCs w:val="24"/>
        </w:rPr>
        <w:t>2.6 Operationalization of Research Variables</w:t>
      </w:r>
      <w:bookmarkEnd w:id="158"/>
      <w:bookmarkEnd w:id="159"/>
    </w:p>
    <w:p w14:paraId="4FCBDDF1" w14:textId="77777777" w:rsidR="009D4E78" w:rsidRPr="00016F17" w:rsidRDefault="009D4E78" w:rsidP="009A6F66">
      <w:pPr>
        <w:spacing w:before="240"/>
        <w:rPr>
          <w:rFonts w:cs="Times New Roman"/>
          <w:bCs/>
          <w:szCs w:val="24"/>
          <w:lang w:val="en-GB"/>
        </w:rPr>
      </w:pPr>
      <w:r w:rsidRPr="00016F17">
        <w:rPr>
          <w:rFonts w:cs="Times New Roman"/>
          <w:szCs w:val="24"/>
          <w:lang w:val="en-GB"/>
        </w:rPr>
        <w:t xml:space="preserve">The study </w:t>
      </w:r>
      <w:r w:rsidR="001D766E">
        <w:rPr>
          <w:rFonts w:cs="Times New Roman"/>
          <w:szCs w:val="24"/>
          <w:lang w:val="en-GB"/>
        </w:rPr>
        <w:t xml:space="preserve">was </w:t>
      </w:r>
      <w:r w:rsidRPr="00016F17">
        <w:rPr>
          <w:rFonts w:cs="Times New Roman"/>
          <w:szCs w:val="24"/>
          <w:lang w:val="en-GB"/>
        </w:rPr>
        <w:t xml:space="preserve">founded on four variables, that is, </w:t>
      </w:r>
      <w:r w:rsidRPr="00016F17">
        <w:rPr>
          <w:rFonts w:cs="Times New Roman"/>
          <w:szCs w:val="24"/>
        </w:rPr>
        <w:t xml:space="preserve">corporate governance principles </w:t>
      </w:r>
      <w:r w:rsidRPr="00016F17">
        <w:rPr>
          <w:rFonts w:cs="Times New Roman"/>
          <w:szCs w:val="24"/>
          <w:lang w:val="en-GB"/>
        </w:rPr>
        <w:t xml:space="preserve">as the independent variable, </w:t>
      </w:r>
      <w:r w:rsidRPr="00016F17">
        <w:rPr>
          <w:rFonts w:eastAsiaTheme="minorEastAsia" w:cs="Times New Roman"/>
          <w:szCs w:val="24"/>
        </w:rPr>
        <w:t xml:space="preserve">business environment </w:t>
      </w:r>
      <w:r w:rsidRPr="00016F17">
        <w:rPr>
          <w:rFonts w:cs="Times New Roman"/>
          <w:szCs w:val="24"/>
          <w:lang w:val="en-GB"/>
        </w:rPr>
        <w:t xml:space="preserve">as the moderating variable, </w:t>
      </w:r>
      <w:r w:rsidRPr="00016F17">
        <w:rPr>
          <w:rFonts w:eastAsiaTheme="minorEastAsia" w:cs="Times New Roman"/>
          <w:szCs w:val="24"/>
        </w:rPr>
        <w:t xml:space="preserve">strategic management practices </w:t>
      </w:r>
      <w:r w:rsidRPr="00016F17">
        <w:rPr>
          <w:rFonts w:cs="Times New Roman"/>
          <w:szCs w:val="24"/>
          <w:lang w:val="en-GB"/>
        </w:rPr>
        <w:t xml:space="preserve">as the </w:t>
      </w:r>
      <w:r w:rsidR="00AC2681" w:rsidRPr="00016F17">
        <w:rPr>
          <w:rFonts w:cs="Times New Roman"/>
          <w:szCs w:val="24"/>
          <w:lang w:val="en-GB"/>
        </w:rPr>
        <w:t>mediating variable</w:t>
      </w:r>
      <w:r w:rsidRPr="00016F17">
        <w:rPr>
          <w:rFonts w:cs="Times New Roman"/>
          <w:szCs w:val="24"/>
          <w:lang w:val="en-GB"/>
        </w:rPr>
        <w:t xml:space="preserve">, and </w:t>
      </w:r>
      <w:r w:rsidRPr="00016F17">
        <w:rPr>
          <w:rFonts w:cs="Times New Roman"/>
          <w:szCs w:val="24"/>
        </w:rPr>
        <w:t xml:space="preserve">performance of performance of </w:t>
      </w:r>
      <w:r w:rsidR="003D12F9" w:rsidRPr="00016F17">
        <w:rPr>
          <w:rFonts w:cs="Times New Roman"/>
          <w:szCs w:val="24"/>
        </w:rPr>
        <w:t xml:space="preserve">large </w:t>
      </w:r>
      <w:r w:rsidR="00462B84" w:rsidRPr="00016F17">
        <w:rPr>
          <w:rFonts w:cs="Times New Roman"/>
          <w:szCs w:val="24"/>
        </w:rPr>
        <w:t>manufacturing firms in Kenya</w:t>
      </w:r>
      <w:r w:rsidRPr="00016F17">
        <w:rPr>
          <w:rFonts w:cs="Times New Roman"/>
          <w:szCs w:val="24"/>
        </w:rPr>
        <w:t xml:space="preserve"> </w:t>
      </w:r>
      <w:r w:rsidRPr="00016F17">
        <w:rPr>
          <w:rFonts w:cs="Times New Roman"/>
          <w:szCs w:val="24"/>
          <w:lang w:val="en-GB"/>
        </w:rPr>
        <w:t>as the dependent variable. Table 2 presents operationalization and measurement of the study variables</w:t>
      </w:r>
      <w:r w:rsidRPr="00016F17">
        <w:rPr>
          <w:rFonts w:cs="Times New Roman"/>
          <w:bCs/>
          <w:szCs w:val="24"/>
          <w:lang w:val="en-GB"/>
        </w:rPr>
        <w:t>.</w:t>
      </w:r>
    </w:p>
    <w:p w14:paraId="4FCBDDF2" w14:textId="77777777" w:rsidR="009A6F66" w:rsidRDefault="009A6F66">
      <w:pPr>
        <w:autoSpaceDE/>
        <w:autoSpaceDN/>
        <w:adjustRightInd/>
        <w:spacing w:after="160" w:line="259" w:lineRule="auto"/>
        <w:rPr>
          <w:rFonts w:eastAsia="Times New Roman" w:cs="Times New Roman"/>
          <w:b/>
          <w:bCs/>
          <w:szCs w:val="24"/>
        </w:rPr>
      </w:pPr>
      <w:bookmarkStart w:id="160" w:name="_Toc500171353"/>
      <w:bookmarkStart w:id="161" w:name="_Toc62560595"/>
      <w:bookmarkStart w:id="162" w:name="_Toc82946489"/>
      <w:bookmarkStart w:id="163" w:name="_Toc100987953"/>
      <w:bookmarkStart w:id="164" w:name="_Toc131421930"/>
      <w:r>
        <w:rPr>
          <w:rFonts w:cs="Times New Roman"/>
          <w:szCs w:val="24"/>
        </w:rPr>
        <w:br w:type="page"/>
      </w:r>
    </w:p>
    <w:p w14:paraId="4FCBDDF3" w14:textId="77777777" w:rsidR="009D4E78" w:rsidRPr="00016F17" w:rsidRDefault="009D4E78" w:rsidP="00B70251">
      <w:pPr>
        <w:pStyle w:val="Caption"/>
        <w:keepNext/>
        <w:rPr>
          <w:rFonts w:cs="Times New Roman"/>
          <w:szCs w:val="24"/>
        </w:rPr>
      </w:pPr>
      <w:r w:rsidRPr="00016F17">
        <w:rPr>
          <w:rFonts w:cs="Times New Roman"/>
          <w:szCs w:val="24"/>
        </w:rPr>
        <w:lastRenderedPageBreak/>
        <w:t xml:space="preserve">Table </w:t>
      </w:r>
      <w:r w:rsidRPr="00016F17">
        <w:rPr>
          <w:rFonts w:cs="Times New Roman"/>
          <w:szCs w:val="24"/>
        </w:rPr>
        <w:fldChar w:fldCharType="begin"/>
      </w:r>
      <w:r w:rsidRPr="00016F17">
        <w:rPr>
          <w:rFonts w:cs="Times New Roman"/>
          <w:szCs w:val="24"/>
        </w:rPr>
        <w:instrText xml:space="preserve"> SEQ Table \* ARABIC </w:instrText>
      </w:r>
      <w:r w:rsidRPr="00016F17">
        <w:rPr>
          <w:rFonts w:cs="Times New Roman"/>
          <w:szCs w:val="24"/>
        </w:rPr>
        <w:fldChar w:fldCharType="separate"/>
      </w:r>
      <w:r w:rsidR="007E049E">
        <w:rPr>
          <w:rFonts w:cs="Times New Roman"/>
          <w:noProof/>
          <w:szCs w:val="24"/>
        </w:rPr>
        <w:t>2</w:t>
      </w:r>
      <w:r w:rsidRPr="00016F17">
        <w:rPr>
          <w:rFonts w:cs="Times New Roman"/>
          <w:szCs w:val="24"/>
        </w:rPr>
        <w:fldChar w:fldCharType="end"/>
      </w:r>
      <w:r w:rsidRPr="00016F17">
        <w:rPr>
          <w:rFonts w:cs="Times New Roman"/>
          <w:szCs w:val="24"/>
        </w:rPr>
        <w:t xml:space="preserve">: </w:t>
      </w:r>
      <w:r w:rsidRPr="00016F17">
        <w:rPr>
          <w:rFonts w:cs="Times New Roman"/>
          <w:bCs w:val="0"/>
          <w:szCs w:val="24"/>
        </w:rPr>
        <w:t>Operationalization of Variables</w:t>
      </w:r>
      <w:bookmarkEnd w:id="160"/>
      <w:bookmarkEnd w:id="161"/>
      <w:bookmarkEnd w:id="162"/>
      <w:bookmarkEnd w:id="163"/>
      <w:bookmarkEnd w:id="164"/>
      <w:r w:rsidRPr="00016F17">
        <w:rPr>
          <w:rFonts w:cs="Times New Roman"/>
          <w:bCs w:val="0"/>
          <w:szCs w:val="24"/>
        </w:rPr>
        <w:t xml:space="preserve"> </w:t>
      </w:r>
    </w:p>
    <w:tbl>
      <w:tblPr>
        <w:tblStyle w:val="LightShading1"/>
        <w:tblW w:w="5150" w:type="pct"/>
        <w:jc w:val="right"/>
        <w:tblBorders>
          <w:top w:val="single" w:sz="4" w:space="0" w:color="auto"/>
          <w:bottom w:val="single" w:sz="4" w:space="0" w:color="auto"/>
        </w:tblBorders>
        <w:shd w:val="clear" w:color="auto" w:fill="FFFFFF" w:themeFill="background1"/>
        <w:tblLook w:val="01E0" w:firstRow="1" w:lastRow="1" w:firstColumn="1" w:lastColumn="1" w:noHBand="0" w:noVBand="0"/>
      </w:tblPr>
      <w:tblGrid>
        <w:gridCol w:w="1643"/>
        <w:gridCol w:w="2319"/>
        <w:gridCol w:w="1629"/>
        <w:gridCol w:w="1497"/>
        <w:gridCol w:w="2209"/>
      </w:tblGrid>
      <w:tr w:rsidR="009D4E78" w:rsidRPr="00016F17" w14:paraId="4FCBDDF9" w14:textId="77777777" w:rsidTr="00F445E6">
        <w:trPr>
          <w:cnfStyle w:val="100000000000" w:firstRow="1" w:lastRow="0" w:firstColumn="0" w:lastColumn="0" w:oddVBand="0" w:evenVBand="0" w:oddHBand="0" w:evenHBand="0" w:firstRowFirstColumn="0" w:firstRowLastColumn="0" w:lastRowFirstColumn="0" w:lastRowLastColumn="0"/>
          <w:trHeight w:val="673"/>
          <w:jc w:val="right"/>
        </w:trPr>
        <w:tc>
          <w:tcPr>
            <w:cnfStyle w:val="001000000000" w:firstRow="0" w:lastRow="0" w:firstColumn="1" w:lastColumn="0" w:oddVBand="0" w:evenVBand="0" w:oddHBand="0" w:evenHBand="0" w:firstRowFirstColumn="0" w:firstRowLastColumn="0" w:lastRowFirstColumn="0" w:lastRowLastColumn="0"/>
            <w:tcW w:w="885" w:type="pct"/>
            <w:tcBorders>
              <w:top w:val="none" w:sz="0" w:space="0" w:color="auto"/>
              <w:left w:val="none" w:sz="0" w:space="0" w:color="auto"/>
              <w:bottom w:val="none" w:sz="0" w:space="0" w:color="auto"/>
              <w:right w:val="none" w:sz="0" w:space="0" w:color="auto"/>
            </w:tcBorders>
            <w:shd w:val="clear" w:color="auto" w:fill="FFFFFF" w:themeFill="background1"/>
            <w:hideMark/>
          </w:tcPr>
          <w:p w14:paraId="4FCBDDF4" w14:textId="77777777" w:rsidR="009D4E78" w:rsidRPr="00016F17" w:rsidRDefault="009D4E78" w:rsidP="00B70251">
            <w:pPr>
              <w:rPr>
                <w:rFonts w:cs="Times New Roman"/>
                <w:b w:val="0"/>
                <w:bCs w:val="0"/>
                <w:szCs w:val="24"/>
              </w:rPr>
            </w:pPr>
            <w:r w:rsidRPr="00016F17">
              <w:rPr>
                <w:rFonts w:cs="Times New Roman"/>
                <w:szCs w:val="24"/>
              </w:rPr>
              <w:t>Study Variables</w:t>
            </w:r>
          </w:p>
        </w:tc>
        <w:tc>
          <w:tcPr>
            <w:cnfStyle w:val="000010000000" w:firstRow="0" w:lastRow="0" w:firstColumn="0" w:lastColumn="0" w:oddVBand="1" w:evenVBand="0" w:oddHBand="0" w:evenHBand="0" w:firstRowFirstColumn="0" w:firstRowLastColumn="0" w:lastRowFirstColumn="0" w:lastRowLastColumn="0"/>
            <w:tcW w:w="1256" w:type="pct"/>
            <w:tcBorders>
              <w:top w:val="none" w:sz="0" w:space="0" w:color="auto"/>
              <w:left w:val="none" w:sz="0" w:space="0" w:color="auto"/>
              <w:bottom w:val="none" w:sz="0" w:space="0" w:color="auto"/>
              <w:right w:val="none" w:sz="0" w:space="0" w:color="auto"/>
            </w:tcBorders>
            <w:shd w:val="clear" w:color="auto" w:fill="FFFFFF" w:themeFill="background1"/>
            <w:hideMark/>
          </w:tcPr>
          <w:p w14:paraId="4FCBDDF5" w14:textId="77777777" w:rsidR="009D4E78" w:rsidRPr="00016F17" w:rsidRDefault="009D4E78" w:rsidP="00B70251">
            <w:pPr>
              <w:rPr>
                <w:rFonts w:cs="Times New Roman"/>
                <w:szCs w:val="24"/>
              </w:rPr>
            </w:pPr>
            <w:r w:rsidRPr="00016F17">
              <w:rPr>
                <w:rFonts w:cs="Times New Roman"/>
                <w:szCs w:val="24"/>
              </w:rPr>
              <w:t>Indicators</w:t>
            </w:r>
          </w:p>
        </w:tc>
        <w:tc>
          <w:tcPr>
            <w:tcW w:w="856" w:type="pct"/>
            <w:tcBorders>
              <w:top w:val="none" w:sz="0" w:space="0" w:color="auto"/>
              <w:left w:val="none" w:sz="0" w:space="0" w:color="auto"/>
              <w:bottom w:val="none" w:sz="0" w:space="0" w:color="auto"/>
              <w:right w:val="none" w:sz="0" w:space="0" w:color="auto"/>
            </w:tcBorders>
            <w:shd w:val="clear" w:color="auto" w:fill="FFFFFF" w:themeFill="background1"/>
            <w:hideMark/>
          </w:tcPr>
          <w:p w14:paraId="4FCBDDF6" w14:textId="77777777" w:rsidR="009D4E78" w:rsidRPr="00016F17" w:rsidRDefault="009D4E78" w:rsidP="00B70251">
            <w:pPr>
              <w:cnfStyle w:val="100000000000" w:firstRow="1" w:lastRow="0" w:firstColumn="0" w:lastColumn="0" w:oddVBand="0" w:evenVBand="0" w:oddHBand="0" w:evenHBand="0" w:firstRowFirstColumn="0" w:firstRowLastColumn="0" w:lastRowFirstColumn="0" w:lastRowLastColumn="0"/>
              <w:rPr>
                <w:rFonts w:cs="Times New Roman"/>
                <w:b w:val="0"/>
                <w:bCs w:val="0"/>
                <w:szCs w:val="24"/>
              </w:rPr>
            </w:pPr>
            <w:r w:rsidRPr="00016F17">
              <w:rPr>
                <w:rFonts w:cs="Times New Roman"/>
                <w:szCs w:val="24"/>
              </w:rPr>
              <w:t>Measurement Scale</w:t>
            </w:r>
          </w:p>
        </w:tc>
        <w:tc>
          <w:tcPr>
            <w:cnfStyle w:val="000010000000" w:firstRow="0" w:lastRow="0" w:firstColumn="0" w:lastColumn="0" w:oddVBand="1" w:evenVBand="0" w:oddHBand="0" w:evenHBand="0" w:firstRowFirstColumn="0" w:firstRowLastColumn="0" w:lastRowFirstColumn="0" w:lastRowLastColumn="0"/>
            <w:tcW w:w="810" w:type="pct"/>
            <w:tcBorders>
              <w:top w:val="none" w:sz="0" w:space="0" w:color="auto"/>
              <w:left w:val="none" w:sz="0" w:space="0" w:color="auto"/>
              <w:bottom w:val="none" w:sz="0" w:space="0" w:color="auto"/>
              <w:right w:val="none" w:sz="0" w:space="0" w:color="auto"/>
            </w:tcBorders>
            <w:shd w:val="clear" w:color="auto" w:fill="FFFFFF" w:themeFill="background1"/>
            <w:hideMark/>
          </w:tcPr>
          <w:p w14:paraId="4FCBDDF7" w14:textId="77777777" w:rsidR="009D4E78" w:rsidRPr="00016F17" w:rsidRDefault="009D4E78" w:rsidP="00B70251">
            <w:pPr>
              <w:tabs>
                <w:tab w:val="left" w:pos="2732"/>
              </w:tabs>
              <w:rPr>
                <w:rFonts w:cs="Times New Roman"/>
                <w:b w:val="0"/>
                <w:bCs w:val="0"/>
                <w:szCs w:val="24"/>
              </w:rPr>
            </w:pPr>
            <w:r w:rsidRPr="00016F17">
              <w:rPr>
                <w:rFonts w:cs="Times New Roman"/>
                <w:szCs w:val="24"/>
              </w:rPr>
              <w:t>Question</w:t>
            </w:r>
          </w:p>
        </w:tc>
        <w:tc>
          <w:tcPr>
            <w:cnfStyle w:val="000100000000" w:firstRow="0" w:lastRow="0" w:firstColumn="0" w:lastColumn="1" w:oddVBand="0" w:evenVBand="0" w:oddHBand="0" w:evenHBand="0" w:firstRowFirstColumn="0" w:firstRowLastColumn="0" w:lastRowFirstColumn="0" w:lastRowLastColumn="0"/>
            <w:tcW w:w="1194" w:type="pct"/>
            <w:tcBorders>
              <w:top w:val="none" w:sz="0" w:space="0" w:color="auto"/>
              <w:left w:val="none" w:sz="0" w:space="0" w:color="auto"/>
              <w:bottom w:val="none" w:sz="0" w:space="0" w:color="auto"/>
              <w:right w:val="none" w:sz="0" w:space="0" w:color="auto"/>
            </w:tcBorders>
            <w:shd w:val="clear" w:color="auto" w:fill="FFFFFF" w:themeFill="background1"/>
            <w:hideMark/>
          </w:tcPr>
          <w:p w14:paraId="4FCBDDF8" w14:textId="77777777" w:rsidR="009D4E78" w:rsidRPr="00016F17" w:rsidRDefault="00C127E3" w:rsidP="00B70251">
            <w:pPr>
              <w:tabs>
                <w:tab w:val="left" w:pos="2732"/>
              </w:tabs>
              <w:ind w:right="162"/>
              <w:rPr>
                <w:rFonts w:cs="Times New Roman"/>
                <w:b w:val="0"/>
                <w:bCs w:val="0"/>
                <w:szCs w:val="24"/>
              </w:rPr>
            </w:pPr>
            <w:r w:rsidRPr="00016F17">
              <w:rPr>
                <w:rFonts w:cs="Times New Roman"/>
                <w:szCs w:val="24"/>
              </w:rPr>
              <w:t>Tools of Analysis</w:t>
            </w:r>
          </w:p>
        </w:tc>
      </w:tr>
      <w:tr w:rsidR="009D4E78" w:rsidRPr="00016F17" w14:paraId="4FCBDE05" w14:textId="77777777" w:rsidTr="00F445E6">
        <w:trPr>
          <w:cnfStyle w:val="000000100000" w:firstRow="0" w:lastRow="0" w:firstColumn="0" w:lastColumn="0" w:oddVBand="0" w:evenVBand="0" w:oddHBand="1" w:evenHBand="0" w:firstRowFirstColumn="0" w:firstRowLastColumn="0" w:lastRowFirstColumn="0" w:lastRowLastColumn="0"/>
          <w:trHeight w:val="1340"/>
          <w:jc w:val="right"/>
        </w:trPr>
        <w:tc>
          <w:tcPr>
            <w:cnfStyle w:val="001000000000" w:firstRow="0" w:lastRow="0" w:firstColumn="1" w:lastColumn="0" w:oddVBand="0" w:evenVBand="0" w:oddHBand="0" w:evenHBand="0" w:firstRowFirstColumn="0" w:firstRowLastColumn="0" w:lastRowFirstColumn="0" w:lastRowLastColumn="0"/>
            <w:tcW w:w="885" w:type="pct"/>
            <w:tcBorders>
              <w:left w:val="none" w:sz="0" w:space="0" w:color="auto"/>
              <w:right w:val="none" w:sz="0" w:space="0" w:color="auto"/>
            </w:tcBorders>
            <w:shd w:val="clear" w:color="auto" w:fill="FFFFFF" w:themeFill="background1"/>
            <w:hideMark/>
          </w:tcPr>
          <w:p w14:paraId="4FCBDDFA" w14:textId="77777777" w:rsidR="009D4E78" w:rsidRPr="00016F17" w:rsidRDefault="009D4E78" w:rsidP="00B70251">
            <w:pPr>
              <w:rPr>
                <w:rFonts w:cs="Times New Roman"/>
                <w:b w:val="0"/>
                <w:bCs w:val="0"/>
                <w:szCs w:val="24"/>
              </w:rPr>
            </w:pPr>
            <w:r w:rsidRPr="00016F17">
              <w:rPr>
                <w:rFonts w:cs="Times New Roman"/>
                <w:b w:val="0"/>
                <w:bCs w:val="0"/>
                <w:szCs w:val="24"/>
              </w:rPr>
              <w:t>Independent Variable:</w:t>
            </w:r>
          </w:p>
          <w:p w14:paraId="4FCBDDFB" w14:textId="77777777" w:rsidR="009D4E78" w:rsidRPr="00016F17" w:rsidRDefault="009D4E78" w:rsidP="00B70251">
            <w:pPr>
              <w:rPr>
                <w:rFonts w:cs="Times New Roman"/>
                <w:b w:val="0"/>
                <w:bCs w:val="0"/>
                <w:szCs w:val="24"/>
              </w:rPr>
            </w:pPr>
            <w:r w:rsidRPr="00016F17">
              <w:rPr>
                <w:rFonts w:cs="Times New Roman"/>
                <w:b w:val="0"/>
                <w:bCs w:val="0"/>
                <w:szCs w:val="24"/>
              </w:rPr>
              <w:t xml:space="preserve">Corporate governance </w:t>
            </w:r>
            <w:r w:rsidR="00AC2681" w:rsidRPr="00016F17">
              <w:rPr>
                <w:rFonts w:cs="Times New Roman"/>
                <w:b w:val="0"/>
                <w:bCs w:val="0"/>
                <w:szCs w:val="24"/>
              </w:rPr>
              <w:t>Principles</w:t>
            </w:r>
          </w:p>
        </w:tc>
        <w:tc>
          <w:tcPr>
            <w:cnfStyle w:val="000010000000" w:firstRow="0" w:lastRow="0" w:firstColumn="0" w:lastColumn="0" w:oddVBand="1" w:evenVBand="0" w:oddHBand="0" w:evenHBand="0" w:firstRowFirstColumn="0" w:firstRowLastColumn="0" w:lastRowFirstColumn="0" w:lastRowLastColumn="0"/>
            <w:tcW w:w="1256" w:type="pct"/>
            <w:tcBorders>
              <w:left w:val="none" w:sz="0" w:space="0" w:color="auto"/>
              <w:bottom w:val="none" w:sz="0" w:space="0" w:color="auto"/>
              <w:right w:val="none" w:sz="0" w:space="0" w:color="auto"/>
            </w:tcBorders>
            <w:shd w:val="clear" w:color="auto" w:fill="FFFFFF" w:themeFill="background1"/>
            <w:hideMark/>
          </w:tcPr>
          <w:p w14:paraId="4FCBDDFC" w14:textId="77777777" w:rsidR="009D4E78" w:rsidRPr="00016F17" w:rsidRDefault="009D4E78" w:rsidP="00B70251">
            <w:pPr>
              <w:rPr>
                <w:rFonts w:cs="Times New Roman"/>
                <w:szCs w:val="24"/>
              </w:rPr>
            </w:pPr>
            <w:bookmarkStart w:id="165" w:name="_Hlk65831938"/>
            <w:bookmarkStart w:id="166" w:name="_Hlk107821844"/>
            <w:r w:rsidRPr="00016F17">
              <w:rPr>
                <w:rFonts w:cs="Times New Roman"/>
                <w:szCs w:val="24"/>
              </w:rPr>
              <w:t>-</w:t>
            </w:r>
            <w:bookmarkEnd w:id="165"/>
            <w:r w:rsidRPr="00016F17">
              <w:rPr>
                <w:rFonts w:cs="Times New Roman"/>
                <w:szCs w:val="24"/>
              </w:rPr>
              <w:t xml:space="preserve"> Accountability</w:t>
            </w:r>
          </w:p>
          <w:p w14:paraId="4FCBDDFD" w14:textId="77777777" w:rsidR="009D4E78" w:rsidRPr="00016F17" w:rsidRDefault="009D4E78" w:rsidP="00B70251">
            <w:pPr>
              <w:rPr>
                <w:rFonts w:cs="Times New Roman"/>
                <w:szCs w:val="24"/>
              </w:rPr>
            </w:pPr>
            <w:r w:rsidRPr="00016F17">
              <w:rPr>
                <w:rFonts w:cs="Times New Roman"/>
                <w:szCs w:val="24"/>
              </w:rPr>
              <w:t>-Stakeholder Engagement</w:t>
            </w:r>
          </w:p>
          <w:p w14:paraId="4FCBDDFE" w14:textId="77777777" w:rsidR="009D4E78" w:rsidRPr="00016F17" w:rsidRDefault="009D4E78" w:rsidP="00B70251">
            <w:pPr>
              <w:rPr>
                <w:rFonts w:cs="Times New Roman"/>
                <w:szCs w:val="24"/>
              </w:rPr>
            </w:pPr>
            <w:r w:rsidRPr="00016F17">
              <w:rPr>
                <w:rFonts w:cs="Times New Roman"/>
                <w:szCs w:val="24"/>
              </w:rPr>
              <w:t>- Transparency</w:t>
            </w:r>
          </w:p>
          <w:p w14:paraId="4FCBDDFF" w14:textId="77777777" w:rsidR="009D4E78" w:rsidRPr="00016F17" w:rsidRDefault="009D4E78" w:rsidP="00B70251">
            <w:pPr>
              <w:rPr>
                <w:rFonts w:cs="Times New Roman"/>
                <w:szCs w:val="24"/>
              </w:rPr>
            </w:pPr>
            <w:r w:rsidRPr="00016F17">
              <w:rPr>
                <w:rFonts w:cs="Times New Roman"/>
                <w:szCs w:val="24"/>
              </w:rPr>
              <w:t>- Responsibility</w:t>
            </w:r>
          </w:p>
          <w:p w14:paraId="4FCBDE00" w14:textId="77777777" w:rsidR="009D4E78" w:rsidRPr="00016F17" w:rsidRDefault="009D4E78" w:rsidP="00B70251">
            <w:pPr>
              <w:rPr>
                <w:rFonts w:cs="Times New Roman"/>
                <w:szCs w:val="24"/>
              </w:rPr>
            </w:pPr>
            <w:r w:rsidRPr="00016F17">
              <w:rPr>
                <w:rFonts w:cs="Times New Roman"/>
                <w:szCs w:val="24"/>
              </w:rPr>
              <w:t>- CEO Duality</w:t>
            </w:r>
          </w:p>
          <w:bookmarkEnd w:id="166"/>
          <w:p w14:paraId="4FCBDE01" w14:textId="77777777" w:rsidR="009D4E78" w:rsidRPr="00016F17" w:rsidRDefault="009D4E78" w:rsidP="00B70251">
            <w:pPr>
              <w:rPr>
                <w:rFonts w:cs="Times New Roman"/>
                <w:szCs w:val="24"/>
              </w:rPr>
            </w:pPr>
          </w:p>
        </w:tc>
        <w:tc>
          <w:tcPr>
            <w:tcW w:w="856" w:type="pct"/>
            <w:tcBorders>
              <w:left w:val="none" w:sz="0" w:space="0" w:color="auto"/>
              <w:right w:val="none" w:sz="0" w:space="0" w:color="auto"/>
            </w:tcBorders>
            <w:shd w:val="clear" w:color="auto" w:fill="FFFFFF" w:themeFill="background1"/>
            <w:hideMark/>
          </w:tcPr>
          <w:p w14:paraId="4FCBDE02" w14:textId="77777777" w:rsidR="009D4E78" w:rsidRPr="00016F17" w:rsidRDefault="009D4E78" w:rsidP="00B70251">
            <w:pPr>
              <w:cnfStyle w:val="000000100000" w:firstRow="0" w:lastRow="0" w:firstColumn="0" w:lastColumn="0" w:oddVBand="0" w:evenVBand="0" w:oddHBand="1" w:evenHBand="0" w:firstRowFirstColumn="0" w:firstRowLastColumn="0" w:lastRowFirstColumn="0" w:lastRowLastColumn="0"/>
              <w:rPr>
                <w:rFonts w:cs="Times New Roman"/>
                <w:szCs w:val="24"/>
              </w:rPr>
            </w:pPr>
            <w:r w:rsidRPr="00016F17">
              <w:rPr>
                <w:rFonts w:cs="Times New Roman"/>
                <w:szCs w:val="24"/>
              </w:rPr>
              <w:t>Interval</w:t>
            </w:r>
          </w:p>
        </w:tc>
        <w:tc>
          <w:tcPr>
            <w:cnfStyle w:val="000010000000" w:firstRow="0" w:lastRow="0" w:firstColumn="0" w:lastColumn="0" w:oddVBand="1" w:evenVBand="0" w:oddHBand="0" w:evenHBand="0" w:firstRowFirstColumn="0" w:firstRowLastColumn="0" w:lastRowFirstColumn="0" w:lastRowLastColumn="0"/>
            <w:tcW w:w="810" w:type="pct"/>
            <w:tcBorders>
              <w:left w:val="none" w:sz="0" w:space="0" w:color="auto"/>
              <w:bottom w:val="none" w:sz="0" w:space="0" w:color="auto"/>
              <w:right w:val="none" w:sz="0" w:space="0" w:color="auto"/>
            </w:tcBorders>
            <w:shd w:val="clear" w:color="auto" w:fill="FFFFFF" w:themeFill="background1"/>
            <w:hideMark/>
          </w:tcPr>
          <w:p w14:paraId="4FCBDE03" w14:textId="77777777" w:rsidR="009D4E78" w:rsidRPr="00016F17" w:rsidRDefault="009D4E78" w:rsidP="00B70251">
            <w:pPr>
              <w:rPr>
                <w:rFonts w:cs="Times New Roman"/>
                <w:szCs w:val="24"/>
              </w:rPr>
            </w:pPr>
            <w:r w:rsidRPr="00016F17">
              <w:rPr>
                <w:rFonts w:cs="Times New Roman"/>
                <w:szCs w:val="24"/>
              </w:rPr>
              <w:t>Section B</w:t>
            </w:r>
          </w:p>
        </w:tc>
        <w:tc>
          <w:tcPr>
            <w:cnfStyle w:val="000100000000" w:firstRow="0" w:lastRow="0" w:firstColumn="0" w:lastColumn="1" w:oddVBand="0" w:evenVBand="0" w:oddHBand="0" w:evenHBand="0" w:firstRowFirstColumn="0" w:firstRowLastColumn="0" w:lastRowFirstColumn="0" w:lastRowLastColumn="0"/>
            <w:tcW w:w="1194" w:type="pct"/>
            <w:tcBorders>
              <w:left w:val="none" w:sz="0" w:space="0" w:color="auto"/>
              <w:right w:val="none" w:sz="0" w:space="0" w:color="auto"/>
            </w:tcBorders>
            <w:shd w:val="clear" w:color="auto" w:fill="FFFFFF" w:themeFill="background1"/>
            <w:hideMark/>
          </w:tcPr>
          <w:p w14:paraId="4FCBDE04" w14:textId="77777777" w:rsidR="009D4E78" w:rsidRPr="00016F17" w:rsidRDefault="00682EEC" w:rsidP="00B70251">
            <w:pPr>
              <w:ind w:right="162"/>
              <w:rPr>
                <w:rFonts w:cs="Times New Roman"/>
                <w:b w:val="0"/>
                <w:bCs w:val="0"/>
                <w:spacing w:val="1"/>
                <w:szCs w:val="24"/>
              </w:rPr>
            </w:pPr>
            <w:r w:rsidRPr="00016F17">
              <w:rPr>
                <w:rFonts w:eastAsia="Cambria" w:cs="Times New Roman"/>
                <w:b w:val="0"/>
                <w:bCs w:val="0"/>
                <w:color w:val="auto"/>
                <w:szCs w:val="24"/>
              </w:rPr>
              <w:t>Multiple regression</w:t>
            </w:r>
          </w:p>
        </w:tc>
      </w:tr>
      <w:tr w:rsidR="00682EEC" w:rsidRPr="00016F17" w14:paraId="4FCBDE10" w14:textId="77777777" w:rsidTr="00F445E6">
        <w:trPr>
          <w:trHeight w:val="1561"/>
          <w:jc w:val="right"/>
        </w:trPr>
        <w:tc>
          <w:tcPr>
            <w:cnfStyle w:val="001000000000" w:firstRow="0" w:lastRow="0" w:firstColumn="1" w:lastColumn="0" w:oddVBand="0" w:evenVBand="0" w:oddHBand="0" w:evenHBand="0" w:firstRowFirstColumn="0" w:firstRowLastColumn="0" w:lastRowFirstColumn="0" w:lastRowLastColumn="0"/>
            <w:tcW w:w="885" w:type="pct"/>
            <w:shd w:val="clear" w:color="auto" w:fill="FFFFFF" w:themeFill="background1"/>
            <w:hideMark/>
          </w:tcPr>
          <w:p w14:paraId="4FCBDE06" w14:textId="77777777" w:rsidR="00682EEC" w:rsidRPr="00016F17" w:rsidRDefault="00AC2681" w:rsidP="00B70251">
            <w:pPr>
              <w:rPr>
                <w:rFonts w:eastAsiaTheme="minorEastAsia" w:cs="Times New Roman"/>
                <w:b w:val="0"/>
                <w:bCs w:val="0"/>
                <w:color w:val="auto"/>
                <w:szCs w:val="24"/>
              </w:rPr>
            </w:pPr>
            <w:bookmarkStart w:id="167" w:name="_Hlk60930673"/>
            <w:r w:rsidRPr="00016F17">
              <w:rPr>
                <w:rFonts w:eastAsiaTheme="minorEastAsia" w:cs="Times New Roman"/>
                <w:b w:val="0"/>
                <w:bCs w:val="0"/>
                <w:color w:val="auto"/>
                <w:szCs w:val="24"/>
              </w:rPr>
              <w:t>Mediating variable</w:t>
            </w:r>
            <w:r w:rsidR="00682EEC" w:rsidRPr="00016F17">
              <w:rPr>
                <w:rFonts w:eastAsiaTheme="minorEastAsia" w:cs="Times New Roman"/>
                <w:b w:val="0"/>
                <w:bCs w:val="0"/>
                <w:color w:val="auto"/>
                <w:szCs w:val="24"/>
              </w:rPr>
              <w:t>:</w:t>
            </w:r>
          </w:p>
          <w:p w14:paraId="4FCBDE07" w14:textId="77777777" w:rsidR="00682EEC" w:rsidRPr="00016F17" w:rsidRDefault="00682EEC" w:rsidP="00B70251">
            <w:pPr>
              <w:rPr>
                <w:rFonts w:eastAsiaTheme="minorEastAsia" w:cs="Times New Roman"/>
                <w:b w:val="0"/>
                <w:bCs w:val="0"/>
                <w:color w:val="auto"/>
                <w:szCs w:val="24"/>
              </w:rPr>
            </w:pPr>
            <w:r w:rsidRPr="00016F17">
              <w:rPr>
                <w:rFonts w:eastAsiaTheme="minorEastAsia" w:cs="Times New Roman"/>
                <w:b w:val="0"/>
                <w:bCs w:val="0"/>
                <w:color w:val="auto"/>
                <w:szCs w:val="24"/>
              </w:rPr>
              <w:t>Strategic Management Practices</w:t>
            </w:r>
          </w:p>
        </w:tc>
        <w:tc>
          <w:tcPr>
            <w:cnfStyle w:val="000010000000" w:firstRow="0" w:lastRow="0" w:firstColumn="0" w:lastColumn="0" w:oddVBand="1" w:evenVBand="0" w:oddHBand="0" w:evenHBand="0" w:firstRowFirstColumn="0" w:firstRowLastColumn="0" w:lastRowFirstColumn="0" w:lastRowLastColumn="0"/>
            <w:tcW w:w="1256" w:type="pct"/>
            <w:tcBorders>
              <w:left w:val="none" w:sz="0" w:space="0" w:color="auto"/>
              <w:bottom w:val="none" w:sz="0" w:space="0" w:color="auto"/>
              <w:right w:val="none" w:sz="0" w:space="0" w:color="auto"/>
            </w:tcBorders>
            <w:shd w:val="clear" w:color="auto" w:fill="FFFFFF" w:themeFill="background1"/>
            <w:hideMark/>
          </w:tcPr>
          <w:p w14:paraId="4FCBDE08" w14:textId="77777777" w:rsidR="00682EEC" w:rsidRPr="00016F17" w:rsidRDefault="00682EEC" w:rsidP="00B70251">
            <w:pPr>
              <w:rPr>
                <w:rFonts w:cs="Times New Roman"/>
                <w:szCs w:val="24"/>
              </w:rPr>
            </w:pPr>
            <w:r w:rsidRPr="00016F17">
              <w:rPr>
                <w:rFonts w:cs="Times New Roman"/>
                <w:szCs w:val="24"/>
              </w:rPr>
              <w:t>-Strategy Implementation</w:t>
            </w:r>
          </w:p>
          <w:p w14:paraId="4FCBDE09" w14:textId="77777777" w:rsidR="00682EEC" w:rsidRPr="00016F17" w:rsidRDefault="00682EEC" w:rsidP="00B70251">
            <w:pPr>
              <w:rPr>
                <w:rFonts w:cs="Times New Roman"/>
                <w:szCs w:val="24"/>
              </w:rPr>
            </w:pPr>
            <w:r w:rsidRPr="00016F17">
              <w:rPr>
                <w:rFonts w:cs="Times New Roman"/>
                <w:szCs w:val="24"/>
              </w:rPr>
              <w:t>-Strategy Formulation</w:t>
            </w:r>
          </w:p>
          <w:p w14:paraId="4FCBDE0A" w14:textId="77777777" w:rsidR="00682EEC" w:rsidRPr="00016F17" w:rsidRDefault="00682EEC" w:rsidP="00B70251">
            <w:pPr>
              <w:rPr>
                <w:rFonts w:cs="Times New Roman"/>
                <w:szCs w:val="24"/>
              </w:rPr>
            </w:pPr>
            <w:r w:rsidRPr="00016F17">
              <w:rPr>
                <w:rFonts w:cs="Times New Roman"/>
                <w:szCs w:val="24"/>
              </w:rPr>
              <w:t>-Strategy Evaluation</w:t>
            </w:r>
          </w:p>
          <w:p w14:paraId="4FCBDE0B" w14:textId="77777777" w:rsidR="00682EEC" w:rsidRPr="00016F17" w:rsidRDefault="00682EEC" w:rsidP="00B70251">
            <w:pPr>
              <w:rPr>
                <w:rFonts w:cs="Times New Roman"/>
                <w:szCs w:val="24"/>
              </w:rPr>
            </w:pPr>
            <w:r w:rsidRPr="00016F17">
              <w:rPr>
                <w:rFonts w:cs="Times New Roman"/>
                <w:szCs w:val="24"/>
              </w:rPr>
              <w:t>-Strategic Planning</w:t>
            </w:r>
          </w:p>
          <w:p w14:paraId="4FCBDE0C" w14:textId="77777777" w:rsidR="00682EEC" w:rsidRPr="00016F17" w:rsidRDefault="00682EEC" w:rsidP="00B70251">
            <w:pPr>
              <w:rPr>
                <w:rFonts w:eastAsiaTheme="minorEastAsia" w:cs="Times New Roman"/>
                <w:color w:val="auto"/>
                <w:szCs w:val="24"/>
              </w:rPr>
            </w:pPr>
          </w:p>
        </w:tc>
        <w:tc>
          <w:tcPr>
            <w:tcW w:w="856" w:type="pct"/>
            <w:shd w:val="clear" w:color="auto" w:fill="FFFFFF" w:themeFill="background1"/>
            <w:hideMark/>
          </w:tcPr>
          <w:p w14:paraId="4FCBDE0D" w14:textId="77777777" w:rsidR="00682EEC" w:rsidRPr="00016F17" w:rsidRDefault="00682EEC" w:rsidP="00B7025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016F17">
              <w:rPr>
                <w:rFonts w:cs="Times New Roman"/>
                <w:szCs w:val="24"/>
              </w:rPr>
              <w:t>Interval</w:t>
            </w:r>
          </w:p>
        </w:tc>
        <w:tc>
          <w:tcPr>
            <w:cnfStyle w:val="000010000000" w:firstRow="0" w:lastRow="0" w:firstColumn="0" w:lastColumn="0" w:oddVBand="1" w:evenVBand="0" w:oddHBand="0" w:evenHBand="0" w:firstRowFirstColumn="0" w:firstRowLastColumn="0" w:lastRowFirstColumn="0" w:lastRowLastColumn="0"/>
            <w:tcW w:w="810" w:type="pct"/>
            <w:tcBorders>
              <w:left w:val="none" w:sz="0" w:space="0" w:color="auto"/>
              <w:bottom w:val="none" w:sz="0" w:space="0" w:color="auto"/>
              <w:right w:val="none" w:sz="0" w:space="0" w:color="auto"/>
            </w:tcBorders>
            <w:shd w:val="clear" w:color="auto" w:fill="FFFFFF" w:themeFill="background1"/>
            <w:hideMark/>
          </w:tcPr>
          <w:p w14:paraId="4FCBDE0E" w14:textId="77777777" w:rsidR="00682EEC" w:rsidRPr="00016F17" w:rsidRDefault="00682EEC" w:rsidP="00B70251">
            <w:pPr>
              <w:rPr>
                <w:rFonts w:cs="Times New Roman"/>
                <w:szCs w:val="24"/>
              </w:rPr>
            </w:pPr>
            <w:r w:rsidRPr="00016F17">
              <w:rPr>
                <w:rFonts w:cs="Times New Roman"/>
                <w:szCs w:val="24"/>
              </w:rPr>
              <w:t>Section C</w:t>
            </w:r>
          </w:p>
        </w:tc>
        <w:tc>
          <w:tcPr>
            <w:cnfStyle w:val="000100000000" w:firstRow="0" w:lastRow="0" w:firstColumn="0" w:lastColumn="1" w:oddVBand="0" w:evenVBand="0" w:oddHBand="0" w:evenHBand="0" w:firstRowFirstColumn="0" w:firstRowLastColumn="0" w:lastRowFirstColumn="0" w:lastRowLastColumn="0"/>
            <w:tcW w:w="1194" w:type="pct"/>
            <w:shd w:val="clear" w:color="auto" w:fill="FFFFFF" w:themeFill="background1"/>
            <w:hideMark/>
          </w:tcPr>
          <w:p w14:paraId="4FCBDE0F" w14:textId="77777777" w:rsidR="00682EEC" w:rsidRPr="00016F17" w:rsidRDefault="00682EEC" w:rsidP="00B70251">
            <w:pPr>
              <w:ind w:right="162"/>
              <w:rPr>
                <w:rFonts w:cs="Times New Roman"/>
                <w:b w:val="0"/>
                <w:bCs w:val="0"/>
                <w:szCs w:val="24"/>
              </w:rPr>
            </w:pPr>
            <w:r w:rsidRPr="00016F17">
              <w:rPr>
                <w:rFonts w:eastAsia="Cambria" w:cs="Times New Roman"/>
                <w:b w:val="0"/>
                <w:bCs w:val="0"/>
                <w:color w:val="auto"/>
                <w:szCs w:val="24"/>
              </w:rPr>
              <w:t>Regression analysis</w:t>
            </w:r>
          </w:p>
        </w:tc>
        <w:bookmarkEnd w:id="167"/>
      </w:tr>
      <w:tr w:rsidR="00682EEC" w:rsidRPr="00016F17" w14:paraId="4FCBDE1D" w14:textId="77777777" w:rsidTr="00F445E6">
        <w:trPr>
          <w:cnfStyle w:val="000000100000" w:firstRow="0" w:lastRow="0" w:firstColumn="0" w:lastColumn="0" w:oddVBand="0" w:evenVBand="0" w:oddHBand="1" w:evenHBand="0" w:firstRowFirstColumn="0" w:firstRowLastColumn="0" w:lastRowFirstColumn="0" w:lastRowLastColumn="0"/>
          <w:trHeight w:val="1403"/>
          <w:jc w:val="right"/>
        </w:trPr>
        <w:tc>
          <w:tcPr>
            <w:cnfStyle w:val="001000000000" w:firstRow="0" w:lastRow="0" w:firstColumn="1" w:lastColumn="0" w:oddVBand="0" w:evenVBand="0" w:oddHBand="0" w:evenHBand="0" w:firstRowFirstColumn="0" w:firstRowLastColumn="0" w:lastRowFirstColumn="0" w:lastRowLastColumn="0"/>
            <w:tcW w:w="885" w:type="pct"/>
            <w:tcBorders>
              <w:left w:val="none" w:sz="0" w:space="0" w:color="auto"/>
              <w:right w:val="none" w:sz="0" w:space="0" w:color="auto"/>
            </w:tcBorders>
            <w:shd w:val="clear" w:color="auto" w:fill="FFFFFF" w:themeFill="background1"/>
            <w:hideMark/>
          </w:tcPr>
          <w:p w14:paraId="4FCBDE11" w14:textId="77777777" w:rsidR="00682EEC" w:rsidRPr="00016F17" w:rsidRDefault="00682EEC" w:rsidP="00B70251">
            <w:pPr>
              <w:rPr>
                <w:rFonts w:cs="Times New Roman"/>
                <w:b w:val="0"/>
                <w:bCs w:val="0"/>
                <w:szCs w:val="24"/>
              </w:rPr>
            </w:pPr>
            <w:r w:rsidRPr="00016F17">
              <w:rPr>
                <w:rFonts w:cs="Times New Roman"/>
                <w:b w:val="0"/>
                <w:bCs w:val="0"/>
                <w:szCs w:val="24"/>
              </w:rPr>
              <w:t>Moderating Variable:</w:t>
            </w:r>
          </w:p>
          <w:p w14:paraId="4FCBDE12" w14:textId="77777777" w:rsidR="00682EEC" w:rsidRPr="00016F17" w:rsidRDefault="00682EEC" w:rsidP="00B70251">
            <w:pPr>
              <w:rPr>
                <w:rFonts w:cs="Times New Roman"/>
                <w:b w:val="0"/>
                <w:bCs w:val="0"/>
                <w:szCs w:val="24"/>
              </w:rPr>
            </w:pPr>
            <w:r w:rsidRPr="00016F17">
              <w:rPr>
                <w:rFonts w:eastAsiaTheme="minorEastAsia" w:cs="Times New Roman"/>
                <w:b w:val="0"/>
                <w:bCs w:val="0"/>
                <w:color w:val="auto"/>
                <w:szCs w:val="24"/>
              </w:rPr>
              <w:t>Business Environment</w:t>
            </w:r>
          </w:p>
        </w:tc>
        <w:tc>
          <w:tcPr>
            <w:cnfStyle w:val="000010000000" w:firstRow="0" w:lastRow="0" w:firstColumn="0" w:lastColumn="0" w:oddVBand="1" w:evenVBand="0" w:oddHBand="0" w:evenHBand="0" w:firstRowFirstColumn="0" w:firstRowLastColumn="0" w:lastRowFirstColumn="0" w:lastRowLastColumn="0"/>
            <w:tcW w:w="1256" w:type="pct"/>
            <w:tcBorders>
              <w:left w:val="none" w:sz="0" w:space="0" w:color="auto"/>
              <w:bottom w:val="none" w:sz="0" w:space="0" w:color="auto"/>
              <w:right w:val="none" w:sz="0" w:space="0" w:color="auto"/>
            </w:tcBorders>
            <w:shd w:val="clear" w:color="auto" w:fill="FFFFFF" w:themeFill="background1"/>
            <w:hideMark/>
          </w:tcPr>
          <w:p w14:paraId="4FCBDE13" w14:textId="77777777" w:rsidR="00682EEC" w:rsidRPr="00016F17" w:rsidRDefault="00682EEC" w:rsidP="00B70251">
            <w:pPr>
              <w:rPr>
                <w:rFonts w:cs="Times New Roman"/>
                <w:color w:val="202124"/>
                <w:szCs w:val="24"/>
                <w:shd w:val="clear" w:color="auto" w:fill="FFFFFF"/>
              </w:rPr>
            </w:pPr>
            <w:r w:rsidRPr="00016F17">
              <w:rPr>
                <w:rFonts w:cs="Times New Roman"/>
                <w:szCs w:val="24"/>
              </w:rPr>
              <w:t>-</w:t>
            </w:r>
            <w:r w:rsidRPr="00016F17">
              <w:rPr>
                <w:rFonts w:cs="Times New Roman"/>
                <w:color w:val="202124"/>
                <w:szCs w:val="24"/>
                <w:shd w:val="clear" w:color="auto" w:fill="FFFFFF"/>
              </w:rPr>
              <w:t xml:space="preserve"> Political </w:t>
            </w:r>
          </w:p>
          <w:p w14:paraId="4FCBDE14" w14:textId="77777777" w:rsidR="00682EEC" w:rsidRPr="00016F17" w:rsidRDefault="00682EEC" w:rsidP="00B70251">
            <w:pPr>
              <w:rPr>
                <w:rFonts w:cs="Times New Roman"/>
                <w:color w:val="202124"/>
                <w:szCs w:val="24"/>
                <w:shd w:val="clear" w:color="auto" w:fill="FFFFFF"/>
              </w:rPr>
            </w:pPr>
            <w:r w:rsidRPr="00016F17">
              <w:rPr>
                <w:rFonts w:cs="Times New Roman"/>
                <w:color w:val="202124"/>
                <w:szCs w:val="24"/>
                <w:shd w:val="clear" w:color="auto" w:fill="FFFFFF"/>
              </w:rPr>
              <w:t>- Economic</w:t>
            </w:r>
          </w:p>
          <w:p w14:paraId="4FCBDE15" w14:textId="77777777" w:rsidR="00682EEC" w:rsidRPr="00016F17" w:rsidRDefault="00682EEC" w:rsidP="00B70251">
            <w:pPr>
              <w:rPr>
                <w:rFonts w:cs="Times New Roman"/>
                <w:color w:val="202124"/>
                <w:szCs w:val="24"/>
                <w:shd w:val="clear" w:color="auto" w:fill="FFFFFF"/>
              </w:rPr>
            </w:pPr>
            <w:r w:rsidRPr="00016F17">
              <w:rPr>
                <w:rFonts w:cs="Times New Roman"/>
                <w:color w:val="202124"/>
                <w:szCs w:val="24"/>
                <w:shd w:val="clear" w:color="auto" w:fill="FFFFFF"/>
              </w:rPr>
              <w:t>- Social values</w:t>
            </w:r>
          </w:p>
          <w:p w14:paraId="4FCBDE16" w14:textId="77777777" w:rsidR="00682EEC" w:rsidRPr="00016F17" w:rsidRDefault="00682EEC" w:rsidP="00B70251">
            <w:pPr>
              <w:rPr>
                <w:rFonts w:cs="Times New Roman"/>
                <w:color w:val="202124"/>
                <w:szCs w:val="24"/>
                <w:shd w:val="clear" w:color="auto" w:fill="FFFFFF"/>
              </w:rPr>
            </w:pPr>
            <w:r w:rsidRPr="00016F17">
              <w:rPr>
                <w:rFonts w:cs="Times New Roman"/>
                <w:color w:val="202124"/>
                <w:szCs w:val="24"/>
                <w:shd w:val="clear" w:color="auto" w:fill="FFFFFF"/>
              </w:rPr>
              <w:t>- Technological</w:t>
            </w:r>
          </w:p>
          <w:p w14:paraId="4FCBDE17" w14:textId="77777777" w:rsidR="00682EEC" w:rsidRPr="00016F17" w:rsidRDefault="00682EEC" w:rsidP="00B70251">
            <w:pPr>
              <w:rPr>
                <w:rFonts w:cs="Times New Roman"/>
                <w:color w:val="202124"/>
                <w:szCs w:val="24"/>
                <w:shd w:val="clear" w:color="auto" w:fill="FFFFFF"/>
              </w:rPr>
            </w:pPr>
            <w:r w:rsidRPr="00016F17">
              <w:rPr>
                <w:rFonts w:cs="Times New Roman"/>
                <w:color w:val="202124"/>
                <w:szCs w:val="24"/>
                <w:shd w:val="clear" w:color="auto" w:fill="FFFFFF"/>
              </w:rPr>
              <w:t>-Environmental</w:t>
            </w:r>
          </w:p>
          <w:p w14:paraId="4FCBDE18" w14:textId="77777777" w:rsidR="00682EEC" w:rsidRPr="00016F17" w:rsidRDefault="00682EEC" w:rsidP="00B70251">
            <w:pPr>
              <w:rPr>
                <w:rFonts w:cs="Times New Roman"/>
                <w:color w:val="202124"/>
                <w:szCs w:val="24"/>
                <w:shd w:val="clear" w:color="auto" w:fill="FFFFFF"/>
              </w:rPr>
            </w:pPr>
            <w:r w:rsidRPr="00016F17">
              <w:rPr>
                <w:rFonts w:cs="Times New Roman"/>
                <w:color w:val="202124"/>
                <w:szCs w:val="24"/>
                <w:shd w:val="clear" w:color="auto" w:fill="FFFFFF"/>
              </w:rPr>
              <w:t>-Legal</w:t>
            </w:r>
          </w:p>
          <w:p w14:paraId="4FCBDE19" w14:textId="77777777" w:rsidR="00682EEC" w:rsidRPr="00016F17" w:rsidRDefault="00682EEC" w:rsidP="00B70251">
            <w:pPr>
              <w:rPr>
                <w:rFonts w:cs="Times New Roman"/>
                <w:szCs w:val="24"/>
              </w:rPr>
            </w:pPr>
          </w:p>
        </w:tc>
        <w:tc>
          <w:tcPr>
            <w:tcW w:w="856" w:type="pct"/>
            <w:tcBorders>
              <w:left w:val="none" w:sz="0" w:space="0" w:color="auto"/>
              <w:right w:val="none" w:sz="0" w:space="0" w:color="auto"/>
            </w:tcBorders>
            <w:shd w:val="clear" w:color="auto" w:fill="FFFFFF" w:themeFill="background1"/>
            <w:hideMark/>
          </w:tcPr>
          <w:p w14:paraId="4FCBDE1A" w14:textId="77777777" w:rsidR="00682EEC" w:rsidRPr="00016F17" w:rsidRDefault="00682EEC" w:rsidP="00B70251">
            <w:pPr>
              <w:cnfStyle w:val="000000100000" w:firstRow="0" w:lastRow="0" w:firstColumn="0" w:lastColumn="0" w:oddVBand="0" w:evenVBand="0" w:oddHBand="1" w:evenHBand="0" w:firstRowFirstColumn="0" w:firstRowLastColumn="0" w:lastRowFirstColumn="0" w:lastRowLastColumn="0"/>
              <w:rPr>
                <w:rFonts w:cs="Times New Roman"/>
                <w:szCs w:val="24"/>
              </w:rPr>
            </w:pPr>
            <w:r w:rsidRPr="00016F17">
              <w:rPr>
                <w:rFonts w:cs="Times New Roman"/>
                <w:szCs w:val="24"/>
              </w:rPr>
              <w:t>Interval</w:t>
            </w:r>
          </w:p>
        </w:tc>
        <w:tc>
          <w:tcPr>
            <w:cnfStyle w:val="000010000000" w:firstRow="0" w:lastRow="0" w:firstColumn="0" w:lastColumn="0" w:oddVBand="1" w:evenVBand="0" w:oddHBand="0" w:evenHBand="0" w:firstRowFirstColumn="0" w:firstRowLastColumn="0" w:lastRowFirstColumn="0" w:lastRowLastColumn="0"/>
            <w:tcW w:w="810" w:type="pct"/>
            <w:tcBorders>
              <w:left w:val="none" w:sz="0" w:space="0" w:color="auto"/>
              <w:bottom w:val="none" w:sz="0" w:space="0" w:color="auto"/>
              <w:right w:val="none" w:sz="0" w:space="0" w:color="auto"/>
            </w:tcBorders>
            <w:shd w:val="clear" w:color="auto" w:fill="FFFFFF" w:themeFill="background1"/>
            <w:hideMark/>
          </w:tcPr>
          <w:p w14:paraId="4FCBDE1B" w14:textId="77777777" w:rsidR="00682EEC" w:rsidRPr="00016F17" w:rsidRDefault="00682EEC" w:rsidP="00B70251">
            <w:pPr>
              <w:rPr>
                <w:rFonts w:cs="Times New Roman"/>
                <w:szCs w:val="24"/>
              </w:rPr>
            </w:pPr>
            <w:r w:rsidRPr="00016F17">
              <w:rPr>
                <w:rFonts w:cs="Times New Roman"/>
                <w:szCs w:val="24"/>
              </w:rPr>
              <w:t>Section D</w:t>
            </w:r>
          </w:p>
        </w:tc>
        <w:tc>
          <w:tcPr>
            <w:cnfStyle w:val="000100000000" w:firstRow="0" w:lastRow="0" w:firstColumn="0" w:lastColumn="1" w:oddVBand="0" w:evenVBand="0" w:oddHBand="0" w:evenHBand="0" w:firstRowFirstColumn="0" w:firstRowLastColumn="0" w:lastRowFirstColumn="0" w:lastRowLastColumn="0"/>
            <w:tcW w:w="1194" w:type="pct"/>
            <w:tcBorders>
              <w:left w:val="none" w:sz="0" w:space="0" w:color="auto"/>
              <w:right w:val="none" w:sz="0" w:space="0" w:color="auto"/>
            </w:tcBorders>
            <w:shd w:val="clear" w:color="auto" w:fill="FFFFFF" w:themeFill="background1"/>
            <w:hideMark/>
          </w:tcPr>
          <w:p w14:paraId="4FCBDE1C" w14:textId="77777777" w:rsidR="00682EEC" w:rsidRPr="00016F17" w:rsidRDefault="00682EEC" w:rsidP="00B70251">
            <w:pPr>
              <w:ind w:right="162"/>
              <w:rPr>
                <w:rFonts w:cs="Times New Roman"/>
                <w:b w:val="0"/>
                <w:bCs w:val="0"/>
                <w:szCs w:val="24"/>
              </w:rPr>
            </w:pPr>
            <w:r w:rsidRPr="00016F17">
              <w:rPr>
                <w:rFonts w:eastAsia="Cambria" w:cs="Times New Roman"/>
                <w:b w:val="0"/>
                <w:bCs w:val="0"/>
                <w:color w:val="auto"/>
                <w:szCs w:val="24"/>
              </w:rPr>
              <w:t>Regression analysis</w:t>
            </w:r>
          </w:p>
        </w:tc>
      </w:tr>
      <w:tr w:rsidR="00682EEC" w:rsidRPr="00016F17" w14:paraId="4FCBDE29" w14:textId="77777777" w:rsidTr="00F445E6">
        <w:trPr>
          <w:cnfStyle w:val="010000000000" w:firstRow="0" w:lastRow="1" w:firstColumn="0" w:lastColumn="0" w:oddVBand="0" w:evenVBand="0" w:oddHBand="0" w:evenHBand="0" w:firstRowFirstColumn="0" w:firstRowLastColumn="0" w:lastRowFirstColumn="0" w:lastRowLastColumn="0"/>
          <w:trHeight w:val="1956"/>
          <w:jc w:val="right"/>
        </w:trPr>
        <w:tc>
          <w:tcPr>
            <w:cnfStyle w:val="001000000000" w:firstRow="0" w:lastRow="0" w:firstColumn="1" w:lastColumn="0" w:oddVBand="0" w:evenVBand="0" w:oddHBand="0" w:evenHBand="0" w:firstRowFirstColumn="0" w:firstRowLastColumn="0" w:lastRowFirstColumn="0" w:lastRowLastColumn="0"/>
            <w:tcW w:w="885" w:type="pct"/>
            <w:tcBorders>
              <w:top w:val="none" w:sz="0" w:space="0" w:color="auto"/>
              <w:left w:val="none" w:sz="0" w:space="0" w:color="auto"/>
              <w:bottom w:val="none" w:sz="0" w:space="0" w:color="auto"/>
              <w:right w:val="none" w:sz="0" w:space="0" w:color="auto"/>
            </w:tcBorders>
            <w:shd w:val="clear" w:color="auto" w:fill="FFFFFF" w:themeFill="background1"/>
          </w:tcPr>
          <w:p w14:paraId="4FCBDE1E" w14:textId="77777777" w:rsidR="00682EEC" w:rsidRPr="00016F17" w:rsidRDefault="00682EEC" w:rsidP="00B70251">
            <w:pPr>
              <w:rPr>
                <w:rFonts w:cs="Times New Roman"/>
                <w:b w:val="0"/>
                <w:bCs w:val="0"/>
                <w:szCs w:val="24"/>
              </w:rPr>
            </w:pPr>
            <w:r w:rsidRPr="00016F17">
              <w:rPr>
                <w:rFonts w:cs="Times New Roman"/>
                <w:b w:val="0"/>
                <w:bCs w:val="0"/>
                <w:szCs w:val="24"/>
              </w:rPr>
              <w:t>Dependent Variable:</w:t>
            </w:r>
          </w:p>
          <w:p w14:paraId="4FCBDE1F" w14:textId="77777777" w:rsidR="00682EEC" w:rsidRPr="00016F17" w:rsidRDefault="00682EEC" w:rsidP="00B70251">
            <w:pPr>
              <w:contextualSpacing/>
              <w:rPr>
                <w:rFonts w:eastAsiaTheme="minorEastAsia" w:cs="Times New Roman"/>
                <w:b w:val="0"/>
                <w:bCs w:val="0"/>
                <w:color w:val="auto"/>
                <w:szCs w:val="24"/>
              </w:rPr>
            </w:pPr>
            <w:r w:rsidRPr="00016F17">
              <w:rPr>
                <w:rFonts w:eastAsiaTheme="minorEastAsia" w:cs="Times New Roman"/>
                <w:b w:val="0"/>
                <w:bCs w:val="0"/>
                <w:color w:val="auto"/>
                <w:szCs w:val="24"/>
              </w:rPr>
              <w:t xml:space="preserve">Performance of </w:t>
            </w:r>
            <w:r w:rsidR="003D12F9" w:rsidRPr="00016F17">
              <w:rPr>
                <w:rFonts w:eastAsiaTheme="minorEastAsia" w:cs="Times New Roman"/>
                <w:b w:val="0"/>
                <w:bCs w:val="0"/>
                <w:color w:val="auto"/>
                <w:szCs w:val="24"/>
              </w:rPr>
              <w:t xml:space="preserve">Large </w:t>
            </w:r>
            <w:r w:rsidRPr="00016F17">
              <w:rPr>
                <w:rFonts w:eastAsiaTheme="minorEastAsia" w:cs="Times New Roman"/>
                <w:b w:val="0"/>
                <w:bCs w:val="0"/>
                <w:color w:val="auto"/>
                <w:szCs w:val="24"/>
              </w:rPr>
              <w:t>Manufacturing firms in Kenya.</w:t>
            </w:r>
          </w:p>
          <w:p w14:paraId="4FCBDE20" w14:textId="77777777" w:rsidR="00682EEC" w:rsidRPr="00016F17" w:rsidRDefault="00682EEC" w:rsidP="00B70251">
            <w:pPr>
              <w:rPr>
                <w:rFonts w:cs="Times New Roman"/>
                <w:b w:val="0"/>
                <w:bCs w:val="0"/>
                <w:szCs w:val="24"/>
              </w:rPr>
            </w:pPr>
          </w:p>
        </w:tc>
        <w:tc>
          <w:tcPr>
            <w:cnfStyle w:val="000010000000" w:firstRow="0" w:lastRow="0" w:firstColumn="0" w:lastColumn="0" w:oddVBand="1" w:evenVBand="0" w:oddHBand="0" w:evenHBand="0" w:firstRowFirstColumn="0" w:firstRowLastColumn="0" w:lastRowFirstColumn="0" w:lastRowLastColumn="0"/>
            <w:tcW w:w="1256" w:type="pct"/>
            <w:tcBorders>
              <w:top w:val="none" w:sz="0" w:space="0" w:color="auto"/>
              <w:left w:val="none" w:sz="0" w:space="0" w:color="auto"/>
              <w:bottom w:val="none" w:sz="0" w:space="0" w:color="auto"/>
              <w:right w:val="none" w:sz="0" w:space="0" w:color="auto"/>
            </w:tcBorders>
            <w:shd w:val="clear" w:color="auto" w:fill="FFFFFF" w:themeFill="background1"/>
          </w:tcPr>
          <w:p w14:paraId="4FCBDE21" w14:textId="77777777" w:rsidR="00682EEC" w:rsidRPr="00016F17" w:rsidRDefault="00682EEC" w:rsidP="00B70251">
            <w:pPr>
              <w:rPr>
                <w:rFonts w:eastAsiaTheme="minorEastAsia" w:cs="Times New Roman"/>
                <w:b w:val="0"/>
                <w:bCs w:val="0"/>
                <w:color w:val="auto"/>
                <w:szCs w:val="24"/>
              </w:rPr>
            </w:pPr>
            <w:r w:rsidRPr="00016F17">
              <w:rPr>
                <w:rFonts w:eastAsiaTheme="minorEastAsia" w:cs="Times New Roman"/>
                <w:b w:val="0"/>
                <w:bCs w:val="0"/>
                <w:color w:val="auto"/>
                <w:szCs w:val="24"/>
              </w:rPr>
              <w:t>- Profitability</w:t>
            </w:r>
          </w:p>
          <w:p w14:paraId="4FCBDE22" w14:textId="77777777" w:rsidR="00682EEC" w:rsidRPr="00016F17" w:rsidRDefault="00CD62C6" w:rsidP="00B70251">
            <w:pPr>
              <w:rPr>
                <w:rFonts w:eastAsiaTheme="minorEastAsia" w:cs="Times New Roman"/>
                <w:b w:val="0"/>
                <w:bCs w:val="0"/>
                <w:color w:val="auto"/>
                <w:szCs w:val="24"/>
              </w:rPr>
            </w:pPr>
            <w:r>
              <w:rPr>
                <w:rFonts w:eastAsiaTheme="minorEastAsia" w:cs="Times New Roman"/>
                <w:b w:val="0"/>
                <w:bCs w:val="0"/>
                <w:color w:val="auto"/>
                <w:szCs w:val="24"/>
              </w:rPr>
              <w:t>-</w:t>
            </w:r>
            <w:r w:rsidR="00682EEC" w:rsidRPr="00016F17">
              <w:rPr>
                <w:rFonts w:eastAsiaTheme="minorEastAsia" w:cs="Times New Roman"/>
                <w:b w:val="0"/>
                <w:bCs w:val="0"/>
                <w:color w:val="auto"/>
                <w:szCs w:val="24"/>
              </w:rPr>
              <w:t>Customer satisfaction</w:t>
            </w:r>
          </w:p>
          <w:p w14:paraId="4FCBDE23" w14:textId="77777777" w:rsidR="00682EEC" w:rsidRPr="00016F17" w:rsidRDefault="00CD62C6" w:rsidP="00B70251">
            <w:pPr>
              <w:rPr>
                <w:rFonts w:eastAsiaTheme="minorEastAsia" w:cs="Times New Roman"/>
                <w:color w:val="auto"/>
                <w:szCs w:val="24"/>
              </w:rPr>
            </w:pPr>
            <w:r>
              <w:rPr>
                <w:rFonts w:eastAsiaTheme="minorEastAsia" w:cs="Times New Roman"/>
                <w:b w:val="0"/>
                <w:bCs w:val="0"/>
                <w:color w:val="auto"/>
                <w:szCs w:val="24"/>
              </w:rPr>
              <w:t xml:space="preserve">- </w:t>
            </w:r>
            <w:r w:rsidR="00682EEC" w:rsidRPr="00016F17">
              <w:rPr>
                <w:rFonts w:eastAsiaTheme="minorEastAsia" w:cs="Times New Roman"/>
                <w:b w:val="0"/>
                <w:bCs w:val="0"/>
                <w:color w:val="auto"/>
                <w:szCs w:val="24"/>
              </w:rPr>
              <w:t>Efficiency</w:t>
            </w:r>
          </w:p>
          <w:p w14:paraId="4FCBDE24" w14:textId="77777777" w:rsidR="00682EEC" w:rsidRPr="00016F17" w:rsidRDefault="00682EEC" w:rsidP="00B70251">
            <w:pPr>
              <w:rPr>
                <w:rFonts w:eastAsiaTheme="minorEastAsia" w:cs="Times New Roman"/>
                <w:b w:val="0"/>
                <w:bCs w:val="0"/>
                <w:color w:val="auto"/>
                <w:szCs w:val="24"/>
              </w:rPr>
            </w:pPr>
            <w:r w:rsidRPr="00016F17">
              <w:rPr>
                <w:rFonts w:eastAsiaTheme="minorEastAsia" w:cs="Times New Roman"/>
                <w:b w:val="0"/>
                <w:bCs w:val="0"/>
                <w:color w:val="auto"/>
                <w:szCs w:val="24"/>
              </w:rPr>
              <w:t xml:space="preserve">- Competitiveness </w:t>
            </w:r>
          </w:p>
          <w:p w14:paraId="4FCBDE25" w14:textId="77777777" w:rsidR="00682EEC" w:rsidRPr="00016F17" w:rsidRDefault="00682EEC" w:rsidP="00B70251">
            <w:pPr>
              <w:rPr>
                <w:rFonts w:eastAsiaTheme="minorEastAsia" w:cs="Times New Roman"/>
                <w:b w:val="0"/>
                <w:bCs w:val="0"/>
                <w:color w:val="auto"/>
                <w:szCs w:val="24"/>
              </w:rPr>
            </w:pPr>
          </w:p>
        </w:tc>
        <w:tc>
          <w:tcPr>
            <w:tcW w:w="856" w:type="pct"/>
            <w:tcBorders>
              <w:top w:val="none" w:sz="0" w:space="0" w:color="auto"/>
              <w:left w:val="none" w:sz="0" w:space="0" w:color="auto"/>
              <w:bottom w:val="none" w:sz="0" w:space="0" w:color="auto"/>
              <w:right w:val="none" w:sz="0" w:space="0" w:color="auto"/>
            </w:tcBorders>
            <w:shd w:val="clear" w:color="auto" w:fill="FFFFFF" w:themeFill="background1"/>
            <w:hideMark/>
          </w:tcPr>
          <w:p w14:paraId="4FCBDE26" w14:textId="77777777" w:rsidR="00682EEC" w:rsidRPr="00016F17" w:rsidRDefault="00682EEC" w:rsidP="00B70251">
            <w:pPr>
              <w:cnfStyle w:val="010000000000" w:firstRow="0" w:lastRow="1" w:firstColumn="0" w:lastColumn="0" w:oddVBand="0" w:evenVBand="0" w:oddHBand="0" w:evenHBand="0" w:firstRowFirstColumn="0" w:firstRowLastColumn="0" w:lastRowFirstColumn="0" w:lastRowLastColumn="0"/>
              <w:rPr>
                <w:rFonts w:cs="Times New Roman"/>
                <w:b w:val="0"/>
                <w:bCs w:val="0"/>
                <w:szCs w:val="24"/>
              </w:rPr>
            </w:pPr>
            <w:r w:rsidRPr="00016F17">
              <w:rPr>
                <w:rFonts w:cs="Times New Roman"/>
                <w:b w:val="0"/>
                <w:bCs w:val="0"/>
                <w:szCs w:val="24"/>
              </w:rPr>
              <w:t>Interval</w:t>
            </w:r>
          </w:p>
        </w:tc>
        <w:tc>
          <w:tcPr>
            <w:cnfStyle w:val="000010000000" w:firstRow="0" w:lastRow="0" w:firstColumn="0" w:lastColumn="0" w:oddVBand="1" w:evenVBand="0" w:oddHBand="0" w:evenHBand="0" w:firstRowFirstColumn="0" w:firstRowLastColumn="0" w:lastRowFirstColumn="0" w:lastRowLastColumn="0"/>
            <w:tcW w:w="810" w:type="pct"/>
            <w:tcBorders>
              <w:top w:val="none" w:sz="0" w:space="0" w:color="auto"/>
              <w:left w:val="none" w:sz="0" w:space="0" w:color="auto"/>
              <w:bottom w:val="none" w:sz="0" w:space="0" w:color="auto"/>
              <w:right w:val="none" w:sz="0" w:space="0" w:color="auto"/>
            </w:tcBorders>
            <w:shd w:val="clear" w:color="auto" w:fill="FFFFFF" w:themeFill="background1"/>
            <w:hideMark/>
          </w:tcPr>
          <w:p w14:paraId="4FCBDE27" w14:textId="77777777" w:rsidR="00682EEC" w:rsidRPr="00016F17" w:rsidRDefault="00682EEC" w:rsidP="00B70251">
            <w:pPr>
              <w:rPr>
                <w:rFonts w:cs="Times New Roman"/>
                <w:b w:val="0"/>
                <w:bCs w:val="0"/>
                <w:szCs w:val="24"/>
              </w:rPr>
            </w:pPr>
            <w:r w:rsidRPr="00016F17">
              <w:rPr>
                <w:rFonts w:cs="Times New Roman"/>
                <w:b w:val="0"/>
                <w:bCs w:val="0"/>
                <w:szCs w:val="24"/>
              </w:rPr>
              <w:t>Section E</w:t>
            </w:r>
          </w:p>
        </w:tc>
        <w:tc>
          <w:tcPr>
            <w:cnfStyle w:val="000100000000" w:firstRow="0" w:lastRow="0" w:firstColumn="0" w:lastColumn="1" w:oddVBand="0" w:evenVBand="0" w:oddHBand="0" w:evenHBand="0" w:firstRowFirstColumn="0" w:firstRowLastColumn="0" w:lastRowFirstColumn="0" w:lastRowLastColumn="0"/>
            <w:tcW w:w="1194" w:type="pct"/>
            <w:tcBorders>
              <w:top w:val="none" w:sz="0" w:space="0" w:color="auto"/>
              <w:left w:val="none" w:sz="0" w:space="0" w:color="auto"/>
              <w:bottom w:val="none" w:sz="0" w:space="0" w:color="auto"/>
              <w:right w:val="none" w:sz="0" w:space="0" w:color="auto"/>
            </w:tcBorders>
            <w:shd w:val="clear" w:color="auto" w:fill="FFFFFF" w:themeFill="background1"/>
            <w:hideMark/>
          </w:tcPr>
          <w:p w14:paraId="4FCBDE28" w14:textId="77777777" w:rsidR="00682EEC" w:rsidRPr="00016F17" w:rsidRDefault="00682EEC" w:rsidP="00B70251">
            <w:pPr>
              <w:rPr>
                <w:rFonts w:cs="Times New Roman"/>
                <w:b w:val="0"/>
                <w:bCs w:val="0"/>
                <w:szCs w:val="24"/>
              </w:rPr>
            </w:pPr>
            <w:r w:rsidRPr="00016F17">
              <w:rPr>
                <w:rFonts w:eastAsia="Cambria" w:cs="Times New Roman"/>
                <w:b w:val="0"/>
                <w:bCs w:val="0"/>
                <w:color w:val="auto"/>
                <w:szCs w:val="24"/>
              </w:rPr>
              <w:t>Stepwise Regression analysis</w:t>
            </w:r>
          </w:p>
        </w:tc>
      </w:tr>
    </w:tbl>
    <w:p w14:paraId="4FCBDE2A" w14:textId="77777777" w:rsidR="00EC4928" w:rsidRPr="00016F17" w:rsidRDefault="00EC4928" w:rsidP="00B70251">
      <w:pPr>
        <w:rPr>
          <w:rFonts w:eastAsia="Times New Roman" w:cs="Times New Roman"/>
          <w:b/>
          <w:bCs/>
          <w:szCs w:val="24"/>
        </w:rPr>
      </w:pPr>
      <w:r w:rsidRPr="00016F17">
        <w:rPr>
          <w:rFonts w:cs="Times New Roman"/>
          <w:szCs w:val="24"/>
        </w:rPr>
        <w:br w:type="page"/>
      </w:r>
    </w:p>
    <w:p w14:paraId="4FCBDE2B" w14:textId="77777777" w:rsidR="009D4E78" w:rsidRPr="00016F17" w:rsidRDefault="009D4E78" w:rsidP="000C74BD">
      <w:pPr>
        <w:pStyle w:val="Heading2"/>
        <w:spacing w:before="240" w:beforeAutospacing="0" w:after="0" w:afterAutospacing="0"/>
        <w:rPr>
          <w:rFonts w:cs="Times New Roman"/>
          <w:szCs w:val="24"/>
        </w:rPr>
      </w:pPr>
      <w:bookmarkStart w:id="168" w:name="_Toc179811309"/>
      <w:r w:rsidRPr="00016F17">
        <w:rPr>
          <w:rFonts w:cs="Times New Roman"/>
          <w:szCs w:val="24"/>
        </w:rPr>
        <w:lastRenderedPageBreak/>
        <w:t>2.7 Chapter Summary</w:t>
      </w:r>
      <w:bookmarkEnd w:id="168"/>
    </w:p>
    <w:p w14:paraId="4FCBDE2C" w14:textId="77777777" w:rsidR="009D4E78" w:rsidRPr="00016F17" w:rsidRDefault="009D4E78" w:rsidP="000C74BD">
      <w:pPr>
        <w:spacing w:before="240"/>
        <w:rPr>
          <w:rFonts w:cs="Times New Roman"/>
          <w:szCs w:val="24"/>
        </w:rPr>
      </w:pPr>
      <w:r w:rsidRPr="00016F17">
        <w:rPr>
          <w:rFonts w:cs="Times New Roman"/>
          <w:szCs w:val="24"/>
        </w:rPr>
        <w:t xml:space="preserve">The chapter discusses the contextual, conceptual and methodological foundations on corporate governance principles, strategic management practices, business environment and performance. An in-depth discussion of the relationship between study variables is given. A summary of research gaps is also presented. A conceptual framework is </w:t>
      </w:r>
      <w:proofErr w:type="gramStart"/>
      <w:r w:rsidRPr="00016F17">
        <w:rPr>
          <w:rFonts w:cs="Times New Roman"/>
          <w:szCs w:val="24"/>
        </w:rPr>
        <w:t>structured</w:t>
      </w:r>
      <w:proofErr w:type="gramEnd"/>
      <w:r w:rsidRPr="00016F17">
        <w:rPr>
          <w:rFonts w:cs="Times New Roman"/>
          <w:szCs w:val="24"/>
        </w:rPr>
        <w:t xml:space="preserve"> and research variables operationalized. The next chapter presents the research methodology and philosophical foundations that guide</w:t>
      </w:r>
      <w:r w:rsidR="002E5B01">
        <w:rPr>
          <w:rFonts w:cs="Times New Roman"/>
          <w:szCs w:val="24"/>
        </w:rPr>
        <w:t>d</w:t>
      </w:r>
      <w:r w:rsidRPr="00016F17">
        <w:rPr>
          <w:rFonts w:cs="Times New Roman"/>
          <w:szCs w:val="24"/>
        </w:rPr>
        <w:t xml:space="preserve"> this study.</w:t>
      </w:r>
    </w:p>
    <w:p w14:paraId="4FCBDE2D" w14:textId="77777777" w:rsidR="009D4E78" w:rsidRPr="00016F17" w:rsidRDefault="009D4E78" w:rsidP="00B70251">
      <w:pPr>
        <w:rPr>
          <w:rFonts w:cs="Times New Roman"/>
          <w:b/>
          <w:bCs/>
          <w:szCs w:val="24"/>
        </w:rPr>
      </w:pPr>
      <w:r w:rsidRPr="00016F17">
        <w:rPr>
          <w:rFonts w:cs="Times New Roman"/>
          <w:b/>
          <w:bCs/>
          <w:szCs w:val="24"/>
        </w:rPr>
        <w:br w:type="page"/>
      </w:r>
    </w:p>
    <w:p w14:paraId="4FCBDE2E" w14:textId="77777777" w:rsidR="009D4E78" w:rsidRPr="00016F17" w:rsidRDefault="009D4E78" w:rsidP="00FF726E">
      <w:pPr>
        <w:pStyle w:val="Heading1"/>
        <w:spacing w:before="240"/>
        <w:rPr>
          <w:rFonts w:cs="Times New Roman"/>
          <w:szCs w:val="24"/>
        </w:rPr>
      </w:pPr>
      <w:bookmarkStart w:id="169" w:name="_Toc179811310"/>
      <w:r w:rsidRPr="00016F17">
        <w:rPr>
          <w:rFonts w:cs="Times New Roman"/>
          <w:szCs w:val="24"/>
        </w:rPr>
        <w:lastRenderedPageBreak/>
        <w:t>CHAPTER THREE</w:t>
      </w:r>
      <w:bookmarkEnd w:id="169"/>
    </w:p>
    <w:p w14:paraId="4FCBDE2F" w14:textId="77777777" w:rsidR="009D4E78" w:rsidRPr="00016F17" w:rsidRDefault="009D4E78" w:rsidP="00FF726E">
      <w:pPr>
        <w:pStyle w:val="Heading1"/>
        <w:spacing w:before="240"/>
        <w:rPr>
          <w:rFonts w:cs="Times New Roman"/>
          <w:szCs w:val="24"/>
        </w:rPr>
      </w:pPr>
      <w:bookmarkStart w:id="170" w:name="_Toc179811311"/>
      <w:r w:rsidRPr="00016F17">
        <w:rPr>
          <w:rFonts w:cs="Times New Roman"/>
          <w:szCs w:val="24"/>
        </w:rPr>
        <w:t>RESEARCH METHODOLOGY</w:t>
      </w:r>
      <w:bookmarkEnd w:id="170"/>
    </w:p>
    <w:p w14:paraId="4FCBDE30" w14:textId="77777777" w:rsidR="009D4E78" w:rsidRPr="00016F17" w:rsidRDefault="009D4E78" w:rsidP="00FF726E">
      <w:pPr>
        <w:pStyle w:val="Heading2"/>
        <w:spacing w:before="240" w:beforeAutospacing="0" w:after="0" w:afterAutospacing="0"/>
        <w:rPr>
          <w:rFonts w:cs="Times New Roman"/>
          <w:szCs w:val="24"/>
        </w:rPr>
      </w:pPr>
      <w:bookmarkStart w:id="171" w:name="_Toc487876052"/>
      <w:bookmarkStart w:id="172" w:name="_Toc93944409"/>
      <w:bookmarkStart w:id="173" w:name="_Toc179811312"/>
      <w:bookmarkStart w:id="174" w:name="_Toc51336"/>
      <w:bookmarkStart w:id="175" w:name="_Toc57812150"/>
      <w:bookmarkStart w:id="176" w:name="_Toc57812306"/>
      <w:bookmarkStart w:id="177" w:name="_Toc57817011"/>
      <w:bookmarkStart w:id="178" w:name="_Toc64886617"/>
      <w:bookmarkStart w:id="179" w:name="_Toc64887848"/>
      <w:bookmarkStart w:id="180" w:name="_Toc64892091"/>
      <w:r w:rsidRPr="00016F17">
        <w:rPr>
          <w:rFonts w:cs="Times New Roman"/>
          <w:szCs w:val="24"/>
        </w:rPr>
        <w:t>3.0 Introduction</w:t>
      </w:r>
      <w:bookmarkEnd w:id="171"/>
      <w:bookmarkEnd w:id="172"/>
      <w:bookmarkEnd w:id="173"/>
      <w:r w:rsidRPr="00016F17">
        <w:rPr>
          <w:rFonts w:cs="Times New Roman"/>
          <w:szCs w:val="24"/>
        </w:rPr>
        <w:t xml:space="preserve"> </w:t>
      </w:r>
      <w:bookmarkEnd w:id="174"/>
    </w:p>
    <w:p w14:paraId="4FCBDE31" w14:textId="77777777" w:rsidR="009D4E78" w:rsidRDefault="00950ABE" w:rsidP="00FF726E">
      <w:pPr>
        <w:spacing w:before="240"/>
        <w:rPr>
          <w:rFonts w:cs="Times New Roman"/>
          <w:szCs w:val="24"/>
        </w:rPr>
      </w:pPr>
      <w:r w:rsidRPr="00016F17">
        <w:rPr>
          <w:rFonts w:cs="Times New Roman"/>
          <w:szCs w:val="24"/>
        </w:rPr>
        <w:t xml:space="preserve">The research methodology that </w:t>
      </w:r>
      <w:r w:rsidR="00FF0764">
        <w:rPr>
          <w:rFonts w:cs="Times New Roman"/>
          <w:szCs w:val="24"/>
        </w:rPr>
        <w:t>was</w:t>
      </w:r>
      <w:r w:rsidRPr="00016F17">
        <w:rPr>
          <w:rFonts w:cs="Times New Roman"/>
          <w:szCs w:val="24"/>
        </w:rPr>
        <w:t xml:space="preserve"> used in the study </w:t>
      </w:r>
      <w:r w:rsidR="00FF0764">
        <w:rPr>
          <w:rFonts w:cs="Times New Roman"/>
          <w:szCs w:val="24"/>
        </w:rPr>
        <w:t>is</w:t>
      </w:r>
      <w:r w:rsidRPr="00016F17">
        <w:rPr>
          <w:rFonts w:cs="Times New Roman"/>
          <w:szCs w:val="24"/>
        </w:rPr>
        <w:t xml:space="preserve"> discussed in this chapter. The chapter present</w:t>
      </w:r>
      <w:r w:rsidR="00FF0764">
        <w:rPr>
          <w:rFonts w:cs="Times New Roman"/>
          <w:szCs w:val="24"/>
        </w:rPr>
        <w:t>s</w:t>
      </w:r>
      <w:r w:rsidRPr="00016F17">
        <w:rPr>
          <w:rFonts w:cs="Times New Roman"/>
          <w:szCs w:val="24"/>
        </w:rPr>
        <w:t xml:space="preserve"> the research methodology.</w:t>
      </w:r>
      <w:r w:rsidR="009D4E78" w:rsidRPr="00016F17">
        <w:rPr>
          <w:rFonts w:cs="Times New Roman"/>
          <w:szCs w:val="24"/>
        </w:rPr>
        <w:t xml:space="preserve"> This chapter also includes the analytical models, ethical considerations and chapter summary. The focus of the study </w:t>
      </w:r>
      <w:r w:rsidR="00953B63">
        <w:rPr>
          <w:rFonts w:cs="Times New Roman"/>
          <w:szCs w:val="24"/>
        </w:rPr>
        <w:t>was</w:t>
      </w:r>
      <w:r w:rsidR="009D4E78" w:rsidRPr="00016F17">
        <w:rPr>
          <w:rFonts w:cs="Times New Roman"/>
          <w:szCs w:val="24"/>
        </w:rPr>
        <w:t xml:space="preserve"> to determine the effect of relationship between corporate governance principles, strategic management practices, business environment and performance of </w:t>
      </w:r>
      <w:r w:rsidR="003D12F9" w:rsidRPr="00016F17">
        <w:rPr>
          <w:rFonts w:cs="Times New Roman"/>
          <w:szCs w:val="24"/>
        </w:rPr>
        <w:t xml:space="preserve">large </w:t>
      </w:r>
      <w:r w:rsidR="00462B84" w:rsidRPr="00016F17">
        <w:rPr>
          <w:rFonts w:cs="Times New Roman"/>
          <w:szCs w:val="24"/>
        </w:rPr>
        <w:t>manufacturing firms in Kenya</w:t>
      </w:r>
      <w:r w:rsidR="00F445E6">
        <w:rPr>
          <w:rFonts w:cs="Times New Roman"/>
          <w:szCs w:val="24"/>
        </w:rPr>
        <w:t>.</w:t>
      </w:r>
    </w:p>
    <w:p w14:paraId="4FCBDE32" w14:textId="77777777" w:rsidR="009D4E78" w:rsidRPr="00016F17" w:rsidRDefault="009D4E78" w:rsidP="00FF726E">
      <w:pPr>
        <w:pStyle w:val="Heading2"/>
        <w:spacing w:before="240" w:beforeAutospacing="0" w:after="0" w:afterAutospacing="0"/>
        <w:rPr>
          <w:rFonts w:cs="Times New Roman"/>
          <w:szCs w:val="24"/>
        </w:rPr>
      </w:pPr>
      <w:bookmarkStart w:id="181" w:name="_Toc93944410"/>
      <w:bookmarkStart w:id="182" w:name="_Toc179811313"/>
      <w:bookmarkStart w:id="183" w:name="_Toc487876053"/>
      <w:bookmarkStart w:id="184" w:name="_Toc51337"/>
      <w:r w:rsidRPr="00016F17">
        <w:rPr>
          <w:rFonts w:cs="Times New Roman"/>
          <w:szCs w:val="24"/>
        </w:rPr>
        <w:t>3.1 Research Philosophy</w:t>
      </w:r>
      <w:bookmarkEnd w:id="181"/>
      <w:bookmarkEnd w:id="182"/>
    </w:p>
    <w:p w14:paraId="4FCBDE33" w14:textId="77777777" w:rsidR="009D4E78" w:rsidRPr="00016F17" w:rsidRDefault="009D4E78" w:rsidP="00FF726E">
      <w:pPr>
        <w:spacing w:before="240"/>
        <w:rPr>
          <w:rFonts w:cs="Times New Roman"/>
          <w:szCs w:val="24"/>
        </w:rPr>
      </w:pPr>
      <w:r w:rsidRPr="00016F17">
        <w:rPr>
          <w:rFonts w:cs="Times New Roman"/>
          <w:szCs w:val="24"/>
        </w:rPr>
        <w:t xml:space="preserve">This study </w:t>
      </w:r>
      <w:r w:rsidR="00953B63">
        <w:rPr>
          <w:rFonts w:cs="Times New Roman"/>
          <w:szCs w:val="24"/>
        </w:rPr>
        <w:t>adopted</w:t>
      </w:r>
      <w:r w:rsidR="002119BE" w:rsidRPr="00016F17">
        <w:rPr>
          <w:rFonts w:cs="Times New Roman"/>
          <w:szCs w:val="24"/>
        </w:rPr>
        <w:t xml:space="preserve"> p</w:t>
      </w:r>
      <w:r w:rsidR="00997414" w:rsidRPr="00016F17">
        <w:rPr>
          <w:rFonts w:cs="Times New Roman"/>
          <w:szCs w:val="24"/>
        </w:rPr>
        <w:t xml:space="preserve">ragmatism research philosophy </w:t>
      </w:r>
      <w:r w:rsidR="00950ABE" w:rsidRPr="00016F17">
        <w:rPr>
          <w:rFonts w:cs="Times New Roman"/>
          <w:szCs w:val="24"/>
        </w:rPr>
        <w:t>incorporate</w:t>
      </w:r>
      <w:r w:rsidR="00997414" w:rsidRPr="00016F17">
        <w:rPr>
          <w:rFonts w:cs="Times New Roman"/>
          <w:szCs w:val="24"/>
        </w:rPr>
        <w:t>s</w:t>
      </w:r>
      <w:r w:rsidR="00950ABE" w:rsidRPr="00016F17">
        <w:rPr>
          <w:rFonts w:cs="Times New Roman"/>
          <w:szCs w:val="24"/>
        </w:rPr>
        <w:t xml:space="preserve"> both qualitative and quantitative research questions. Because the qualitative paradigm is based on subjectivism and interpretivism, whereas the quantitative paradigm is based on objectivism and positivism, it is referred to as scientific research (Ma, 2012; Creswell, 2014)</w:t>
      </w:r>
      <w:r w:rsidRPr="00016F17">
        <w:rPr>
          <w:rFonts w:cs="Times New Roman"/>
          <w:szCs w:val="24"/>
        </w:rPr>
        <w:t xml:space="preserve">. </w:t>
      </w:r>
      <w:r w:rsidR="00D46072" w:rsidRPr="00016F17">
        <w:rPr>
          <w:rFonts w:cs="Times New Roman"/>
          <w:szCs w:val="24"/>
        </w:rPr>
        <w:t>The qualitative paradigm is based on the existence of multiple realities that are constructed by the researcher</w:t>
      </w:r>
      <w:r w:rsidR="00B11692" w:rsidRPr="00016F17">
        <w:rPr>
          <w:rFonts w:cs="Times New Roman"/>
          <w:szCs w:val="24"/>
        </w:rPr>
        <w:t xml:space="preserve"> </w:t>
      </w:r>
      <w:r w:rsidR="00D46072" w:rsidRPr="00016F17">
        <w:rPr>
          <w:rFonts w:cs="Times New Roman"/>
          <w:szCs w:val="24"/>
        </w:rPr>
        <w:t>(Bryman, 2012; Creswell, 2014).</w:t>
      </w:r>
      <w:r w:rsidR="00105ECB" w:rsidRPr="00016F17">
        <w:rPr>
          <w:rFonts w:cs="Times New Roman"/>
          <w:szCs w:val="24"/>
        </w:rPr>
        <w:t xml:space="preserve"> Hence having mixed methods address the shortcomings of both qualitative and quantitative paradigm.</w:t>
      </w:r>
    </w:p>
    <w:p w14:paraId="4FCBDE34" w14:textId="77777777" w:rsidR="009D4E78" w:rsidRPr="00016F17" w:rsidRDefault="009D4E78" w:rsidP="00FF726E">
      <w:pPr>
        <w:pStyle w:val="Heading2"/>
        <w:spacing w:before="240" w:beforeAutospacing="0" w:after="0" w:afterAutospacing="0"/>
        <w:rPr>
          <w:rFonts w:cs="Times New Roman"/>
          <w:szCs w:val="24"/>
        </w:rPr>
      </w:pPr>
      <w:bookmarkStart w:id="185" w:name="_Toc93944411"/>
      <w:bookmarkStart w:id="186" w:name="_Toc179811314"/>
      <w:r w:rsidRPr="00016F17">
        <w:rPr>
          <w:rFonts w:cs="Times New Roman"/>
          <w:szCs w:val="24"/>
        </w:rPr>
        <w:t>3.2 Research Design</w:t>
      </w:r>
      <w:bookmarkEnd w:id="183"/>
      <w:bookmarkEnd w:id="185"/>
      <w:bookmarkEnd w:id="186"/>
      <w:r w:rsidRPr="00016F17">
        <w:rPr>
          <w:rFonts w:cs="Times New Roman"/>
          <w:szCs w:val="24"/>
        </w:rPr>
        <w:t xml:space="preserve"> </w:t>
      </w:r>
      <w:bookmarkEnd w:id="184"/>
    </w:p>
    <w:p w14:paraId="4FCBDE35" w14:textId="77777777" w:rsidR="009D4E78" w:rsidRPr="00016F17" w:rsidRDefault="00D46072" w:rsidP="00FF726E">
      <w:pPr>
        <w:spacing w:before="240"/>
        <w:rPr>
          <w:rFonts w:cs="Times New Roman"/>
          <w:szCs w:val="24"/>
        </w:rPr>
      </w:pPr>
      <w:bookmarkStart w:id="187" w:name="_Toc487876054"/>
      <w:bookmarkStart w:id="188" w:name="_Toc51338"/>
      <w:r w:rsidRPr="00016F17">
        <w:rPr>
          <w:rFonts w:cs="Times New Roman"/>
          <w:szCs w:val="24"/>
        </w:rPr>
        <w:t xml:space="preserve">The study </w:t>
      </w:r>
      <w:r w:rsidR="00551E32">
        <w:rPr>
          <w:rFonts w:cs="Times New Roman"/>
          <w:szCs w:val="24"/>
        </w:rPr>
        <w:t>used</w:t>
      </w:r>
      <w:r w:rsidRPr="00016F17">
        <w:rPr>
          <w:rFonts w:cs="Times New Roman"/>
          <w:szCs w:val="24"/>
        </w:rPr>
        <w:t xml:space="preserve"> a cross-sectional survey design. The research design provides a framework for data collection, measurement, and analysis. </w:t>
      </w:r>
      <w:r w:rsidR="00B11692" w:rsidRPr="00016F17">
        <w:rPr>
          <w:rFonts w:cs="Times New Roman"/>
          <w:szCs w:val="24"/>
        </w:rPr>
        <w:t>This research strategy has been adopted by several writers in Kenya (</w:t>
      </w:r>
      <w:proofErr w:type="spellStart"/>
      <w:r w:rsidR="00E74B95" w:rsidRPr="00016F17">
        <w:rPr>
          <w:rFonts w:cs="Times New Roman"/>
          <w:szCs w:val="24"/>
        </w:rPr>
        <w:t>Fwaya</w:t>
      </w:r>
      <w:proofErr w:type="spellEnd"/>
      <w:r w:rsidR="00E74B95" w:rsidRPr="00016F17">
        <w:rPr>
          <w:rFonts w:cs="Times New Roman"/>
          <w:szCs w:val="24"/>
        </w:rPr>
        <w:t xml:space="preserve">, </w:t>
      </w:r>
      <w:proofErr w:type="spellStart"/>
      <w:r w:rsidR="00E74B95" w:rsidRPr="00016F17">
        <w:rPr>
          <w:rFonts w:cs="Times New Roman"/>
          <w:szCs w:val="24"/>
        </w:rPr>
        <w:t>Odhuno</w:t>
      </w:r>
      <w:proofErr w:type="spellEnd"/>
      <w:r w:rsidR="00E74B95" w:rsidRPr="00016F17">
        <w:rPr>
          <w:rFonts w:cs="Times New Roman"/>
          <w:szCs w:val="24"/>
        </w:rPr>
        <w:t xml:space="preserve">, </w:t>
      </w:r>
      <w:proofErr w:type="spellStart"/>
      <w:r w:rsidR="00E74B95" w:rsidRPr="00016F17">
        <w:rPr>
          <w:rFonts w:cs="Times New Roman"/>
          <w:szCs w:val="24"/>
        </w:rPr>
        <w:t>Kambona</w:t>
      </w:r>
      <w:proofErr w:type="spellEnd"/>
      <w:r w:rsidR="00E74B95" w:rsidRPr="00016F17">
        <w:rPr>
          <w:rFonts w:cs="Times New Roman"/>
          <w:szCs w:val="24"/>
        </w:rPr>
        <w:t xml:space="preserve">, &amp; </w:t>
      </w:r>
      <w:proofErr w:type="spellStart"/>
      <w:r w:rsidR="00E74B95" w:rsidRPr="00016F17">
        <w:rPr>
          <w:rFonts w:cs="Times New Roman"/>
          <w:szCs w:val="24"/>
        </w:rPr>
        <w:t>Odhuon</w:t>
      </w:r>
      <w:proofErr w:type="spellEnd"/>
      <w:r w:rsidR="00B11692" w:rsidRPr="00016F17">
        <w:rPr>
          <w:rFonts w:cs="Times New Roman"/>
          <w:szCs w:val="24"/>
        </w:rPr>
        <w:t xml:space="preserve">, 2012; </w:t>
      </w:r>
      <w:proofErr w:type="spellStart"/>
      <w:r w:rsidR="009944A8" w:rsidRPr="00016F17">
        <w:rPr>
          <w:rFonts w:cs="Times New Roman"/>
          <w:szCs w:val="24"/>
        </w:rPr>
        <w:t>Sasaka</w:t>
      </w:r>
      <w:proofErr w:type="spellEnd"/>
      <w:r w:rsidR="009944A8" w:rsidRPr="00016F17">
        <w:rPr>
          <w:rFonts w:cs="Times New Roman"/>
          <w:szCs w:val="24"/>
        </w:rPr>
        <w:t xml:space="preserve">, </w:t>
      </w:r>
      <w:proofErr w:type="spellStart"/>
      <w:r w:rsidR="009944A8" w:rsidRPr="00016F17">
        <w:rPr>
          <w:rFonts w:cs="Times New Roman"/>
          <w:szCs w:val="24"/>
        </w:rPr>
        <w:t>Namusonge</w:t>
      </w:r>
      <w:proofErr w:type="spellEnd"/>
      <w:r w:rsidR="009944A8" w:rsidRPr="00016F17">
        <w:rPr>
          <w:rFonts w:cs="Times New Roman"/>
          <w:szCs w:val="24"/>
        </w:rPr>
        <w:t xml:space="preserve"> &amp; Sakwa</w:t>
      </w:r>
      <w:r w:rsidR="00B11692" w:rsidRPr="00016F17">
        <w:rPr>
          <w:rFonts w:cs="Times New Roman"/>
          <w:szCs w:val="24"/>
        </w:rPr>
        <w:t>, 201</w:t>
      </w:r>
      <w:r w:rsidR="009944A8" w:rsidRPr="00016F17">
        <w:rPr>
          <w:rFonts w:cs="Times New Roman"/>
          <w:szCs w:val="24"/>
        </w:rPr>
        <w:t>4</w:t>
      </w:r>
      <w:r w:rsidR="00B11692" w:rsidRPr="00016F17">
        <w:rPr>
          <w:rFonts w:cs="Times New Roman"/>
          <w:szCs w:val="24"/>
        </w:rPr>
        <w:t xml:space="preserve">). This architecture has the advantage over others in that data may be gathered more rapidly and affordably. </w:t>
      </w:r>
      <w:r w:rsidRPr="00016F17">
        <w:rPr>
          <w:rFonts w:cs="Times New Roman"/>
          <w:szCs w:val="24"/>
        </w:rPr>
        <w:t>This is significant because variable characteristics do not change significantly over the short period of data collection (</w:t>
      </w:r>
      <w:r w:rsidR="005110DA" w:rsidRPr="00016F17">
        <w:rPr>
          <w:rFonts w:cs="Times New Roman"/>
          <w:szCs w:val="24"/>
          <w:shd w:val="clear" w:color="auto" w:fill="FFFFFF"/>
        </w:rPr>
        <w:t>Kothari &amp; Garg, 2014</w:t>
      </w:r>
      <w:r w:rsidRPr="00016F17">
        <w:rPr>
          <w:rFonts w:cs="Times New Roman"/>
          <w:szCs w:val="24"/>
        </w:rPr>
        <w:t xml:space="preserve">). A cross-sectional survey design uses quantitative research methods. Researchers can use questionnaires and interviews to collect data using a cross-sectional survey design on activities, circumstances, or beliefs at a certain time. In order to obtain data that </w:t>
      </w:r>
      <w:r w:rsidR="001F5629">
        <w:rPr>
          <w:rFonts w:cs="Times New Roman"/>
          <w:szCs w:val="24"/>
        </w:rPr>
        <w:t>would be</w:t>
      </w:r>
      <w:r w:rsidRPr="00016F17">
        <w:rPr>
          <w:rFonts w:cs="Times New Roman"/>
          <w:szCs w:val="24"/>
        </w:rPr>
        <w:t xml:space="preserve"> useful in addressing research concerns that are specific to a single moment in time, a </w:t>
      </w:r>
      <w:proofErr w:type="gramStart"/>
      <w:r w:rsidRPr="00016F17">
        <w:rPr>
          <w:rFonts w:cs="Times New Roman"/>
          <w:szCs w:val="24"/>
        </w:rPr>
        <w:t>cross sectional</w:t>
      </w:r>
      <w:proofErr w:type="gramEnd"/>
      <w:r w:rsidRPr="00016F17">
        <w:rPr>
          <w:rFonts w:cs="Times New Roman"/>
          <w:szCs w:val="24"/>
        </w:rPr>
        <w:t xml:space="preserve"> survey design </w:t>
      </w:r>
      <w:r w:rsidR="001F5629">
        <w:rPr>
          <w:rFonts w:cs="Times New Roman"/>
          <w:szCs w:val="24"/>
        </w:rPr>
        <w:t>was</w:t>
      </w:r>
      <w:r w:rsidRPr="00016F17">
        <w:rPr>
          <w:rFonts w:cs="Times New Roman"/>
          <w:szCs w:val="24"/>
        </w:rPr>
        <w:t xml:space="preserve"> acceptable. Additionally, the method aims to gather data that describes existent phenomena (</w:t>
      </w:r>
      <w:r w:rsidR="00417076" w:rsidRPr="00016F17">
        <w:rPr>
          <w:rFonts w:cs="Times New Roman"/>
          <w:szCs w:val="24"/>
        </w:rPr>
        <w:t>Cooper, &amp; Schindler</w:t>
      </w:r>
      <w:r w:rsidRPr="00016F17">
        <w:rPr>
          <w:rFonts w:cs="Times New Roman"/>
          <w:szCs w:val="24"/>
        </w:rPr>
        <w:t>, 2014).</w:t>
      </w:r>
      <w:r w:rsidR="009D4E78" w:rsidRPr="00016F17">
        <w:rPr>
          <w:rFonts w:cs="Times New Roman"/>
          <w:szCs w:val="24"/>
        </w:rPr>
        <w:t xml:space="preserve"> </w:t>
      </w:r>
      <w:r w:rsidRPr="00016F17">
        <w:rPr>
          <w:rFonts w:cs="Times New Roman"/>
          <w:szCs w:val="24"/>
        </w:rPr>
        <w:t xml:space="preserve">The cross-sectional survey approach </w:t>
      </w:r>
      <w:r w:rsidR="00184290">
        <w:rPr>
          <w:rFonts w:cs="Times New Roman"/>
          <w:szCs w:val="24"/>
        </w:rPr>
        <w:t>was</w:t>
      </w:r>
      <w:r w:rsidRPr="00016F17">
        <w:rPr>
          <w:rFonts w:cs="Times New Roman"/>
          <w:szCs w:val="24"/>
        </w:rPr>
        <w:t xml:space="preserve"> used for this study </w:t>
      </w:r>
      <w:r w:rsidRPr="00016F17">
        <w:rPr>
          <w:rFonts w:cs="Times New Roman"/>
          <w:szCs w:val="24"/>
        </w:rPr>
        <w:lastRenderedPageBreak/>
        <w:t xml:space="preserve">because it </w:t>
      </w:r>
      <w:r w:rsidR="00604150">
        <w:rPr>
          <w:rFonts w:cs="Times New Roman"/>
          <w:szCs w:val="24"/>
        </w:rPr>
        <w:t xml:space="preserve">would </w:t>
      </w:r>
      <w:r w:rsidRPr="00016F17">
        <w:rPr>
          <w:rFonts w:cs="Times New Roman"/>
          <w:szCs w:val="24"/>
        </w:rPr>
        <w:t>provide pertinent information about how much strategic management practices and the business environment influence the performance of large manufacturing enterprises in Kenya.</w:t>
      </w:r>
    </w:p>
    <w:p w14:paraId="4FCBDE36" w14:textId="77777777" w:rsidR="009D4E78" w:rsidRPr="00016F17" w:rsidRDefault="009D4E78" w:rsidP="00FF726E">
      <w:pPr>
        <w:pStyle w:val="Heading2"/>
        <w:spacing w:before="240" w:beforeAutospacing="0" w:after="0" w:afterAutospacing="0"/>
        <w:rPr>
          <w:rFonts w:cs="Times New Roman"/>
          <w:szCs w:val="24"/>
        </w:rPr>
      </w:pPr>
      <w:bookmarkStart w:id="189" w:name="_Toc93944412"/>
      <w:bookmarkStart w:id="190" w:name="_Toc179811315"/>
      <w:r w:rsidRPr="00016F17">
        <w:rPr>
          <w:rFonts w:cs="Times New Roman"/>
          <w:szCs w:val="24"/>
        </w:rPr>
        <w:t>3.3 Target Population</w:t>
      </w:r>
      <w:bookmarkEnd w:id="189"/>
      <w:bookmarkEnd w:id="190"/>
      <w:r w:rsidRPr="00016F17">
        <w:rPr>
          <w:rFonts w:cs="Times New Roman"/>
          <w:szCs w:val="24"/>
        </w:rPr>
        <w:t xml:space="preserve"> </w:t>
      </w:r>
      <w:bookmarkEnd w:id="187"/>
      <w:bookmarkEnd w:id="188"/>
    </w:p>
    <w:p w14:paraId="4FCBDE37" w14:textId="77777777" w:rsidR="007E049E" w:rsidRPr="007E049E" w:rsidRDefault="007E049E" w:rsidP="007E049E">
      <w:pPr>
        <w:pStyle w:val="NormalWeb"/>
        <w:rPr>
          <w:rFonts w:eastAsiaTheme="minorHAnsi" w:cs="Times New Roman"/>
          <w:color w:val="000000"/>
          <w:szCs w:val="24"/>
        </w:rPr>
      </w:pPr>
      <w:r w:rsidRPr="007E049E">
        <w:rPr>
          <w:rFonts w:eastAsiaTheme="minorHAnsi" w:cs="Times New Roman"/>
          <w:color w:val="000000"/>
          <w:szCs w:val="24"/>
        </w:rPr>
        <w:t>The population of the study was large manufacturing firms in Kenya listed on the Nairobi Securities Exchange (NSE) in 2022 (see Appendix IV). The top key managers in crucial divisions (operations, finance, and procurement) served as the unit of observation. This included procurement and production managers, who are familiar with the study area and can provide the necessary data. As argued by Kothari and Garg (2014), a census approach enhances the generalizability of research findings by eliminating sampling error and bias.</w:t>
      </w:r>
    </w:p>
    <w:p w14:paraId="4FCBDE38" w14:textId="77777777" w:rsidR="007E049E" w:rsidRPr="007E049E" w:rsidRDefault="007E049E" w:rsidP="007E049E">
      <w:pPr>
        <w:pStyle w:val="NormalWeb"/>
        <w:rPr>
          <w:rFonts w:eastAsiaTheme="minorHAnsi" w:cs="Times New Roman"/>
          <w:color w:val="000000"/>
          <w:szCs w:val="24"/>
        </w:rPr>
      </w:pPr>
      <w:proofErr w:type="gramStart"/>
      <w:r w:rsidRPr="007E049E">
        <w:rPr>
          <w:rFonts w:eastAsiaTheme="minorHAnsi" w:cs="Times New Roman"/>
          <w:color w:val="000000"/>
          <w:szCs w:val="24"/>
        </w:rPr>
        <w:t>Two line</w:t>
      </w:r>
      <w:proofErr w:type="gramEnd"/>
      <w:r w:rsidRPr="007E049E">
        <w:rPr>
          <w:rFonts w:eastAsiaTheme="minorHAnsi" w:cs="Times New Roman"/>
          <w:color w:val="000000"/>
          <w:szCs w:val="24"/>
        </w:rPr>
        <w:t xml:space="preserve"> managers were purposely selected from each target department (operations and finance), while one officer from the production department was randomly selected, as they are significantly affected by the business environment. Additionally, three senior managers at the policy and strategy level were included due to their responsibilities in policy and strategy formulation and implementation. This resulted in a total of nine participants from each institution, summing to 81 participants (9 x 9).</w:t>
      </w:r>
    </w:p>
    <w:p w14:paraId="4FCBDE39" w14:textId="77777777" w:rsidR="007E049E" w:rsidRPr="007E049E" w:rsidRDefault="007E049E" w:rsidP="007E049E">
      <w:pPr>
        <w:pStyle w:val="NormalWeb"/>
        <w:rPr>
          <w:rFonts w:eastAsiaTheme="minorHAnsi" w:cs="Times New Roman"/>
          <w:color w:val="000000"/>
          <w:szCs w:val="24"/>
        </w:rPr>
      </w:pPr>
      <w:r w:rsidRPr="007E049E">
        <w:rPr>
          <w:rFonts w:eastAsiaTheme="minorHAnsi" w:cs="Times New Roman"/>
          <w:color w:val="000000"/>
          <w:szCs w:val="24"/>
        </w:rPr>
        <w:t>The selection of large manufacturing firms listed on the NSE as the target population for this study is justified by their significance in the Kenyan economy. These companies are key players known for their financial stability and adherence to high standards of transparency and governance. By focusing on NSE-listed firms, the research gains access to knowledgeable managers, such as procurement and production heads, who provide valuable insights into strategic management practices and performance. This census approach enhances the generalizability of findings, eliminates sampling bias, and allows for a comprehensive analysis of diverse manufacturing sectors, thereby strengthening the overall credibility and applicability of the study's conclusions.</w:t>
      </w:r>
    </w:p>
    <w:p w14:paraId="4FCBDE3A" w14:textId="77777777" w:rsidR="00C852D2" w:rsidRDefault="00C852D2">
      <w:pPr>
        <w:autoSpaceDE/>
        <w:autoSpaceDN/>
        <w:adjustRightInd/>
        <w:spacing w:after="160" w:line="259" w:lineRule="auto"/>
        <w:rPr>
          <w:rFonts w:eastAsia="Times New Roman" w:cs="Times New Roman"/>
          <w:b/>
          <w:bCs/>
          <w:szCs w:val="24"/>
        </w:rPr>
      </w:pPr>
      <w:r>
        <w:rPr>
          <w:rFonts w:cs="Times New Roman"/>
          <w:szCs w:val="24"/>
        </w:rPr>
        <w:br w:type="page"/>
      </w:r>
    </w:p>
    <w:p w14:paraId="4FCBDE3B" w14:textId="77777777" w:rsidR="007E049E" w:rsidRPr="00F27A64" w:rsidRDefault="007E049E" w:rsidP="00C852D2">
      <w:pPr>
        <w:pStyle w:val="Caption"/>
        <w:rPr>
          <w:rFonts w:cs="Times New Roman"/>
          <w:szCs w:val="24"/>
        </w:rPr>
      </w:pPr>
      <w:r w:rsidRPr="00F27A64">
        <w:rPr>
          <w:rFonts w:cs="Times New Roman"/>
          <w:szCs w:val="24"/>
        </w:rPr>
        <w:lastRenderedPageBreak/>
        <w:t xml:space="preserve">Table </w:t>
      </w:r>
      <w:r w:rsidRPr="00F27A64">
        <w:rPr>
          <w:rFonts w:cs="Times New Roman"/>
          <w:szCs w:val="24"/>
        </w:rPr>
        <w:fldChar w:fldCharType="begin"/>
      </w:r>
      <w:r w:rsidRPr="00F27A64">
        <w:rPr>
          <w:rFonts w:cs="Times New Roman"/>
          <w:szCs w:val="24"/>
        </w:rPr>
        <w:instrText xml:space="preserve"> SEQ Table \* ARABIC </w:instrText>
      </w:r>
      <w:r w:rsidRPr="00F27A64">
        <w:rPr>
          <w:rFonts w:cs="Times New Roman"/>
          <w:szCs w:val="24"/>
        </w:rPr>
        <w:fldChar w:fldCharType="separate"/>
      </w:r>
      <w:r w:rsidRPr="00F27A64">
        <w:rPr>
          <w:rFonts w:cs="Times New Roman"/>
          <w:noProof/>
          <w:szCs w:val="24"/>
        </w:rPr>
        <w:t>3</w:t>
      </w:r>
      <w:r w:rsidRPr="00F27A64">
        <w:rPr>
          <w:rFonts w:cs="Times New Roman"/>
          <w:szCs w:val="24"/>
        </w:rPr>
        <w:fldChar w:fldCharType="end"/>
      </w:r>
      <w:r w:rsidRPr="00F27A64">
        <w:rPr>
          <w:rFonts w:cs="Times New Roman"/>
          <w:szCs w:val="24"/>
        </w:rPr>
        <w:t>: Target Population of the Study</w:t>
      </w:r>
    </w:p>
    <w:tbl>
      <w:tblPr>
        <w:tblStyle w:val="TableGrid1"/>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9"/>
        <w:gridCol w:w="2928"/>
        <w:gridCol w:w="3489"/>
      </w:tblGrid>
      <w:tr w:rsidR="007E049E" w:rsidRPr="007E049E" w14:paraId="4FCBDE3F" w14:textId="77777777" w:rsidTr="00C852D2">
        <w:tc>
          <w:tcPr>
            <w:tcW w:w="1445" w:type="pct"/>
            <w:tcBorders>
              <w:top w:val="single" w:sz="4" w:space="0" w:color="auto"/>
              <w:bottom w:val="single" w:sz="4" w:space="0" w:color="auto"/>
            </w:tcBorders>
            <w:hideMark/>
          </w:tcPr>
          <w:p w14:paraId="4FCBDE3C" w14:textId="77777777" w:rsidR="007E049E" w:rsidRPr="007E049E" w:rsidRDefault="007E049E" w:rsidP="00F27A64">
            <w:pPr>
              <w:jc w:val="left"/>
              <w:rPr>
                <w:rFonts w:cs="Times New Roman"/>
                <w:b/>
                <w:bCs/>
                <w:szCs w:val="24"/>
              </w:rPr>
            </w:pPr>
            <w:r w:rsidRPr="007E049E">
              <w:rPr>
                <w:rStyle w:val="Strong"/>
                <w:rFonts w:cs="Times New Roman"/>
                <w:szCs w:val="24"/>
              </w:rPr>
              <w:t>Company Name</w:t>
            </w:r>
          </w:p>
        </w:tc>
        <w:tc>
          <w:tcPr>
            <w:tcW w:w="1622" w:type="pct"/>
            <w:tcBorders>
              <w:top w:val="single" w:sz="4" w:space="0" w:color="auto"/>
              <w:bottom w:val="single" w:sz="4" w:space="0" w:color="auto"/>
            </w:tcBorders>
            <w:hideMark/>
          </w:tcPr>
          <w:p w14:paraId="4FCBDE3D" w14:textId="77777777" w:rsidR="007E049E" w:rsidRPr="007E049E" w:rsidRDefault="007E049E" w:rsidP="007E049E">
            <w:pPr>
              <w:jc w:val="left"/>
              <w:rPr>
                <w:rFonts w:cs="Times New Roman"/>
                <w:b/>
                <w:bCs/>
                <w:szCs w:val="24"/>
              </w:rPr>
            </w:pPr>
            <w:r w:rsidRPr="007E049E">
              <w:rPr>
                <w:rStyle w:val="Strong"/>
                <w:rFonts w:cs="Times New Roman"/>
                <w:szCs w:val="24"/>
              </w:rPr>
              <w:t>Industry Sector</w:t>
            </w:r>
          </w:p>
        </w:tc>
        <w:tc>
          <w:tcPr>
            <w:tcW w:w="1933" w:type="pct"/>
            <w:tcBorders>
              <w:top w:val="single" w:sz="4" w:space="0" w:color="auto"/>
              <w:bottom w:val="single" w:sz="4" w:space="0" w:color="auto"/>
            </w:tcBorders>
            <w:hideMark/>
          </w:tcPr>
          <w:p w14:paraId="4FCBDE3E" w14:textId="77777777" w:rsidR="007E049E" w:rsidRPr="007E049E" w:rsidRDefault="00A01489" w:rsidP="007E049E">
            <w:pPr>
              <w:jc w:val="center"/>
              <w:rPr>
                <w:rFonts w:cs="Times New Roman"/>
                <w:b/>
                <w:bCs/>
                <w:szCs w:val="24"/>
              </w:rPr>
            </w:pPr>
            <w:r>
              <w:rPr>
                <w:rStyle w:val="Strong"/>
                <w:rFonts w:cs="Times New Roman"/>
                <w:szCs w:val="24"/>
              </w:rPr>
              <w:t>Number of Respondents</w:t>
            </w:r>
          </w:p>
        </w:tc>
      </w:tr>
      <w:tr w:rsidR="007E049E" w:rsidRPr="007E049E" w14:paraId="4FCBDE43" w14:textId="77777777" w:rsidTr="00C852D2">
        <w:tc>
          <w:tcPr>
            <w:tcW w:w="1445" w:type="pct"/>
            <w:tcBorders>
              <w:top w:val="single" w:sz="4" w:space="0" w:color="auto"/>
            </w:tcBorders>
            <w:hideMark/>
          </w:tcPr>
          <w:p w14:paraId="4FCBDE40" w14:textId="77777777" w:rsidR="007E049E" w:rsidRPr="007E049E" w:rsidRDefault="007E049E" w:rsidP="00F27A64">
            <w:pPr>
              <w:jc w:val="left"/>
              <w:rPr>
                <w:rFonts w:cs="Times New Roman"/>
                <w:szCs w:val="24"/>
              </w:rPr>
            </w:pPr>
            <w:r w:rsidRPr="007E049E">
              <w:rPr>
                <w:rFonts w:cs="Times New Roman"/>
                <w:szCs w:val="24"/>
              </w:rPr>
              <w:t>Company A</w:t>
            </w:r>
          </w:p>
        </w:tc>
        <w:tc>
          <w:tcPr>
            <w:tcW w:w="1622" w:type="pct"/>
            <w:tcBorders>
              <w:top w:val="single" w:sz="4" w:space="0" w:color="auto"/>
            </w:tcBorders>
            <w:hideMark/>
          </w:tcPr>
          <w:p w14:paraId="4FCBDE41" w14:textId="77777777" w:rsidR="007E049E" w:rsidRPr="007E049E" w:rsidRDefault="007E049E" w:rsidP="00F27A64">
            <w:pPr>
              <w:rPr>
                <w:rFonts w:cs="Times New Roman"/>
                <w:szCs w:val="24"/>
              </w:rPr>
            </w:pPr>
            <w:r w:rsidRPr="007E049E">
              <w:rPr>
                <w:rFonts w:cs="Times New Roman"/>
                <w:szCs w:val="24"/>
              </w:rPr>
              <w:t>Food &amp; Beverage</w:t>
            </w:r>
          </w:p>
        </w:tc>
        <w:tc>
          <w:tcPr>
            <w:tcW w:w="1933" w:type="pct"/>
            <w:tcBorders>
              <w:top w:val="single" w:sz="4" w:space="0" w:color="auto"/>
            </w:tcBorders>
            <w:hideMark/>
          </w:tcPr>
          <w:p w14:paraId="4FCBDE42" w14:textId="77777777" w:rsidR="007E049E" w:rsidRPr="007E049E" w:rsidRDefault="007E049E" w:rsidP="00F27A64">
            <w:pPr>
              <w:jc w:val="center"/>
              <w:rPr>
                <w:rFonts w:cs="Times New Roman"/>
                <w:szCs w:val="24"/>
              </w:rPr>
            </w:pPr>
            <w:r w:rsidRPr="007E049E">
              <w:rPr>
                <w:rFonts w:cs="Times New Roman"/>
                <w:szCs w:val="24"/>
              </w:rPr>
              <w:t>9</w:t>
            </w:r>
          </w:p>
        </w:tc>
      </w:tr>
      <w:tr w:rsidR="007E049E" w:rsidRPr="007E049E" w14:paraId="4FCBDE47" w14:textId="77777777" w:rsidTr="00C852D2">
        <w:tc>
          <w:tcPr>
            <w:tcW w:w="1445" w:type="pct"/>
            <w:hideMark/>
          </w:tcPr>
          <w:p w14:paraId="4FCBDE44" w14:textId="77777777" w:rsidR="007E049E" w:rsidRPr="007E049E" w:rsidRDefault="007E049E" w:rsidP="00F27A64">
            <w:pPr>
              <w:rPr>
                <w:rFonts w:cs="Times New Roman"/>
                <w:szCs w:val="24"/>
              </w:rPr>
            </w:pPr>
            <w:r w:rsidRPr="007E049E">
              <w:rPr>
                <w:rFonts w:cs="Times New Roman"/>
                <w:szCs w:val="24"/>
              </w:rPr>
              <w:t>Company B</w:t>
            </w:r>
          </w:p>
        </w:tc>
        <w:tc>
          <w:tcPr>
            <w:tcW w:w="1622" w:type="pct"/>
            <w:hideMark/>
          </w:tcPr>
          <w:p w14:paraId="4FCBDE45" w14:textId="77777777" w:rsidR="007E049E" w:rsidRPr="007E049E" w:rsidRDefault="007E049E" w:rsidP="00F27A64">
            <w:pPr>
              <w:rPr>
                <w:rFonts w:cs="Times New Roman"/>
                <w:szCs w:val="24"/>
              </w:rPr>
            </w:pPr>
            <w:r w:rsidRPr="007E049E">
              <w:rPr>
                <w:rFonts w:cs="Times New Roman"/>
                <w:szCs w:val="24"/>
              </w:rPr>
              <w:t>Textile &amp; Apparel</w:t>
            </w:r>
          </w:p>
        </w:tc>
        <w:tc>
          <w:tcPr>
            <w:tcW w:w="1933" w:type="pct"/>
            <w:hideMark/>
          </w:tcPr>
          <w:p w14:paraId="4FCBDE46" w14:textId="77777777" w:rsidR="007E049E" w:rsidRPr="007E049E" w:rsidRDefault="007E049E" w:rsidP="00F27A64">
            <w:pPr>
              <w:jc w:val="center"/>
              <w:rPr>
                <w:rFonts w:cs="Times New Roman"/>
                <w:szCs w:val="24"/>
              </w:rPr>
            </w:pPr>
            <w:r w:rsidRPr="007E049E">
              <w:rPr>
                <w:rFonts w:cs="Times New Roman"/>
                <w:szCs w:val="24"/>
              </w:rPr>
              <w:t>9</w:t>
            </w:r>
          </w:p>
        </w:tc>
      </w:tr>
      <w:tr w:rsidR="007E049E" w:rsidRPr="007E049E" w14:paraId="4FCBDE4B" w14:textId="77777777" w:rsidTr="00C852D2">
        <w:tc>
          <w:tcPr>
            <w:tcW w:w="1445" w:type="pct"/>
            <w:hideMark/>
          </w:tcPr>
          <w:p w14:paraId="4FCBDE48" w14:textId="77777777" w:rsidR="007E049E" w:rsidRPr="007E049E" w:rsidRDefault="007E049E" w:rsidP="00F27A64">
            <w:pPr>
              <w:rPr>
                <w:rFonts w:cs="Times New Roman"/>
                <w:szCs w:val="24"/>
              </w:rPr>
            </w:pPr>
            <w:r w:rsidRPr="007E049E">
              <w:rPr>
                <w:rFonts w:cs="Times New Roman"/>
                <w:szCs w:val="24"/>
              </w:rPr>
              <w:t>Company C</w:t>
            </w:r>
          </w:p>
        </w:tc>
        <w:tc>
          <w:tcPr>
            <w:tcW w:w="1622" w:type="pct"/>
            <w:hideMark/>
          </w:tcPr>
          <w:p w14:paraId="4FCBDE49" w14:textId="77777777" w:rsidR="007E049E" w:rsidRPr="007E049E" w:rsidRDefault="007E049E" w:rsidP="00F27A64">
            <w:pPr>
              <w:rPr>
                <w:rFonts w:cs="Times New Roman"/>
                <w:szCs w:val="24"/>
              </w:rPr>
            </w:pPr>
            <w:r w:rsidRPr="007E049E">
              <w:rPr>
                <w:rFonts w:cs="Times New Roman"/>
                <w:szCs w:val="24"/>
              </w:rPr>
              <w:t>Chemicals</w:t>
            </w:r>
          </w:p>
        </w:tc>
        <w:tc>
          <w:tcPr>
            <w:tcW w:w="1933" w:type="pct"/>
            <w:hideMark/>
          </w:tcPr>
          <w:p w14:paraId="4FCBDE4A" w14:textId="77777777" w:rsidR="007E049E" w:rsidRPr="007E049E" w:rsidRDefault="007E049E" w:rsidP="00F27A64">
            <w:pPr>
              <w:jc w:val="center"/>
              <w:rPr>
                <w:rFonts w:cs="Times New Roman"/>
                <w:szCs w:val="24"/>
              </w:rPr>
            </w:pPr>
            <w:r w:rsidRPr="007E049E">
              <w:rPr>
                <w:rFonts w:cs="Times New Roman"/>
                <w:szCs w:val="24"/>
              </w:rPr>
              <w:t>9</w:t>
            </w:r>
          </w:p>
        </w:tc>
      </w:tr>
      <w:tr w:rsidR="007E049E" w:rsidRPr="007E049E" w14:paraId="4FCBDE4F" w14:textId="77777777" w:rsidTr="00C852D2">
        <w:tc>
          <w:tcPr>
            <w:tcW w:w="1445" w:type="pct"/>
            <w:hideMark/>
          </w:tcPr>
          <w:p w14:paraId="4FCBDE4C" w14:textId="77777777" w:rsidR="007E049E" w:rsidRPr="007E049E" w:rsidRDefault="007E049E" w:rsidP="00F27A64">
            <w:pPr>
              <w:rPr>
                <w:rFonts w:cs="Times New Roman"/>
                <w:szCs w:val="24"/>
              </w:rPr>
            </w:pPr>
            <w:r w:rsidRPr="007E049E">
              <w:rPr>
                <w:rFonts w:cs="Times New Roman"/>
                <w:szCs w:val="24"/>
              </w:rPr>
              <w:t>Company D</w:t>
            </w:r>
          </w:p>
        </w:tc>
        <w:tc>
          <w:tcPr>
            <w:tcW w:w="1622" w:type="pct"/>
            <w:hideMark/>
          </w:tcPr>
          <w:p w14:paraId="4FCBDE4D" w14:textId="77777777" w:rsidR="007E049E" w:rsidRPr="007E049E" w:rsidRDefault="007E049E" w:rsidP="00F27A64">
            <w:pPr>
              <w:rPr>
                <w:rFonts w:cs="Times New Roman"/>
                <w:szCs w:val="24"/>
              </w:rPr>
            </w:pPr>
            <w:r w:rsidRPr="007E049E">
              <w:rPr>
                <w:rFonts w:cs="Times New Roman"/>
                <w:szCs w:val="24"/>
              </w:rPr>
              <w:t>Metal &amp; Mining</w:t>
            </w:r>
          </w:p>
        </w:tc>
        <w:tc>
          <w:tcPr>
            <w:tcW w:w="1933" w:type="pct"/>
            <w:hideMark/>
          </w:tcPr>
          <w:p w14:paraId="4FCBDE4E" w14:textId="77777777" w:rsidR="007E049E" w:rsidRPr="007E049E" w:rsidRDefault="007E049E" w:rsidP="00F27A64">
            <w:pPr>
              <w:jc w:val="center"/>
              <w:rPr>
                <w:rFonts w:cs="Times New Roman"/>
                <w:szCs w:val="24"/>
              </w:rPr>
            </w:pPr>
            <w:r w:rsidRPr="007E049E">
              <w:rPr>
                <w:rFonts w:cs="Times New Roman"/>
                <w:szCs w:val="24"/>
              </w:rPr>
              <w:t>9</w:t>
            </w:r>
          </w:p>
        </w:tc>
      </w:tr>
      <w:tr w:rsidR="007E049E" w:rsidRPr="007E049E" w14:paraId="4FCBDE53" w14:textId="77777777" w:rsidTr="00C852D2">
        <w:tc>
          <w:tcPr>
            <w:tcW w:w="1445" w:type="pct"/>
            <w:hideMark/>
          </w:tcPr>
          <w:p w14:paraId="4FCBDE50" w14:textId="77777777" w:rsidR="007E049E" w:rsidRPr="007E049E" w:rsidRDefault="007E049E" w:rsidP="00F27A64">
            <w:pPr>
              <w:rPr>
                <w:rFonts w:cs="Times New Roman"/>
                <w:szCs w:val="24"/>
              </w:rPr>
            </w:pPr>
            <w:r w:rsidRPr="007E049E">
              <w:rPr>
                <w:rFonts w:cs="Times New Roman"/>
                <w:szCs w:val="24"/>
              </w:rPr>
              <w:t>Company E</w:t>
            </w:r>
          </w:p>
        </w:tc>
        <w:tc>
          <w:tcPr>
            <w:tcW w:w="1622" w:type="pct"/>
            <w:hideMark/>
          </w:tcPr>
          <w:p w14:paraId="4FCBDE51" w14:textId="77777777" w:rsidR="007E049E" w:rsidRPr="007E049E" w:rsidRDefault="007E049E" w:rsidP="00F27A64">
            <w:pPr>
              <w:rPr>
                <w:rFonts w:cs="Times New Roman"/>
                <w:szCs w:val="24"/>
              </w:rPr>
            </w:pPr>
            <w:r w:rsidRPr="007E049E">
              <w:rPr>
                <w:rFonts w:cs="Times New Roman"/>
                <w:szCs w:val="24"/>
              </w:rPr>
              <w:t>Consumer Goods</w:t>
            </w:r>
          </w:p>
        </w:tc>
        <w:tc>
          <w:tcPr>
            <w:tcW w:w="1933" w:type="pct"/>
            <w:hideMark/>
          </w:tcPr>
          <w:p w14:paraId="4FCBDE52" w14:textId="77777777" w:rsidR="007E049E" w:rsidRPr="007E049E" w:rsidRDefault="007E049E" w:rsidP="00F27A64">
            <w:pPr>
              <w:jc w:val="center"/>
              <w:rPr>
                <w:rFonts w:cs="Times New Roman"/>
                <w:szCs w:val="24"/>
              </w:rPr>
            </w:pPr>
            <w:r w:rsidRPr="007E049E">
              <w:rPr>
                <w:rFonts w:cs="Times New Roman"/>
                <w:szCs w:val="24"/>
              </w:rPr>
              <w:t>9</w:t>
            </w:r>
          </w:p>
        </w:tc>
      </w:tr>
      <w:tr w:rsidR="007E049E" w:rsidRPr="007E049E" w14:paraId="4FCBDE57" w14:textId="77777777" w:rsidTr="00C852D2">
        <w:tc>
          <w:tcPr>
            <w:tcW w:w="1445" w:type="pct"/>
            <w:hideMark/>
          </w:tcPr>
          <w:p w14:paraId="4FCBDE54" w14:textId="77777777" w:rsidR="007E049E" w:rsidRPr="007E049E" w:rsidRDefault="007E049E" w:rsidP="00F27A64">
            <w:pPr>
              <w:rPr>
                <w:rFonts w:cs="Times New Roman"/>
                <w:szCs w:val="24"/>
              </w:rPr>
            </w:pPr>
            <w:r w:rsidRPr="007E049E">
              <w:rPr>
                <w:rFonts w:cs="Times New Roman"/>
                <w:szCs w:val="24"/>
              </w:rPr>
              <w:t>Company F</w:t>
            </w:r>
          </w:p>
        </w:tc>
        <w:tc>
          <w:tcPr>
            <w:tcW w:w="1622" w:type="pct"/>
            <w:hideMark/>
          </w:tcPr>
          <w:p w14:paraId="4FCBDE55" w14:textId="77777777" w:rsidR="007E049E" w:rsidRPr="007E049E" w:rsidRDefault="007E049E" w:rsidP="00F27A64">
            <w:pPr>
              <w:rPr>
                <w:rFonts w:cs="Times New Roman"/>
                <w:szCs w:val="24"/>
              </w:rPr>
            </w:pPr>
            <w:r w:rsidRPr="007E049E">
              <w:rPr>
                <w:rFonts w:cs="Times New Roman"/>
                <w:szCs w:val="24"/>
              </w:rPr>
              <w:t>Electronics</w:t>
            </w:r>
          </w:p>
        </w:tc>
        <w:tc>
          <w:tcPr>
            <w:tcW w:w="1933" w:type="pct"/>
            <w:hideMark/>
          </w:tcPr>
          <w:p w14:paraId="4FCBDE56" w14:textId="77777777" w:rsidR="007E049E" w:rsidRPr="007E049E" w:rsidRDefault="007E049E" w:rsidP="00F27A64">
            <w:pPr>
              <w:jc w:val="center"/>
              <w:rPr>
                <w:rFonts w:cs="Times New Roman"/>
                <w:szCs w:val="24"/>
              </w:rPr>
            </w:pPr>
            <w:r w:rsidRPr="007E049E">
              <w:rPr>
                <w:rFonts w:cs="Times New Roman"/>
                <w:szCs w:val="24"/>
              </w:rPr>
              <w:t>9</w:t>
            </w:r>
          </w:p>
        </w:tc>
      </w:tr>
      <w:tr w:rsidR="007E049E" w:rsidRPr="007E049E" w14:paraId="4FCBDE5B" w14:textId="77777777" w:rsidTr="00C852D2">
        <w:tc>
          <w:tcPr>
            <w:tcW w:w="1445" w:type="pct"/>
            <w:hideMark/>
          </w:tcPr>
          <w:p w14:paraId="4FCBDE58" w14:textId="77777777" w:rsidR="007E049E" w:rsidRPr="007E049E" w:rsidRDefault="007E049E" w:rsidP="00F27A64">
            <w:pPr>
              <w:rPr>
                <w:rFonts w:cs="Times New Roman"/>
                <w:szCs w:val="24"/>
              </w:rPr>
            </w:pPr>
            <w:r w:rsidRPr="007E049E">
              <w:rPr>
                <w:rFonts w:cs="Times New Roman"/>
                <w:szCs w:val="24"/>
              </w:rPr>
              <w:t>Company G</w:t>
            </w:r>
          </w:p>
        </w:tc>
        <w:tc>
          <w:tcPr>
            <w:tcW w:w="1622" w:type="pct"/>
            <w:hideMark/>
          </w:tcPr>
          <w:p w14:paraId="4FCBDE59" w14:textId="77777777" w:rsidR="007E049E" w:rsidRPr="007E049E" w:rsidRDefault="007E049E" w:rsidP="00F27A64">
            <w:pPr>
              <w:rPr>
                <w:rFonts w:cs="Times New Roman"/>
                <w:szCs w:val="24"/>
              </w:rPr>
            </w:pPr>
            <w:r w:rsidRPr="007E049E">
              <w:rPr>
                <w:rFonts w:cs="Times New Roman"/>
                <w:szCs w:val="24"/>
              </w:rPr>
              <w:t>Construction</w:t>
            </w:r>
          </w:p>
        </w:tc>
        <w:tc>
          <w:tcPr>
            <w:tcW w:w="1933" w:type="pct"/>
            <w:hideMark/>
          </w:tcPr>
          <w:p w14:paraId="4FCBDE5A" w14:textId="77777777" w:rsidR="007E049E" w:rsidRPr="007E049E" w:rsidRDefault="007E049E" w:rsidP="00F27A64">
            <w:pPr>
              <w:jc w:val="center"/>
              <w:rPr>
                <w:rFonts w:cs="Times New Roman"/>
                <w:szCs w:val="24"/>
              </w:rPr>
            </w:pPr>
            <w:r w:rsidRPr="007E049E">
              <w:rPr>
                <w:rFonts w:cs="Times New Roman"/>
                <w:szCs w:val="24"/>
              </w:rPr>
              <w:t>9</w:t>
            </w:r>
          </w:p>
        </w:tc>
      </w:tr>
      <w:tr w:rsidR="007E049E" w:rsidRPr="007E049E" w14:paraId="4FCBDE5F" w14:textId="77777777" w:rsidTr="00C852D2">
        <w:tc>
          <w:tcPr>
            <w:tcW w:w="1445" w:type="pct"/>
            <w:hideMark/>
          </w:tcPr>
          <w:p w14:paraId="4FCBDE5C" w14:textId="77777777" w:rsidR="007E049E" w:rsidRPr="007E049E" w:rsidRDefault="007E049E" w:rsidP="00F27A64">
            <w:pPr>
              <w:rPr>
                <w:rFonts w:cs="Times New Roman"/>
                <w:szCs w:val="24"/>
              </w:rPr>
            </w:pPr>
            <w:r w:rsidRPr="007E049E">
              <w:rPr>
                <w:rFonts w:cs="Times New Roman"/>
                <w:szCs w:val="24"/>
              </w:rPr>
              <w:t>Company H</w:t>
            </w:r>
          </w:p>
        </w:tc>
        <w:tc>
          <w:tcPr>
            <w:tcW w:w="1622" w:type="pct"/>
            <w:hideMark/>
          </w:tcPr>
          <w:p w14:paraId="4FCBDE5D" w14:textId="77777777" w:rsidR="007E049E" w:rsidRPr="007E049E" w:rsidRDefault="007E049E" w:rsidP="00F27A64">
            <w:pPr>
              <w:rPr>
                <w:rFonts w:cs="Times New Roman"/>
                <w:szCs w:val="24"/>
              </w:rPr>
            </w:pPr>
            <w:r w:rsidRPr="007E049E">
              <w:rPr>
                <w:rFonts w:cs="Times New Roman"/>
                <w:szCs w:val="24"/>
              </w:rPr>
              <w:t>Pharmaceuticals</w:t>
            </w:r>
          </w:p>
        </w:tc>
        <w:tc>
          <w:tcPr>
            <w:tcW w:w="1933" w:type="pct"/>
            <w:hideMark/>
          </w:tcPr>
          <w:p w14:paraId="4FCBDE5E" w14:textId="77777777" w:rsidR="007E049E" w:rsidRPr="007E049E" w:rsidRDefault="007E049E" w:rsidP="00F27A64">
            <w:pPr>
              <w:jc w:val="center"/>
              <w:rPr>
                <w:rFonts w:cs="Times New Roman"/>
                <w:szCs w:val="24"/>
              </w:rPr>
            </w:pPr>
            <w:r w:rsidRPr="007E049E">
              <w:rPr>
                <w:rFonts w:cs="Times New Roman"/>
                <w:szCs w:val="24"/>
              </w:rPr>
              <w:t>9</w:t>
            </w:r>
          </w:p>
        </w:tc>
      </w:tr>
      <w:tr w:rsidR="007E049E" w:rsidRPr="007E049E" w14:paraId="4FCBDE63" w14:textId="77777777" w:rsidTr="00C852D2">
        <w:tc>
          <w:tcPr>
            <w:tcW w:w="1445" w:type="pct"/>
            <w:hideMark/>
          </w:tcPr>
          <w:p w14:paraId="4FCBDE60" w14:textId="77777777" w:rsidR="007E049E" w:rsidRPr="007E049E" w:rsidRDefault="007E049E" w:rsidP="00F27A64">
            <w:pPr>
              <w:rPr>
                <w:rFonts w:cs="Times New Roman"/>
                <w:szCs w:val="24"/>
              </w:rPr>
            </w:pPr>
            <w:r w:rsidRPr="007E049E">
              <w:rPr>
                <w:rFonts w:cs="Times New Roman"/>
                <w:szCs w:val="24"/>
              </w:rPr>
              <w:t>Company I</w:t>
            </w:r>
          </w:p>
        </w:tc>
        <w:tc>
          <w:tcPr>
            <w:tcW w:w="1622" w:type="pct"/>
            <w:hideMark/>
          </w:tcPr>
          <w:p w14:paraId="4FCBDE61" w14:textId="77777777" w:rsidR="007E049E" w:rsidRPr="007E049E" w:rsidRDefault="007E049E" w:rsidP="00F27A64">
            <w:pPr>
              <w:rPr>
                <w:rFonts w:cs="Times New Roman"/>
                <w:szCs w:val="24"/>
              </w:rPr>
            </w:pPr>
            <w:r w:rsidRPr="007E049E">
              <w:rPr>
                <w:rFonts w:cs="Times New Roman"/>
                <w:szCs w:val="24"/>
              </w:rPr>
              <w:t>Logistics &amp; Transport</w:t>
            </w:r>
          </w:p>
        </w:tc>
        <w:tc>
          <w:tcPr>
            <w:tcW w:w="1933" w:type="pct"/>
            <w:hideMark/>
          </w:tcPr>
          <w:p w14:paraId="4FCBDE62" w14:textId="77777777" w:rsidR="007E049E" w:rsidRPr="007E049E" w:rsidRDefault="007E049E" w:rsidP="00F27A64">
            <w:pPr>
              <w:jc w:val="center"/>
              <w:rPr>
                <w:rFonts w:cs="Times New Roman"/>
                <w:szCs w:val="24"/>
              </w:rPr>
            </w:pPr>
            <w:r w:rsidRPr="007E049E">
              <w:rPr>
                <w:rFonts w:cs="Times New Roman"/>
                <w:szCs w:val="24"/>
              </w:rPr>
              <w:t>9</w:t>
            </w:r>
          </w:p>
        </w:tc>
      </w:tr>
      <w:tr w:rsidR="007E049E" w:rsidRPr="007E049E" w14:paraId="4FCBDE67" w14:textId="77777777" w:rsidTr="00C852D2">
        <w:tc>
          <w:tcPr>
            <w:tcW w:w="1445" w:type="pct"/>
            <w:hideMark/>
          </w:tcPr>
          <w:p w14:paraId="4FCBDE64" w14:textId="77777777" w:rsidR="007E049E" w:rsidRPr="007E049E" w:rsidRDefault="007E049E">
            <w:pPr>
              <w:rPr>
                <w:rFonts w:cs="Times New Roman"/>
                <w:szCs w:val="24"/>
              </w:rPr>
            </w:pPr>
            <w:r w:rsidRPr="007E049E">
              <w:rPr>
                <w:rStyle w:val="Strong"/>
                <w:rFonts w:cs="Times New Roman"/>
                <w:szCs w:val="24"/>
              </w:rPr>
              <w:t>Total</w:t>
            </w:r>
          </w:p>
        </w:tc>
        <w:tc>
          <w:tcPr>
            <w:tcW w:w="1622" w:type="pct"/>
            <w:hideMark/>
          </w:tcPr>
          <w:p w14:paraId="4FCBDE65" w14:textId="77777777" w:rsidR="007E049E" w:rsidRPr="007E049E" w:rsidRDefault="007E049E">
            <w:pPr>
              <w:rPr>
                <w:rFonts w:cs="Times New Roman"/>
                <w:szCs w:val="24"/>
              </w:rPr>
            </w:pPr>
          </w:p>
        </w:tc>
        <w:tc>
          <w:tcPr>
            <w:tcW w:w="1933" w:type="pct"/>
            <w:hideMark/>
          </w:tcPr>
          <w:p w14:paraId="4FCBDE66" w14:textId="77777777" w:rsidR="007E049E" w:rsidRPr="007E049E" w:rsidRDefault="007E049E" w:rsidP="007E049E">
            <w:pPr>
              <w:jc w:val="center"/>
              <w:rPr>
                <w:rFonts w:cs="Times New Roman"/>
                <w:szCs w:val="24"/>
              </w:rPr>
            </w:pPr>
            <w:r w:rsidRPr="007E049E">
              <w:rPr>
                <w:rStyle w:val="Strong"/>
                <w:rFonts w:cs="Times New Roman"/>
                <w:szCs w:val="24"/>
              </w:rPr>
              <w:t>81</w:t>
            </w:r>
          </w:p>
        </w:tc>
      </w:tr>
    </w:tbl>
    <w:p w14:paraId="4FCBDE68" w14:textId="77777777" w:rsidR="00176191" w:rsidRDefault="00176191" w:rsidP="00176191">
      <w:pPr>
        <w:pStyle w:val="Heading2"/>
      </w:pPr>
      <w:bookmarkStart w:id="191" w:name="_Toc179811316"/>
      <w:bookmarkStart w:id="192" w:name="_Toc93944413"/>
      <w:r>
        <w:t>3.4 Sample Size</w:t>
      </w:r>
      <w:bookmarkEnd w:id="191"/>
    </w:p>
    <w:p w14:paraId="4FCBDE69" w14:textId="77777777" w:rsidR="00176191" w:rsidRPr="00176191" w:rsidRDefault="00176191" w:rsidP="00176191">
      <w:r w:rsidRPr="00176191">
        <w:t>The sample size for this study was determined based on the total population of large manufacturing firms listed on the Nairobi Securities Exchange (NSE) in 2022, comprising 81 participants from nine selected firms. A census approach was adopted to ensure comprehensive representation, which involved including all top key managers within crucial divisions such as operations, finance, and procurement. This approach is justified as it captures diverse perspectives from experienced managers, thereby enhancing the depth and richness of the data collected regarding corporate governance practices and their impact on performance.</w:t>
      </w:r>
    </w:p>
    <w:p w14:paraId="4FCBDE6A" w14:textId="77777777" w:rsidR="00176191" w:rsidRPr="00176191" w:rsidRDefault="00176191" w:rsidP="00176191">
      <w:r w:rsidRPr="00176191">
        <w:t xml:space="preserve">Using a census method minimizes sampling error and bias, significantly increasing the generalizability and reliability of the findings. By including all relevant </w:t>
      </w:r>
      <w:r w:rsidR="00A01489">
        <w:t>respondent</w:t>
      </w:r>
      <w:r w:rsidRPr="00176191">
        <w:t>s, the study ensures that the insights drawn are reflective of the entire population of large manufacturing firms in Kenya. Additionally, the larger sample size improves the statistical power of the analysis, facilitating the detection of significant relationships between corporate governance principles and performance outcomes. Overall, the decision to focus on a well-defined group of knowledgeable managers provides a robust foundation for the study, ensuring that the conclusions drawn are valid and applicable to the broader context of corporate governance and operational efficiency in the manufacturing sector.</w:t>
      </w:r>
    </w:p>
    <w:p w14:paraId="4FCBDE6B" w14:textId="77777777" w:rsidR="00176191" w:rsidRDefault="00176191">
      <w:pPr>
        <w:autoSpaceDE/>
        <w:autoSpaceDN/>
        <w:adjustRightInd/>
        <w:spacing w:after="160" w:line="259" w:lineRule="auto"/>
        <w:jc w:val="left"/>
        <w:rPr>
          <w:rFonts w:eastAsia="Times New Roman" w:cs="Times New Roman"/>
          <w:b/>
          <w:bCs/>
          <w:szCs w:val="24"/>
        </w:rPr>
      </w:pPr>
      <w:r>
        <w:rPr>
          <w:rFonts w:cs="Times New Roman"/>
          <w:szCs w:val="24"/>
        </w:rPr>
        <w:br w:type="page"/>
      </w:r>
    </w:p>
    <w:p w14:paraId="4FCBDE6C" w14:textId="77777777" w:rsidR="009D4E78" w:rsidRPr="00016F17" w:rsidRDefault="009D4E78" w:rsidP="00FF726E">
      <w:pPr>
        <w:pStyle w:val="Heading2"/>
        <w:spacing w:before="240" w:beforeAutospacing="0" w:after="0" w:afterAutospacing="0"/>
        <w:rPr>
          <w:rFonts w:cs="Times New Roman"/>
          <w:szCs w:val="24"/>
        </w:rPr>
      </w:pPr>
      <w:bookmarkStart w:id="193" w:name="_Toc179811317"/>
      <w:r w:rsidRPr="00016F17">
        <w:rPr>
          <w:rFonts w:cs="Times New Roman"/>
          <w:szCs w:val="24"/>
        </w:rPr>
        <w:lastRenderedPageBreak/>
        <w:t>3.</w:t>
      </w:r>
      <w:r w:rsidR="001E5F74">
        <w:rPr>
          <w:rFonts w:cs="Times New Roman"/>
          <w:szCs w:val="24"/>
        </w:rPr>
        <w:t>5</w:t>
      </w:r>
      <w:r w:rsidR="00605715" w:rsidRPr="00016F17">
        <w:rPr>
          <w:rFonts w:cs="Times New Roman"/>
          <w:szCs w:val="24"/>
        </w:rPr>
        <w:t xml:space="preserve"> </w:t>
      </w:r>
      <w:r w:rsidRPr="00016F17">
        <w:rPr>
          <w:rFonts w:cs="Times New Roman"/>
          <w:szCs w:val="24"/>
        </w:rPr>
        <w:t>Data Collection Instruments</w:t>
      </w:r>
      <w:bookmarkEnd w:id="192"/>
      <w:bookmarkEnd w:id="193"/>
    </w:p>
    <w:p w14:paraId="4FCBDE6D" w14:textId="77777777" w:rsidR="009D4E78" w:rsidRDefault="009D4E78" w:rsidP="00D10B66">
      <w:pPr>
        <w:spacing w:before="240"/>
        <w:rPr>
          <w:rFonts w:cs="Times New Roman"/>
          <w:szCs w:val="24"/>
        </w:rPr>
      </w:pPr>
      <w:r w:rsidRPr="00016F17">
        <w:rPr>
          <w:rFonts w:cs="Times New Roman"/>
          <w:szCs w:val="24"/>
        </w:rPr>
        <w:t xml:space="preserve">The study </w:t>
      </w:r>
      <w:r w:rsidR="008C3087">
        <w:rPr>
          <w:rFonts w:cs="Times New Roman"/>
          <w:szCs w:val="24"/>
        </w:rPr>
        <w:t>used</w:t>
      </w:r>
      <w:r w:rsidRPr="00016F17">
        <w:rPr>
          <w:rFonts w:cs="Times New Roman"/>
          <w:szCs w:val="24"/>
        </w:rPr>
        <w:t xml:space="preserve"> mixed method approach by using both qualitative and quantitative data. </w:t>
      </w:r>
      <w:r w:rsidR="00526C80" w:rsidRPr="00016F17">
        <w:rPr>
          <w:rFonts w:cs="Times New Roman"/>
          <w:szCs w:val="24"/>
        </w:rPr>
        <w:t xml:space="preserve">Qualitative data </w:t>
      </w:r>
      <w:r w:rsidR="008C3087">
        <w:rPr>
          <w:rFonts w:cs="Times New Roman"/>
          <w:szCs w:val="24"/>
        </w:rPr>
        <w:t>was</w:t>
      </w:r>
      <w:r w:rsidR="00526C80" w:rsidRPr="00016F17">
        <w:rPr>
          <w:rFonts w:cs="Times New Roman"/>
          <w:szCs w:val="24"/>
        </w:rPr>
        <w:t xml:space="preserve"> extracted from </w:t>
      </w:r>
      <w:r w:rsidR="00F62B59" w:rsidRPr="00016F17">
        <w:rPr>
          <w:rFonts w:cs="Times New Roman"/>
          <w:szCs w:val="24"/>
        </w:rPr>
        <w:t>secondary data sources like performance reports</w:t>
      </w:r>
      <w:r w:rsidR="00A8780A" w:rsidRPr="00016F17">
        <w:rPr>
          <w:rFonts w:cs="Times New Roman"/>
          <w:szCs w:val="24"/>
        </w:rPr>
        <w:t xml:space="preserve"> and empirical reviews</w:t>
      </w:r>
      <w:r w:rsidR="00526C80" w:rsidRPr="00016F17">
        <w:rPr>
          <w:rFonts w:cs="Times New Roman"/>
          <w:szCs w:val="24"/>
        </w:rPr>
        <w:t xml:space="preserve">. </w:t>
      </w:r>
      <w:r w:rsidRPr="00016F17">
        <w:rPr>
          <w:rFonts w:cs="Times New Roman"/>
          <w:szCs w:val="24"/>
        </w:rPr>
        <w:t xml:space="preserve">Quantitative data </w:t>
      </w:r>
      <w:r w:rsidR="008C3087">
        <w:rPr>
          <w:rFonts w:cs="Times New Roman"/>
          <w:szCs w:val="24"/>
        </w:rPr>
        <w:t>was</w:t>
      </w:r>
      <w:r w:rsidRPr="00016F17">
        <w:rPr>
          <w:rFonts w:cs="Times New Roman"/>
          <w:szCs w:val="24"/>
        </w:rPr>
        <w:t xml:space="preserve"> obtained through structured </w:t>
      </w:r>
      <w:r w:rsidR="00856C6B" w:rsidRPr="00016F17">
        <w:rPr>
          <w:rFonts w:cs="Times New Roman"/>
          <w:szCs w:val="24"/>
        </w:rPr>
        <w:t>questionnaires</w:t>
      </w:r>
      <w:r w:rsidR="00096446" w:rsidRPr="00016F17">
        <w:rPr>
          <w:rFonts w:cs="Times New Roman"/>
          <w:szCs w:val="24"/>
        </w:rPr>
        <w:t xml:space="preserve"> which </w:t>
      </w:r>
      <w:r w:rsidR="00C115FA">
        <w:rPr>
          <w:rFonts w:cs="Times New Roman"/>
          <w:szCs w:val="24"/>
        </w:rPr>
        <w:t>was</w:t>
      </w:r>
      <w:r w:rsidR="00096446" w:rsidRPr="00016F17">
        <w:rPr>
          <w:rFonts w:cs="Times New Roman"/>
          <w:szCs w:val="24"/>
        </w:rPr>
        <w:t xml:space="preserve"> distributed to the respondents</w:t>
      </w:r>
      <w:r w:rsidRPr="00016F17">
        <w:rPr>
          <w:rFonts w:cs="Times New Roman"/>
          <w:szCs w:val="24"/>
        </w:rPr>
        <w:t xml:space="preserve">. </w:t>
      </w:r>
      <w:r w:rsidR="0010587B" w:rsidRPr="00016F17">
        <w:rPr>
          <w:rFonts w:cs="Times New Roman"/>
          <w:szCs w:val="24"/>
        </w:rPr>
        <w:t xml:space="preserve">The respondents </w:t>
      </w:r>
      <w:r w:rsidR="006A2E6B">
        <w:rPr>
          <w:rFonts w:cs="Times New Roman"/>
          <w:szCs w:val="24"/>
        </w:rPr>
        <w:t xml:space="preserve">had </w:t>
      </w:r>
      <w:r w:rsidR="0010587B" w:rsidRPr="00016F17">
        <w:rPr>
          <w:rFonts w:cs="Times New Roman"/>
          <w:szCs w:val="24"/>
        </w:rPr>
        <w:t xml:space="preserve">the option of answering the structured questions on a 5 (five) point Likert style scale with answers ranging from </w:t>
      </w:r>
      <w:r w:rsidR="005139EC" w:rsidRPr="00016F17">
        <w:rPr>
          <w:rFonts w:cs="Times New Roman"/>
          <w:szCs w:val="24"/>
        </w:rPr>
        <w:t xml:space="preserve">strongly disagree </w:t>
      </w:r>
      <w:r w:rsidR="0010587B" w:rsidRPr="00016F17">
        <w:rPr>
          <w:rFonts w:cs="Times New Roman"/>
          <w:szCs w:val="24"/>
        </w:rPr>
        <w:t xml:space="preserve">to </w:t>
      </w:r>
      <w:r w:rsidR="005139EC" w:rsidRPr="00016F17">
        <w:rPr>
          <w:rFonts w:cs="Times New Roman"/>
          <w:szCs w:val="24"/>
        </w:rPr>
        <w:t>strongly agree</w:t>
      </w:r>
      <w:r w:rsidR="0010587B" w:rsidRPr="00016F17">
        <w:rPr>
          <w:rFonts w:cs="Times New Roman"/>
          <w:szCs w:val="24"/>
        </w:rPr>
        <w:t xml:space="preserve">. </w:t>
      </w:r>
      <w:r w:rsidRPr="00016F17">
        <w:rPr>
          <w:rFonts w:cs="Times New Roman"/>
          <w:szCs w:val="24"/>
        </w:rPr>
        <w:t xml:space="preserve">The structured questions aim at giving respondent an opportunity to choose from listed alternatives. This study </w:t>
      </w:r>
      <w:r w:rsidR="006A2E6B">
        <w:rPr>
          <w:rFonts w:cs="Times New Roman"/>
          <w:szCs w:val="24"/>
        </w:rPr>
        <w:t>used</w:t>
      </w:r>
      <w:r w:rsidRPr="00016F17">
        <w:rPr>
          <w:rFonts w:cs="Times New Roman"/>
          <w:szCs w:val="24"/>
        </w:rPr>
        <w:t xml:space="preserve"> primary </w:t>
      </w:r>
      <w:r w:rsidR="002119BE" w:rsidRPr="00016F17">
        <w:rPr>
          <w:rFonts w:cs="Times New Roman"/>
          <w:szCs w:val="24"/>
        </w:rPr>
        <w:t>to</w:t>
      </w:r>
      <w:r w:rsidRPr="00016F17">
        <w:rPr>
          <w:rFonts w:cs="Times New Roman"/>
          <w:szCs w:val="24"/>
        </w:rPr>
        <w:t xml:space="preserve"> establish the relationship between corporate governance principles, strategic management practices, business environment and performance of</w:t>
      </w:r>
      <w:r w:rsidR="003D12F9" w:rsidRPr="00016F17">
        <w:rPr>
          <w:rFonts w:cs="Times New Roman"/>
          <w:szCs w:val="24"/>
        </w:rPr>
        <w:t xml:space="preserve"> </w:t>
      </w:r>
      <w:r w:rsidR="007710C3" w:rsidRPr="00016F17">
        <w:rPr>
          <w:rFonts w:cs="Times New Roman"/>
          <w:szCs w:val="24"/>
        </w:rPr>
        <w:t>large manufacturing</w:t>
      </w:r>
      <w:r w:rsidR="00462B84" w:rsidRPr="00016F17">
        <w:rPr>
          <w:rFonts w:cs="Times New Roman"/>
          <w:szCs w:val="24"/>
        </w:rPr>
        <w:t xml:space="preserve"> firms in Kenya</w:t>
      </w:r>
      <w:r w:rsidRPr="00016F17">
        <w:rPr>
          <w:rFonts w:cs="Times New Roman"/>
          <w:szCs w:val="24"/>
        </w:rPr>
        <w:t xml:space="preserve">. </w:t>
      </w:r>
    </w:p>
    <w:p w14:paraId="4FCBDE6E" w14:textId="77777777" w:rsidR="009D4E78" w:rsidRPr="00016F17" w:rsidRDefault="009D4E78" w:rsidP="00D10B66">
      <w:pPr>
        <w:pStyle w:val="Heading2"/>
        <w:spacing w:before="240" w:beforeAutospacing="0" w:after="0" w:afterAutospacing="0"/>
        <w:rPr>
          <w:rFonts w:cs="Times New Roman"/>
          <w:szCs w:val="24"/>
        </w:rPr>
      </w:pPr>
      <w:bookmarkStart w:id="194" w:name="_Toc93944414"/>
      <w:bookmarkStart w:id="195" w:name="_Toc179811318"/>
      <w:r w:rsidRPr="00016F17">
        <w:rPr>
          <w:rFonts w:cs="Times New Roman"/>
          <w:szCs w:val="24"/>
        </w:rPr>
        <w:t>3.</w:t>
      </w:r>
      <w:r w:rsidR="001E5F74">
        <w:rPr>
          <w:rFonts w:cs="Times New Roman"/>
          <w:szCs w:val="24"/>
        </w:rPr>
        <w:t>6</w:t>
      </w:r>
      <w:r w:rsidRPr="00016F17">
        <w:rPr>
          <w:rFonts w:cs="Times New Roman"/>
          <w:szCs w:val="24"/>
        </w:rPr>
        <w:t xml:space="preserve"> Pilot Study</w:t>
      </w:r>
      <w:bookmarkEnd w:id="194"/>
      <w:bookmarkEnd w:id="195"/>
    </w:p>
    <w:p w14:paraId="4FCBDE6F" w14:textId="77777777" w:rsidR="009D4E78" w:rsidRPr="00016F17" w:rsidRDefault="005D4279" w:rsidP="00D10B66">
      <w:pPr>
        <w:spacing w:before="240"/>
        <w:rPr>
          <w:rFonts w:cs="Times New Roman"/>
          <w:szCs w:val="24"/>
          <w:shd w:val="clear" w:color="auto" w:fill="FFFFFF"/>
        </w:rPr>
      </w:pPr>
      <w:r w:rsidRPr="00016F17">
        <w:rPr>
          <w:rFonts w:cs="Times New Roman"/>
          <w:szCs w:val="24"/>
          <w:shd w:val="clear" w:color="auto" w:fill="FFFFFF"/>
        </w:rPr>
        <w:t xml:space="preserve">A good measurement tool, also known as validity, should be an accurate counter or indicator of what we are interested in measuring, according to Cooper and Schindler (2014). A pilot study </w:t>
      </w:r>
      <w:r w:rsidR="001B353F">
        <w:rPr>
          <w:rFonts w:cs="Times New Roman"/>
          <w:szCs w:val="24"/>
          <w:shd w:val="clear" w:color="auto" w:fill="FFFFFF"/>
        </w:rPr>
        <w:t>was</w:t>
      </w:r>
      <w:r w:rsidRPr="00016F17">
        <w:rPr>
          <w:rFonts w:cs="Times New Roman"/>
          <w:szCs w:val="24"/>
          <w:shd w:val="clear" w:color="auto" w:fill="FFFFFF"/>
        </w:rPr>
        <w:t xml:space="preserve"> conducted to make sure the questionnaires achieved the stated goals. </w:t>
      </w:r>
      <w:r w:rsidR="009D4E78" w:rsidRPr="00016F17">
        <w:rPr>
          <w:rFonts w:cs="Times New Roman"/>
          <w:szCs w:val="24"/>
          <w:shd w:val="clear" w:color="auto" w:fill="FFFFFF"/>
        </w:rPr>
        <w:t xml:space="preserve">As Koopman (2015) suggest, pilot studies are often recommended by researchers since they help address a variety of concerns ranging from item clarity and discrimination, internal inconsistencies and checking on possible response rates. </w:t>
      </w:r>
      <w:r w:rsidRPr="00016F17">
        <w:rPr>
          <w:rFonts w:cs="Times New Roman"/>
          <w:szCs w:val="24"/>
          <w:shd w:val="clear" w:color="auto" w:fill="FFFFFF"/>
        </w:rPr>
        <w:t>It is always preferable to pre-test the data collection tools before to their actual implementation in the study (Kothari &amp; Garg, 2014).</w:t>
      </w:r>
    </w:p>
    <w:p w14:paraId="4FCBDE70" w14:textId="77777777" w:rsidR="009D4E78" w:rsidRPr="00016F17" w:rsidRDefault="00EC2493" w:rsidP="00D10B66">
      <w:pPr>
        <w:spacing w:before="240"/>
        <w:rPr>
          <w:rFonts w:cs="Times New Roman"/>
          <w:szCs w:val="24"/>
          <w:shd w:val="clear" w:color="auto" w:fill="FFFFFF"/>
        </w:rPr>
      </w:pPr>
      <w:r w:rsidRPr="00016F17">
        <w:rPr>
          <w:rFonts w:cs="Times New Roman"/>
          <w:szCs w:val="24"/>
          <w:shd w:val="clear" w:color="auto" w:fill="FFFFFF"/>
        </w:rPr>
        <w:t xml:space="preserve">Pilot testing, in particular, aids in identifying design and equipment flaws and provides proxies for sample selection. </w:t>
      </w:r>
      <w:r w:rsidR="009D4E78" w:rsidRPr="00016F17">
        <w:rPr>
          <w:rFonts w:cs="Times New Roman"/>
          <w:szCs w:val="24"/>
          <w:shd w:val="clear" w:color="auto" w:fill="FFFFFF"/>
        </w:rPr>
        <w:t xml:space="preserve">A sample equivalent to 10% of the study population as suggested by Koopman (2015) </w:t>
      </w:r>
      <w:r w:rsidR="00D428EB">
        <w:rPr>
          <w:rFonts w:cs="Times New Roman"/>
          <w:szCs w:val="24"/>
          <w:shd w:val="clear" w:color="auto" w:fill="FFFFFF"/>
        </w:rPr>
        <w:t>was</w:t>
      </w:r>
      <w:r w:rsidR="009D4E78" w:rsidRPr="00016F17">
        <w:rPr>
          <w:rFonts w:cs="Times New Roman"/>
          <w:szCs w:val="24"/>
          <w:shd w:val="clear" w:color="auto" w:fill="FFFFFF"/>
        </w:rPr>
        <w:t xml:space="preserve"> used t</w:t>
      </w:r>
      <w:r w:rsidR="009C5B96" w:rsidRPr="00016F17">
        <w:rPr>
          <w:rFonts w:cs="Times New Roman"/>
          <w:szCs w:val="24"/>
          <w:shd w:val="clear" w:color="auto" w:fill="FFFFFF"/>
        </w:rPr>
        <w:t xml:space="preserve">o obtain a pilot group hence 1 large manufacturing firm </w:t>
      </w:r>
      <w:r w:rsidR="00D428EB">
        <w:rPr>
          <w:rFonts w:cs="Times New Roman"/>
          <w:szCs w:val="24"/>
          <w:shd w:val="clear" w:color="auto" w:fill="FFFFFF"/>
        </w:rPr>
        <w:t>was</w:t>
      </w:r>
      <w:r w:rsidR="009C5B96" w:rsidRPr="00016F17">
        <w:rPr>
          <w:rFonts w:cs="Times New Roman"/>
          <w:szCs w:val="24"/>
          <w:shd w:val="clear" w:color="auto" w:fill="FFFFFF"/>
        </w:rPr>
        <w:t xml:space="preserve"> </w:t>
      </w:r>
      <w:proofErr w:type="spellStart"/>
      <w:r w:rsidR="009C5B96" w:rsidRPr="00016F17">
        <w:rPr>
          <w:rFonts w:cs="Times New Roman"/>
          <w:szCs w:val="24"/>
          <w:shd w:val="clear" w:color="auto" w:fill="FFFFFF"/>
        </w:rPr>
        <w:t>realised</w:t>
      </w:r>
      <w:proofErr w:type="spellEnd"/>
      <w:r w:rsidR="009C5B96" w:rsidRPr="00016F17">
        <w:rPr>
          <w:rFonts w:cs="Times New Roman"/>
          <w:szCs w:val="24"/>
          <w:shd w:val="clear" w:color="auto" w:fill="FFFFFF"/>
        </w:rPr>
        <w:t xml:space="preserve">. </w:t>
      </w:r>
      <w:r w:rsidR="009D4E78" w:rsidRPr="00016F17">
        <w:rPr>
          <w:rFonts w:cs="Times New Roman"/>
          <w:szCs w:val="24"/>
          <w:shd w:val="clear" w:color="auto" w:fill="FFFFFF"/>
        </w:rPr>
        <w:t xml:space="preserve">Kothari and Garg (2014) direct that the pilot group should not be allowed to participate in the main study because they could bring </w:t>
      </w:r>
      <w:r w:rsidR="009C5B96" w:rsidRPr="00016F17">
        <w:rPr>
          <w:rFonts w:cs="Times New Roman"/>
          <w:szCs w:val="24"/>
          <w:shd w:val="clear" w:color="auto" w:fill="FFFFFF"/>
        </w:rPr>
        <w:t xml:space="preserve">biased outcome and replications, and therefore the 9 pilot study participants from the </w:t>
      </w:r>
      <w:proofErr w:type="gramStart"/>
      <w:r w:rsidR="009C5B96" w:rsidRPr="00016F17">
        <w:rPr>
          <w:rFonts w:cs="Times New Roman"/>
          <w:szCs w:val="24"/>
          <w:shd w:val="clear" w:color="auto" w:fill="FFFFFF"/>
        </w:rPr>
        <w:t>large  manufacturing</w:t>
      </w:r>
      <w:proofErr w:type="gramEnd"/>
      <w:r w:rsidR="009C5B96" w:rsidRPr="00016F17">
        <w:rPr>
          <w:rFonts w:cs="Times New Roman"/>
          <w:szCs w:val="24"/>
          <w:shd w:val="clear" w:color="auto" w:fill="FFFFFF"/>
        </w:rPr>
        <w:t xml:space="preserve"> firm won’t be allowed to participate in the main study.</w:t>
      </w:r>
    </w:p>
    <w:p w14:paraId="4FCBDE71" w14:textId="77777777" w:rsidR="009D4E78" w:rsidRPr="00016F17" w:rsidRDefault="009D4E78" w:rsidP="00FF726E">
      <w:pPr>
        <w:pStyle w:val="Heading3"/>
        <w:spacing w:before="240"/>
      </w:pPr>
      <w:bookmarkStart w:id="196" w:name="_Toc93944415"/>
      <w:bookmarkStart w:id="197" w:name="_Toc114214686"/>
      <w:bookmarkStart w:id="198" w:name="_Toc126142603"/>
      <w:bookmarkStart w:id="199" w:name="_Toc126572577"/>
      <w:bookmarkStart w:id="200" w:name="_Toc130560858"/>
      <w:bookmarkStart w:id="201" w:name="_Toc152767581"/>
      <w:bookmarkStart w:id="202" w:name="_Toc179811319"/>
      <w:r w:rsidRPr="00016F17">
        <w:t>3.</w:t>
      </w:r>
      <w:r w:rsidR="001E5F74">
        <w:t>6</w:t>
      </w:r>
      <w:r w:rsidRPr="00016F17">
        <w:t>.1 Reliability</w:t>
      </w:r>
      <w:bookmarkEnd w:id="196"/>
      <w:bookmarkEnd w:id="197"/>
      <w:bookmarkEnd w:id="198"/>
      <w:bookmarkEnd w:id="199"/>
      <w:bookmarkEnd w:id="200"/>
      <w:bookmarkEnd w:id="201"/>
      <w:bookmarkEnd w:id="202"/>
    </w:p>
    <w:p w14:paraId="4FCBDE72" w14:textId="77777777" w:rsidR="009D4E78" w:rsidRPr="00016F17" w:rsidRDefault="007E15D7" w:rsidP="00FF726E">
      <w:pPr>
        <w:spacing w:before="240"/>
        <w:rPr>
          <w:rFonts w:cs="Times New Roman"/>
          <w:szCs w:val="24"/>
          <w:shd w:val="clear" w:color="auto" w:fill="FFFFFF"/>
        </w:rPr>
      </w:pPr>
      <w:r w:rsidRPr="00016F17">
        <w:rPr>
          <w:rFonts w:cs="Times New Roman"/>
          <w:szCs w:val="24"/>
        </w:rPr>
        <w:t xml:space="preserve">The consistency with which a measurement, technique, or tool produces the same outcome throughout time is known as reliability (Eriksson &amp; Kovalainen, 2015). According to Cooper and Schindler (2014), reliability refers to how consistently a research instrument produces results or data after numerous trials. Tests for reliability include split-half, internal consistency, </w:t>
      </w:r>
      <w:r w:rsidRPr="00016F17">
        <w:rPr>
          <w:rFonts w:cs="Times New Roman"/>
          <w:szCs w:val="24"/>
        </w:rPr>
        <w:lastRenderedPageBreak/>
        <w:t xml:space="preserve">alternate forms, inter-rater, parallel reliability, and test-retest. </w:t>
      </w:r>
      <w:r w:rsidR="009D4E78" w:rsidRPr="00016F17">
        <w:rPr>
          <w:rFonts w:cs="Times New Roman"/>
          <w:szCs w:val="24"/>
          <w:lang w:val="en-GB"/>
        </w:rPr>
        <w:t xml:space="preserve">The </w:t>
      </w:r>
      <w:r w:rsidR="009D4E78" w:rsidRPr="00016F17">
        <w:rPr>
          <w:rFonts w:cs="Times New Roman"/>
          <w:szCs w:val="24"/>
          <w:shd w:val="clear" w:color="auto" w:fill="FFFFFF"/>
        </w:rPr>
        <w:t xml:space="preserve">test-retest, entails administering the same test twice, parallel reliability involves administering different versions of an assessment to test the same construct.  </w:t>
      </w:r>
    </w:p>
    <w:p w14:paraId="4FCBDE73" w14:textId="77777777" w:rsidR="009D4E78" w:rsidRPr="00016F17" w:rsidRDefault="007E15D7" w:rsidP="00FF726E">
      <w:pPr>
        <w:spacing w:before="240"/>
        <w:rPr>
          <w:rFonts w:cs="Times New Roman"/>
          <w:szCs w:val="24"/>
        </w:rPr>
      </w:pPr>
      <w:r w:rsidRPr="00016F17">
        <w:rPr>
          <w:rFonts w:cs="Times New Roman"/>
          <w:szCs w:val="24"/>
          <w:shd w:val="clear" w:color="auto" w:fill="FFFFFF"/>
        </w:rPr>
        <w:t xml:space="preserve">The researcher </w:t>
      </w:r>
      <w:r w:rsidR="001B353F">
        <w:rPr>
          <w:rFonts w:cs="Times New Roman"/>
          <w:szCs w:val="24"/>
          <w:shd w:val="clear" w:color="auto" w:fill="FFFFFF"/>
        </w:rPr>
        <w:t>used</w:t>
      </w:r>
      <w:r w:rsidRPr="00016F17">
        <w:rPr>
          <w:rFonts w:cs="Times New Roman"/>
          <w:szCs w:val="24"/>
          <w:shd w:val="clear" w:color="auto" w:fill="FFFFFF"/>
        </w:rPr>
        <w:t xml:space="preserve"> inter-ratter dependability in this study to obtain reliability. This </w:t>
      </w:r>
      <w:r w:rsidR="001B353F">
        <w:rPr>
          <w:rFonts w:cs="Times New Roman"/>
          <w:szCs w:val="24"/>
          <w:shd w:val="clear" w:color="auto" w:fill="FFFFFF"/>
        </w:rPr>
        <w:t>was</w:t>
      </w:r>
      <w:r w:rsidRPr="00016F17">
        <w:rPr>
          <w:rFonts w:cs="Times New Roman"/>
          <w:szCs w:val="24"/>
          <w:shd w:val="clear" w:color="auto" w:fill="FFFFFF"/>
        </w:rPr>
        <w:t xml:space="preserve"> accomplished by distributing data collection instruments, like as questionnaires, to several senior executives of the same organizations </w:t>
      </w:r>
      <w:proofErr w:type="gramStart"/>
      <w:r w:rsidRPr="00016F17">
        <w:rPr>
          <w:rFonts w:cs="Times New Roman"/>
          <w:szCs w:val="24"/>
          <w:shd w:val="clear" w:color="auto" w:fill="FFFFFF"/>
        </w:rPr>
        <w:t>in order to</w:t>
      </w:r>
      <w:proofErr w:type="gramEnd"/>
      <w:r w:rsidRPr="00016F17">
        <w:rPr>
          <w:rFonts w:cs="Times New Roman"/>
          <w:szCs w:val="24"/>
          <w:shd w:val="clear" w:color="auto" w:fill="FFFFFF"/>
        </w:rPr>
        <w:t xml:space="preserve"> determine whether their assessments of the same constructs would yield comparable outcomes. Cronbach's alpha, a measure of reliability, </w:t>
      </w:r>
      <w:r w:rsidR="001B353F">
        <w:rPr>
          <w:rFonts w:cs="Times New Roman"/>
          <w:szCs w:val="24"/>
          <w:shd w:val="clear" w:color="auto" w:fill="FFFFFF"/>
        </w:rPr>
        <w:t>was also</w:t>
      </w:r>
      <w:r w:rsidRPr="00016F17">
        <w:rPr>
          <w:rFonts w:cs="Times New Roman"/>
          <w:szCs w:val="24"/>
          <w:shd w:val="clear" w:color="auto" w:fill="FFFFFF"/>
        </w:rPr>
        <w:t xml:space="preserve"> used in this study to assess internal consistency. The Cronbach's Alpha </w:t>
      </w:r>
      <w:r w:rsidR="008E291B">
        <w:rPr>
          <w:rFonts w:cs="Times New Roman"/>
          <w:szCs w:val="24"/>
          <w:shd w:val="clear" w:color="auto" w:fill="FFFFFF"/>
        </w:rPr>
        <w:t>was</w:t>
      </w:r>
      <w:r w:rsidRPr="00016F17">
        <w:rPr>
          <w:rFonts w:cs="Times New Roman"/>
          <w:szCs w:val="24"/>
          <w:shd w:val="clear" w:color="auto" w:fill="FFFFFF"/>
        </w:rPr>
        <w:t xml:space="preserve"> used to evaluate the internal consistency technique. Internal consistency, or how closely connected a group of things are to one another, is measured by Cronbach's alpha. A "high" alpha value is frequently used as proof that the items assess an underlying or latent component (Warmbrod, 2014). </w:t>
      </w:r>
      <w:r w:rsidRPr="00016F17">
        <w:rPr>
          <w:rFonts w:cs="Times New Roman"/>
          <w:szCs w:val="24"/>
        </w:rPr>
        <w:t xml:space="preserve">A preset threshold of 0.7 is required to guarantee reliability. Alpha coefficients </w:t>
      </w:r>
      <w:proofErr w:type="gramStart"/>
      <w:r w:rsidR="008E291B">
        <w:rPr>
          <w:rFonts w:cs="Times New Roman"/>
          <w:szCs w:val="24"/>
        </w:rPr>
        <w:t>was</w:t>
      </w:r>
      <w:proofErr w:type="gramEnd"/>
      <w:r w:rsidRPr="00016F17">
        <w:rPr>
          <w:rFonts w:cs="Times New Roman"/>
          <w:szCs w:val="24"/>
        </w:rPr>
        <w:t xml:space="preserve"> calculated and range</w:t>
      </w:r>
      <w:r w:rsidR="008E291B">
        <w:rPr>
          <w:rFonts w:cs="Times New Roman"/>
          <w:szCs w:val="24"/>
        </w:rPr>
        <w:t>d</w:t>
      </w:r>
      <w:r w:rsidRPr="00016F17">
        <w:rPr>
          <w:rFonts w:cs="Times New Roman"/>
          <w:szCs w:val="24"/>
        </w:rPr>
        <w:t xml:space="preserve"> from 1 to 0. Since </w:t>
      </w:r>
      <w:proofErr w:type="gramStart"/>
      <w:r w:rsidRPr="00016F17">
        <w:rPr>
          <w:rFonts w:cs="Times New Roman"/>
          <w:szCs w:val="24"/>
        </w:rPr>
        <w:t>the majority of</w:t>
      </w:r>
      <w:proofErr w:type="gramEnd"/>
      <w:r w:rsidRPr="00016F17">
        <w:rPr>
          <w:rFonts w:cs="Times New Roman"/>
          <w:szCs w:val="24"/>
        </w:rPr>
        <w:t xml:space="preserve"> studies have adopted the suggested threshold of 0.70 and higher, the provided indicators </w:t>
      </w:r>
      <w:r w:rsidR="000F5B21">
        <w:rPr>
          <w:rFonts w:cs="Times New Roman"/>
          <w:szCs w:val="24"/>
        </w:rPr>
        <w:t>were</w:t>
      </w:r>
      <w:r w:rsidRPr="00016F17">
        <w:rPr>
          <w:rFonts w:cs="Times New Roman"/>
          <w:szCs w:val="24"/>
        </w:rPr>
        <w:t xml:space="preserve"> thought to adequately represent the constructs.</w:t>
      </w:r>
    </w:p>
    <w:p w14:paraId="4FCBDE74" w14:textId="77777777" w:rsidR="009D4E78" w:rsidRPr="00016F17" w:rsidRDefault="009D4E78" w:rsidP="00FF726E">
      <w:pPr>
        <w:pStyle w:val="Heading3"/>
        <w:spacing w:before="240"/>
      </w:pPr>
      <w:bookmarkStart w:id="203" w:name="_Toc93944416"/>
      <w:bookmarkStart w:id="204" w:name="_Toc114214687"/>
      <w:bookmarkStart w:id="205" w:name="_Toc126142604"/>
      <w:bookmarkStart w:id="206" w:name="_Toc126572578"/>
      <w:bookmarkStart w:id="207" w:name="_Toc130560859"/>
      <w:bookmarkStart w:id="208" w:name="_Toc152767582"/>
      <w:bookmarkStart w:id="209" w:name="_Toc179811320"/>
      <w:r w:rsidRPr="00016F17">
        <w:t>3.</w:t>
      </w:r>
      <w:r w:rsidR="001E5F74">
        <w:t>6</w:t>
      </w:r>
      <w:r w:rsidRPr="00016F17">
        <w:t>.2 Validity</w:t>
      </w:r>
      <w:bookmarkEnd w:id="203"/>
      <w:bookmarkEnd w:id="204"/>
      <w:bookmarkEnd w:id="205"/>
      <w:bookmarkEnd w:id="206"/>
      <w:bookmarkEnd w:id="207"/>
      <w:bookmarkEnd w:id="208"/>
      <w:bookmarkEnd w:id="209"/>
    </w:p>
    <w:p w14:paraId="4FCBDE75" w14:textId="77777777" w:rsidR="009D4E78" w:rsidRDefault="00151EF1" w:rsidP="00FF726E">
      <w:pPr>
        <w:spacing w:before="240"/>
        <w:rPr>
          <w:rFonts w:cs="Times New Roman"/>
          <w:szCs w:val="24"/>
        </w:rPr>
      </w:pPr>
      <w:r w:rsidRPr="00016F17">
        <w:rPr>
          <w:rFonts w:cs="Times New Roman"/>
          <w:szCs w:val="24"/>
          <w:lang w:val="en-GB"/>
        </w:rPr>
        <w:t xml:space="preserve">The ability of a test to meaningfully measure the internal, external, construct, or discriminant variables that it is designed to measure is known as validity. Internal validity is the capacity of a research instrument to measure what it is intended to measure, whereas external validity is the capacity of data to be generalized (Zohrabi, 2013). The degree to which results on one scale coincide with those on other scales intended to measure the same construct is known as convergent validity. The assumption of discriminant validity is that the scale's results do not correlate with those from scales meant to measure other constructs (Lameck, 2013). Factor analysis </w:t>
      </w:r>
      <w:r w:rsidR="00EF71D2">
        <w:rPr>
          <w:rFonts w:cs="Times New Roman"/>
          <w:szCs w:val="24"/>
          <w:lang w:val="en-GB"/>
        </w:rPr>
        <w:t>was</w:t>
      </w:r>
      <w:r w:rsidRPr="00016F17">
        <w:rPr>
          <w:rFonts w:cs="Times New Roman"/>
          <w:szCs w:val="24"/>
          <w:lang w:val="en-GB"/>
        </w:rPr>
        <w:t xml:space="preserve"> used to assess content validity. The representativeness of the sample population is important for content validity. </w:t>
      </w:r>
      <w:r w:rsidR="009D4E78" w:rsidRPr="00016F17">
        <w:rPr>
          <w:rFonts w:cs="Times New Roman"/>
          <w:szCs w:val="24"/>
          <w:lang w:val="en-GB"/>
        </w:rPr>
        <w:t>In this</w:t>
      </w:r>
      <w:r w:rsidR="009D4E78" w:rsidRPr="00016F17">
        <w:rPr>
          <w:rFonts w:cs="Times New Roman"/>
          <w:szCs w:val="24"/>
        </w:rPr>
        <w:t xml:space="preserve"> study, validity entailed testing how the results obtained can be generalized to all large manufacturing companies in Kenya </w:t>
      </w:r>
      <w:proofErr w:type="gramStart"/>
      <w:r w:rsidR="009D4E78" w:rsidRPr="00016F17">
        <w:rPr>
          <w:rFonts w:cs="Times New Roman"/>
          <w:szCs w:val="24"/>
        </w:rPr>
        <w:t>and also</w:t>
      </w:r>
      <w:proofErr w:type="gramEnd"/>
      <w:r w:rsidR="009D4E78" w:rsidRPr="00016F17">
        <w:rPr>
          <w:rFonts w:cs="Times New Roman"/>
          <w:szCs w:val="24"/>
        </w:rPr>
        <w:t xml:space="preserve"> become applicable to other institutions. To achieve this, the researcher </w:t>
      </w:r>
      <w:r w:rsidR="009D4E78" w:rsidRPr="00016F17">
        <w:rPr>
          <w:rFonts w:cs="Times New Roman"/>
          <w:szCs w:val="24"/>
          <w:lang w:val="en-GB"/>
        </w:rPr>
        <w:t>ensure</w:t>
      </w:r>
      <w:r w:rsidR="00EF71D2">
        <w:rPr>
          <w:rFonts w:cs="Times New Roman"/>
          <w:szCs w:val="24"/>
          <w:lang w:val="en-GB"/>
        </w:rPr>
        <w:t>d</w:t>
      </w:r>
      <w:r w:rsidR="009D4E78" w:rsidRPr="00016F17">
        <w:rPr>
          <w:rFonts w:cs="Times New Roman"/>
          <w:szCs w:val="24"/>
          <w:lang w:val="en-GB"/>
        </w:rPr>
        <w:t xml:space="preserve"> that the selected management level units are well represented. In addition, the researcher ensure</w:t>
      </w:r>
      <w:r w:rsidR="00EF71D2">
        <w:rPr>
          <w:rFonts w:cs="Times New Roman"/>
          <w:szCs w:val="24"/>
          <w:lang w:val="en-GB"/>
        </w:rPr>
        <w:t>d</w:t>
      </w:r>
      <w:r w:rsidR="009D4E78" w:rsidRPr="00016F17">
        <w:rPr>
          <w:rFonts w:cs="Times New Roman"/>
          <w:szCs w:val="24"/>
          <w:lang w:val="en-GB"/>
        </w:rPr>
        <w:t xml:space="preserve"> that the study measurements are as defined in the study and not generated by the research process, and that research design provides credible conclusions and </w:t>
      </w:r>
      <w:r w:rsidR="009D4E78" w:rsidRPr="00016F17">
        <w:rPr>
          <w:rFonts w:cs="Times New Roman"/>
          <w:szCs w:val="24"/>
        </w:rPr>
        <w:t>interpretation (Zohrabi, 2013).</w:t>
      </w:r>
    </w:p>
    <w:p w14:paraId="4FCBDE76" w14:textId="77777777" w:rsidR="009D4E78" w:rsidRPr="00016F17" w:rsidRDefault="009D4E78" w:rsidP="00FF726E">
      <w:pPr>
        <w:pStyle w:val="Heading2"/>
        <w:spacing w:before="240" w:beforeAutospacing="0" w:after="0" w:afterAutospacing="0"/>
        <w:rPr>
          <w:rFonts w:cs="Times New Roman"/>
          <w:szCs w:val="24"/>
        </w:rPr>
      </w:pPr>
      <w:bookmarkStart w:id="210" w:name="_Toc487876055"/>
      <w:bookmarkStart w:id="211" w:name="_Toc51339"/>
      <w:bookmarkStart w:id="212" w:name="_Toc93944417"/>
      <w:bookmarkStart w:id="213" w:name="_Toc179811321"/>
      <w:r w:rsidRPr="00016F17">
        <w:rPr>
          <w:rFonts w:cs="Times New Roman"/>
          <w:szCs w:val="24"/>
        </w:rPr>
        <w:t>3.</w:t>
      </w:r>
      <w:r w:rsidR="001E5F74">
        <w:rPr>
          <w:rFonts w:cs="Times New Roman"/>
          <w:szCs w:val="24"/>
        </w:rPr>
        <w:t>7</w:t>
      </w:r>
      <w:r w:rsidRPr="00016F17">
        <w:rPr>
          <w:rFonts w:cs="Times New Roman"/>
          <w:szCs w:val="24"/>
        </w:rPr>
        <w:t xml:space="preserve"> Data </w:t>
      </w:r>
      <w:bookmarkEnd w:id="210"/>
      <w:bookmarkEnd w:id="211"/>
      <w:r w:rsidRPr="00016F17">
        <w:rPr>
          <w:rFonts w:cs="Times New Roman"/>
          <w:szCs w:val="24"/>
        </w:rPr>
        <w:t>Collection Procedure</w:t>
      </w:r>
      <w:bookmarkEnd w:id="212"/>
      <w:bookmarkEnd w:id="213"/>
    </w:p>
    <w:p w14:paraId="4FCBDE77" w14:textId="77777777" w:rsidR="009D4E78" w:rsidRPr="00016F17" w:rsidRDefault="009D4E78" w:rsidP="00FF726E">
      <w:pPr>
        <w:spacing w:before="240"/>
        <w:rPr>
          <w:rFonts w:cs="Times New Roman"/>
          <w:szCs w:val="24"/>
        </w:rPr>
      </w:pPr>
      <w:r w:rsidRPr="00016F17">
        <w:rPr>
          <w:rFonts w:cs="Times New Roman"/>
          <w:szCs w:val="24"/>
        </w:rPr>
        <w:lastRenderedPageBreak/>
        <w:t xml:space="preserve">The study </w:t>
      </w:r>
      <w:r w:rsidR="009C6079">
        <w:rPr>
          <w:rFonts w:cs="Times New Roman"/>
          <w:szCs w:val="24"/>
        </w:rPr>
        <w:t>used</w:t>
      </w:r>
      <w:r w:rsidRPr="00016F17">
        <w:rPr>
          <w:rFonts w:cs="Times New Roman"/>
          <w:szCs w:val="24"/>
        </w:rPr>
        <w:t xml:space="preserve"> primary data which </w:t>
      </w:r>
      <w:r w:rsidR="009C6079">
        <w:rPr>
          <w:rFonts w:cs="Times New Roman"/>
          <w:szCs w:val="24"/>
        </w:rPr>
        <w:t>was</w:t>
      </w:r>
      <w:r w:rsidRPr="00016F17">
        <w:rPr>
          <w:rFonts w:cs="Times New Roman"/>
          <w:szCs w:val="24"/>
        </w:rPr>
        <w:t xml:space="preserve"> collected by use of </w:t>
      </w:r>
      <w:r w:rsidR="0064609D" w:rsidRPr="00016F17">
        <w:rPr>
          <w:rFonts w:cs="Times New Roman"/>
          <w:szCs w:val="24"/>
        </w:rPr>
        <w:t xml:space="preserve">structured questionnaires. </w:t>
      </w:r>
      <w:r w:rsidR="00151EF1" w:rsidRPr="00016F17">
        <w:rPr>
          <w:rFonts w:cs="Times New Roman"/>
          <w:szCs w:val="24"/>
        </w:rPr>
        <w:t xml:space="preserve">The study </w:t>
      </w:r>
      <w:r w:rsidR="009C6079">
        <w:rPr>
          <w:rFonts w:cs="Times New Roman"/>
          <w:szCs w:val="24"/>
        </w:rPr>
        <w:t>used</w:t>
      </w:r>
      <w:r w:rsidR="00151EF1" w:rsidRPr="00016F17">
        <w:rPr>
          <w:rFonts w:cs="Times New Roman"/>
          <w:szCs w:val="24"/>
        </w:rPr>
        <w:t xml:space="preserve"> questionnaires since they are seen to be appropriate for a descriptive study because they are simple to conduct, guarantee quick delivery, and allow respondents to respond at their convenience. After receiving the introduction letter from the University, the researcher request</w:t>
      </w:r>
      <w:r w:rsidR="009C6079">
        <w:rPr>
          <w:rFonts w:cs="Times New Roman"/>
          <w:szCs w:val="24"/>
        </w:rPr>
        <w:t>ed</w:t>
      </w:r>
      <w:r w:rsidR="00151EF1" w:rsidRPr="00016F17">
        <w:rPr>
          <w:rFonts w:cs="Times New Roman"/>
          <w:szCs w:val="24"/>
        </w:rPr>
        <w:t xml:space="preserve"> a permission or authorization letter from the firms' authority to collect data. The study </w:t>
      </w:r>
      <w:r w:rsidR="009C6079">
        <w:rPr>
          <w:rFonts w:cs="Times New Roman"/>
          <w:szCs w:val="24"/>
        </w:rPr>
        <w:t>took</w:t>
      </w:r>
      <w:r w:rsidR="00151EF1" w:rsidRPr="00016F17">
        <w:rPr>
          <w:rFonts w:cs="Times New Roman"/>
          <w:szCs w:val="24"/>
        </w:rPr>
        <w:t xml:space="preserve"> research ethics into account </w:t>
      </w:r>
      <w:proofErr w:type="gramStart"/>
      <w:r w:rsidR="00151EF1" w:rsidRPr="00016F17">
        <w:rPr>
          <w:rFonts w:cs="Times New Roman"/>
          <w:szCs w:val="24"/>
        </w:rPr>
        <w:t>in order to</w:t>
      </w:r>
      <w:proofErr w:type="gramEnd"/>
      <w:r w:rsidR="00151EF1" w:rsidRPr="00016F17">
        <w:rPr>
          <w:rFonts w:cs="Times New Roman"/>
          <w:szCs w:val="24"/>
        </w:rPr>
        <w:t xml:space="preserve"> increase response rates. The researcher remind</w:t>
      </w:r>
      <w:r w:rsidR="009C6079">
        <w:rPr>
          <w:rFonts w:cs="Times New Roman"/>
          <w:szCs w:val="24"/>
        </w:rPr>
        <w:t>ed</w:t>
      </w:r>
      <w:r w:rsidR="00151EF1" w:rsidRPr="00016F17">
        <w:rPr>
          <w:rFonts w:cs="Times New Roman"/>
          <w:szCs w:val="24"/>
        </w:rPr>
        <w:t xml:space="preserve"> the participants of the study's significance and explain it to them (informed permission). The responders </w:t>
      </w:r>
      <w:r w:rsidR="009C6079">
        <w:rPr>
          <w:rFonts w:cs="Times New Roman"/>
          <w:szCs w:val="24"/>
        </w:rPr>
        <w:t>were</w:t>
      </w:r>
      <w:r w:rsidR="00151EF1" w:rsidRPr="00016F17">
        <w:rPr>
          <w:rFonts w:cs="Times New Roman"/>
          <w:szCs w:val="24"/>
        </w:rPr>
        <w:t xml:space="preserve"> guaranteed the privacy and anonymity of their identities by the researcher.</w:t>
      </w:r>
      <w:r w:rsidRPr="00016F17">
        <w:rPr>
          <w:rFonts w:cs="Times New Roman"/>
          <w:szCs w:val="24"/>
        </w:rPr>
        <w:t xml:space="preserve"> </w:t>
      </w:r>
    </w:p>
    <w:p w14:paraId="4FCBDE78" w14:textId="77777777" w:rsidR="009D4E78" w:rsidRPr="00016F17" w:rsidRDefault="006F5951" w:rsidP="00FF726E">
      <w:pPr>
        <w:spacing w:before="240"/>
        <w:rPr>
          <w:rFonts w:cs="Times New Roman"/>
          <w:szCs w:val="24"/>
        </w:rPr>
      </w:pPr>
      <w:r w:rsidRPr="00016F17">
        <w:rPr>
          <w:rFonts w:cs="Times New Roman"/>
          <w:szCs w:val="24"/>
        </w:rPr>
        <w:t xml:space="preserve">The researcher </w:t>
      </w:r>
      <w:r w:rsidR="003D63DD">
        <w:rPr>
          <w:rFonts w:cs="Times New Roman"/>
          <w:szCs w:val="24"/>
        </w:rPr>
        <w:t>asked</w:t>
      </w:r>
      <w:r w:rsidRPr="00016F17">
        <w:rPr>
          <w:rFonts w:cs="Times New Roman"/>
          <w:szCs w:val="24"/>
        </w:rPr>
        <w:t xml:space="preserve"> the respondents for a consent form </w:t>
      </w:r>
      <w:proofErr w:type="gramStart"/>
      <w:r w:rsidRPr="00016F17">
        <w:rPr>
          <w:rFonts w:cs="Times New Roman"/>
          <w:szCs w:val="24"/>
        </w:rPr>
        <w:t>and also</w:t>
      </w:r>
      <w:proofErr w:type="gramEnd"/>
      <w:r w:rsidRPr="00016F17">
        <w:rPr>
          <w:rFonts w:cs="Times New Roman"/>
          <w:szCs w:val="24"/>
        </w:rPr>
        <w:t xml:space="preserve"> advise them on the questions. Given that the questionnaires are being used for academic purposes, the researcher </w:t>
      </w:r>
      <w:r w:rsidR="003D63DD">
        <w:rPr>
          <w:rFonts w:cs="Times New Roman"/>
          <w:szCs w:val="24"/>
        </w:rPr>
        <w:t>used</w:t>
      </w:r>
      <w:r w:rsidRPr="00016F17">
        <w:rPr>
          <w:rFonts w:cs="Times New Roman"/>
          <w:szCs w:val="24"/>
        </w:rPr>
        <w:t xml:space="preserve"> </w:t>
      </w:r>
      <w:r w:rsidR="006D69C6" w:rsidRPr="00016F17">
        <w:rPr>
          <w:rFonts w:cs="Times New Roman"/>
          <w:szCs w:val="24"/>
        </w:rPr>
        <w:t xml:space="preserve">trained research assistants to </w:t>
      </w:r>
      <w:r w:rsidRPr="00016F17">
        <w:rPr>
          <w:rFonts w:cs="Times New Roman"/>
          <w:szCs w:val="24"/>
        </w:rPr>
        <w:t>drop-and-pick</w:t>
      </w:r>
      <w:r w:rsidR="006D69C6" w:rsidRPr="00016F17">
        <w:rPr>
          <w:rFonts w:cs="Times New Roman"/>
          <w:szCs w:val="24"/>
        </w:rPr>
        <w:t xml:space="preserve"> them</w:t>
      </w:r>
      <w:r w:rsidRPr="00016F17">
        <w:rPr>
          <w:rFonts w:cs="Times New Roman"/>
          <w:szCs w:val="24"/>
        </w:rPr>
        <w:t>. The researcher request</w:t>
      </w:r>
      <w:r w:rsidR="003D63DD">
        <w:rPr>
          <w:rFonts w:cs="Times New Roman"/>
          <w:szCs w:val="24"/>
        </w:rPr>
        <w:t>ed</w:t>
      </w:r>
      <w:r w:rsidRPr="00016F17">
        <w:rPr>
          <w:rFonts w:cs="Times New Roman"/>
          <w:szCs w:val="24"/>
        </w:rPr>
        <w:t xml:space="preserve"> the respondents to complete the questionnaires and return them on time</w:t>
      </w:r>
      <w:r w:rsidR="009D4E78" w:rsidRPr="00016F17">
        <w:rPr>
          <w:rFonts w:cs="Times New Roman"/>
          <w:szCs w:val="24"/>
        </w:rPr>
        <w:t xml:space="preserve">. One set of the questionnaire per respondent </w:t>
      </w:r>
      <w:r w:rsidR="003D63DD">
        <w:rPr>
          <w:rFonts w:cs="Times New Roman"/>
          <w:szCs w:val="24"/>
        </w:rPr>
        <w:t>was</w:t>
      </w:r>
      <w:r w:rsidR="009D4E78" w:rsidRPr="00016F17">
        <w:rPr>
          <w:rFonts w:cs="Times New Roman"/>
          <w:szCs w:val="24"/>
        </w:rPr>
        <w:t xml:space="preserve"> administered. The questionnaire </w:t>
      </w:r>
      <w:r w:rsidR="003D63DD">
        <w:rPr>
          <w:rFonts w:cs="Times New Roman"/>
          <w:szCs w:val="24"/>
        </w:rPr>
        <w:t>was</w:t>
      </w:r>
      <w:r w:rsidR="009D4E78" w:rsidRPr="00016F17">
        <w:rPr>
          <w:rFonts w:cs="Times New Roman"/>
          <w:szCs w:val="24"/>
        </w:rPr>
        <w:t xml:space="preserve"> administered through mail to top executives in the organization. Follow up </w:t>
      </w:r>
      <w:r w:rsidR="000B51D8">
        <w:rPr>
          <w:rFonts w:cs="Times New Roman"/>
          <w:szCs w:val="24"/>
        </w:rPr>
        <w:t>was</w:t>
      </w:r>
      <w:r w:rsidR="009D4E78" w:rsidRPr="00016F17">
        <w:rPr>
          <w:rFonts w:cs="Times New Roman"/>
          <w:szCs w:val="24"/>
        </w:rPr>
        <w:t xml:space="preserve"> done through telephone calls, emails and visits to the financial institutions </w:t>
      </w:r>
      <w:r w:rsidR="000B51D8">
        <w:rPr>
          <w:rFonts w:cs="Times New Roman"/>
          <w:szCs w:val="24"/>
        </w:rPr>
        <w:t>were</w:t>
      </w:r>
      <w:r w:rsidR="009D4E78" w:rsidRPr="00016F17">
        <w:rPr>
          <w:rFonts w:cs="Times New Roman"/>
          <w:szCs w:val="24"/>
        </w:rPr>
        <w:t xml:space="preserve"> done to enhance a high response rate.  </w:t>
      </w:r>
      <w:bookmarkStart w:id="214" w:name="_Toc487876057"/>
      <w:bookmarkStart w:id="215" w:name="_Toc51341"/>
    </w:p>
    <w:p w14:paraId="4FCBDE79" w14:textId="77777777" w:rsidR="009D4E78" w:rsidRPr="00016F17" w:rsidRDefault="009D4E78" w:rsidP="00FF726E">
      <w:pPr>
        <w:pStyle w:val="Heading2"/>
        <w:spacing w:before="240" w:beforeAutospacing="0" w:after="0" w:afterAutospacing="0"/>
        <w:rPr>
          <w:rFonts w:cs="Times New Roman"/>
          <w:szCs w:val="24"/>
        </w:rPr>
      </w:pPr>
      <w:bookmarkStart w:id="216" w:name="_Toc93944418"/>
      <w:bookmarkStart w:id="217" w:name="_Toc179811322"/>
      <w:r w:rsidRPr="00016F17">
        <w:rPr>
          <w:rFonts w:cs="Times New Roman"/>
          <w:szCs w:val="24"/>
        </w:rPr>
        <w:t>3.</w:t>
      </w:r>
      <w:r w:rsidR="001E5F74">
        <w:rPr>
          <w:rFonts w:cs="Times New Roman"/>
          <w:szCs w:val="24"/>
        </w:rPr>
        <w:t>8</w:t>
      </w:r>
      <w:r w:rsidRPr="00016F17">
        <w:rPr>
          <w:rFonts w:cs="Times New Roman"/>
          <w:szCs w:val="24"/>
        </w:rPr>
        <w:t xml:space="preserve"> Data </w:t>
      </w:r>
      <w:bookmarkEnd w:id="214"/>
      <w:bookmarkEnd w:id="215"/>
      <w:r w:rsidRPr="00016F17">
        <w:rPr>
          <w:rFonts w:cs="Times New Roman"/>
          <w:szCs w:val="24"/>
        </w:rPr>
        <w:t>Analysis and Presentation</w:t>
      </w:r>
      <w:bookmarkEnd w:id="216"/>
      <w:bookmarkEnd w:id="217"/>
    </w:p>
    <w:p w14:paraId="4FCBDE7A" w14:textId="77777777" w:rsidR="009D4E78" w:rsidRPr="00016F17" w:rsidRDefault="0093415C" w:rsidP="00FF726E">
      <w:pPr>
        <w:spacing w:before="240"/>
        <w:rPr>
          <w:rFonts w:cs="Times New Roman"/>
          <w:szCs w:val="24"/>
        </w:rPr>
      </w:pPr>
      <w:r w:rsidRPr="00016F17">
        <w:rPr>
          <w:rFonts w:cs="Times New Roman"/>
          <w:szCs w:val="24"/>
          <w:lang w:val="en-GB"/>
        </w:rPr>
        <w:t xml:space="preserve">The research design and the problems posed </w:t>
      </w:r>
      <w:r w:rsidR="00246D1D">
        <w:rPr>
          <w:rFonts w:cs="Times New Roman"/>
          <w:szCs w:val="24"/>
          <w:lang w:val="en-GB"/>
        </w:rPr>
        <w:t>were</w:t>
      </w:r>
      <w:r w:rsidRPr="00016F17">
        <w:rPr>
          <w:rFonts w:cs="Times New Roman"/>
          <w:szCs w:val="24"/>
          <w:lang w:val="en-GB"/>
        </w:rPr>
        <w:t xml:space="preserve"> used to organize and categorize the </w:t>
      </w:r>
      <w:r w:rsidR="00EF3B27" w:rsidRPr="00016F17">
        <w:rPr>
          <w:rFonts w:cs="Times New Roman"/>
          <w:szCs w:val="24"/>
          <w:lang w:val="en-GB"/>
        </w:rPr>
        <w:t xml:space="preserve">collected </w:t>
      </w:r>
      <w:r w:rsidRPr="00016F17">
        <w:rPr>
          <w:rFonts w:cs="Times New Roman"/>
          <w:szCs w:val="24"/>
          <w:lang w:val="en-GB"/>
        </w:rPr>
        <w:t xml:space="preserve">data. To make it easier to present and explain the results, the data </w:t>
      </w:r>
      <w:r w:rsidR="00FA2D48">
        <w:rPr>
          <w:rFonts w:cs="Times New Roman"/>
          <w:szCs w:val="24"/>
          <w:lang w:val="en-GB"/>
        </w:rPr>
        <w:t>was</w:t>
      </w:r>
      <w:r w:rsidRPr="00016F17">
        <w:rPr>
          <w:rFonts w:cs="Times New Roman"/>
          <w:szCs w:val="24"/>
          <w:lang w:val="en-GB"/>
        </w:rPr>
        <w:t xml:space="preserve"> classified, totalled, and tabulated as follows: To categorize the respondents and display their actual responses to a given question or item in the surveys, percentage and freque</w:t>
      </w:r>
      <w:r w:rsidR="00950CF2" w:rsidRPr="00016F17">
        <w:rPr>
          <w:rFonts w:cs="Times New Roman"/>
          <w:szCs w:val="24"/>
          <w:lang w:val="en-GB"/>
        </w:rPr>
        <w:t xml:space="preserve">ncy distributions </w:t>
      </w:r>
      <w:r w:rsidR="00FA2D48">
        <w:rPr>
          <w:rFonts w:cs="Times New Roman"/>
          <w:szCs w:val="24"/>
          <w:lang w:val="en-GB"/>
        </w:rPr>
        <w:t>were</w:t>
      </w:r>
      <w:r w:rsidR="00950CF2" w:rsidRPr="00016F17">
        <w:rPr>
          <w:rFonts w:cs="Times New Roman"/>
          <w:szCs w:val="24"/>
          <w:lang w:val="en-GB"/>
        </w:rPr>
        <w:t xml:space="preserve"> used. </w:t>
      </w:r>
      <w:r w:rsidRPr="00016F17">
        <w:rPr>
          <w:rFonts w:cs="Times New Roman"/>
          <w:szCs w:val="24"/>
        </w:rPr>
        <w:t xml:space="preserve">With the help of the Statistical Package for Social Sciences, quantitative data </w:t>
      </w:r>
      <w:r w:rsidR="00AB7276">
        <w:rPr>
          <w:rFonts w:cs="Times New Roman"/>
          <w:szCs w:val="24"/>
        </w:rPr>
        <w:t>was</w:t>
      </w:r>
      <w:r w:rsidRPr="00016F17">
        <w:rPr>
          <w:rFonts w:cs="Times New Roman"/>
          <w:szCs w:val="24"/>
        </w:rPr>
        <w:t xml:space="preserve"> examined (SPSS version 22). Before beginning the real data analysis, the researcher perform</w:t>
      </w:r>
      <w:r w:rsidR="00D0789A">
        <w:rPr>
          <w:rFonts w:cs="Times New Roman"/>
          <w:szCs w:val="24"/>
        </w:rPr>
        <w:t>ed</w:t>
      </w:r>
      <w:r w:rsidRPr="00016F17">
        <w:rPr>
          <w:rFonts w:cs="Times New Roman"/>
          <w:szCs w:val="24"/>
        </w:rPr>
        <w:t xml:space="preserve"> diagnostic tests to verify the normality, linearity, and multicollinearity of the data. Shapiro-W Wilk's test </w:t>
      </w:r>
      <w:r w:rsidR="00AB7276">
        <w:rPr>
          <w:rFonts w:cs="Times New Roman"/>
          <w:szCs w:val="24"/>
        </w:rPr>
        <w:t xml:space="preserve">was </w:t>
      </w:r>
      <w:r w:rsidRPr="00016F17">
        <w:rPr>
          <w:rFonts w:cs="Times New Roman"/>
          <w:szCs w:val="24"/>
        </w:rPr>
        <w:t xml:space="preserve">applied to determine normality. By calculating the Variance Inflation Factors (VIF) and its inverse, the tolerance, multicollinearity </w:t>
      </w:r>
      <w:r w:rsidR="00AB7276">
        <w:rPr>
          <w:rFonts w:cs="Times New Roman"/>
          <w:szCs w:val="24"/>
        </w:rPr>
        <w:t>was</w:t>
      </w:r>
      <w:r w:rsidRPr="00016F17">
        <w:rPr>
          <w:rFonts w:cs="Times New Roman"/>
          <w:szCs w:val="24"/>
        </w:rPr>
        <w:t xml:space="preserve"> examined. When the predictor variables in a multiple regression analysis are highly correlated among themselves, it is challenging to ascertain the precise amount that each predictor contributed to the variance of the dependent variable. The maximum VIF threshold value for the multicollinearity assumption is 10 (Ng'ang'a, 2017). Because the tolerance in the current study ranged from 0.40 to 0.70, its reciprocal, the VIF, </w:t>
      </w:r>
      <w:r w:rsidR="00861456">
        <w:rPr>
          <w:rFonts w:cs="Times New Roman"/>
          <w:szCs w:val="24"/>
        </w:rPr>
        <w:t>was</w:t>
      </w:r>
      <w:r w:rsidRPr="00016F17">
        <w:rPr>
          <w:rFonts w:cs="Times New Roman"/>
          <w:szCs w:val="24"/>
        </w:rPr>
        <w:t xml:space="preserve"> below the threshold between one and two. When the data is homogeneous, </w:t>
      </w:r>
      <w:proofErr w:type="gramStart"/>
      <w:r w:rsidRPr="00016F17">
        <w:rPr>
          <w:rFonts w:cs="Times New Roman"/>
          <w:szCs w:val="24"/>
        </w:rPr>
        <w:t>all of</w:t>
      </w:r>
      <w:proofErr w:type="gramEnd"/>
      <w:r w:rsidRPr="00016F17">
        <w:rPr>
          <w:rFonts w:cs="Times New Roman"/>
          <w:szCs w:val="24"/>
        </w:rPr>
        <w:t xml:space="preserve"> the variances should be the same. This study utilize</w:t>
      </w:r>
      <w:r w:rsidR="00861456">
        <w:rPr>
          <w:rFonts w:cs="Times New Roman"/>
          <w:szCs w:val="24"/>
        </w:rPr>
        <w:t>d</w:t>
      </w:r>
      <w:r w:rsidRPr="00016F17">
        <w:rPr>
          <w:rFonts w:cs="Times New Roman"/>
          <w:szCs w:val="24"/>
        </w:rPr>
        <w:t xml:space="preserve"> Levene's test of </w:t>
      </w:r>
      <w:r w:rsidRPr="00016F17">
        <w:rPr>
          <w:rFonts w:cs="Times New Roman"/>
          <w:szCs w:val="24"/>
        </w:rPr>
        <w:lastRenderedPageBreak/>
        <w:t xml:space="preserve">homogeneity of variances to assess homoscedasticity. Levene's test verifies the assumption that all group variances are equal (i.e. the difference between the variances is zero). The data groupings lack equal variances if the Levene statistic is significant at = 0.05 (Okiro, 2014). </w:t>
      </w:r>
      <w:r w:rsidR="00D45D5A" w:rsidRPr="00016F17">
        <w:rPr>
          <w:rFonts w:cs="Times New Roman"/>
          <w:szCs w:val="24"/>
        </w:rPr>
        <w:t xml:space="preserve">The Levene test determines </w:t>
      </w:r>
      <w:proofErr w:type="gramStart"/>
      <w:r w:rsidR="00D45D5A" w:rsidRPr="00016F17">
        <w:rPr>
          <w:rFonts w:cs="Times New Roman"/>
          <w:szCs w:val="24"/>
        </w:rPr>
        <w:t>whether or not</w:t>
      </w:r>
      <w:proofErr w:type="gramEnd"/>
      <w:r w:rsidR="00D45D5A" w:rsidRPr="00016F17">
        <w:rPr>
          <w:rFonts w:cs="Times New Roman"/>
          <w:szCs w:val="24"/>
        </w:rPr>
        <w:t xml:space="preserve"> there is equal variation between the dependent and independent variables. Consequently, it check</w:t>
      </w:r>
      <w:r w:rsidR="00A42ECC" w:rsidRPr="00016F17">
        <w:rPr>
          <w:rFonts w:cs="Times New Roman"/>
          <w:szCs w:val="24"/>
        </w:rPr>
        <w:t>s</w:t>
      </w:r>
      <w:r w:rsidR="00D45D5A" w:rsidRPr="00016F17">
        <w:rPr>
          <w:rFonts w:cs="Times New Roman"/>
          <w:szCs w:val="24"/>
        </w:rPr>
        <w:t xml:space="preserve"> to see if the variance-or range of scores-in the variables is roughly identical (Okiro, 2014). The assumption of homogeneity of variances has been broken if Levene's test is significant at p .05. This indicates that the null hypothesis is wrong and that the variances are considerably different. At = 0.05, the test is not significant, indicating homogeneity.</w:t>
      </w:r>
    </w:p>
    <w:p w14:paraId="4FCBDE7B" w14:textId="77777777" w:rsidR="009D4E78" w:rsidRPr="00016F17" w:rsidRDefault="009D4E78" w:rsidP="00FF726E">
      <w:pPr>
        <w:spacing w:before="240"/>
        <w:rPr>
          <w:rFonts w:cs="Times New Roman"/>
          <w:szCs w:val="24"/>
        </w:rPr>
      </w:pPr>
      <w:r w:rsidRPr="00016F17">
        <w:rPr>
          <w:rFonts w:cs="Times New Roman"/>
          <w:szCs w:val="24"/>
        </w:rPr>
        <w:t xml:space="preserve">According to Field (2013), presence of multicollinearity is deduced by Variance Inflation Factor (VIF) of greater than 10 indicating the presence of multicollinearity. </w:t>
      </w:r>
      <w:r w:rsidR="00D27479" w:rsidRPr="00016F17">
        <w:rPr>
          <w:rFonts w:cs="Times New Roman"/>
          <w:szCs w:val="24"/>
        </w:rPr>
        <w:t xml:space="preserve">As collinearity increases, so does the standard error of the coefficients, which lowers the dependability of multiple regression models. The linearity of the relationships between the independent and dependent variable data </w:t>
      </w:r>
      <w:r w:rsidR="0009659F">
        <w:rPr>
          <w:rFonts w:cs="Times New Roman"/>
          <w:szCs w:val="24"/>
        </w:rPr>
        <w:t>was</w:t>
      </w:r>
      <w:r w:rsidR="00D27479" w:rsidRPr="00016F17">
        <w:rPr>
          <w:rFonts w:cs="Times New Roman"/>
          <w:szCs w:val="24"/>
        </w:rPr>
        <w:t xml:space="preserve"> examined using the ANOVA test of linearity.</w:t>
      </w:r>
      <w:r w:rsidRPr="00016F17">
        <w:rPr>
          <w:rFonts w:cs="Times New Roman"/>
          <w:szCs w:val="24"/>
        </w:rPr>
        <w:t xml:space="preserve"> </w:t>
      </w:r>
    </w:p>
    <w:p w14:paraId="4FCBDE7C" w14:textId="77777777" w:rsidR="009D4E78" w:rsidRPr="00016F17" w:rsidRDefault="009D4E78" w:rsidP="00FF726E">
      <w:pPr>
        <w:spacing w:before="240"/>
        <w:rPr>
          <w:rFonts w:cs="Times New Roman"/>
          <w:szCs w:val="24"/>
        </w:rPr>
      </w:pPr>
      <w:r w:rsidRPr="00016F17">
        <w:rPr>
          <w:rFonts w:cs="Times New Roman"/>
          <w:szCs w:val="24"/>
        </w:rPr>
        <w:t xml:space="preserve">Further, the researcher </w:t>
      </w:r>
      <w:r w:rsidR="0009659F">
        <w:rPr>
          <w:rFonts w:cs="Times New Roman"/>
          <w:szCs w:val="24"/>
        </w:rPr>
        <w:t>used</w:t>
      </w:r>
      <w:r w:rsidRPr="00016F17">
        <w:rPr>
          <w:rFonts w:cs="Times New Roman"/>
          <w:szCs w:val="24"/>
        </w:rPr>
        <w:t xml:space="preserve"> several analytical models to interpret the data. These include</w:t>
      </w:r>
      <w:r w:rsidR="00933524">
        <w:rPr>
          <w:rFonts w:cs="Times New Roman"/>
          <w:szCs w:val="24"/>
        </w:rPr>
        <w:t>d</w:t>
      </w:r>
      <w:r w:rsidRPr="00016F17">
        <w:rPr>
          <w:rFonts w:cs="Times New Roman"/>
          <w:szCs w:val="24"/>
        </w:rPr>
        <w:t xml:space="preserve"> multiple regression for establishing the relationship between corporate governance principles and </w:t>
      </w:r>
      <w:r w:rsidRPr="00016F17">
        <w:rPr>
          <w:rFonts w:eastAsiaTheme="minorEastAsia" w:cs="Times New Roman"/>
          <w:szCs w:val="24"/>
        </w:rPr>
        <w:t xml:space="preserve">performance of </w:t>
      </w:r>
      <w:r w:rsidR="003D12F9" w:rsidRPr="00016F17">
        <w:rPr>
          <w:rFonts w:eastAsiaTheme="minorEastAsia" w:cs="Times New Roman"/>
          <w:szCs w:val="24"/>
        </w:rPr>
        <w:t xml:space="preserve">large </w:t>
      </w:r>
      <w:r w:rsidR="00462B84" w:rsidRPr="00016F17">
        <w:rPr>
          <w:rFonts w:eastAsiaTheme="minorEastAsia" w:cs="Times New Roman"/>
          <w:szCs w:val="24"/>
        </w:rPr>
        <w:t>manufacturing firms in Kenya</w:t>
      </w:r>
      <w:r w:rsidRPr="00016F17">
        <w:rPr>
          <w:rFonts w:cs="Times New Roman"/>
          <w:szCs w:val="24"/>
        </w:rPr>
        <w:t xml:space="preserve">. Multiple regression analysis </w:t>
      </w:r>
      <w:r w:rsidR="007179B2">
        <w:rPr>
          <w:rFonts w:cs="Times New Roman"/>
          <w:szCs w:val="24"/>
        </w:rPr>
        <w:t>assessed</w:t>
      </w:r>
      <w:r w:rsidRPr="00016F17">
        <w:rPr>
          <w:rFonts w:cs="Times New Roman"/>
          <w:szCs w:val="24"/>
        </w:rPr>
        <w:t xml:space="preserve"> the moderating effect of </w:t>
      </w:r>
      <w:r w:rsidRPr="00016F17">
        <w:rPr>
          <w:rFonts w:eastAsiaTheme="minorEastAsia" w:cs="Times New Roman"/>
          <w:szCs w:val="24"/>
        </w:rPr>
        <w:t xml:space="preserve">business environment </w:t>
      </w:r>
      <w:r w:rsidRPr="00016F17">
        <w:rPr>
          <w:rFonts w:cs="Times New Roman"/>
          <w:szCs w:val="24"/>
        </w:rPr>
        <w:t>on the relationship between corporate governance principles and performance. Step wise regression, both simple and multiple examine</w:t>
      </w:r>
      <w:r w:rsidR="007179B2">
        <w:rPr>
          <w:rFonts w:cs="Times New Roman"/>
          <w:szCs w:val="24"/>
        </w:rPr>
        <w:t>d</w:t>
      </w:r>
      <w:r w:rsidRPr="00016F17">
        <w:rPr>
          <w:rFonts w:cs="Times New Roman"/>
          <w:szCs w:val="24"/>
        </w:rPr>
        <w:t xml:space="preserve"> the mediating effect of </w:t>
      </w:r>
      <w:r w:rsidRPr="00016F17">
        <w:rPr>
          <w:rFonts w:eastAsiaTheme="minorEastAsia" w:cs="Times New Roman"/>
          <w:szCs w:val="24"/>
        </w:rPr>
        <w:t xml:space="preserve">strategic management practices </w:t>
      </w:r>
      <w:r w:rsidRPr="00016F17">
        <w:rPr>
          <w:rFonts w:cs="Times New Roman"/>
          <w:szCs w:val="24"/>
        </w:rPr>
        <w:t xml:space="preserve">on the relationship between corporate governance principles and performance. To further analyze the moderating and mediating effect of </w:t>
      </w:r>
      <w:r w:rsidRPr="00016F17">
        <w:rPr>
          <w:rFonts w:eastAsiaTheme="minorEastAsia" w:cs="Times New Roman"/>
          <w:szCs w:val="24"/>
        </w:rPr>
        <w:t>business environment</w:t>
      </w:r>
      <w:r w:rsidRPr="00016F17">
        <w:rPr>
          <w:rFonts w:cs="Times New Roman"/>
          <w:szCs w:val="24"/>
        </w:rPr>
        <w:t xml:space="preserve"> and </w:t>
      </w:r>
      <w:r w:rsidRPr="00016F17">
        <w:rPr>
          <w:rFonts w:eastAsiaTheme="minorEastAsia" w:cs="Times New Roman"/>
          <w:szCs w:val="24"/>
        </w:rPr>
        <w:t xml:space="preserve">strategic management practices </w:t>
      </w:r>
      <w:r w:rsidRPr="00016F17">
        <w:rPr>
          <w:rFonts w:cs="Times New Roman"/>
          <w:szCs w:val="24"/>
        </w:rPr>
        <w:t xml:space="preserve">respectively on corporate governance principles and performance, multiple and stepwise regression </w:t>
      </w:r>
      <w:r w:rsidR="00A43B0C">
        <w:rPr>
          <w:rFonts w:cs="Times New Roman"/>
          <w:szCs w:val="24"/>
        </w:rPr>
        <w:t>were</w:t>
      </w:r>
      <w:r w:rsidRPr="00016F17">
        <w:rPr>
          <w:rFonts w:cs="Times New Roman"/>
          <w:szCs w:val="24"/>
        </w:rPr>
        <w:t xml:space="preserve"> used respectively. A summary of specific analysis to be carried out is summarized in Table 3. </w:t>
      </w:r>
    </w:p>
    <w:p w14:paraId="4FCBDE7D" w14:textId="77777777" w:rsidR="009D4E78" w:rsidRPr="00016F17" w:rsidRDefault="009D4E78" w:rsidP="00FF726E">
      <w:pPr>
        <w:spacing w:before="240"/>
        <w:rPr>
          <w:rFonts w:cs="Times New Roman"/>
          <w:szCs w:val="24"/>
        </w:rPr>
      </w:pPr>
      <w:r w:rsidRPr="00016F17">
        <w:rPr>
          <w:rFonts w:cs="Times New Roman"/>
          <w:szCs w:val="24"/>
        </w:rPr>
        <w:t xml:space="preserve">The regression model </w:t>
      </w:r>
      <w:proofErr w:type="gramStart"/>
      <w:r w:rsidR="008F4A41">
        <w:rPr>
          <w:rFonts w:cs="Times New Roman"/>
          <w:szCs w:val="24"/>
        </w:rPr>
        <w:t>were</w:t>
      </w:r>
      <w:proofErr w:type="gramEnd"/>
      <w:r w:rsidRPr="00016F17">
        <w:rPr>
          <w:rFonts w:cs="Times New Roman"/>
          <w:szCs w:val="24"/>
        </w:rPr>
        <w:t xml:space="preserve"> of the form;</w:t>
      </w:r>
    </w:p>
    <w:p w14:paraId="4FCBDE7E" w14:textId="77777777" w:rsidR="009D4E78" w:rsidRPr="00016F17" w:rsidRDefault="009D4E78" w:rsidP="00FF726E">
      <w:pPr>
        <w:spacing w:before="240"/>
        <w:rPr>
          <w:rFonts w:cs="Times New Roman"/>
          <w:szCs w:val="24"/>
        </w:rPr>
      </w:pPr>
      <w:proofErr w:type="spellStart"/>
      <w:r w:rsidRPr="00016F17">
        <w:rPr>
          <w:rFonts w:cs="Times New Roman"/>
          <w:szCs w:val="24"/>
          <w:lang w:val="es-ES"/>
        </w:rPr>
        <w:t>Model</w:t>
      </w:r>
      <w:proofErr w:type="spellEnd"/>
      <w:r w:rsidRPr="00016F17">
        <w:rPr>
          <w:rFonts w:cs="Times New Roman"/>
          <w:szCs w:val="24"/>
          <w:lang w:val="es-ES"/>
        </w:rPr>
        <w:t xml:space="preserve"> </w:t>
      </w:r>
      <w:proofErr w:type="spellStart"/>
      <w:r w:rsidRPr="00016F17">
        <w:rPr>
          <w:rFonts w:cs="Times New Roman"/>
          <w:szCs w:val="24"/>
          <w:lang w:val="es-ES"/>
        </w:rPr>
        <w:t>logic</w:t>
      </w:r>
      <w:proofErr w:type="spellEnd"/>
      <w:r w:rsidRPr="00016F17">
        <w:rPr>
          <w:rFonts w:cs="Times New Roman"/>
          <w:szCs w:val="24"/>
          <w:lang w:val="es-ES"/>
        </w:rPr>
        <w:t xml:space="preserve">: y = f(x) ……... </w:t>
      </w:r>
      <w:r w:rsidRPr="00016F17">
        <w:rPr>
          <w:rFonts w:cs="Times New Roman"/>
          <w:szCs w:val="24"/>
        </w:rPr>
        <w:t>Y is a function of X</w:t>
      </w:r>
    </w:p>
    <w:p w14:paraId="4FCBDE7F" w14:textId="77777777" w:rsidR="009D4E78" w:rsidRPr="00016F17" w:rsidRDefault="009D4E78" w:rsidP="00FF726E">
      <w:pPr>
        <w:spacing w:before="240"/>
        <w:rPr>
          <w:rFonts w:cs="Times New Roman"/>
          <w:szCs w:val="24"/>
        </w:rPr>
      </w:pPr>
      <w:r w:rsidRPr="00016F17">
        <w:rPr>
          <w:rFonts w:cs="Times New Roman"/>
          <w:szCs w:val="24"/>
        </w:rPr>
        <w:t>Mathematical model: Y = b</w:t>
      </w:r>
      <w:r w:rsidRPr="00016F17">
        <w:rPr>
          <w:rFonts w:cs="Times New Roman"/>
          <w:szCs w:val="24"/>
          <w:vertAlign w:val="subscript"/>
        </w:rPr>
        <w:t>0</w:t>
      </w:r>
      <w:r w:rsidRPr="00016F17">
        <w:rPr>
          <w:rFonts w:cs="Times New Roman"/>
          <w:szCs w:val="24"/>
        </w:rPr>
        <w:t xml:space="preserve"> + b</w:t>
      </w:r>
      <w:r w:rsidRPr="00016F17">
        <w:rPr>
          <w:rFonts w:cs="Times New Roman"/>
          <w:szCs w:val="24"/>
          <w:vertAlign w:val="subscript"/>
        </w:rPr>
        <w:t>1</w:t>
      </w:r>
      <w:r w:rsidRPr="00016F17">
        <w:rPr>
          <w:rFonts w:cs="Times New Roman"/>
          <w:szCs w:val="24"/>
        </w:rPr>
        <w:t>X</w:t>
      </w:r>
      <w:r w:rsidRPr="00016F17">
        <w:rPr>
          <w:rFonts w:cs="Times New Roman"/>
          <w:szCs w:val="24"/>
          <w:vertAlign w:val="subscript"/>
        </w:rPr>
        <w:t>1</w:t>
      </w:r>
      <w:r w:rsidRPr="00016F17">
        <w:rPr>
          <w:rFonts w:cs="Times New Roman"/>
          <w:szCs w:val="24"/>
        </w:rPr>
        <w:t xml:space="preserve"> + b</w:t>
      </w:r>
      <w:r w:rsidRPr="00016F17">
        <w:rPr>
          <w:rFonts w:cs="Times New Roman"/>
          <w:szCs w:val="24"/>
          <w:vertAlign w:val="subscript"/>
        </w:rPr>
        <w:t>2</w:t>
      </w:r>
      <w:r w:rsidRPr="00016F17">
        <w:rPr>
          <w:rFonts w:cs="Times New Roman"/>
          <w:szCs w:val="24"/>
        </w:rPr>
        <w:t>X</w:t>
      </w:r>
      <w:r w:rsidRPr="00016F17">
        <w:rPr>
          <w:rFonts w:cs="Times New Roman"/>
          <w:szCs w:val="24"/>
          <w:vertAlign w:val="subscript"/>
        </w:rPr>
        <w:t>2</w:t>
      </w:r>
      <w:r w:rsidRPr="00016F17">
        <w:rPr>
          <w:rFonts w:cs="Times New Roman"/>
          <w:szCs w:val="24"/>
        </w:rPr>
        <w:t xml:space="preserve"> …… </w:t>
      </w:r>
      <w:proofErr w:type="spellStart"/>
      <w:r w:rsidRPr="00016F17">
        <w:rPr>
          <w:rFonts w:cs="Times New Roman"/>
          <w:szCs w:val="24"/>
        </w:rPr>
        <w:t>b</w:t>
      </w:r>
      <w:r w:rsidRPr="00016F17">
        <w:rPr>
          <w:rFonts w:cs="Times New Roman"/>
          <w:szCs w:val="24"/>
          <w:vertAlign w:val="subscript"/>
        </w:rPr>
        <w:t>n</w:t>
      </w:r>
      <w:r w:rsidRPr="00016F17">
        <w:rPr>
          <w:rFonts w:cs="Times New Roman"/>
          <w:szCs w:val="24"/>
        </w:rPr>
        <w:t>X</w:t>
      </w:r>
      <w:r w:rsidRPr="00016F17">
        <w:rPr>
          <w:rFonts w:cs="Times New Roman"/>
          <w:szCs w:val="24"/>
          <w:vertAlign w:val="subscript"/>
        </w:rPr>
        <w:t>n</w:t>
      </w:r>
      <w:proofErr w:type="spellEnd"/>
      <w:r w:rsidRPr="00016F17">
        <w:rPr>
          <w:rFonts w:cs="Times New Roman"/>
          <w:szCs w:val="24"/>
          <w:vertAlign w:val="subscript"/>
        </w:rPr>
        <w:tab/>
      </w:r>
      <w:r w:rsidRPr="00016F17">
        <w:rPr>
          <w:rFonts w:cs="Times New Roman"/>
          <w:szCs w:val="24"/>
          <w:vertAlign w:val="subscript"/>
        </w:rPr>
        <w:tab/>
      </w:r>
      <w:r w:rsidRPr="00016F17">
        <w:rPr>
          <w:rFonts w:cs="Times New Roman"/>
          <w:szCs w:val="24"/>
          <w:vertAlign w:val="subscript"/>
        </w:rPr>
        <w:tab/>
      </w:r>
    </w:p>
    <w:p w14:paraId="4FCBDE80" w14:textId="77777777" w:rsidR="009D4E78" w:rsidRPr="00016F17" w:rsidRDefault="009D4E78" w:rsidP="00FF726E">
      <w:pPr>
        <w:spacing w:before="240"/>
        <w:rPr>
          <w:rFonts w:cs="Times New Roman"/>
          <w:szCs w:val="24"/>
        </w:rPr>
      </w:pPr>
      <w:r w:rsidRPr="00016F17">
        <w:rPr>
          <w:rFonts w:cs="Times New Roman"/>
          <w:szCs w:val="24"/>
        </w:rPr>
        <w:t>Where Y represent the dependent variable, X</w:t>
      </w:r>
      <w:r w:rsidRPr="00016F17">
        <w:rPr>
          <w:rFonts w:cs="Times New Roman"/>
          <w:szCs w:val="24"/>
          <w:vertAlign w:val="subscript"/>
        </w:rPr>
        <w:t xml:space="preserve">1, </w:t>
      </w:r>
      <w:r w:rsidRPr="00016F17">
        <w:rPr>
          <w:rFonts w:cs="Times New Roman"/>
          <w:szCs w:val="24"/>
        </w:rPr>
        <w:t>X</w:t>
      </w:r>
      <w:r w:rsidRPr="00016F17">
        <w:rPr>
          <w:rFonts w:cs="Times New Roman"/>
          <w:szCs w:val="24"/>
          <w:vertAlign w:val="subscript"/>
        </w:rPr>
        <w:t>2……</w:t>
      </w:r>
      <w:proofErr w:type="spellStart"/>
      <w:r w:rsidRPr="00016F17">
        <w:rPr>
          <w:rFonts w:cs="Times New Roman"/>
          <w:szCs w:val="24"/>
        </w:rPr>
        <w:t>X</w:t>
      </w:r>
      <w:r w:rsidRPr="00016F17">
        <w:rPr>
          <w:rFonts w:cs="Times New Roman"/>
          <w:szCs w:val="24"/>
          <w:vertAlign w:val="subscript"/>
        </w:rPr>
        <w:t>n</w:t>
      </w:r>
      <w:proofErr w:type="spellEnd"/>
      <w:r w:rsidRPr="00016F17">
        <w:rPr>
          <w:rFonts w:cs="Times New Roman"/>
          <w:szCs w:val="24"/>
        </w:rPr>
        <w:t xml:space="preserve"> represents independent variables </w:t>
      </w:r>
    </w:p>
    <w:p w14:paraId="4FCBDE81" w14:textId="77777777" w:rsidR="009D4E78" w:rsidRPr="00016F17" w:rsidRDefault="009D4E78" w:rsidP="00FF726E">
      <w:pPr>
        <w:pStyle w:val="Heading2"/>
        <w:spacing w:before="240" w:beforeAutospacing="0" w:after="0" w:afterAutospacing="0"/>
        <w:rPr>
          <w:rFonts w:cs="Times New Roman"/>
          <w:szCs w:val="24"/>
        </w:rPr>
      </w:pPr>
      <w:bookmarkStart w:id="218" w:name="_Toc73089184"/>
      <w:bookmarkStart w:id="219" w:name="_Toc179811323"/>
      <w:r w:rsidRPr="00016F17">
        <w:rPr>
          <w:rFonts w:cs="Times New Roman"/>
          <w:szCs w:val="24"/>
        </w:rPr>
        <w:t>3.</w:t>
      </w:r>
      <w:bookmarkStart w:id="220" w:name="_Toc39156200"/>
      <w:bookmarkStart w:id="221" w:name="_Toc41054644"/>
      <w:bookmarkStart w:id="222" w:name="_Toc45568552"/>
      <w:bookmarkStart w:id="223" w:name="_Toc55475666"/>
      <w:bookmarkEnd w:id="175"/>
      <w:bookmarkEnd w:id="176"/>
      <w:bookmarkEnd w:id="177"/>
      <w:bookmarkEnd w:id="178"/>
      <w:bookmarkEnd w:id="179"/>
      <w:bookmarkEnd w:id="180"/>
      <w:r w:rsidR="001E5F74">
        <w:rPr>
          <w:rFonts w:cs="Times New Roman"/>
          <w:szCs w:val="24"/>
        </w:rPr>
        <w:t>9</w:t>
      </w:r>
      <w:r w:rsidRPr="00016F17">
        <w:rPr>
          <w:rFonts w:cs="Times New Roman"/>
          <w:szCs w:val="24"/>
        </w:rPr>
        <w:t xml:space="preserve"> Hypotheses Testing</w:t>
      </w:r>
      <w:bookmarkEnd w:id="218"/>
      <w:bookmarkEnd w:id="219"/>
      <w:bookmarkEnd w:id="220"/>
      <w:bookmarkEnd w:id="221"/>
      <w:bookmarkEnd w:id="222"/>
      <w:bookmarkEnd w:id="223"/>
    </w:p>
    <w:p w14:paraId="4FCBDE82" w14:textId="77777777" w:rsidR="00E14B9C" w:rsidRPr="00016F17" w:rsidRDefault="00E14B9C" w:rsidP="00FF726E">
      <w:pPr>
        <w:spacing w:before="240"/>
        <w:rPr>
          <w:rFonts w:cs="Times New Roman"/>
          <w:b/>
          <w:szCs w:val="24"/>
        </w:rPr>
      </w:pPr>
      <w:r w:rsidRPr="00016F17">
        <w:rPr>
          <w:rFonts w:cs="Times New Roman"/>
          <w:szCs w:val="24"/>
        </w:rPr>
        <w:lastRenderedPageBreak/>
        <w:t xml:space="preserve">Since the hypotheses are based on a single response variable that varies linearly on </w:t>
      </w:r>
      <w:proofErr w:type="gramStart"/>
      <w:r w:rsidRPr="00016F17">
        <w:rPr>
          <w:rFonts w:cs="Times New Roman"/>
          <w:szCs w:val="24"/>
        </w:rPr>
        <w:t>a number of</w:t>
      </w:r>
      <w:proofErr w:type="gramEnd"/>
      <w:r w:rsidRPr="00016F17">
        <w:rPr>
          <w:rFonts w:cs="Times New Roman"/>
          <w:szCs w:val="24"/>
        </w:rPr>
        <w:t xml:space="preserve"> predictor variables, they </w:t>
      </w:r>
      <w:r w:rsidR="006319EA">
        <w:rPr>
          <w:rFonts w:cs="Times New Roman"/>
          <w:szCs w:val="24"/>
        </w:rPr>
        <w:t xml:space="preserve">were </w:t>
      </w:r>
      <w:r w:rsidRPr="00016F17">
        <w:rPr>
          <w:rFonts w:cs="Times New Roman"/>
          <w:szCs w:val="24"/>
        </w:rPr>
        <w:t>tested using a multiple regression model.</w:t>
      </w:r>
    </w:p>
    <w:p w14:paraId="4FCBDE83" w14:textId="77777777" w:rsidR="009D4E78" w:rsidRPr="00016F17" w:rsidRDefault="009D4E78" w:rsidP="00FF726E">
      <w:pPr>
        <w:pStyle w:val="Heading3"/>
        <w:spacing w:before="240"/>
      </w:pPr>
      <w:bookmarkStart w:id="224" w:name="_Toc20662568"/>
      <w:bookmarkStart w:id="225" w:name="_Toc32598831"/>
      <w:bookmarkStart w:id="226" w:name="_Toc32599036"/>
      <w:bookmarkStart w:id="227" w:name="_Toc32602324"/>
      <w:bookmarkStart w:id="228" w:name="_Toc36402543"/>
      <w:bookmarkStart w:id="229" w:name="_Toc39156201"/>
      <w:bookmarkStart w:id="230" w:name="_Toc41052149"/>
      <w:bookmarkStart w:id="231" w:name="_Toc41054645"/>
      <w:bookmarkStart w:id="232" w:name="_Toc45567659"/>
      <w:bookmarkStart w:id="233" w:name="_Toc45569096"/>
      <w:bookmarkStart w:id="234" w:name="_Toc45619072"/>
      <w:bookmarkStart w:id="235" w:name="_Toc47527424"/>
      <w:bookmarkStart w:id="236" w:name="_Toc54992159"/>
      <w:bookmarkStart w:id="237" w:name="_Toc55119287"/>
      <w:bookmarkStart w:id="238" w:name="_Toc55228911"/>
      <w:bookmarkStart w:id="239" w:name="_Toc55338364"/>
      <w:bookmarkStart w:id="240" w:name="_Toc55475667"/>
      <w:bookmarkStart w:id="241" w:name="_Toc65311024"/>
      <w:bookmarkStart w:id="242" w:name="_Toc66118045"/>
      <w:bookmarkStart w:id="243" w:name="_Toc73003767"/>
      <w:bookmarkStart w:id="244" w:name="_Toc73089185"/>
      <w:bookmarkStart w:id="245" w:name="_Toc114214691"/>
      <w:bookmarkStart w:id="246" w:name="_Toc126142608"/>
      <w:bookmarkStart w:id="247" w:name="_Toc126572582"/>
      <w:bookmarkStart w:id="248" w:name="_Toc130560863"/>
      <w:bookmarkStart w:id="249" w:name="_Toc152767586"/>
      <w:bookmarkStart w:id="250" w:name="_Toc179811324"/>
      <w:r w:rsidRPr="00016F17">
        <w:t>3.</w:t>
      </w:r>
      <w:r w:rsidR="001E5F74">
        <w:t>9</w:t>
      </w:r>
      <w:r w:rsidRPr="00016F17">
        <w:t>.1 Model for the Study</w:t>
      </w:r>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p>
    <w:p w14:paraId="4FCBDE84" w14:textId="77777777" w:rsidR="009D4E78" w:rsidRPr="00016F17" w:rsidRDefault="009D4E78" w:rsidP="00FF726E">
      <w:pPr>
        <w:spacing w:before="240"/>
        <w:rPr>
          <w:rFonts w:cs="Times New Roman"/>
          <w:szCs w:val="24"/>
        </w:rPr>
      </w:pPr>
      <w:r w:rsidRPr="00016F17">
        <w:rPr>
          <w:rFonts w:cs="Times New Roman"/>
          <w:szCs w:val="24"/>
        </w:rPr>
        <w:t>The significance of the independent variable (</w:t>
      </w:r>
      <w:r w:rsidRPr="00016F17">
        <w:rPr>
          <w:rFonts w:eastAsiaTheme="minorEastAsia" w:cs="Times New Roman"/>
          <w:szCs w:val="24"/>
        </w:rPr>
        <w:t xml:space="preserve">corporate governance </w:t>
      </w:r>
      <w:r w:rsidRPr="00016F17">
        <w:rPr>
          <w:rFonts w:cs="Times New Roman"/>
          <w:szCs w:val="24"/>
        </w:rPr>
        <w:t>principles) on the dependent variable (</w:t>
      </w:r>
      <w:r w:rsidR="00DC6619" w:rsidRPr="00016F17">
        <w:rPr>
          <w:rFonts w:eastAsiaTheme="minorEastAsia" w:cs="Times New Roman"/>
          <w:szCs w:val="24"/>
        </w:rPr>
        <w:t>Performance of Manufacturing Firms</w:t>
      </w:r>
      <w:r w:rsidRPr="00016F17">
        <w:rPr>
          <w:rFonts w:cs="Times New Roman"/>
          <w:szCs w:val="24"/>
        </w:rPr>
        <w:t xml:space="preserve">) </w:t>
      </w:r>
      <w:r w:rsidR="006319EA">
        <w:rPr>
          <w:rFonts w:cs="Times New Roman"/>
          <w:szCs w:val="24"/>
        </w:rPr>
        <w:t>were</w:t>
      </w:r>
      <w:r w:rsidRPr="00016F17">
        <w:rPr>
          <w:rFonts w:cs="Times New Roman"/>
          <w:szCs w:val="24"/>
        </w:rPr>
        <w:t xml:space="preserve"> tested using the following empirical model. </w:t>
      </w:r>
    </w:p>
    <w:p w14:paraId="4FCBDE85" w14:textId="77777777" w:rsidR="009D4E78" w:rsidRPr="00016F17" w:rsidRDefault="008475B8" w:rsidP="00FF726E">
      <w:pPr>
        <w:spacing w:before="240"/>
        <w:rPr>
          <w:rFonts w:cs="Times New Roman"/>
          <w:szCs w:val="24"/>
        </w:rPr>
      </w:pPr>
      <w:r w:rsidRPr="00016F17">
        <w:rPr>
          <w:rFonts w:cs="Times New Roman"/>
          <w:szCs w:val="24"/>
        </w:rPr>
        <w:t xml:space="preserve">According to Talukder, </w:t>
      </w:r>
      <w:proofErr w:type="spellStart"/>
      <w:r w:rsidRPr="00016F17">
        <w:rPr>
          <w:rFonts w:cs="Times New Roman"/>
          <w:szCs w:val="24"/>
        </w:rPr>
        <w:t>Hipel</w:t>
      </w:r>
      <w:proofErr w:type="spellEnd"/>
      <w:r w:rsidRPr="00016F17">
        <w:rPr>
          <w:rFonts w:cs="Times New Roman"/>
          <w:szCs w:val="24"/>
        </w:rPr>
        <w:t xml:space="preserve">, and van Loon (2017), a common composite indicator can be created using the following weighted linear aggregation rule </w:t>
      </w:r>
      <w:r w:rsidR="009D4E78" w:rsidRPr="00016F17">
        <w:rPr>
          <w:rFonts w:cs="Times New Roman"/>
          <w:szCs w:val="24"/>
        </w:rPr>
        <w:t>as follows:</w:t>
      </w:r>
    </w:p>
    <w:p w14:paraId="4FCBDE86" w14:textId="77777777" w:rsidR="009D4E78" w:rsidRPr="00016F17" w:rsidRDefault="009D4E78" w:rsidP="00B70251">
      <w:pPr>
        <w:rPr>
          <w:rFonts w:cs="Times New Roman"/>
          <w:szCs w:val="24"/>
        </w:rPr>
      </w:pPr>
      <m:oMathPara>
        <m:oMath>
          <m:r>
            <w:rPr>
              <w:rFonts w:ascii="Cambria Math" w:hAnsi="Cambria Math" w:cs="Times New Roman"/>
              <w:szCs w:val="24"/>
            </w:rPr>
            <m:t>I=</m:t>
          </m:r>
          <m:nary>
            <m:naryPr>
              <m:chr m:val="∑"/>
              <m:ctrlPr>
                <w:rPr>
                  <w:rFonts w:ascii="Cambria Math" w:hAnsi="Cambria Math" w:cs="Times New Roman"/>
                  <w:i/>
                  <w:szCs w:val="24"/>
                </w:rPr>
              </m:ctrlPr>
            </m:naryPr>
            <m:sub>
              <m:r>
                <w:rPr>
                  <w:rFonts w:ascii="Cambria Math" w:hAnsi="Cambria Math" w:cs="Times New Roman"/>
                  <w:szCs w:val="24"/>
                </w:rPr>
                <m:t>i=1</m:t>
              </m:r>
            </m:sub>
            <m:sup>
              <m:r>
                <w:rPr>
                  <w:rFonts w:ascii="Cambria Math" w:hAnsi="Cambria Math" w:cs="Times New Roman"/>
                  <w:szCs w:val="24"/>
                </w:rPr>
                <m:t>n</m:t>
              </m:r>
            </m:sup>
            <m:e>
              <m:sSub>
                <m:sSubPr>
                  <m:ctrlPr>
                    <w:rPr>
                      <w:rFonts w:ascii="Cambria Math" w:hAnsi="Cambria Math" w:cs="Times New Roman"/>
                      <w:i/>
                      <w:szCs w:val="24"/>
                    </w:rPr>
                  </m:ctrlPr>
                </m:sSubPr>
                <m:e>
                  <m:r>
                    <w:rPr>
                      <w:rFonts w:ascii="Cambria Math" w:hAnsi="Cambria Math" w:cs="Times New Roman"/>
                      <w:szCs w:val="24"/>
                    </w:rPr>
                    <m:t>w</m:t>
                  </m:r>
                </m:e>
                <m:sub>
                  <m:r>
                    <w:rPr>
                      <w:rFonts w:ascii="Cambria Math" w:hAnsi="Cambria Math" w:cs="Times New Roman"/>
                      <w:szCs w:val="24"/>
                    </w:rPr>
                    <m:t>i</m:t>
                  </m:r>
                </m:sub>
              </m:sSub>
            </m:e>
          </m:nary>
          <m:sSub>
            <m:sSubPr>
              <m:ctrlPr>
                <w:rPr>
                  <w:rFonts w:ascii="Cambria Math" w:hAnsi="Cambria Math" w:cs="Times New Roman"/>
                  <w:i/>
                  <w:szCs w:val="24"/>
                </w:rPr>
              </m:ctrlPr>
            </m:sSubPr>
            <m:e>
              <m:r>
                <w:rPr>
                  <w:rFonts w:ascii="Cambria Math" w:hAnsi="Cambria Math" w:cs="Times New Roman"/>
                  <w:szCs w:val="24"/>
                </w:rPr>
                <m:t>x</m:t>
              </m:r>
            </m:e>
            <m:sub>
              <m:r>
                <w:rPr>
                  <w:rFonts w:ascii="Cambria Math" w:hAnsi="Cambria Math" w:cs="Times New Roman"/>
                  <w:szCs w:val="24"/>
                </w:rPr>
                <m:t>i</m:t>
              </m:r>
            </m:sub>
          </m:sSub>
        </m:oMath>
      </m:oMathPara>
    </w:p>
    <w:p w14:paraId="4FCBDE87" w14:textId="77777777" w:rsidR="009D4E78" w:rsidRPr="00016F17" w:rsidRDefault="009D4E78" w:rsidP="00867372">
      <w:pPr>
        <w:spacing w:before="240"/>
        <w:rPr>
          <w:rFonts w:cs="Times New Roman"/>
          <w:szCs w:val="24"/>
        </w:rPr>
      </w:pPr>
      <w:r w:rsidRPr="00016F17">
        <w:rPr>
          <w:rFonts w:cs="Times New Roman"/>
          <w:szCs w:val="24"/>
        </w:rPr>
        <w:t>where:</w:t>
      </w:r>
    </w:p>
    <w:p w14:paraId="4FCBDE88" w14:textId="77777777" w:rsidR="009D4E78" w:rsidRPr="00016F17" w:rsidRDefault="00436A1E" w:rsidP="00867372">
      <w:pPr>
        <w:spacing w:before="240"/>
        <w:rPr>
          <w:rFonts w:cs="Times New Roman"/>
          <w:szCs w:val="24"/>
        </w:rPr>
      </w:pPr>
      <m:oMath>
        <m:sSub>
          <m:sSubPr>
            <m:ctrlPr>
              <w:rPr>
                <w:rFonts w:ascii="Cambria Math" w:hAnsi="Cambria Math" w:cs="Times New Roman"/>
                <w:i/>
                <w:szCs w:val="24"/>
              </w:rPr>
            </m:ctrlPr>
          </m:sSubPr>
          <m:e>
            <m:r>
              <w:rPr>
                <w:rFonts w:ascii="Cambria Math" w:hAnsi="Cambria Math" w:cs="Times New Roman"/>
                <w:szCs w:val="24"/>
              </w:rPr>
              <m:t>x</m:t>
            </m:r>
          </m:e>
          <m:sub>
            <m:r>
              <w:rPr>
                <w:rFonts w:ascii="Cambria Math" w:hAnsi="Cambria Math" w:cs="Times New Roman"/>
                <w:szCs w:val="24"/>
              </w:rPr>
              <m:t>i</m:t>
            </m:r>
          </m:sub>
        </m:sSub>
      </m:oMath>
      <w:r w:rsidR="009D4E78" w:rsidRPr="00016F17">
        <w:rPr>
          <w:rFonts w:cs="Times New Roman"/>
          <w:szCs w:val="24"/>
        </w:rPr>
        <w:t xml:space="preserve"> = normalized variable</w:t>
      </w:r>
    </w:p>
    <w:p w14:paraId="4FCBDE89" w14:textId="77777777" w:rsidR="009D4E78" w:rsidRPr="00016F17" w:rsidRDefault="00436A1E" w:rsidP="00867372">
      <w:pPr>
        <w:spacing w:before="240"/>
        <w:rPr>
          <w:rFonts w:cs="Times New Roman"/>
          <w:szCs w:val="24"/>
        </w:rPr>
      </w:pPr>
      <m:oMath>
        <m:sSub>
          <m:sSubPr>
            <m:ctrlPr>
              <w:rPr>
                <w:rFonts w:ascii="Cambria Math" w:hAnsi="Cambria Math" w:cs="Times New Roman"/>
                <w:i/>
                <w:szCs w:val="24"/>
              </w:rPr>
            </m:ctrlPr>
          </m:sSubPr>
          <m:e>
            <m:r>
              <w:rPr>
                <w:rFonts w:ascii="Cambria Math" w:hAnsi="Cambria Math" w:cs="Times New Roman"/>
                <w:szCs w:val="24"/>
              </w:rPr>
              <m:t>w</m:t>
            </m:r>
          </m:e>
          <m:sub>
            <m:r>
              <w:rPr>
                <w:rFonts w:ascii="Cambria Math" w:hAnsi="Cambria Math" w:cs="Times New Roman"/>
                <w:szCs w:val="24"/>
              </w:rPr>
              <m:t>i</m:t>
            </m:r>
          </m:sub>
        </m:sSub>
      </m:oMath>
      <w:r w:rsidR="009D4E78" w:rsidRPr="00016F17">
        <w:rPr>
          <w:rFonts w:cs="Times New Roman"/>
          <w:szCs w:val="24"/>
        </w:rPr>
        <w:t xml:space="preserve"> = weight attached to </w:t>
      </w:r>
      <m:oMath>
        <m:sSub>
          <m:sSubPr>
            <m:ctrlPr>
              <w:rPr>
                <w:rFonts w:ascii="Cambria Math" w:hAnsi="Cambria Math" w:cs="Times New Roman"/>
                <w:i/>
                <w:szCs w:val="24"/>
              </w:rPr>
            </m:ctrlPr>
          </m:sSubPr>
          <m:e>
            <m:r>
              <w:rPr>
                <w:rFonts w:ascii="Cambria Math" w:hAnsi="Cambria Math" w:cs="Times New Roman"/>
                <w:szCs w:val="24"/>
              </w:rPr>
              <m:t>x</m:t>
            </m:r>
          </m:e>
          <m:sub>
            <m:r>
              <w:rPr>
                <w:rFonts w:ascii="Cambria Math" w:hAnsi="Cambria Math" w:cs="Times New Roman"/>
                <w:szCs w:val="24"/>
              </w:rPr>
              <m:t>i</m:t>
            </m:r>
          </m:sub>
        </m:sSub>
      </m:oMath>
    </w:p>
    <w:p w14:paraId="4FCBDE8A" w14:textId="77777777" w:rsidR="009D4E78" w:rsidRPr="00016F17" w:rsidRDefault="00436A1E" w:rsidP="00867372">
      <w:pPr>
        <w:spacing w:before="240"/>
        <w:rPr>
          <w:rFonts w:cs="Times New Roman"/>
          <w:szCs w:val="24"/>
        </w:rPr>
      </w:pPr>
      <m:oMath>
        <m:nary>
          <m:naryPr>
            <m:chr m:val="∑"/>
            <m:limLoc m:val="subSup"/>
            <m:ctrlPr>
              <w:rPr>
                <w:rFonts w:ascii="Cambria Math" w:hAnsi="Cambria Math" w:cs="Times New Roman"/>
                <w:i/>
                <w:szCs w:val="24"/>
              </w:rPr>
            </m:ctrlPr>
          </m:naryPr>
          <m:sub>
            <m:r>
              <w:rPr>
                <w:rFonts w:ascii="Cambria Math" w:hAnsi="Cambria Math" w:cs="Times New Roman"/>
                <w:szCs w:val="24"/>
              </w:rPr>
              <m:t>i=1</m:t>
            </m:r>
          </m:sub>
          <m:sup>
            <m:r>
              <w:rPr>
                <w:rFonts w:ascii="Cambria Math" w:hAnsi="Cambria Math" w:cs="Times New Roman"/>
                <w:szCs w:val="24"/>
              </w:rPr>
              <m:t>n</m:t>
            </m:r>
          </m:sup>
          <m:e>
            <m:sSub>
              <m:sSubPr>
                <m:ctrlPr>
                  <w:rPr>
                    <w:rFonts w:ascii="Cambria Math" w:hAnsi="Cambria Math" w:cs="Times New Roman"/>
                    <w:i/>
                    <w:szCs w:val="24"/>
                  </w:rPr>
                </m:ctrlPr>
              </m:sSubPr>
              <m:e>
                <m:r>
                  <w:rPr>
                    <w:rFonts w:ascii="Cambria Math" w:hAnsi="Cambria Math" w:cs="Times New Roman"/>
                    <w:szCs w:val="24"/>
                  </w:rPr>
                  <m:t>w</m:t>
                </m:r>
              </m:e>
              <m:sub>
                <m:r>
                  <w:rPr>
                    <w:rFonts w:ascii="Cambria Math" w:hAnsi="Cambria Math" w:cs="Times New Roman"/>
                    <w:szCs w:val="24"/>
                  </w:rPr>
                  <m:t>i</m:t>
                </m:r>
              </m:sub>
            </m:sSub>
          </m:e>
        </m:nary>
      </m:oMath>
      <w:r w:rsidR="009D4E78" w:rsidRPr="00016F17">
        <w:rPr>
          <w:rFonts w:cs="Times New Roman"/>
          <w:szCs w:val="24"/>
        </w:rPr>
        <w:t xml:space="preserve">  = 1 and 0 ≤ </w:t>
      </w:r>
      <m:oMath>
        <m:sSub>
          <m:sSubPr>
            <m:ctrlPr>
              <w:rPr>
                <w:rFonts w:ascii="Cambria Math" w:hAnsi="Cambria Math" w:cs="Times New Roman"/>
                <w:i/>
                <w:szCs w:val="24"/>
              </w:rPr>
            </m:ctrlPr>
          </m:sSubPr>
          <m:e>
            <m:r>
              <w:rPr>
                <w:rFonts w:ascii="Cambria Math" w:hAnsi="Cambria Math" w:cs="Times New Roman"/>
                <w:szCs w:val="24"/>
              </w:rPr>
              <m:t>w</m:t>
            </m:r>
          </m:e>
          <m:sub>
            <m:r>
              <w:rPr>
                <w:rFonts w:ascii="Cambria Math" w:hAnsi="Cambria Math" w:cs="Times New Roman"/>
                <w:szCs w:val="24"/>
              </w:rPr>
              <m:t>i</m:t>
            </m:r>
          </m:sub>
        </m:sSub>
      </m:oMath>
      <w:r w:rsidR="009D4E78" w:rsidRPr="00016F17">
        <w:rPr>
          <w:rFonts w:cs="Times New Roman"/>
          <w:szCs w:val="24"/>
        </w:rPr>
        <w:t xml:space="preserve"> ≤ 1, i = 1, 2. . . n.</w:t>
      </w:r>
    </w:p>
    <w:p w14:paraId="4FCBDE8B" w14:textId="77777777" w:rsidR="009D4E78" w:rsidRPr="00016F17" w:rsidRDefault="009D4E78" w:rsidP="00867372">
      <w:pPr>
        <w:spacing w:before="240"/>
        <w:rPr>
          <w:rFonts w:cs="Times New Roman"/>
          <w:szCs w:val="24"/>
        </w:rPr>
      </w:pPr>
      <w:r w:rsidRPr="00016F17">
        <w:rPr>
          <w:rFonts w:cs="Times New Roman"/>
          <w:szCs w:val="24"/>
        </w:rPr>
        <w:t xml:space="preserve">Thus, the composite variable for </w:t>
      </w:r>
      <w:r w:rsidRPr="00016F17">
        <w:rPr>
          <w:rFonts w:eastAsiaTheme="minorEastAsia" w:cs="Times New Roman"/>
          <w:szCs w:val="24"/>
        </w:rPr>
        <w:t xml:space="preserve">corporate governance </w:t>
      </w:r>
      <w:r w:rsidRPr="00016F17">
        <w:rPr>
          <w:rFonts w:cs="Times New Roman"/>
          <w:szCs w:val="24"/>
        </w:rPr>
        <w:t xml:space="preserve">principles </w:t>
      </w:r>
      <w:r w:rsidR="00BF44C6">
        <w:rPr>
          <w:rFonts w:cs="Times New Roman"/>
          <w:szCs w:val="24"/>
        </w:rPr>
        <w:t>was</w:t>
      </w:r>
      <w:r w:rsidRPr="00016F17">
        <w:rPr>
          <w:rFonts w:cs="Times New Roman"/>
          <w:szCs w:val="24"/>
        </w:rPr>
        <w:t xml:space="preserve"> established using the following equation:</w:t>
      </w:r>
    </w:p>
    <w:p w14:paraId="4FCBDE8C" w14:textId="77777777" w:rsidR="009D4E78" w:rsidRPr="00016F17" w:rsidRDefault="009D4E78" w:rsidP="00867372">
      <w:pPr>
        <w:spacing w:before="240"/>
        <w:rPr>
          <w:rFonts w:cs="Times New Roman"/>
          <w:szCs w:val="24"/>
        </w:rPr>
      </w:pPr>
      <m:oMath>
        <m:r>
          <w:rPr>
            <w:rFonts w:ascii="Cambria Math" w:hAnsi="Cambria Math" w:cs="Times New Roman"/>
            <w:szCs w:val="24"/>
          </w:rPr>
          <m:t>CG</m:t>
        </m:r>
        <m:r>
          <m:rPr>
            <m:sty m:val="p"/>
          </m:rPr>
          <w:rPr>
            <w:rFonts w:ascii="Cambria Math" w:hAnsi="Cambria Math" w:cs="Times New Roman"/>
            <w:szCs w:val="24"/>
          </w:rPr>
          <m:t xml:space="preserve">= </m:t>
        </m:r>
        <m:nary>
          <m:naryPr>
            <m:chr m:val="∑"/>
            <m:limLoc m:val="undOvr"/>
            <m:subHide m:val="1"/>
            <m:supHide m:val="1"/>
            <m:ctrlPr>
              <w:rPr>
                <w:rFonts w:ascii="Cambria Math" w:hAnsi="Cambria Math" w:cs="Times New Roman"/>
                <w:szCs w:val="24"/>
              </w:rPr>
            </m:ctrlPr>
          </m:naryPr>
          <m:sub/>
          <m:sup/>
          <m:e>
            <m:r>
              <m:rPr>
                <m:sty m:val="p"/>
              </m:rPr>
              <w:rPr>
                <w:rFonts w:ascii="Cambria Math" w:hAnsi="Cambria Math" w:cs="Times New Roman"/>
                <w:szCs w:val="24"/>
              </w:rPr>
              <m:t>(</m:t>
            </m:r>
            <m:sSub>
              <m:sSubPr>
                <m:ctrlPr>
                  <w:rPr>
                    <w:rFonts w:ascii="Cambria Math" w:hAnsi="Cambria Math" w:cs="Times New Roman"/>
                    <w:szCs w:val="24"/>
                  </w:rPr>
                </m:ctrlPr>
              </m:sSubPr>
              <m:e>
                <m:r>
                  <w:rPr>
                    <w:rFonts w:ascii="Cambria Math" w:hAnsi="Cambria Math" w:cs="Times New Roman"/>
                    <w:szCs w:val="24"/>
                  </w:rPr>
                  <m:t>w</m:t>
                </m:r>
              </m:e>
              <m:sub>
                <m:r>
                  <m:rPr>
                    <m:sty m:val="p"/>
                  </m:rPr>
                  <w:rPr>
                    <w:rFonts w:ascii="Cambria Math" w:hAnsi="Cambria Math" w:cs="Times New Roman"/>
                    <w:szCs w:val="24"/>
                  </w:rPr>
                  <m:t>1</m:t>
                </m:r>
              </m:sub>
            </m:sSub>
            <m:sSub>
              <m:sSubPr>
                <m:ctrlPr>
                  <w:rPr>
                    <w:rFonts w:ascii="Cambria Math" w:hAnsi="Cambria Math" w:cs="Times New Roman"/>
                    <w:szCs w:val="24"/>
                  </w:rPr>
                </m:ctrlPr>
              </m:sSubPr>
              <m:e>
                <m:r>
                  <w:rPr>
                    <w:rFonts w:ascii="Cambria Math" w:hAnsi="Cambria Math" w:cs="Times New Roman"/>
                    <w:szCs w:val="24"/>
                  </w:rPr>
                  <m:t>P</m:t>
                </m:r>
              </m:e>
              <m:sub>
                <m:r>
                  <w:rPr>
                    <w:rFonts w:ascii="Cambria Math" w:hAnsi="Cambria Math" w:cs="Times New Roman"/>
                    <w:szCs w:val="24"/>
                  </w:rPr>
                  <m:t>A</m:t>
                </m:r>
              </m:sub>
            </m:sSub>
            <m:r>
              <m:rPr>
                <m:sty m:val="p"/>
              </m:rPr>
              <w:rPr>
                <w:rFonts w:ascii="Cambria Math" w:hAnsi="Cambria Math" w:cs="Times New Roman"/>
                <w:szCs w:val="24"/>
              </w:rPr>
              <m:t>+</m:t>
            </m:r>
            <m:sSub>
              <m:sSubPr>
                <m:ctrlPr>
                  <w:rPr>
                    <w:rFonts w:ascii="Cambria Math" w:hAnsi="Cambria Math" w:cs="Times New Roman"/>
                    <w:szCs w:val="24"/>
                  </w:rPr>
                </m:ctrlPr>
              </m:sSubPr>
              <m:e>
                <m:r>
                  <w:rPr>
                    <w:rFonts w:ascii="Cambria Math" w:hAnsi="Cambria Math" w:cs="Times New Roman"/>
                    <w:szCs w:val="24"/>
                  </w:rPr>
                  <m:t>w</m:t>
                </m:r>
              </m:e>
              <m:sub>
                <m:r>
                  <m:rPr>
                    <m:sty m:val="p"/>
                  </m:rPr>
                  <w:rPr>
                    <w:rFonts w:ascii="Cambria Math" w:hAnsi="Cambria Math" w:cs="Times New Roman"/>
                    <w:szCs w:val="24"/>
                  </w:rPr>
                  <m:t>2</m:t>
                </m:r>
              </m:sub>
            </m:sSub>
            <m:sSub>
              <m:sSubPr>
                <m:ctrlPr>
                  <w:rPr>
                    <w:rFonts w:ascii="Cambria Math" w:hAnsi="Cambria Math" w:cs="Times New Roman"/>
                    <w:szCs w:val="24"/>
                  </w:rPr>
                </m:ctrlPr>
              </m:sSubPr>
              <m:e>
                <m:r>
                  <w:rPr>
                    <w:rFonts w:ascii="Cambria Math" w:hAnsi="Cambria Math" w:cs="Times New Roman"/>
                    <w:szCs w:val="24"/>
                  </w:rPr>
                  <m:t>P</m:t>
                </m:r>
              </m:e>
              <m:sub>
                <m:r>
                  <w:rPr>
                    <w:rFonts w:ascii="Cambria Math" w:hAnsi="Cambria Math" w:cs="Times New Roman"/>
                    <w:szCs w:val="24"/>
                  </w:rPr>
                  <m:t>SE</m:t>
                </m:r>
              </m:sub>
            </m:sSub>
            <m:r>
              <m:rPr>
                <m:sty m:val="p"/>
              </m:rPr>
              <w:rPr>
                <w:rFonts w:ascii="Cambria Math" w:hAnsi="Cambria Math" w:cs="Times New Roman"/>
                <w:szCs w:val="24"/>
              </w:rPr>
              <m:t xml:space="preserve">+ </m:t>
            </m:r>
            <m:sSub>
              <m:sSubPr>
                <m:ctrlPr>
                  <w:rPr>
                    <w:rFonts w:ascii="Cambria Math" w:hAnsi="Cambria Math" w:cs="Times New Roman"/>
                    <w:szCs w:val="24"/>
                  </w:rPr>
                </m:ctrlPr>
              </m:sSubPr>
              <m:e>
                <m:r>
                  <w:rPr>
                    <w:rFonts w:ascii="Cambria Math" w:hAnsi="Cambria Math" w:cs="Times New Roman"/>
                    <w:szCs w:val="24"/>
                  </w:rPr>
                  <m:t>w</m:t>
                </m:r>
              </m:e>
              <m:sub>
                <m:r>
                  <m:rPr>
                    <m:sty m:val="p"/>
                  </m:rPr>
                  <w:rPr>
                    <w:rFonts w:ascii="Cambria Math" w:hAnsi="Cambria Math" w:cs="Times New Roman"/>
                    <w:szCs w:val="24"/>
                  </w:rPr>
                  <m:t>3</m:t>
                </m:r>
              </m:sub>
            </m:sSub>
            <m:sSub>
              <m:sSubPr>
                <m:ctrlPr>
                  <w:rPr>
                    <w:rFonts w:ascii="Cambria Math" w:hAnsi="Cambria Math" w:cs="Times New Roman"/>
                    <w:szCs w:val="24"/>
                  </w:rPr>
                </m:ctrlPr>
              </m:sSubPr>
              <m:e>
                <m:r>
                  <w:rPr>
                    <w:rFonts w:ascii="Cambria Math" w:hAnsi="Cambria Math" w:cs="Times New Roman"/>
                    <w:szCs w:val="24"/>
                  </w:rPr>
                  <m:t>P</m:t>
                </m:r>
              </m:e>
              <m:sub>
                <m:r>
                  <w:rPr>
                    <w:rFonts w:ascii="Cambria Math" w:hAnsi="Cambria Math" w:cs="Times New Roman"/>
                    <w:szCs w:val="24"/>
                  </w:rPr>
                  <m:t>T</m:t>
                </m:r>
                <m:r>
                  <m:rPr>
                    <m:sty m:val="p"/>
                  </m:rPr>
                  <w:rPr>
                    <w:rFonts w:ascii="Cambria Math" w:hAnsi="Cambria Math" w:cs="Times New Roman"/>
                    <w:szCs w:val="24"/>
                  </w:rPr>
                  <m:t xml:space="preserve"> </m:t>
                </m:r>
              </m:sub>
            </m:sSub>
            <m:r>
              <m:rPr>
                <m:sty m:val="p"/>
              </m:rPr>
              <w:rPr>
                <w:rFonts w:ascii="Cambria Math" w:hAnsi="Cambria Math" w:cs="Times New Roman"/>
                <w:szCs w:val="24"/>
              </w:rPr>
              <m:t xml:space="preserve">+ </m:t>
            </m:r>
            <m:sSub>
              <m:sSubPr>
                <m:ctrlPr>
                  <w:rPr>
                    <w:rFonts w:ascii="Cambria Math" w:hAnsi="Cambria Math" w:cs="Times New Roman"/>
                    <w:szCs w:val="24"/>
                  </w:rPr>
                </m:ctrlPr>
              </m:sSubPr>
              <m:e>
                <m:r>
                  <w:rPr>
                    <w:rFonts w:ascii="Cambria Math" w:hAnsi="Cambria Math" w:cs="Times New Roman"/>
                    <w:szCs w:val="24"/>
                  </w:rPr>
                  <m:t>w</m:t>
                </m:r>
              </m:e>
              <m:sub>
                <m:r>
                  <m:rPr>
                    <m:sty m:val="p"/>
                  </m:rPr>
                  <w:rPr>
                    <w:rFonts w:ascii="Cambria Math" w:hAnsi="Cambria Math" w:cs="Times New Roman"/>
                    <w:szCs w:val="24"/>
                  </w:rPr>
                  <m:t>3</m:t>
                </m:r>
              </m:sub>
            </m:sSub>
            <m:sSub>
              <m:sSubPr>
                <m:ctrlPr>
                  <w:rPr>
                    <w:rFonts w:ascii="Cambria Math" w:hAnsi="Cambria Math" w:cs="Times New Roman"/>
                    <w:szCs w:val="24"/>
                  </w:rPr>
                </m:ctrlPr>
              </m:sSubPr>
              <m:e>
                <m:r>
                  <w:rPr>
                    <w:rFonts w:ascii="Cambria Math" w:hAnsi="Cambria Math" w:cs="Times New Roman"/>
                    <w:szCs w:val="24"/>
                  </w:rPr>
                  <m:t>P</m:t>
                </m:r>
              </m:e>
              <m:sub>
                <m:r>
                  <w:rPr>
                    <w:rFonts w:ascii="Cambria Math" w:hAnsi="Cambria Math" w:cs="Times New Roman"/>
                    <w:szCs w:val="24"/>
                  </w:rPr>
                  <m:t>R</m:t>
                </m:r>
                <m:r>
                  <m:rPr>
                    <m:sty m:val="p"/>
                  </m:rPr>
                  <w:rPr>
                    <w:rFonts w:ascii="Cambria Math" w:hAnsi="Cambria Math" w:cs="Times New Roman"/>
                    <w:szCs w:val="24"/>
                  </w:rPr>
                  <m:t xml:space="preserve"> </m:t>
                </m:r>
              </m:sub>
            </m:sSub>
            <m:r>
              <m:rPr>
                <m:sty m:val="p"/>
              </m:rPr>
              <w:rPr>
                <w:rFonts w:ascii="Cambria Math" w:hAnsi="Cambria Math" w:cs="Times New Roman"/>
                <w:szCs w:val="24"/>
              </w:rPr>
              <m:t xml:space="preserve">+ </m:t>
            </m:r>
            <m:sSub>
              <m:sSubPr>
                <m:ctrlPr>
                  <w:rPr>
                    <w:rFonts w:ascii="Cambria Math" w:hAnsi="Cambria Math" w:cs="Times New Roman"/>
                    <w:szCs w:val="24"/>
                  </w:rPr>
                </m:ctrlPr>
              </m:sSubPr>
              <m:e>
                <m:r>
                  <w:rPr>
                    <w:rFonts w:ascii="Cambria Math" w:hAnsi="Cambria Math" w:cs="Times New Roman"/>
                    <w:szCs w:val="24"/>
                  </w:rPr>
                  <m:t>w</m:t>
                </m:r>
              </m:e>
              <m:sub>
                <m:r>
                  <m:rPr>
                    <m:sty m:val="p"/>
                  </m:rPr>
                  <w:rPr>
                    <w:rFonts w:ascii="Cambria Math" w:hAnsi="Cambria Math" w:cs="Times New Roman"/>
                    <w:szCs w:val="24"/>
                  </w:rPr>
                  <m:t>3</m:t>
                </m:r>
              </m:sub>
            </m:sSub>
            <m:sSub>
              <m:sSubPr>
                <m:ctrlPr>
                  <w:rPr>
                    <w:rFonts w:ascii="Cambria Math" w:hAnsi="Cambria Math" w:cs="Times New Roman"/>
                    <w:szCs w:val="24"/>
                  </w:rPr>
                </m:ctrlPr>
              </m:sSubPr>
              <m:e>
                <m:r>
                  <w:rPr>
                    <w:rFonts w:ascii="Cambria Math" w:hAnsi="Cambria Math" w:cs="Times New Roman"/>
                    <w:szCs w:val="24"/>
                  </w:rPr>
                  <m:t>P</m:t>
                </m:r>
              </m:e>
              <m:sub>
                <m:r>
                  <w:rPr>
                    <w:rFonts w:ascii="Cambria Math" w:hAnsi="Cambria Math" w:cs="Times New Roman"/>
                    <w:szCs w:val="24"/>
                  </w:rPr>
                  <m:t>CD</m:t>
                </m:r>
                <m:r>
                  <m:rPr>
                    <m:sty m:val="p"/>
                  </m:rPr>
                  <w:rPr>
                    <w:rFonts w:ascii="Cambria Math" w:hAnsi="Cambria Math" w:cs="Times New Roman"/>
                    <w:szCs w:val="24"/>
                  </w:rPr>
                  <m:t xml:space="preserve"> </m:t>
                </m:r>
              </m:sub>
            </m:sSub>
            <m:r>
              <m:rPr>
                <m:sty m:val="p"/>
              </m:rPr>
              <w:rPr>
                <w:rFonts w:ascii="Cambria Math" w:hAnsi="Cambria Math" w:cs="Times New Roman"/>
                <w:szCs w:val="24"/>
              </w:rPr>
              <m:t>)</m:t>
            </m:r>
          </m:e>
        </m:nary>
      </m:oMath>
      <w:r w:rsidRPr="00016F17">
        <w:rPr>
          <w:rFonts w:cs="Times New Roman"/>
          <w:szCs w:val="24"/>
        </w:rPr>
        <w:t>……………………………… (X</w:t>
      </w:r>
      <w:r w:rsidRPr="00016F17">
        <w:rPr>
          <w:rFonts w:cs="Times New Roman"/>
          <w:szCs w:val="24"/>
          <w:vertAlign w:val="subscript"/>
        </w:rPr>
        <w:t>1</w:t>
      </w:r>
      <w:r w:rsidRPr="00016F17">
        <w:rPr>
          <w:rFonts w:cs="Times New Roman"/>
          <w:szCs w:val="24"/>
        </w:rPr>
        <w:t>)</w:t>
      </w:r>
    </w:p>
    <w:p w14:paraId="4FCBDE8D" w14:textId="77777777" w:rsidR="009D4E78" w:rsidRPr="00016F17" w:rsidRDefault="009D4E78" w:rsidP="00867372">
      <w:pPr>
        <w:spacing w:before="240"/>
        <w:rPr>
          <w:rFonts w:cs="Times New Roman"/>
          <w:szCs w:val="24"/>
        </w:rPr>
      </w:pPr>
      <w:proofErr w:type="gramStart"/>
      <w:r w:rsidRPr="00016F17">
        <w:rPr>
          <w:rFonts w:cs="Times New Roman"/>
          <w:szCs w:val="24"/>
        </w:rPr>
        <w:t>Where;</w:t>
      </w:r>
      <w:proofErr w:type="gramEnd"/>
      <w:r w:rsidRPr="00016F17">
        <w:rPr>
          <w:rFonts w:cs="Times New Roman"/>
          <w:szCs w:val="24"/>
        </w:rPr>
        <w:t xml:space="preserve"> </w:t>
      </w:r>
    </w:p>
    <w:p w14:paraId="4FCBDE8E" w14:textId="77777777" w:rsidR="009D4E78" w:rsidRPr="00016F17" w:rsidRDefault="009D4E78" w:rsidP="00867372">
      <w:pPr>
        <w:spacing w:before="240"/>
        <w:rPr>
          <w:rFonts w:cs="Times New Roman"/>
          <w:szCs w:val="24"/>
        </w:rPr>
      </w:pPr>
      <w:r w:rsidRPr="00016F17">
        <w:rPr>
          <w:rFonts w:cs="Times New Roman"/>
          <w:szCs w:val="24"/>
        </w:rPr>
        <w:t xml:space="preserve">CG = Composite variable for </w:t>
      </w:r>
      <w:r w:rsidRPr="00016F17">
        <w:rPr>
          <w:rFonts w:eastAsiaTheme="minorEastAsia" w:cs="Times New Roman"/>
          <w:szCs w:val="24"/>
        </w:rPr>
        <w:t xml:space="preserve">corporate governance </w:t>
      </w:r>
      <w:r w:rsidRPr="00016F17">
        <w:rPr>
          <w:rFonts w:cs="Times New Roman"/>
          <w:szCs w:val="24"/>
        </w:rPr>
        <w:t>principles</w:t>
      </w:r>
    </w:p>
    <w:p w14:paraId="4FCBDE8F" w14:textId="77777777" w:rsidR="009D4E78" w:rsidRPr="00016F17" w:rsidRDefault="00436A1E" w:rsidP="00867372">
      <w:pPr>
        <w:spacing w:before="240"/>
        <w:rPr>
          <w:rFonts w:cs="Times New Roman"/>
          <w:szCs w:val="24"/>
        </w:rPr>
      </w:pPr>
      <m:oMath>
        <m:sSub>
          <m:sSubPr>
            <m:ctrlPr>
              <w:rPr>
                <w:rFonts w:ascii="Cambria Math" w:hAnsi="Cambria Math" w:cs="Times New Roman"/>
                <w:i/>
                <w:szCs w:val="24"/>
              </w:rPr>
            </m:ctrlPr>
          </m:sSubPr>
          <m:e>
            <m:r>
              <w:rPr>
                <w:rFonts w:ascii="Cambria Math" w:hAnsi="Cambria Math" w:cs="Times New Roman"/>
                <w:szCs w:val="24"/>
              </w:rPr>
              <m:t>w</m:t>
            </m:r>
          </m:e>
          <m:sub>
            <m:r>
              <w:rPr>
                <w:rFonts w:ascii="Cambria Math" w:hAnsi="Cambria Math" w:cs="Times New Roman"/>
                <w:szCs w:val="24"/>
              </w:rPr>
              <m:t>1</m:t>
            </m:r>
          </m:sub>
        </m:sSub>
        <m:r>
          <w:rPr>
            <w:rFonts w:ascii="Cambria Math" w:hAns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w</m:t>
            </m:r>
          </m:e>
          <m:sub>
            <m:r>
              <w:rPr>
                <w:rFonts w:ascii="Cambria Math" w:hAnsi="Cambria Math" w:cs="Times New Roman"/>
                <w:szCs w:val="24"/>
              </w:rPr>
              <m:t>2</m:t>
            </m:r>
          </m:sub>
        </m:sSub>
        <m:r>
          <w:rPr>
            <w:rFonts w:ascii="Cambria Math" w:hAns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w</m:t>
            </m:r>
          </m:e>
          <m:sub>
            <m:r>
              <w:rPr>
                <w:rFonts w:ascii="Cambria Math" w:hAnsi="Cambria Math" w:cs="Times New Roman"/>
                <w:szCs w:val="24"/>
              </w:rPr>
              <m:t>3</m:t>
            </m:r>
          </m:sub>
        </m:sSub>
        <m:r>
          <w:rPr>
            <w:rFonts w:ascii="Cambria Math" w:hAnsi="Cambria Math" w:cs="Times New Roman"/>
            <w:szCs w:val="24"/>
          </w:rPr>
          <m:t xml:space="preserve">, </m:t>
        </m:r>
        <m:sSub>
          <m:sSubPr>
            <m:ctrlPr>
              <w:rPr>
                <w:rFonts w:ascii="Cambria Math" w:hAnsi="Cambria Math" w:cs="Times New Roman"/>
                <w:i/>
                <w:szCs w:val="24"/>
              </w:rPr>
            </m:ctrlPr>
          </m:sSubPr>
          <m:e>
            <m:r>
              <w:rPr>
                <w:rFonts w:ascii="Cambria Math" w:hAnsi="Cambria Math" w:cs="Times New Roman"/>
                <w:szCs w:val="24"/>
              </w:rPr>
              <m:t>w</m:t>
            </m:r>
          </m:e>
          <m:sub>
            <m:r>
              <w:rPr>
                <w:rFonts w:ascii="Cambria Math" w:hAnsi="Cambria Math" w:cs="Times New Roman"/>
                <w:szCs w:val="24"/>
              </w:rPr>
              <m:t>4</m:t>
            </m:r>
          </m:sub>
        </m:sSub>
      </m:oMath>
      <w:r w:rsidR="009D4E78" w:rsidRPr="00016F17">
        <w:rPr>
          <w:rFonts w:cs="Times New Roman"/>
          <w:szCs w:val="24"/>
        </w:rPr>
        <w:t xml:space="preserve"> = relative weight of each aspect of the </w:t>
      </w:r>
      <w:r w:rsidR="009D4E78" w:rsidRPr="00016F17">
        <w:rPr>
          <w:rFonts w:eastAsiaTheme="minorEastAsia" w:cs="Times New Roman"/>
          <w:szCs w:val="24"/>
        </w:rPr>
        <w:t xml:space="preserve">corporate governance </w:t>
      </w:r>
      <w:r w:rsidR="009D4E78" w:rsidRPr="00016F17">
        <w:rPr>
          <w:rFonts w:cs="Times New Roman"/>
          <w:szCs w:val="24"/>
        </w:rPr>
        <w:t xml:space="preserve">principles variable </w:t>
      </w:r>
    </w:p>
    <w:p w14:paraId="4FCBDE90" w14:textId="77777777" w:rsidR="009D4E78" w:rsidRPr="00016F17" w:rsidRDefault="00436A1E" w:rsidP="00867372">
      <w:pPr>
        <w:spacing w:before="240"/>
        <w:rPr>
          <w:rFonts w:cs="Times New Roman"/>
          <w:szCs w:val="24"/>
        </w:rPr>
      </w:pPr>
      <m:oMath>
        <m:sSub>
          <m:sSubPr>
            <m:ctrlPr>
              <w:rPr>
                <w:rFonts w:ascii="Cambria Math" w:hAnsi="Cambria Math" w:cs="Times New Roman"/>
                <w:i/>
                <w:szCs w:val="24"/>
              </w:rPr>
            </m:ctrlPr>
          </m:sSubPr>
          <m:e>
            <m:r>
              <w:rPr>
                <w:rFonts w:ascii="Cambria Math" w:hAnsi="Cambria Math" w:cs="Times New Roman"/>
                <w:szCs w:val="24"/>
              </w:rPr>
              <m:t>w</m:t>
            </m:r>
          </m:e>
          <m:sub>
            <m:r>
              <w:rPr>
                <w:rFonts w:ascii="Cambria Math" w:hAnsi="Cambria Math" w:cs="Times New Roman"/>
                <w:szCs w:val="24"/>
              </w:rPr>
              <m:t>1</m:t>
            </m:r>
          </m:sub>
        </m:sSub>
        <m:sSub>
          <m:sSubPr>
            <m:ctrlPr>
              <w:rPr>
                <w:rFonts w:ascii="Cambria Math" w:hAnsi="Cambria Math" w:cs="Times New Roman"/>
                <w:i/>
                <w:szCs w:val="24"/>
              </w:rPr>
            </m:ctrlPr>
          </m:sSubPr>
          <m:e>
            <m:r>
              <w:rPr>
                <w:rFonts w:ascii="Cambria Math" w:hAnsi="Cambria Math" w:cs="Times New Roman"/>
                <w:szCs w:val="24"/>
              </w:rPr>
              <m:t>P</m:t>
            </m:r>
          </m:e>
          <m:sub>
            <m:r>
              <w:rPr>
                <w:rFonts w:ascii="Cambria Math" w:hAnsi="Cambria Math" w:cs="Times New Roman"/>
                <w:szCs w:val="24"/>
              </w:rPr>
              <m:t>A</m:t>
            </m:r>
          </m:sub>
        </m:sSub>
        <m:r>
          <w:rPr>
            <w:rFonts w:ascii="Cambria Math" w:hAns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w</m:t>
            </m:r>
          </m:e>
          <m:sub>
            <m:r>
              <w:rPr>
                <w:rFonts w:ascii="Cambria Math" w:hAnsi="Cambria Math" w:cs="Times New Roman"/>
                <w:szCs w:val="24"/>
              </w:rPr>
              <m:t>2</m:t>
            </m:r>
          </m:sub>
        </m:sSub>
        <m:sSub>
          <m:sSubPr>
            <m:ctrlPr>
              <w:rPr>
                <w:rFonts w:ascii="Cambria Math" w:hAnsi="Cambria Math" w:cs="Times New Roman"/>
                <w:i/>
                <w:szCs w:val="24"/>
              </w:rPr>
            </m:ctrlPr>
          </m:sSubPr>
          <m:e>
            <m:r>
              <w:rPr>
                <w:rFonts w:ascii="Cambria Math" w:hAnsi="Cambria Math" w:cs="Times New Roman"/>
                <w:szCs w:val="24"/>
              </w:rPr>
              <m:t>P</m:t>
            </m:r>
          </m:e>
          <m:sub>
            <m:r>
              <w:rPr>
                <w:rFonts w:ascii="Cambria Math" w:hAnsi="Cambria Math" w:cs="Times New Roman"/>
                <w:szCs w:val="24"/>
              </w:rPr>
              <m:t>SE</m:t>
            </m:r>
          </m:sub>
        </m:sSub>
        <m:r>
          <w:rPr>
            <w:rFonts w:ascii="Cambria Math" w:hAns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w</m:t>
            </m:r>
          </m:e>
          <m:sub>
            <m:r>
              <w:rPr>
                <w:rFonts w:ascii="Cambria Math" w:hAnsi="Cambria Math" w:cs="Times New Roman"/>
                <w:szCs w:val="24"/>
              </w:rPr>
              <m:t>3</m:t>
            </m:r>
          </m:sub>
        </m:sSub>
        <m:sSub>
          <m:sSubPr>
            <m:ctrlPr>
              <w:rPr>
                <w:rFonts w:ascii="Cambria Math" w:hAnsi="Cambria Math" w:cs="Times New Roman"/>
                <w:i/>
                <w:szCs w:val="24"/>
              </w:rPr>
            </m:ctrlPr>
          </m:sSubPr>
          <m:e>
            <m:r>
              <w:rPr>
                <w:rFonts w:ascii="Cambria Math" w:hAnsi="Cambria Math" w:cs="Times New Roman"/>
                <w:szCs w:val="24"/>
              </w:rPr>
              <m:t>P</m:t>
            </m:r>
          </m:e>
          <m:sub>
            <m:r>
              <w:rPr>
                <w:rFonts w:ascii="Cambria Math" w:hAnsi="Cambria Math" w:cs="Times New Roman"/>
                <w:szCs w:val="24"/>
              </w:rPr>
              <m:t xml:space="preserve">T </m:t>
            </m:r>
          </m:sub>
        </m:sSub>
        <m:r>
          <w:rPr>
            <w:rFonts w:ascii="Cambria Math" w:hAns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w</m:t>
            </m:r>
          </m:e>
          <m:sub>
            <m:r>
              <w:rPr>
                <w:rFonts w:ascii="Cambria Math" w:hAnsi="Cambria Math" w:cs="Times New Roman"/>
                <w:szCs w:val="24"/>
              </w:rPr>
              <m:t>3</m:t>
            </m:r>
          </m:sub>
        </m:sSub>
        <m:sSub>
          <m:sSubPr>
            <m:ctrlPr>
              <w:rPr>
                <w:rFonts w:ascii="Cambria Math" w:hAnsi="Cambria Math" w:cs="Times New Roman"/>
                <w:i/>
                <w:szCs w:val="24"/>
              </w:rPr>
            </m:ctrlPr>
          </m:sSubPr>
          <m:e>
            <m:r>
              <w:rPr>
                <w:rFonts w:ascii="Cambria Math" w:hAnsi="Cambria Math" w:cs="Times New Roman"/>
                <w:szCs w:val="24"/>
              </w:rPr>
              <m:t>P</m:t>
            </m:r>
          </m:e>
          <m:sub>
            <m:r>
              <w:rPr>
                <w:rFonts w:ascii="Cambria Math" w:hAnsi="Cambria Math" w:cs="Times New Roman"/>
                <w:szCs w:val="24"/>
              </w:rPr>
              <m:t xml:space="preserve">R </m:t>
            </m:r>
          </m:sub>
        </m:sSub>
        <m:r>
          <w:rPr>
            <w:rFonts w:ascii="Cambria Math" w:hAns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w</m:t>
            </m:r>
          </m:e>
          <m:sub>
            <m:r>
              <w:rPr>
                <w:rFonts w:ascii="Cambria Math" w:hAnsi="Cambria Math" w:cs="Times New Roman"/>
                <w:szCs w:val="24"/>
              </w:rPr>
              <m:t>3</m:t>
            </m:r>
          </m:sub>
        </m:sSub>
        <m:sSub>
          <m:sSubPr>
            <m:ctrlPr>
              <w:rPr>
                <w:rFonts w:ascii="Cambria Math" w:hAnsi="Cambria Math" w:cs="Times New Roman"/>
                <w:i/>
                <w:szCs w:val="24"/>
              </w:rPr>
            </m:ctrlPr>
          </m:sSubPr>
          <m:e>
            <m:r>
              <w:rPr>
                <w:rFonts w:ascii="Cambria Math" w:hAnsi="Cambria Math" w:cs="Times New Roman"/>
                <w:szCs w:val="24"/>
              </w:rPr>
              <m:t>P</m:t>
            </m:r>
          </m:e>
          <m:sub>
            <m:r>
              <w:rPr>
                <w:rFonts w:ascii="Cambria Math" w:hAnsi="Cambria Math" w:cs="Times New Roman"/>
                <w:szCs w:val="24"/>
              </w:rPr>
              <m:t xml:space="preserve">CD </m:t>
            </m:r>
          </m:sub>
        </m:sSub>
        <m:r>
          <w:rPr>
            <w:rFonts w:ascii="Cambria Math" w:hAnsi="Cambria Math" w:cs="Times New Roman"/>
            <w:szCs w:val="24"/>
          </w:rPr>
          <m:t xml:space="preserve"> </m:t>
        </m:r>
      </m:oMath>
      <w:r w:rsidR="009D4E78" w:rsidRPr="00016F17">
        <w:rPr>
          <w:rFonts w:cs="Times New Roman"/>
          <w:szCs w:val="24"/>
        </w:rPr>
        <w:t xml:space="preserve">= components of the </w:t>
      </w:r>
      <w:r w:rsidR="009D4E78" w:rsidRPr="00016F17">
        <w:rPr>
          <w:rFonts w:eastAsiaTheme="minorEastAsia" w:cs="Times New Roman"/>
          <w:szCs w:val="24"/>
        </w:rPr>
        <w:t xml:space="preserve">corporate governance </w:t>
      </w:r>
      <w:r w:rsidR="009D4E78" w:rsidRPr="00016F17">
        <w:rPr>
          <w:rFonts w:cs="Times New Roman"/>
          <w:szCs w:val="24"/>
        </w:rPr>
        <w:t xml:space="preserve">principles (Accountability, </w:t>
      </w:r>
      <m:oMath>
        <m:sSub>
          <m:sSubPr>
            <m:ctrlPr>
              <w:rPr>
                <w:rFonts w:ascii="Cambria Math" w:hAnsi="Cambria Math" w:cs="Times New Roman"/>
                <w:i/>
                <w:szCs w:val="24"/>
              </w:rPr>
            </m:ctrlPr>
          </m:sSubPr>
          <m:e>
            <m:r>
              <w:rPr>
                <w:rFonts w:ascii="Cambria Math" w:hAnsi="Cambria Math" w:cs="Times New Roman"/>
                <w:szCs w:val="24"/>
              </w:rPr>
              <m:t>P</m:t>
            </m:r>
          </m:e>
          <m:sub>
            <m:r>
              <w:rPr>
                <w:rFonts w:ascii="Cambria Math" w:hAnsi="Cambria Math" w:cs="Times New Roman"/>
                <w:szCs w:val="24"/>
              </w:rPr>
              <m:t>A</m:t>
            </m:r>
          </m:sub>
        </m:sSub>
      </m:oMath>
      <w:r w:rsidR="009D4E78" w:rsidRPr="00016F17">
        <w:rPr>
          <w:rFonts w:cs="Times New Roman"/>
          <w:szCs w:val="24"/>
        </w:rPr>
        <w:t xml:space="preserve">; Stakeholder Engagement, </w:t>
      </w:r>
      <m:oMath>
        <m:sSub>
          <m:sSubPr>
            <m:ctrlPr>
              <w:rPr>
                <w:rFonts w:ascii="Cambria Math" w:hAnsi="Cambria Math" w:cs="Times New Roman"/>
                <w:i/>
                <w:szCs w:val="24"/>
              </w:rPr>
            </m:ctrlPr>
          </m:sSubPr>
          <m:e>
            <m:r>
              <w:rPr>
                <w:rFonts w:ascii="Cambria Math" w:hAnsi="Cambria Math" w:cs="Times New Roman"/>
                <w:szCs w:val="24"/>
              </w:rPr>
              <m:t>P</m:t>
            </m:r>
          </m:e>
          <m:sub>
            <m:r>
              <w:rPr>
                <w:rFonts w:ascii="Cambria Math" w:hAnsi="Cambria Math" w:cs="Times New Roman"/>
                <w:szCs w:val="24"/>
              </w:rPr>
              <m:t>SE</m:t>
            </m:r>
          </m:sub>
        </m:sSub>
        <m:r>
          <w:rPr>
            <w:rFonts w:ascii="Cambria Math" w:hAnsi="Cambria Math" w:cs="Times New Roman"/>
            <w:szCs w:val="24"/>
          </w:rPr>
          <m:t>;</m:t>
        </m:r>
      </m:oMath>
      <w:r w:rsidR="009D4E78" w:rsidRPr="00016F17">
        <w:rPr>
          <w:rFonts w:cs="Times New Roman"/>
          <w:szCs w:val="24"/>
        </w:rPr>
        <w:t xml:space="preserve"> Transparency, </w:t>
      </w:r>
      <m:oMath>
        <m:sSub>
          <m:sSubPr>
            <m:ctrlPr>
              <w:rPr>
                <w:rFonts w:ascii="Cambria Math" w:hAnsi="Cambria Math" w:cs="Times New Roman"/>
                <w:i/>
                <w:szCs w:val="24"/>
              </w:rPr>
            </m:ctrlPr>
          </m:sSubPr>
          <m:e>
            <m:r>
              <w:rPr>
                <w:rFonts w:ascii="Cambria Math" w:hAnsi="Cambria Math" w:cs="Times New Roman"/>
                <w:szCs w:val="24"/>
              </w:rPr>
              <m:t>P</m:t>
            </m:r>
          </m:e>
          <m:sub>
            <m:r>
              <w:rPr>
                <w:rFonts w:ascii="Cambria Math" w:hAnsi="Cambria Math" w:cs="Times New Roman"/>
                <w:szCs w:val="24"/>
              </w:rPr>
              <m:t>T</m:t>
            </m:r>
          </m:sub>
        </m:sSub>
        <m:r>
          <w:rPr>
            <w:rFonts w:ascii="Cambria Math" w:hAnsi="Cambria Math" w:cs="Times New Roman"/>
            <w:szCs w:val="24"/>
          </w:rPr>
          <m:t>;</m:t>
        </m:r>
      </m:oMath>
      <w:r w:rsidR="009D4E78" w:rsidRPr="00016F17">
        <w:rPr>
          <w:rFonts w:eastAsiaTheme="minorEastAsia" w:cs="Times New Roman"/>
          <w:szCs w:val="24"/>
        </w:rPr>
        <w:t xml:space="preserve"> </w:t>
      </w:r>
      <w:r w:rsidR="009D4E78" w:rsidRPr="00016F17">
        <w:rPr>
          <w:rFonts w:cs="Times New Roman"/>
          <w:szCs w:val="24"/>
        </w:rPr>
        <w:t>Responsibility</w:t>
      </w:r>
      <w:r w:rsidR="009D4E78" w:rsidRPr="00016F17">
        <w:rPr>
          <w:rFonts w:eastAsiaTheme="minorEastAsia" w:cs="Times New Roman"/>
          <w:szCs w:val="24"/>
        </w:rPr>
        <w:t xml:space="preserve">, </w:t>
      </w:r>
      <m:oMath>
        <m:sSub>
          <m:sSubPr>
            <m:ctrlPr>
              <w:rPr>
                <w:rFonts w:ascii="Cambria Math" w:eastAsiaTheme="minorEastAsia" w:hAnsi="Cambria Math" w:cs="Times New Roman"/>
                <w:i/>
                <w:szCs w:val="24"/>
              </w:rPr>
            </m:ctrlPr>
          </m:sSubPr>
          <m:e>
            <m:r>
              <w:rPr>
                <w:rFonts w:ascii="Cambria Math" w:eastAsiaTheme="minorEastAsia" w:hAnsi="Cambria Math" w:cs="Times New Roman"/>
                <w:szCs w:val="24"/>
              </w:rPr>
              <m:t>P</m:t>
            </m:r>
          </m:e>
          <m:sub>
            <m:r>
              <w:rPr>
                <w:rFonts w:ascii="Cambria Math" w:eastAsiaTheme="minorEastAsia" w:hAnsi="Cambria Math" w:cs="Times New Roman"/>
                <w:szCs w:val="24"/>
              </w:rPr>
              <m:t>R</m:t>
            </m:r>
          </m:sub>
        </m:sSub>
        <m:r>
          <w:rPr>
            <w:rFonts w:ascii="Cambria Math" w:eastAsiaTheme="minorEastAsia" w:hAnsi="Cambria Math" w:cs="Times New Roman"/>
            <w:szCs w:val="24"/>
          </w:rPr>
          <m:t>;</m:t>
        </m:r>
      </m:oMath>
      <w:r w:rsidR="009D4E78" w:rsidRPr="00016F17">
        <w:rPr>
          <w:rFonts w:eastAsiaTheme="minorEastAsia" w:cs="Times New Roman"/>
          <w:szCs w:val="24"/>
        </w:rPr>
        <w:t xml:space="preserve"> </w:t>
      </w:r>
      <w:r w:rsidR="009D4E78" w:rsidRPr="00016F17">
        <w:rPr>
          <w:rFonts w:cs="Times New Roman"/>
          <w:szCs w:val="24"/>
        </w:rPr>
        <w:t xml:space="preserve">CEO Duality, </w:t>
      </w:r>
      <m:oMath>
        <m:sSub>
          <m:sSubPr>
            <m:ctrlPr>
              <w:rPr>
                <w:rFonts w:ascii="Cambria Math" w:hAnsi="Cambria Math" w:cs="Times New Roman"/>
                <w:i/>
                <w:szCs w:val="24"/>
              </w:rPr>
            </m:ctrlPr>
          </m:sSubPr>
          <m:e>
            <m:r>
              <w:rPr>
                <w:rFonts w:ascii="Cambria Math" w:hAnsi="Cambria Math" w:cs="Times New Roman"/>
                <w:szCs w:val="24"/>
              </w:rPr>
              <m:t>P</m:t>
            </m:r>
          </m:e>
          <m:sub>
            <m:r>
              <w:rPr>
                <w:rFonts w:ascii="Cambria Math" w:hAnsi="Cambria Math" w:cs="Times New Roman"/>
                <w:szCs w:val="24"/>
              </w:rPr>
              <m:t>CD</m:t>
            </m:r>
          </m:sub>
        </m:sSub>
        <m:r>
          <w:rPr>
            <w:rFonts w:ascii="Cambria Math" w:hAnsi="Cambria Math" w:cs="Times New Roman"/>
            <w:szCs w:val="24"/>
          </w:rPr>
          <m:t>.</m:t>
        </m:r>
      </m:oMath>
    </w:p>
    <w:p w14:paraId="4FCBDE91" w14:textId="77777777" w:rsidR="009D4E78" w:rsidRPr="00016F17" w:rsidRDefault="009D4E78" w:rsidP="00867372">
      <w:pPr>
        <w:spacing w:before="240"/>
        <w:rPr>
          <w:rFonts w:cs="Times New Roman"/>
          <w:szCs w:val="24"/>
        </w:rPr>
      </w:pPr>
      <w:r w:rsidRPr="00016F17">
        <w:rPr>
          <w:rFonts w:cs="Times New Roman"/>
          <w:szCs w:val="24"/>
        </w:rPr>
        <w:t>The model for the study:</w:t>
      </w:r>
    </w:p>
    <w:p w14:paraId="4FCBDE92" w14:textId="77777777" w:rsidR="009D4E78" w:rsidRPr="00016F17" w:rsidRDefault="009D4E78" w:rsidP="00867372">
      <w:pPr>
        <w:spacing w:before="240"/>
        <w:rPr>
          <w:rFonts w:cs="Times New Roman"/>
          <w:szCs w:val="24"/>
        </w:rPr>
      </w:pPr>
      <w:r w:rsidRPr="00016F17">
        <w:rPr>
          <w:rFonts w:cs="Times New Roman"/>
          <w:szCs w:val="24"/>
        </w:rPr>
        <w:lastRenderedPageBreak/>
        <w:t>P = α</w:t>
      </w:r>
      <w:r w:rsidRPr="00016F17">
        <w:rPr>
          <w:rFonts w:cs="Times New Roman"/>
          <w:szCs w:val="24"/>
          <w:vertAlign w:val="subscript"/>
        </w:rPr>
        <w:t xml:space="preserve">0 </w:t>
      </w:r>
      <w:r w:rsidRPr="00016F17">
        <w:rPr>
          <w:rFonts w:cs="Times New Roman"/>
          <w:szCs w:val="24"/>
        </w:rPr>
        <w:t>+ ß</w:t>
      </w:r>
      <w:r w:rsidRPr="00016F17">
        <w:rPr>
          <w:rFonts w:cs="Times New Roman"/>
          <w:szCs w:val="24"/>
          <w:vertAlign w:val="subscript"/>
        </w:rPr>
        <w:t>0</w:t>
      </w:r>
      <w:r w:rsidRPr="00016F17">
        <w:rPr>
          <w:rFonts w:cs="Times New Roman"/>
          <w:szCs w:val="24"/>
        </w:rPr>
        <w:t>CG+ ε……………………………………………………………………… (1)</w:t>
      </w:r>
    </w:p>
    <w:p w14:paraId="4FCBDE93" w14:textId="77777777" w:rsidR="009D4E78" w:rsidRPr="00016F17" w:rsidRDefault="009D4E78" w:rsidP="00867372">
      <w:pPr>
        <w:spacing w:before="240"/>
        <w:rPr>
          <w:rFonts w:cs="Times New Roman"/>
          <w:szCs w:val="24"/>
        </w:rPr>
      </w:pPr>
      <w:r w:rsidRPr="00016F17">
        <w:rPr>
          <w:rFonts w:cs="Times New Roman"/>
          <w:szCs w:val="24"/>
        </w:rPr>
        <w:t>Where:</w:t>
      </w:r>
    </w:p>
    <w:p w14:paraId="4FCBDE94" w14:textId="77777777" w:rsidR="009D4E78" w:rsidRPr="00016F17" w:rsidRDefault="009D4E78" w:rsidP="00867372">
      <w:pPr>
        <w:spacing w:before="240"/>
        <w:rPr>
          <w:rFonts w:cs="Times New Roman"/>
          <w:szCs w:val="24"/>
        </w:rPr>
      </w:pPr>
      <w:r w:rsidRPr="00016F17">
        <w:rPr>
          <w:rFonts w:cs="Times New Roman"/>
          <w:szCs w:val="24"/>
        </w:rPr>
        <w:t xml:space="preserve">P = </w:t>
      </w:r>
      <w:r w:rsidR="00DC6619" w:rsidRPr="00016F17">
        <w:rPr>
          <w:rFonts w:eastAsiaTheme="minorEastAsia" w:cs="Times New Roman"/>
          <w:szCs w:val="24"/>
        </w:rPr>
        <w:t>Performance of Manufacturing Firms</w:t>
      </w:r>
    </w:p>
    <w:p w14:paraId="4FCBDE95" w14:textId="77777777" w:rsidR="009D4E78" w:rsidRPr="00016F17" w:rsidRDefault="009D4E78" w:rsidP="00867372">
      <w:pPr>
        <w:spacing w:before="240"/>
        <w:rPr>
          <w:rFonts w:cs="Times New Roman"/>
          <w:szCs w:val="24"/>
        </w:rPr>
      </w:pPr>
      <w:r w:rsidRPr="00016F17">
        <w:rPr>
          <w:rFonts w:cs="Times New Roman"/>
          <w:szCs w:val="24"/>
        </w:rPr>
        <w:t xml:space="preserve">CG= </w:t>
      </w:r>
      <w:r w:rsidRPr="00016F17">
        <w:rPr>
          <w:rFonts w:eastAsiaTheme="minorEastAsia" w:cs="Times New Roman"/>
          <w:szCs w:val="24"/>
        </w:rPr>
        <w:t xml:space="preserve">Corporate governance </w:t>
      </w:r>
      <w:r w:rsidRPr="00016F17">
        <w:rPr>
          <w:rFonts w:cs="Times New Roman"/>
          <w:szCs w:val="24"/>
        </w:rPr>
        <w:t>principles</w:t>
      </w:r>
    </w:p>
    <w:p w14:paraId="4FCBDE96" w14:textId="77777777" w:rsidR="009D4E78" w:rsidRPr="00016F17" w:rsidRDefault="009D4E78" w:rsidP="00867372">
      <w:pPr>
        <w:spacing w:before="240"/>
        <w:rPr>
          <w:rFonts w:cs="Times New Roman"/>
          <w:szCs w:val="24"/>
        </w:rPr>
      </w:pPr>
      <w:r w:rsidRPr="00016F17">
        <w:rPr>
          <w:rFonts w:cs="Times New Roman"/>
          <w:szCs w:val="24"/>
        </w:rPr>
        <w:t>α</w:t>
      </w:r>
      <w:r w:rsidRPr="00016F17">
        <w:rPr>
          <w:rFonts w:cs="Times New Roman"/>
          <w:szCs w:val="24"/>
          <w:vertAlign w:val="subscript"/>
        </w:rPr>
        <w:t>0</w:t>
      </w:r>
      <w:r w:rsidRPr="00016F17">
        <w:rPr>
          <w:rFonts w:cs="Times New Roman"/>
          <w:szCs w:val="24"/>
        </w:rPr>
        <w:t xml:space="preserve"> = Constant</w:t>
      </w:r>
    </w:p>
    <w:p w14:paraId="4FCBDE97" w14:textId="77777777" w:rsidR="009D4E78" w:rsidRPr="00016F17" w:rsidRDefault="009D4E78" w:rsidP="00867372">
      <w:pPr>
        <w:spacing w:before="240"/>
        <w:rPr>
          <w:rFonts w:cs="Times New Roman"/>
          <w:szCs w:val="24"/>
        </w:rPr>
      </w:pPr>
      <w:r w:rsidRPr="00016F17">
        <w:rPr>
          <w:rFonts w:cs="Times New Roman"/>
          <w:szCs w:val="24"/>
        </w:rPr>
        <w:t>β</w:t>
      </w:r>
      <w:r w:rsidRPr="00016F17">
        <w:rPr>
          <w:rFonts w:cs="Times New Roman"/>
          <w:szCs w:val="24"/>
          <w:vertAlign w:val="subscript"/>
        </w:rPr>
        <w:t>1</w:t>
      </w:r>
      <w:r w:rsidRPr="00016F17">
        <w:rPr>
          <w:rFonts w:cs="Times New Roman"/>
          <w:szCs w:val="24"/>
        </w:rPr>
        <w:t>= Beta coefficients</w:t>
      </w:r>
    </w:p>
    <w:p w14:paraId="4FCBDE98" w14:textId="77777777" w:rsidR="009D4E78" w:rsidRPr="00016F17" w:rsidRDefault="009D4E78" w:rsidP="00867372">
      <w:pPr>
        <w:spacing w:before="240"/>
        <w:ind w:left="720" w:hanging="720"/>
        <w:rPr>
          <w:rFonts w:cs="Times New Roman"/>
          <w:szCs w:val="24"/>
        </w:rPr>
      </w:pPr>
      <w:r w:rsidRPr="00016F17">
        <w:rPr>
          <w:rFonts w:cs="Times New Roman"/>
          <w:szCs w:val="24"/>
        </w:rPr>
        <w:t xml:space="preserve">ε = Error term </w:t>
      </w:r>
    </w:p>
    <w:p w14:paraId="4FCBDE99" w14:textId="77777777" w:rsidR="009D4E78" w:rsidRPr="00016F17" w:rsidRDefault="009D4E78" w:rsidP="00867372">
      <w:pPr>
        <w:spacing w:before="240"/>
        <w:rPr>
          <w:rFonts w:cs="Times New Roman"/>
          <w:szCs w:val="24"/>
        </w:rPr>
      </w:pPr>
      <w:r w:rsidRPr="00016F17">
        <w:rPr>
          <w:rFonts w:cs="Times New Roman"/>
          <w:szCs w:val="24"/>
        </w:rPr>
        <w:t>P = α</w:t>
      </w:r>
      <w:r w:rsidRPr="00016F17">
        <w:rPr>
          <w:rFonts w:cs="Times New Roman"/>
          <w:szCs w:val="24"/>
          <w:vertAlign w:val="subscript"/>
        </w:rPr>
        <w:t>0</w:t>
      </w:r>
      <w:r w:rsidRPr="00016F17">
        <w:rPr>
          <w:rFonts w:cs="Times New Roman"/>
          <w:szCs w:val="24"/>
        </w:rPr>
        <w:t xml:space="preserve"> + </w:t>
      </w:r>
      <m:oMath>
        <m:sSub>
          <m:sSubPr>
            <m:ctrlPr>
              <w:rPr>
                <w:rFonts w:ascii="Cambria Math" w:hAnsi="Cambria Math" w:cs="Times New Roman"/>
                <w:szCs w:val="24"/>
              </w:rPr>
            </m:ctrlPr>
          </m:sSubPr>
          <m:e>
            <m:r>
              <w:rPr>
                <w:rFonts w:ascii="Cambria Math" w:hAnsi="Cambria Math" w:cs="Times New Roman"/>
                <w:szCs w:val="24"/>
              </w:rPr>
              <m:t>w</m:t>
            </m:r>
          </m:e>
          <m:sub>
            <m:r>
              <m:rPr>
                <m:sty m:val="p"/>
              </m:rPr>
              <w:rPr>
                <w:rFonts w:ascii="Cambria Math" w:hAnsi="Cambria Math" w:cs="Times New Roman"/>
                <w:szCs w:val="24"/>
              </w:rPr>
              <m:t>1</m:t>
            </m:r>
          </m:sub>
        </m:sSub>
        <m:sSub>
          <m:sSubPr>
            <m:ctrlPr>
              <w:rPr>
                <w:rFonts w:ascii="Cambria Math" w:hAnsi="Cambria Math" w:cs="Times New Roman"/>
                <w:szCs w:val="24"/>
              </w:rPr>
            </m:ctrlPr>
          </m:sSubPr>
          <m:e>
            <m:r>
              <w:rPr>
                <w:rFonts w:ascii="Cambria Math" w:hAnsi="Cambria Math" w:cs="Times New Roman"/>
                <w:szCs w:val="24"/>
              </w:rPr>
              <m:t>P</m:t>
            </m:r>
          </m:e>
          <m:sub>
            <m:r>
              <w:rPr>
                <w:rFonts w:ascii="Cambria Math" w:hAnsi="Cambria Math" w:cs="Times New Roman"/>
                <w:szCs w:val="24"/>
              </w:rPr>
              <m:t>A</m:t>
            </m:r>
          </m:sub>
        </m:sSub>
        <m:r>
          <m:rPr>
            <m:sty m:val="p"/>
          </m:rPr>
          <w:rPr>
            <w:rFonts w:ascii="Cambria Math" w:hAnsi="Cambria Math" w:cs="Times New Roman"/>
            <w:szCs w:val="24"/>
          </w:rPr>
          <m:t>+</m:t>
        </m:r>
        <m:sSub>
          <m:sSubPr>
            <m:ctrlPr>
              <w:rPr>
                <w:rFonts w:ascii="Cambria Math" w:hAnsi="Cambria Math" w:cs="Times New Roman"/>
                <w:szCs w:val="24"/>
              </w:rPr>
            </m:ctrlPr>
          </m:sSubPr>
          <m:e>
            <m:r>
              <w:rPr>
                <w:rFonts w:ascii="Cambria Math" w:hAnsi="Cambria Math" w:cs="Times New Roman"/>
                <w:szCs w:val="24"/>
              </w:rPr>
              <m:t>w</m:t>
            </m:r>
          </m:e>
          <m:sub>
            <m:r>
              <m:rPr>
                <m:sty m:val="p"/>
              </m:rPr>
              <w:rPr>
                <w:rFonts w:ascii="Cambria Math" w:hAnsi="Cambria Math" w:cs="Times New Roman"/>
                <w:szCs w:val="24"/>
              </w:rPr>
              <m:t>2</m:t>
            </m:r>
          </m:sub>
        </m:sSub>
        <m:sSub>
          <m:sSubPr>
            <m:ctrlPr>
              <w:rPr>
                <w:rFonts w:ascii="Cambria Math" w:hAnsi="Cambria Math" w:cs="Times New Roman"/>
                <w:szCs w:val="24"/>
              </w:rPr>
            </m:ctrlPr>
          </m:sSubPr>
          <m:e>
            <m:r>
              <w:rPr>
                <w:rFonts w:ascii="Cambria Math" w:hAnsi="Cambria Math" w:cs="Times New Roman"/>
                <w:szCs w:val="24"/>
              </w:rPr>
              <m:t>P</m:t>
            </m:r>
          </m:e>
          <m:sub>
            <m:r>
              <w:rPr>
                <w:rFonts w:ascii="Cambria Math" w:hAnsi="Cambria Math" w:cs="Times New Roman"/>
                <w:szCs w:val="24"/>
              </w:rPr>
              <m:t>SE</m:t>
            </m:r>
          </m:sub>
        </m:sSub>
        <m:r>
          <m:rPr>
            <m:sty m:val="p"/>
          </m:rPr>
          <w:rPr>
            <w:rFonts w:ascii="Cambria Math" w:hAnsi="Cambria Math" w:cs="Times New Roman"/>
            <w:szCs w:val="24"/>
          </w:rPr>
          <m:t xml:space="preserve">+ </m:t>
        </m:r>
        <m:sSub>
          <m:sSubPr>
            <m:ctrlPr>
              <w:rPr>
                <w:rFonts w:ascii="Cambria Math" w:hAnsi="Cambria Math" w:cs="Times New Roman"/>
                <w:szCs w:val="24"/>
              </w:rPr>
            </m:ctrlPr>
          </m:sSubPr>
          <m:e>
            <m:r>
              <w:rPr>
                <w:rFonts w:ascii="Cambria Math" w:hAnsi="Cambria Math" w:cs="Times New Roman"/>
                <w:szCs w:val="24"/>
              </w:rPr>
              <m:t>w</m:t>
            </m:r>
          </m:e>
          <m:sub>
            <m:r>
              <m:rPr>
                <m:sty m:val="p"/>
              </m:rPr>
              <w:rPr>
                <w:rFonts w:ascii="Cambria Math" w:hAnsi="Cambria Math" w:cs="Times New Roman"/>
                <w:szCs w:val="24"/>
              </w:rPr>
              <m:t>3</m:t>
            </m:r>
          </m:sub>
        </m:sSub>
        <m:sSub>
          <m:sSubPr>
            <m:ctrlPr>
              <w:rPr>
                <w:rFonts w:ascii="Cambria Math" w:hAnsi="Cambria Math" w:cs="Times New Roman"/>
                <w:szCs w:val="24"/>
              </w:rPr>
            </m:ctrlPr>
          </m:sSubPr>
          <m:e>
            <m:r>
              <w:rPr>
                <w:rFonts w:ascii="Cambria Math" w:hAnsi="Cambria Math" w:cs="Times New Roman"/>
                <w:szCs w:val="24"/>
              </w:rPr>
              <m:t>P</m:t>
            </m:r>
          </m:e>
          <m:sub>
            <m:r>
              <w:rPr>
                <w:rFonts w:ascii="Cambria Math" w:hAnsi="Cambria Math" w:cs="Times New Roman"/>
                <w:szCs w:val="24"/>
              </w:rPr>
              <m:t>T</m:t>
            </m:r>
            <m:r>
              <m:rPr>
                <m:sty m:val="p"/>
              </m:rPr>
              <w:rPr>
                <w:rFonts w:ascii="Cambria Math" w:hAnsi="Cambria Math" w:cs="Times New Roman"/>
                <w:szCs w:val="24"/>
              </w:rPr>
              <m:t xml:space="preserve"> </m:t>
            </m:r>
          </m:sub>
        </m:sSub>
        <m:r>
          <m:rPr>
            <m:sty m:val="p"/>
          </m:rPr>
          <w:rPr>
            <w:rFonts w:ascii="Cambria Math" w:hAnsi="Cambria Math" w:cs="Times New Roman"/>
            <w:szCs w:val="24"/>
          </w:rPr>
          <m:t xml:space="preserve">+ </m:t>
        </m:r>
        <m:sSub>
          <m:sSubPr>
            <m:ctrlPr>
              <w:rPr>
                <w:rFonts w:ascii="Cambria Math" w:hAnsi="Cambria Math" w:cs="Times New Roman"/>
                <w:szCs w:val="24"/>
              </w:rPr>
            </m:ctrlPr>
          </m:sSubPr>
          <m:e>
            <m:r>
              <w:rPr>
                <w:rFonts w:ascii="Cambria Math" w:hAnsi="Cambria Math" w:cs="Times New Roman"/>
                <w:szCs w:val="24"/>
              </w:rPr>
              <m:t>w</m:t>
            </m:r>
          </m:e>
          <m:sub>
            <m:r>
              <m:rPr>
                <m:sty m:val="p"/>
              </m:rPr>
              <w:rPr>
                <w:rFonts w:ascii="Cambria Math" w:hAnsi="Cambria Math" w:cs="Times New Roman"/>
                <w:szCs w:val="24"/>
              </w:rPr>
              <m:t>3</m:t>
            </m:r>
          </m:sub>
        </m:sSub>
        <m:sSub>
          <m:sSubPr>
            <m:ctrlPr>
              <w:rPr>
                <w:rFonts w:ascii="Cambria Math" w:hAnsi="Cambria Math" w:cs="Times New Roman"/>
                <w:szCs w:val="24"/>
              </w:rPr>
            </m:ctrlPr>
          </m:sSubPr>
          <m:e>
            <m:r>
              <w:rPr>
                <w:rFonts w:ascii="Cambria Math" w:hAnsi="Cambria Math" w:cs="Times New Roman"/>
                <w:szCs w:val="24"/>
              </w:rPr>
              <m:t>P</m:t>
            </m:r>
          </m:e>
          <m:sub>
            <m:r>
              <w:rPr>
                <w:rFonts w:ascii="Cambria Math" w:hAnsi="Cambria Math" w:cs="Times New Roman"/>
                <w:szCs w:val="24"/>
              </w:rPr>
              <m:t>R</m:t>
            </m:r>
            <m:r>
              <m:rPr>
                <m:sty m:val="p"/>
              </m:rPr>
              <w:rPr>
                <w:rFonts w:ascii="Cambria Math" w:hAnsi="Cambria Math" w:cs="Times New Roman"/>
                <w:szCs w:val="24"/>
              </w:rPr>
              <m:t xml:space="preserve"> </m:t>
            </m:r>
          </m:sub>
        </m:sSub>
        <m:r>
          <m:rPr>
            <m:sty m:val="p"/>
          </m:rPr>
          <w:rPr>
            <w:rFonts w:ascii="Cambria Math" w:hAnsi="Cambria Math" w:cs="Times New Roman"/>
            <w:szCs w:val="24"/>
          </w:rPr>
          <m:t xml:space="preserve">+ </m:t>
        </m:r>
        <m:sSub>
          <m:sSubPr>
            <m:ctrlPr>
              <w:rPr>
                <w:rFonts w:ascii="Cambria Math" w:hAnsi="Cambria Math" w:cs="Times New Roman"/>
                <w:szCs w:val="24"/>
              </w:rPr>
            </m:ctrlPr>
          </m:sSubPr>
          <m:e>
            <m:r>
              <w:rPr>
                <w:rFonts w:ascii="Cambria Math" w:hAnsi="Cambria Math" w:cs="Times New Roman"/>
                <w:szCs w:val="24"/>
              </w:rPr>
              <m:t>w</m:t>
            </m:r>
          </m:e>
          <m:sub>
            <m:r>
              <m:rPr>
                <m:sty m:val="p"/>
              </m:rPr>
              <w:rPr>
                <w:rFonts w:ascii="Cambria Math" w:hAnsi="Cambria Math" w:cs="Times New Roman"/>
                <w:szCs w:val="24"/>
              </w:rPr>
              <m:t>3</m:t>
            </m:r>
          </m:sub>
        </m:sSub>
        <m:sSub>
          <m:sSubPr>
            <m:ctrlPr>
              <w:rPr>
                <w:rFonts w:ascii="Cambria Math" w:hAnsi="Cambria Math" w:cs="Times New Roman"/>
                <w:szCs w:val="24"/>
              </w:rPr>
            </m:ctrlPr>
          </m:sSubPr>
          <m:e>
            <m:r>
              <w:rPr>
                <w:rFonts w:ascii="Cambria Math" w:hAnsi="Cambria Math" w:cs="Times New Roman"/>
                <w:szCs w:val="24"/>
              </w:rPr>
              <m:t>P</m:t>
            </m:r>
          </m:e>
          <m:sub>
            <m:r>
              <w:rPr>
                <w:rFonts w:ascii="Cambria Math" w:hAnsi="Cambria Math" w:cs="Times New Roman"/>
                <w:szCs w:val="24"/>
              </w:rPr>
              <m:t>CD</m:t>
            </m:r>
            <m:r>
              <m:rPr>
                <m:sty m:val="p"/>
              </m:rPr>
              <w:rPr>
                <w:rFonts w:ascii="Cambria Math" w:hAnsi="Cambria Math" w:cs="Times New Roman"/>
                <w:szCs w:val="24"/>
              </w:rPr>
              <m:t xml:space="preserve"> </m:t>
            </m:r>
          </m:sub>
        </m:sSub>
      </m:oMath>
      <w:r w:rsidRPr="00016F17">
        <w:rPr>
          <w:rFonts w:cs="Times New Roman"/>
          <w:szCs w:val="24"/>
        </w:rPr>
        <w:t>+ ε…………..............................… (2)</w:t>
      </w:r>
    </w:p>
    <w:p w14:paraId="4FCBDE9A" w14:textId="77777777" w:rsidR="009D4E78" w:rsidRPr="00016F17" w:rsidRDefault="009D4E78" w:rsidP="00867372">
      <w:pPr>
        <w:pStyle w:val="Heading3"/>
        <w:spacing w:before="240"/>
        <w:rPr>
          <w:rFonts w:eastAsiaTheme="minorHAnsi"/>
        </w:rPr>
      </w:pPr>
      <w:bookmarkStart w:id="251" w:name="_Toc20662569"/>
      <w:bookmarkStart w:id="252" w:name="_Toc32598832"/>
      <w:bookmarkStart w:id="253" w:name="_Toc32599037"/>
      <w:bookmarkStart w:id="254" w:name="_Toc32602325"/>
      <w:bookmarkStart w:id="255" w:name="_Toc36402544"/>
      <w:bookmarkStart w:id="256" w:name="_Toc39156202"/>
      <w:bookmarkStart w:id="257" w:name="_Toc41052150"/>
      <w:bookmarkStart w:id="258" w:name="_Toc41054646"/>
      <w:bookmarkStart w:id="259" w:name="_Toc45567660"/>
      <w:bookmarkStart w:id="260" w:name="_Toc45569097"/>
      <w:bookmarkStart w:id="261" w:name="_Toc45619073"/>
      <w:bookmarkStart w:id="262" w:name="_Toc47527425"/>
      <w:bookmarkStart w:id="263" w:name="_Toc54992160"/>
      <w:bookmarkStart w:id="264" w:name="_Toc55119288"/>
      <w:bookmarkStart w:id="265" w:name="_Toc55228912"/>
      <w:bookmarkStart w:id="266" w:name="_Toc55338365"/>
      <w:bookmarkStart w:id="267" w:name="_Toc55475668"/>
      <w:bookmarkStart w:id="268" w:name="_Toc65311025"/>
      <w:bookmarkStart w:id="269" w:name="_Toc66118046"/>
      <w:bookmarkStart w:id="270" w:name="_Toc73003768"/>
      <w:bookmarkStart w:id="271" w:name="_Toc73089186"/>
      <w:bookmarkStart w:id="272" w:name="_Toc114214692"/>
      <w:bookmarkStart w:id="273" w:name="_Toc126142609"/>
      <w:bookmarkStart w:id="274" w:name="_Toc126572583"/>
      <w:bookmarkStart w:id="275" w:name="_Toc130560864"/>
      <w:bookmarkStart w:id="276" w:name="_Toc152767587"/>
      <w:bookmarkStart w:id="277" w:name="_Toc179811325"/>
      <w:r w:rsidRPr="00016F17">
        <w:rPr>
          <w:rFonts w:eastAsiaTheme="minorHAnsi"/>
        </w:rPr>
        <w:t>3.</w:t>
      </w:r>
      <w:r w:rsidR="001E5F74">
        <w:rPr>
          <w:rFonts w:eastAsiaTheme="minorHAnsi"/>
        </w:rPr>
        <w:t>9</w:t>
      </w:r>
      <w:r w:rsidRPr="00016F17">
        <w:rPr>
          <w:rFonts w:eastAsiaTheme="minorHAnsi"/>
        </w:rPr>
        <w:t>.2 Moderation Model</w:t>
      </w:r>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p>
    <w:p w14:paraId="4FCBDE9B" w14:textId="77777777" w:rsidR="000B6113" w:rsidRPr="00016F17" w:rsidRDefault="000B6113" w:rsidP="00867372">
      <w:pPr>
        <w:spacing w:before="240"/>
        <w:rPr>
          <w:rFonts w:cs="Times New Roman"/>
          <w:szCs w:val="24"/>
        </w:rPr>
      </w:pPr>
      <w:r w:rsidRPr="00016F17">
        <w:rPr>
          <w:rFonts w:cs="Times New Roman"/>
          <w:szCs w:val="24"/>
        </w:rPr>
        <w:t xml:space="preserve">To determine the moderating effect of the business environment on the link between corporate governance principles and performance of large manufacturing enterprises in Kenya, regression analysis (process analysis approach) as proposed by Baron and Kenny (1986) </w:t>
      </w:r>
      <w:r w:rsidR="00BF44C6">
        <w:rPr>
          <w:rFonts w:cs="Times New Roman"/>
          <w:szCs w:val="24"/>
        </w:rPr>
        <w:t>was</w:t>
      </w:r>
      <w:r w:rsidRPr="00016F17">
        <w:rPr>
          <w:rFonts w:cs="Times New Roman"/>
          <w:szCs w:val="24"/>
        </w:rPr>
        <w:t xml:space="preserve"> employed. The dependent variable, "P," is predicted by the model to differ across levels of a third variable, "BE." The test entails determining the statistical significance of the interaction term since the moderating variable influences the strength and direction between the independent and dependent variables (Whisman &amp; McClelland, 2005</w:t>
      </w:r>
      <w:r w:rsidR="007F4EB6" w:rsidRPr="00016F17">
        <w:rPr>
          <w:rFonts w:cs="Times New Roman"/>
          <w:szCs w:val="24"/>
        </w:rPr>
        <w:t>; Talukder et al., 2017</w:t>
      </w:r>
      <w:r w:rsidRPr="00016F17">
        <w:rPr>
          <w:rFonts w:cs="Times New Roman"/>
          <w:szCs w:val="24"/>
        </w:rPr>
        <w:t>).</w:t>
      </w:r>
    </w:p>
    <w:p w14:paraId="4FCBDE9C" w14:textId="77777777" w:rsidR="009D4E78" w:rsidRPr="00016F17" w:rsidRDefault="009D4E78" w:rsidP="00867372">
      <w:pPr>
        <w:spacing w:before="240"/>
        <w:rPr>
          <w:rFonts w:cs="Times New Roman"/>
          <w:szCs w:val="24"/>
        </w:rPr>
      </w:pPr>
      <w:r w:rsidRPr="00016F17">
        <w:rPr>
          <w:rFonts w:cs="Times New Roman"/>
          <w:szCs w:val="24"/>
        </w:rPr>
        <w:t>P= α + (β</w:t>
      </w:r>
      <w:r w:rsidRPr="00016F17">
        <w:rPr>
          <w:rFonts w:cs="Times New Roman"/>
          <w:szCs w:val="24"/>
          <w:vertAlign w:val="subscript"/>
        </w:rPr>
        <w:t>1</w:t>
      </w:r>
      <w:r w:rsidRPr="00016F17">
        <w:rPr>
          <w:rFonts w:cs="Times New Roman"/>
          <w:szCs w:val="24"/>
        </w:rPr>
        <w:t>CG) + ε…………………………………………………...……………………… (3)</w:t>
      </w:r>
    </w:p>
    <w:p w14:paraId="4FCBDE9D" w14:textId="77777777" w:rsidR="009D4E78" w:rsidRPr="00016F17" w:rsidRDefault="009D4E78" w:rsidP="00867372">
      <w:pPr>
        <w:spacing w:before="240"/>
        <w:rPr>
          <w:rFonts w:cs="Times New Roman"/>
          <w:szCs w:val="24"/>
        </w:rPr>
      </w:pPr>
      <w:r w:rsidRPr="00016F17">
        <w:rPr>
          <w:rFonts w:cs="Times New Roman"/>
          <w:szCs w:val="24"/>
        </w:rPr>
        <w:t>P= α + (β</w:t>
      </w:r>
      <w:r w:rsidRPr="00016F17">
        <w:rPr>
          <w:rFonts w:cs="Times New Roman"/>
          <w:szCs w:val="24"/>
          <w:vertAlign w:val="subscript"/>
        </w:rPr>
        <w:t>1</w:t>
      </w:r>
      <w:r w:rsidRPr="00016F17">
        <w:rPr>
          <w:rFonts w:cs="Times New Roman"/>
          <w:szCs w:val="24"/>
        </w:rPr>
        <w:t>CG) + (β</w:t>
      </w:r>
      <w:r w:rsidRPr="00016F17">
        <w:rPr>
          <w:rFonts w:cs="Times New Roman"/>
          <w:szCs w:val="24"/>
          <w:vertAlign w:val="subscript"/>
        </w:rPr>
        <w:t>2</w:t>
      </w:r>
      <w:r w:rsidRPr="00016F17">
        <w:rPr>
          <w:rFonts w:cs="Times New Roman"/>
          <w:szCs w:val="24"/>
        </w:rPr>
        <w:t>BE) + ε………………………………………………………………… (4)</w:t>
      </w:r>
    </w:p>
    <w:p w14:paraId="4FCBDE9E" w14:textId="77777777" w:rsidR="009D4E78" w:rsidRPr="00016F17" w:rsidRDefault="009D4E78" w:rsidP="00867372">
      <w:pPr>
        <w:spacing w:before="240"/>
        <w:rPr>
          <w:rFonts w:cs="Times New Roman"/>
          <w:szCs w:val="24"/>
        </w:rPr>
      </w:pPr>
      <w:r w:rsidRPr="00016F17">
        <w:rPr>
          <w:rFonts w:cs="Times New Roman"/>
          <w:szCs w:val="24"/>
        </w:rPr>
        <w:t>P = α + β</w:t>
      </w:r>
      <w:r w:rsidRPr="00016F17">
        <w:rPr>
          <w:rFonts w:cs="Times New Roman"/>
          <w:szCs w:val="24"/>
          <w:vertAlign w:val="subscript"/>
        </w:rPr>
        <w:t>1</w:t>
      </w:r>
      <w:r w:rsidRPr="00016F17">
        <w:rPr>
          <w:rFonts w:cs="Times New Roman"/>
          <w:szCs w:val="24"/>
        </w:rPr>
        <w:t>CG+ β</w:t>
      </w:r>
      <w:r w:rsidRPr="00016F17">
        <w:rPr>
          <w:rFonts w:cs="Times New Roman"/>
          <w:szCs w:val="24"/>
          <w:vertAlign w:val="subscript"/>
        </w:rPr>
        <w:t>2</w:t>
      </w:r>
      <w:r w:rsidRPr="00016F17">
        <w:rPr>
          <w:rFonts w:cs="Times New Roman"/>
          <w:szCs w:val="24"/>
        </w:rPr>
        <w:t>BE+ (β</w:t>
      </w:r>
      <w:r w:rsidRPr="00016F17">
        <w:rPr>
          <w:rFonts w:cs="Times New Roman"/>
          <w:szCs w:val="24"/>
          <w:vertAlign w:val="subscript"/>
        </w:rPr>
        <w:t>3</w:t>
      </w:r>
      <w:r w:rsidRPr="00016F17">
        <w:rPr>
          <w:rFonts w:cs="Times New Roman"/>
          <w:szCs w:val="24"/>
        </w:rPr>
        <w:t>CG*BE) + ε……………………………………………...………. (5)</w:t>
      </w:r>
    </w:p>
    <w:p w14:paraId="4FCBDE9F" w14:textId="77777777" w:rsidR="009D4E78" w:rsidRPr="00016F17" w:rsidRDefault="009D4E78" w:rsidP="00867372">
      <w:pPr>
        <w:spacing w:before="240"/>
        <w:rPr>
          <w:rFonts w:cs="Times New Roman"/>
          <w:szCs w:val="24"/>
        </w:rPr>
      </w:pPr>
      <w:r w:rsidRPr="00016F17">
        <w:rPr>
          <w:rFonts w:cs="Times New Roman"/>
          <w:szCs w:val="24"/>
        </w:rPr>
        <w:t>Where:</w:t>
      </w:r>
    </w:p>
    <w:p w14:paraId="4FCBDEA0" w14:textId="77777777" w:rsidR="009D4E78" w:rsidRPr="00016F17" w:rsidRDefault="009D4E78" w:rsidP="00867372">
      <w:pPr>
        <w:spacing w:before="240"/>
        <w:rPr>
          <w:rFonts w:cs="Times New Roman"/>
          <w:szCs w:val="24"/>
        </w:rPr>
      </w:pPr>
      <w:r w:rsidRPr="00016F17">
        <w:rPr>
          <w:rFonts w:cs="Times New Roman"/>
          <w:szCs w:val="24"/>
        </w:rPr>
        <w:t xml:space="preserve">P= Performance; CG= </w:t>
      </w:r>
      <w:r w:rsidRPr="00016F17">
        <w:rPr>
          <w:rFonts w:eastAsiaTheme="minorEastAsia" w:cs="Times New Roman"/>
          <w:szCs w:val="24"/>
        </w:rPr>
        <w:t xml:space="preserve">Corporate governance </w:t>
      </w:r>
      <w:r w:rsidRPr="00016F17">
        <w:rPr>
          <w:rFonts w:cs="Times New Roman"/>
          <w:szCs w:val="24"/>
        </w:rPr>
        <w:t>principles; BE = Business Environment; α = constant (intercept); β=Coefficient parameters to be determined, composite* =interaction term, ε = Error/disturbance)</w:t>
      </w:r>
    </w:p>
    <w:p w14:paraId="4FCBDEA1" w14:textId="77777777" w:rsidR="009D4E78" w:rsidRPr="00016F17" w:rsidRDefault="009D4E78" w:rsidP="00867372">
      <w:pPr>
        <w:spacing w:before="240"/>
        <w:rPr>
          <w:rFonts w:cs="Times New Roman"/>
          <w:szCs w:val="24"/>
        </w:rPr>
      </w:pPr>
      <w:r w:rsidRPr="00016F17">
        <w:rPr>
          <w:rFonts w:cs="Times New Roman"/>
          <w:szCs w:val="24"/>
        </w:rPr>
        <w:t>ε = Constant error</w:t>
      </w:r>
    </w:p>
    <w:p w14:paraId="4FCBDEA2" w14:textId="77777777" w:rsidR="009D4E78" w:rsidRPr="00016F17" w:rsidRDefault="009D4E78" w:rsidP="00867372">
      <w:pPr>
        <w:pStyle w:val="Heading3"/>
        <w:spacing w:before="240"/>
        <w:rPr>
          <w:rFonts w:eastAsiaTheme="minorHAnsi"/>
        </w:rPr>
      </w:pPr>
      <w:bookmarkStart w:id="278" w:name="_Toc20662570"/>
      <w:bookmarkStart w:id="279" w:name="_Toc32598833"/>
      <w:bookmarkStart w:id="280" w:name="_Toc32599038"/>
      <w:bookmarkStart w:id="281" w:name="_Toc32602326"/>
      <w:bookmarkStart w:id="282" w:name="_Toc36402545"/>
      <w:bookmarkStart w:id="283" w:name="_Toc39156203"/>
      <w:bookmarkStart w:id="284" w:name="_Toc41052151"/>
      <w:bookmarkStart w:id="285" w:name="_Toc41054647"/>
      <w:bookmarkStart w:id="286" w:name="_Toc45567661"/>
      <w:bookmarkStart w:id="287" w:name="_Toc45569098"/>
      <w:bookmarkStart w:id="288" w:name="_Toc45619074"/>
      <w:bookmarkStart w:id="289" w:name="_Toc47527426"/>
      <w:bookmarkStart w:id="290" w:name="_Toc54992161"/>
      <w:bookmarkStart w:id="291" w:name="_Toc55119289"/>
      <w:bookmarkStart w:id="292" w:name="_Toc55228913"/>
      <w:bookmarkStart w:id="293" w:name="_Toc55338366"/>
      <w:bookmarkStart w:id="294" w:name="_Toc55475669"/>
      <w:bookmarkStart w:id="295" w:name="_Toc65311026"/>
      <w:bookmarkStart w:id="296" w:name="_Toc66118047"/>
      <w:bookmarkStart w:id="297" w:name="_Toc73003769"/>
      <w:bookmarkStart w:id="298" w:name="_Toc73089187"/>
      <w:bookmarkStart w:id="299" w:name="_Toc114214693"/>
      <w:bookmarkStart w:id="300" w:name="_Toc126142610"/>
      <w:bookmarkStart w:id="301" w:name="_Toc126572584"/>
      <w:bookmarkStart w:id="302" w:name="_Toc130560865"/>
      <w:bookmarkStart w:id="303" w:name="_Toc152767588"/>
      <w:bookmarkStart w:id="304" w:name="_Toc179811326"/>
      <w:r w:rsidRPr="00016F17">
        <w:rPr>
          <w:rFonts w:eastAsiaTheme="minorHAnsi"/>
        </w:rPr>
        <w:lastRenderedPageBreak/>
        <w:t>3.</w:t>
      </w:r>
      <w:r w:rsidR="001E5F74">
        <w:rPr>
          <w:rFonts w:eastAsiaTheme="minorHAnsi"/>
        </w:rPr>
        <w:t>9</w:t>
      </w:r>
      <w:r w:rsidRPr="00016F17">
        <w:rPr>
          <w:rFonts w:eastAsiaTheme="minorHAnsi"/>
        </w:rPr>
        <w:t>.3 Mediating Model</w:t>
      </w:r>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p w14:paraId="4FCBDEA3" w14:textId="77777777" w:rsidR="009D4E78" w:rsidRPr="00016F17" w:rsidRDefault="009D4E78" w:rsidP="00867372">
      <w:pPr>
        <w:spacing w:before="240"/>
        <w:rPr>
          <w:rFonts w:cs="Times New Roman"/>
          <w:szCs w:val="24"/>
        </w:rPr>
      </w:pPr>
      <w:r w:rsidRPr="00016F17">
        <w:rPr>
          <w:rFonts w:cs="Times New Roman"/>
          <w:szCs w:val="24"/>
        </w:rPr>
        <w:t>Four Step Mediation Methodology (Baron &amp; Kenny</w:t>
      </w:r>
      <w:r w:rsidR="00ED4C14" w:rsidRPr="00016F17">
        <w:rPr>
          <w:rFonts w:cs="Times New Roman"/>
          <w:szCs w:val="24"/>
        </w:rPr>
        <w:t>, 1986</w:t>
      </w:r>
      <w:r w:rsidRPr="00016F17">
        <w:rPr>
          <w:rFonts w:cs="Times New Roman"/>
          <w:szCs w:val="24"/>
        </w:rPr>
        <w:t xml:space="preserve">) </w:t>
      </w:r>
      <w:r w:rsidR="00E147D0">
        <w:rPr>
          <w:rFonts w:cs="Times New Roman"/>
          <w:szCs w:val="24"/>
        </w:rPr>
        <w:t>was</w:t>
      </w:r>
      <w:r w:rsidRPr="00016F17">
        <w:rPr>
          <w:rFonts w:cs="Times New Roman"/>
          <w:szCs w:val="24"/>
        </w:rPr>
        <w:t xml:space="preserve"> used to establish the mediating effect of </w:t>
      </w:r>
      <w:r w:rsidRPr="00016F17">
        <w:rPr>
          <w:rFonts w:eastAsiaTheme="minorEastAsia" w:cs="Times New Roman"/>
          <w:szCs w:val="24"/>
        </w:rPr>
        <w:t>Strategic Management Practices</w:t>
      </w:r>
      <w:r w:rsidRPr="00016F17">
        <w:rPr>
          <w:rFonts w:cs="Times New Roman"/>
          <w:szCs w:val="24"/>
        </w:rPr>
        <w:t xml:space="preserve"> on the relationship between </w:t>
      </w:r>
      <w:r w:rsidRPr="00016F17">
        <w:rPr>
          <w:rFonts w:eastAsiaTheme="minorEastAsia" w:cs="Times New Roman"/>
          <w:szCs w:val="24"/>
        </w:rPr>
        <w:t xml:space="preserve">corporate governance </w:t>
      </w:r>
      <w:r w:rsidRPr="00016F17">
        <w:rPr>
          <w:rFonts w:cs="Times New Roman"/>
          <w:szCs w:val="24"/>
        </w:rPr>
        <w:t xml:space="preserve">principles and performance of </w:t>
      </w:r>
      <w:r w:rsidR="00B00CA7" w:rsidRPr="00016F17">
        <w:rPr>
          <w:rFonts w:cs="Times New Roman"/>
          <w:szCs w:val="24"/>
        </w:rPr>
        <w:t xml:space="preserve">large </w:t>
      </w:r>
      <w:r w:rsidR="00462B84" w:rsidRPr="00016F17">
        <w:rPr>
          <w:rFonts w:cs="Times New Roman"/>
          <w:szCs w:val="24"/>
        </w:rPr>
        <w:t>manufacturing firms in Kenya</w:t>
      </w:r>
      <w:r w:rsidRPr="00016F17">
        <w:rPr>
          <w:rFonts w:cs="Times New Roman"/>
          <w:szCs w:val="24"/>
        </w:rPr>
        <w:t>.</w:t>
      </w:r>
    </w:p>
    <w:p w14:paraId="4FCBDEA4" w14:textId="77777777" w:rsidR="009D4E78" w:rsidRPr="00016F17" w:rsidRDefault="009D4E78" w:rsidP="00867372">
      <w:pPr>
        <w:spacing w:before="240"/>
        <w:rPr>
          <w:rFonts w:cs="Times New Roman"/>
          <w:szCs w:val="24"/>
        </w:rPr>
      </w:pPr>
      <w:r w:rsidRPr="00016F17">
        <w:rPr>
          <w:rFonts w:cs="Times New Roman"/>
          <w:b/>
          <w:szCs w:val="24"/>
        </w:rPr>
        <w:t>Step1:</w:t>
      </w:r>
      <w:r w:rsidRPr="00016F17">
        <w:rPr>
          <w:rFonts w:cs="Times New Roman"/>
          <w:szCs w:val="24"/>
        </w:rPr>
        <w:t xml:space="preserve"> a regression analysis of CG Predicting P</w:t>
      </w:r>
    </w:p>
    <w:p w14:paraId="4FCBDEA5" w14:textId="77777777" w:rsidR="009D4E78" w:rsidRPr="00016F17" w:rsidRDefault="009D4E78" w:rsidP="00867372">
      <w:pPr>
        <w:spacing w:before="240"/>
        <w:ind w:firstLine="720"/>
        <w:rPr>
          <w:rFonts w:cs="Times New Roman"/>
          <w:szCs w:val="24"/>
        </w:rPr>
      </w:pPr>
      <w:r w:rsidRPr="00016F17">
        <w:rPr>
          <w:rFonts w:cs="Times New Roman"/>
          <w:szCs w:val="24"/>
        </w:rPr>
        <w:t>P = α + β</w:t>
      </w:r>
      <w:r w:rsidRPr="00016F17">
        <w:rPr>
          <w:rFonts w:cs="Times New Roman"/>
          <w:szCs w:val="24"/>
          <w:vertAlign w:val="subscript"/>
        </w:rPr>
        <w:t>1</w:t>
      </w:r>
      <w:r w:rsidRPr="00016F17">
        <w:rPr>
          <w:rFonts w:cs="Times New Roman"/>
          <w:szCs w:val="24"/>
        </w:rPr>
        <w:t>CG + ε……………………………………………………………....… (3)</w:t>
      </w:r>
    </w:p>
    <w:p w14:paraId="4FCBDEA6" w14:textId="77777777" w:rsidR="009D4E78" w:rsidRPr="00016F17" w:rsidRDefault="009D4E78" w:rsidP="00867372">
      <w:pPr>
        <w:spacing w:before="240"/>
        <w:rPr>
          <w:rFonts w:cs="Times New Roman"/>
          <w:szCs w:val="24"/>
        </w:rPr>
      </w:pPr>
      <w:r w:rsidRPr="00016F17">
        <w:rPr>
          <w:rFonts w:cs="Times New Roman"/>
          <w:b/>
          <w:szCs w:val="24"/>
        </w:rPr>
        <w:t>Step 2:</w:t>
      </w:r>
      <w:r w:rsidRPr="00016F17">
        <w:rPr>
          <w:rFonts w:cs="Times New Roman"/>
          <w:szCs w:val="24"/>
        </w:rPr>
        <w:t xml:space="preserve"> a regression analysis of CG Predicting SMP</w:t>
      </w:r>
    </w:p>
    <w:p w14:paraId="4FCBDEA7" w14:textId="77777777" w:rsidR="009D4E78" w:rsidRPr="00016F17" w:rsidRDefault="009D4E78" w:rsidP="00867372">
      <w:pPr>
        <w:spacing w:before="240"/>
        <w:ind w:firstLine="720"/>
        <w:rPr>
          <w:rFonts w:cs="Times New Roman"/>
          <w:szCs w:val="24"/>
        </w:rPr>
      </w:pPr>
      <w:r w:rsidRPr="00016F17">
        <w:rPr>
          <w:rFonts w:cs="Times New Roman"/>
          <w:szCs w:val="24"/>
        </w:rPr>
        <w:t>SMP = α + β</w:t>
      </w:r>
      <w:r w:rsidRPr="00016F17">
        <w:rPr>
          <w:rFonts w:cs="Times New Roman"/>
          <w:szCs w:val="24"/>
          <w:vertAlign w:val="subscript"/>
        </w:rPr>
        <w:t>1</w:t>
      </w:r>
      <w:r w:rsidRPr="00016F17">
        <w:rPr>
          <w:rFonts w:cs="Times New Roman"/>
          <w:szCs w:val="24"/>
        </w:rPr>
        <w:t>CG + ε………………………………………………….……….…. (6)</w:t>
      </w:r>
    </w:p>
    <w:p w14:paraId="4FCBDEA8" w14:textId="77777777" w:rsidR="009D4E78" w:rsidRPr="00016F17" w:rsidRDefault="009D4E78" w:rsidP="00867372">
      <w:pPr>
        <w:spacing w:before="240"/>
        <w:rPr>
          <w:rFonts w:cs="Times New Roman"/>
          <w:szCs w:val="24"/>
        </w:rPr>
      </w:pPr>
      <w:r w:rsidRPr="00016F17">
        <w:rPr>
          <w:rFonts w:cs="Times New Roman"/>
          <w:b/>
          <w:szCs w:val="24"/>
        </w:rPr>
        <w:t>Step3:</w:t>
      </w:r>
      <w:r w:rsidRPr="00016F17">
        <w:rPr>
          <w:rFonts w:cs="Times New Roman"/>
          <w:szCs w:val="24"/>
        </w:rPr>
        <w:t xml:space="preserve"> a regression analysis of SMP Predicting P: </w:t>
      </w:r>
    </w:p>
    <w:p w14:paraId="4FCBDEA9" w14:textId="77777777" w:rsidR="009D4E78" w:rsidRPr="00016F17" w:rsidRDefault="009D4E78" w:rsidP="00867372">
      <w:pPr>
        <w:spacing w:before="240"/>
        <w:ind w:firstLine="720"/>
        <w:rPr>
          <w:rFonts w:cs="Times New Roman"/>
          <w:szCs w:val="24"/>
        </w:rPr>
      </w:pPr>
      <w:r w:rsidRPr="00016F17">
        <w:rPr>
          <w:rFonts w:cs="Times New Roman"/>
          <w:szCs w:val="24"/>
        </w:rPr>
        <w:t>P= α + β</w:t>
      </w:r>
      <w:r w:rsidRPr="00016F17">
        <w:rPr>
          <w:rFonts w:cs="Times New Roman"/>
          <w:szCs w:val="24"/>
          <w:vertAlign w:val="subscript"/>
        </w:rPr>
        <w:t>2</w:t>
      </w:r>
      <w:r w:rsidRPr="00016F17">
        <w:rPr>
          <w:rFonts w:cs="Times New Roman"/>
          <w:szCs w:val="24"/>
        </w:rPr>
        <w:t>SMP + ε………………………………………………………………… (7)</w:t>
      </w:r>
    </w:p>
    <w:p w14:paraId="4FCBDEAA" w14:textId="77777777" w:rsidR="009D4E78" w:rsidRPr="00016F17" w:rsidRDefault="009D4E78" w:rsidP="00867372">
      <w:pPr>
        <w:spacing w:before="240"/>
        <w:rPr>
          <w:rFonts w:cs="Times New Roman"/>
          <w:szCs w:val="24"/>
        </w:rPr>
      </w:pPr>
      <w:r w:rsidRPr="00016F17">
        <w:rPr>
          <w:rFonts w:cs="Times New Roman"/>
          <w:szCs w:val="24"/>
        </w:rPr>
        <w:t>If the relationship is significant then proceed to:</w:t>
      </w:r>
    </w:p>
    <w:p w14:paraId="4FCBDEAB" w14:textId="77777777" w:rsidR="009D4E78" w:rsidRPr="00016F17" w:rsidRDefault="009D4E78" w:rsidP="00867372">
      <w:pPr>
        <w:spacing w:before="240"/>
        <w:rPr>
          <w:rFonts w:cs="Times New Roman"/>
          <w:szCs w:val="24"/>
        </w:rPr>
      </w:pPr>
      <w:r w:rsidRPr="00016F17">
        <w:rPr>
          <w:rFonts w:cs="Times New Roman"/>
          <w:b/>
          <w:szCs w:val="24"/>
        </w:rPr>
        <w:t>Step 4:</w:t>
      </w:r>
      <w:r w:rsidRPr="00016F17">
        <w:rPr>
          <w:rFonts w:cs="Times New Roman"/>
          <w:szCs w:val="24"/>
        </w:rPr>
        <w:t xml:space="preserve"> a regression analysis of CG and SMP Predicting P.</w:t>
      </w:r>
    </w:p>
    <w:p w14:paraId="4FCBDEAC" w14:textId="77777777" w:rsidR="009D4E78" w:rsidRPr="00016F17" w:rsidRDefault="009D4E78" w:rsidP="00867372">
      <w:pPr>
        <w:spacing w:before="240"/>
        <w:ind w:firstLine="720"/>
        <w:rPr>
          <w:rFonts w:cs="Times New Roman"/>
          <w:szCs w:val="24"/>
        </w:rPr>
      </w:pPr>
      <w:r w:rsidRPr="00016F17">
        <w:rPr>
          <w:rFonts w:cs="Times New Roman"/>
          <w:szCs w:val="24"/>
        </w:rPr>
        <w:t>P= α + (β</w:t>
      </w:r>
      <w:r w:rsidRPr="00016F17">
        <w:rPr>
          <w:rFonts w:cs="Times New Roman"/>
          <w:szCs w:val="24"/>
          <w:vertAlign w:val="subscript"/>
        </w:rPr>
        <w:t>1</w:t>
      </w:r>
      <w:r w:rsidRPr="00016F17">
        <w:rPr>
          <w:rFonts w:cs="Times New Roman"/>
          <w:szCs w:val="24"/>
        </w:rPr>
        <w:t>CG) + β</w:t>
      </w:r>
      <w:r w:rsidRPr="00016F17">
        <w:rPr>
          <w:rFonts w:cs="Times New Roman"/>
          <w:szCs w:val="24"/>
          <w:vertAlign w:val="subscript"/>
        </w:rPr>
        <w:t>3</w:t>
      </w:r>
      <w:r w:rsidRPr="00016F17">
        <w:rPr>
          <w:rFonts w:cs="Times New Roman"/>
          <w:szCs w:val="24"/>
        </w:rPr>
        <w:t>SMP + ε……………………………………………………. (8)</w:t>
      </w:r>
    </w:p>
    <w:p w14:paraId="4FCBDEAD" w14:textId="77777777" w:rsidR="009D4E78" w:rsidRPr="00016F17" w:rsidRDefault="009D4E78" w:rsidP="00867372">
      <w:pPr>
        <w:spacing w:before="240"/>
        <w:rPr>
          <w:rFonts w:cs="Times New Roman"/>
          <w:szCs w:val="24"/>
        </w:rPr>
      </w:pPr>
      <w:r w:rsidRPr="00016F17">
        <w:rPr>
          <w:rFonts w:cs="Times New Roman"/>
          <w:szCs w:val="24"/>
        </w:rPr>
        <w:t xml:space="preserve">P= Performance of </w:t>
      </w:r>
      <w:r w:rsidR="00462B84" w:rsidRPr="00016F17">
        <w:rPr>
          <w:rFonts w:cs="Times New Roman"/>
          <w:szCs w:val="24"/>
        </w:rPr>
        <w:t xml:space="preserve">Manufacturing firms in </w:t>
      </w:r>
      <w:proofErr w:type="gramStart"/>
      <w:r w:rsidR="00462B84" w:rsidRPr="00016F17">
        <w:rPr>
          <w:rFonts w:cs="Times New Roman"/>
          <w:szCs w:val="24"/>
        </w:rPr>
        <w:t>Kenya</w:t>
      </w:r>
      <w:r w:rsidRPr="00016F17">
        <w:rPr>
          <w:rFonts w:cs="Times New Roman"/>
          <w:szCs w:val="24"/>
        </w:rPr>
        <w:t>;</w:t>
      </w:r>
      <w:proofErr w:type="gramEnd"/>
      <w:r w:rsidRPr="00016F17">
        <w:rPr>
          <w:rFonts w:cs="Times New Roman"/>
          <w:szCs w:val="24"/>
        </w:rPr>
        <w:t xml:space="preserve"> </w:t>
      </w:r>
    </w:p>
    <w:p w14:paraId="4FCBDEAE" w14:textId="77777777" w:rsidR="009D4E78" w:rsidRPr="00016F17" w:rsidRDefault="009D4E78" w:rsidP="00867372">
      <w:pPr>
        <w:spacing w:before="240"/>
        <w:rPr>
          <w:rFonts w:cs="Times New Roman"/>
          <w:szCs w:val="24"/>
        </w:rPr>
      </w:pPr>
      <w:r w:rsidRPr="00016F17">
        <w:rPr>
          <w:rFonts w:cs="Times New Roman"/>
          <w:szCs w:val="24"/>
        </w:rPr>
        <w:t xml:space="preserve">CG = </w:t>
      </w:r>
      <w:r w:rsidRPr="00016F17">
        <w:rPr>
          <w:rFonts w:eastAsiaTheme="minorEastAsia" w:cs="Times New Roman"/>
          <w:szCs w:val="24"/>
        </w:rPr>
        <w:t xml:space="preserve">Corporate governance </w:t>
      </w:r>
      <w:r w:rsidRPr="00016F17">
        <w:rPr>
          <w:rFonts w:cs="Times New Roman"/>
          <w:szCs w:val="24"/>
        </w:rPr>
        <w:t>principles,</w:t>
      </w:r>
    </w:p>
    <w:p w14:paraId="4FCBDEAF" w14:textId="77777777" w:rsidR="009D4E78" w:rsidRPr="00016F17" w:rsidRDefault="009D4E78" w:rsidP="00867372">
      <w:pPr>
        <w:spacing w:before="240"/>
        <w:rPr>
          <w:rFonts w:cs="Times New Roman"/>
          <w:szCs w:val="24"/>
        </w:rPr>
      </w:pPr>
      <w:r w:rsidRPr="00016F17">
        <w:rPr>
          <w:rFonts w:cs="Times New Roman"/>
          <w:szCs w:val="24"/>
        </w:rPr>
        <w:t>SMP = Strategic Management Practices</w:t>
      </w:r>
    </w:p>
    <w:p w14:paraId="4FCBDEB0" w14:textId="77777777" w:rsidR="009D4E78" w:rsidRPr="00016F17" w:rsidRDefault="009D4E78" w:rsidP="00867372">
      <w:pPr>
        <w:spacing w:before="240"/>
        <w:rPr>
          <w:rFonts w:cs="Times New Roman"/>
          <w:szCs w:val="24"/>
        </w:rPr>
      </w:pPr>
      <w:r w:rsidRPr="00016F17">
        <w:rPr>
          <w:rFonts w:cs="Times New Roman"/>
          <w:szCs w:val="24"/>
        </w:rPr>
        <w:t>β = Coefficient parameters to be determined</w:t>
      </w:r>
    </w:p>
    <w:p w14:paraId="4FCBDEB1" w14:textId="77777777" w:rsidR="009D4E78" w:rsidRPr="00016F17" w:rsidRDefault="009D4E78" w:rsidP="00867372">
      <w:pPr>
        <w:spacing w:before="240"/>
        <w:rPr>
          <w:rFonts w:cs="Times New Roman"/>
          <w:szCs w:val="24"/>
        </w:rPr>
      </w:pPr>
      <w:r w:rsidRPr="00016F17">
        <w:rPr>
          <w:rFonts w:cs="Times New Roman"/>
          <w:szCs w:val="24"/>
        </w:rPr>
        <w:t>ε = Constant error</w:t>
      </w:r>
    </w:p>
    <w:p w14:paraId="4FCBDEB2" w14:textId="77777777" w:rsidR="009D4E78" w:rsidRPr="00016F17" w:rsidRDefault="00814A47" w:rsidP="00867372">
      <w:pPr>
        <w:spacing w:before="240"/>
        <w:rPr>
          <w:rFonts w:cs="Times New Roman"/>
          <w:szCs w:val="24"/>
        </w:rPr>
      </w:pPr>
      <w:r w:rsidRPr="00016F17">
        <w:rPr>
          <w:rFonts w:cs="Times New Roman"/>
          <w:szCs w:val="24"/>
        </w:rPr>
        <w:t xml:space="preserve">To prove that the variables have a zero-order relationship, steps 1-3 </w:t>
      </w:r>
      <w:r w:rsidR="00E147D0">
        <w:rPr>
          <w:rFonts w:cs="Times New Roman"/>
          <w:szCs w:val="24"/>
        </w:rPr>
        <w:t>were</w:t>
      </w:r>
      <w:r w:rsidRPr="00016F17">
        <w:rPr>
          <w:rFonts w:cs="Times New Roman"/>
          <w:szCs w:val="24"/>
        </w:rPr>
        <w:t xml:space="preserve"> </w:t>
      </w:r>
      <w:proofErr w:type="spellStart"/>
      <w:r w:rsidRPr="00016F17">
        <w:rPr>
          <w:rFonts w:cs="Times New Roman"/>
          <w:szCs w:val="24"/>
        </w:rPr>
        <w:t>utilised</w:t>
      </w:r>
      <w:proofErr w:type="spellEnd"/>
      <w:r w:rsidRPr="00016F17">
        <w:rPr>
          <w:rFonts w:cs="Times New Roman"/>
          <w:szCs w:val="24"/>
        </w:rPr>
        <w:t xml:space="preserve">. Situations in which one or more of the relationships are insignificant show that there is little chance for mediation (Baron &amp; Kenny, 1986). If Steps 1 through 3 reveal substantial relationships, the process moves on to Step 4, where the mediation is supported if the impact of SMP is still discernible even after CG has been </w:t>
      </w:r>
      <w:proofErr w:type="gramStart"/>
      <w:r w:rsidRPr="00016F17">
        <w:rPr>
          <w:rFonts w:cs="Times New Roman"/>
          <w:szCs w:val="24"/>
        </w:rPr>
        <w:t>taken into account</w:t>
      </w:r>
      <w:proofErr w:type="gramEnd"/>
      <w:r w:rsidRPr="00016F17">
        <w:rPr>
          <w:rFonts w:cs="Times New Roman"/>
          <w:szCs w:val="24"/>
        </w:rPr>
        <w:t xml:space="preserve">. Partial mediation occurs when both CG </w:t>
      </w:r>
      <w:r w:rsidRPr="00016F17">
        <w:rPr>
          <w:rFonts w:cs="Times New Roman"/>
          <w:szCs w:val="24"/>
        </w:rPr>
        <w:lastRenderedPageBreak/>
        <w:t>and SMP significantly predict P, while full mediation occurs when CG is not significant when SMP is controlled</w:t>
      </w:r>
      <w:r w:rsidR="009D4E78" w:rsidRPr="00016F17">
        <w:rPr>
          <w:rFonts w:cs="Times New Roman"/>
          <w:szCs w:val="24"/>
        </w:rPr>
        <w:t>.</w:t>
      </w:r>
    </w:p>
    <w:p w14:paraId="4FCBDEB3" w14:textId="77777777" w:rsidR="009D4E78" w:rsidRPr="00016F17" w:rsidRDefault="009D4E78" w:rsidP="00E45423">
      <w:pPr>
        <w:pStyle w:val="Heading3"/>
      </w:pPr>
      <w:bookmarkStart w:id="305" w:name="_Toc179811327"/>
      <w:bookmarkStart w:id="306" w:name="_Toc507446944"/>
      <w:bookmarkStart w:id="307" w:name="_Toc17206754"/>
      <w:bookmarkStart w:id="308" w:name="_Toc55475671"/>
      <w:bookmarkStart w:id="309" w:name="_Toc536463466"/>
      <w:r w:rsidRPr="00016F17">
        <w:t>3.</w:t>
      </w:r>
      <w:r w:rsidR="001E5F74">
        <w:t>9</w:t>
      </w:r>
      <w:r w:rsidRPr="00016F17">
        <w:t>.4 Moderated-Mediation Model</w:t>
      </w:r>
      <w:bookmarkEnd w:id="305"/>
    </w:p>
    <w:p w14:paraId="4FCBDEB4" w14:textId="77777777" w:rsidR="009D4E78" w:rsidRPr="00016F17" w:rsidRDefault="009D4E78" w:rsidP="00867372">
      <w:pPr>
        <w:spacing w:before="240"/>
        <w:rPr>
          <w:rFonts w:cs="Times New Roman"/>
          <w:szCs w:val="24"/>
        </w:rPr>
      </w:pPr>
      <w:r w:rsidRPr="00016F17">
        <w:rPr>
          <w:rFonts w:cs="Times New Roman"/>
          <w:szCs w:val="24"/>
        </w:rPr>
        <w:t xml:space="preserve">A conditional process analysis as suggested by Hayes and Rockwood (2020) </w:t>
      </w:r>
      <w:r w:rsidR="00DB0AC6">
        <w:rPr>
          <w:rFonts w:cs="Times New Roman"/>
          <w:szCs w:val="24"/>
        </w:rPr>
        <w:t>was</w:t>
      </w:r>
      <w:r w:rsidRPr="00016F17">
        <w:rPr>
          <w:rFonts w:cs="Times New Roman"/>
          <w:szCs w:val="24"/>
        </w:rPr>
        <w:t xml:space="preserve"> used to establish the </w:t>
      </w:r>
      <w:r w:rsidR="000538AC" w:rsidRPr="00016F17">
        <w:rPr>
          <w:rFonts w:cs="Times New Roman"/>
          <w:szCs w:val="24"/>
        </w:rPr>
        <w:t>moderated-mediation effect of business environment and strategic management practices on the corporate governance principles and performance of manufacturing firms in Kenya (Moderated-Mediation)</w:t>
      </w:r>
      <w:r w:rsidRPr="00016F17">
        <w:rPr>
          <w:rFonts w:cs="Times New Roman"/>
          <w:szCs w:val="24"/>
        </w:rPr>
        <w:t>.</w:t>
      </w:r>
    </w:p>
    <w:p w14:paraId="4FCBDEB5" w14:textId="77777777" w:rsidR="009D4E78" w:rsidRPr="00016F17" w:rsidRDefault="009D4E78" w:rsidP="00867372">
      <w:pPr>
        <w:spacing w:before="240"/>
        <w:rPr>
          <w:rFonts w:cs="Times New Roman"/>
          <w:szCs w:val="24"/>
        </w:rPr>
      </w:pPr>
      <w:r w:rsidRPr="00016F17">
        <w:rPr>
          <w:rFonts w:cs="Times New Roman"/>
          <w:szCs w:val="24"/>
        </w:rPr>
        <w:t>CG = α0 + β</w:t>
      </w:r>
      <w:r w:rsidRPr="00016F17">
        <w:rPr>
          <w:rFonts w:cs="Times New Roman"/>
          <w:szCs w:val="24"/>
          <w:vertAlign w:val="subscript"/>
        </w:rPr>
        <w:t>1</w:t>
      </w:r>
      <w:r w:rsidRPr="00016F17">
        <w:rPr>
          <w:rFonts w:cs="Times New Roman"/>
          <w:szCs w:val="24"/>
        </w:rPr>
        <w:t>BE + ε ………….………………………………………........…........……... (10)</w:t>
      </w:r>
    </w:p>
    <w:p w14:paraId="4FCBDEB6" w14:textId="77777777" w:rsidR="009D4E78" w:rsidRPr="00016F17" w:rsidRDefault="009D4E78" w:rsidP="00867372">
      <w:pPr>
        <w:spacing w:before="240"/>
        <w:rPr>
          <w:rFonts w:cs="Times New Roman"/>
          <w:szCs w:val="24"/>
        </w:rPr>
      </w:pPr>
      <w:r w:rsidRPr="00016F17">
        <w:rPr>
          <w:rFonts w:cs="Times New Roman"/>
          <w:szCs w:val="24"/>
        </w:rPr>
        <w:t>P = α0+ β</w:t>
      </w:r>
      <w:r w:rsidRPr="00016F17">
        <w:rPr>
          <w:rFonts w:cs="Times New Roman"/>
          <w:szCs w:val="24"/>
          <w:vertAlign w:val="subscript"/>
        </w:rPr>
        <w:t>1</w:t>
      </w:r>
      <w:r w:rsidRPr="00016F17">
        <w:rPr>
          <w:rFonts w:cs="Times New Roman"/>
          <w:szCs w:val="24"/>
        </w:rPr>
        <w:t>CG+ β</w:t>
      </w:r>
      <w:r w:rsidRPr="00016F17">
        <w:rPr>
          <w:rFonts w:cs="Times New Roman"/>
          <w:szCs w:val="24"/>
          <w:vertAlign w:val="subscript"/>
        </w:rPr>
        <w:t>2</w:t>
      </w:r>
      <w:r w:rsidRPr="00016F17">
        <w:rPr>
          <w:rFonts w:cs="Times New Roman"/>
          <w:szCs w:val="24"/>
        </w:rPr>
        <w:t>SMP+β3 CG*SMP + ε ………………………………………..........…. (11)</w:t>
      </w:r>
    </w:p>
    <w:p w14:paraId="4FCBDEB7" w14:textId="77777777" w:rsidR="009D4E78" w:rsidRPr="00016F17" w:rsidRDefault="009D4E78" w:rsidP="00867372">
      <w:pPr>
        <w:spacing w:before="240"/>
        <w:rPr>
          <w:rFonts w:cs="Times New Roman"/>
          <w:szCs w:val="24"/>
        </w:rPr>
      </w:pPr>
      <w:r w:rsidRPr="00016F17">
        <w:rPr>
          <w:rFonts w:cs="Times New Roman"/>
          <w:szCs w:val="24"/>
        </w:rPr>
        <w:t>Where:</w:t>
      </w:r>
    </w:p>
    <w:p w14:paraId="4FCBDEB8" w14:textId="77777777" w:rsidR="007330B3" w:rsidRPr="00016F17" w:rsidRDefault="009D4E78" w:rsidP="00867372">
      <w:pPr>
        <w:spacing w:before="240"/>
        <w:rPr>
          <w:rFonts w:cs="Times New Roman"/>
          <w:szCs w:val="24"/>
        </w:rPr>
      </w:pPr>
      <w:r w:rsidRPr="00016F17">
        <w:rPr>
          <w:rFonts w:cs="Times New Roman"/>
          <w:szCs w:val="24"/>
        </w:rPr>
        <w:t xml:space="preserve">P= Performance of </w:t>
      </w:r>
      <w:r w:rsidR="00462B84" w:rsidRPr="00016F17">
        <w:rPr>
          <w:rFonts w:cs="Times New Roman"/>
          <w:szCs w:val="24"/>
        </w:rPr>
        <w:t>Manufacturing firms in Kenya</w:t>
      </w:r>
      <w:r w:rsidRPr="00016F17">
        <w:rPr>
          <w:rFonts w:cs="Times New Roman"/>
          <w:szCs w:val="24"/>
        </w:rPr>
        <w:t xml:space="preserve">; CG = </w:t>
      </w:r>
      <w:r w:rsidRPr="00016F17">
        <w:rPr>
          <w:rFonts w:eastAsiaTheme="minorEastAsia" w:cs="Times New Roman"/>
          <w:szCs w:val="24"/>
        </w:rPr>
        <w:t xml:space="preserve">Corporate governance </w:t>
      </w:r>
      <w:r w:rsidRPr="00016F17">
        <w:rPr>
          <w:rFonts w:cs="Times New Roman"/>
          <w:szCs w:val="24"/>
        </w:rPr>
        <w:t>principles; BE = Business Environment; SMP = Strategic Management Practices; α0 = constant (intercept); β=Coefficient parameters to be determined, composite* =interaction term, ε = Error/disturbance)</w:t>
      </w:r>
      <w:bookmarkStart w:id="310" w:name="_Toc73089189"/>
    </w:p>
    <w:p w14:paraId="4FCBDEB9" w14:textId="77777777" w:rsidR="00950CF2" w:rsidRPr="00016F17" w:rsidRDefault="00950CF2" w:rsidP="00B70251">
      <w:pPr>
        <w:rPr>
          <w:rFonts w:eastAsia="Times New Roman" w:cs="Times New Roman"/>
          <w:b/>
          <w:bCs/>
          <w:szCs w:val="24"/>
        </w:rPr>
      </w:pPr>
    </w:p>
    <w:p w14:paraId="4FCBDEBA" w14:textId="77777777" w:rsidR="009D4E78" w:rsidRPr="00016F17" w:rsidRDefault="009D4E78" w:rsidP="00E45423">
      <w:pPr>
        <w:pStyle w:val="Heading2"/>
      </w:pPr>
      <w:bookmarkStart w:id="311" w:name="_Toc179811328"/>
      <w:r w:rsidRPr="00016F17">
        <w:t>3.</w:t>
      </w:r>
      <w:bookmarkEnd w:id="306"/>
      <w:r w:rsidR="001E5F74">
        <w:t>10</w:t>
      </w:r>
      <w:r w:rsidRPr="00016F17">
        <w:t xml:space="preserve"> Analytical Models</w:t>
      </w:r>
      <w:bookmarkEnd w:id="307"/>
      <w:bookmarkEnd w:id="308"/>
      <w:bookmarkEnd w:id="310"/>
      <w:bookmarkEnd w:id="311"/>
    </w:p>
    <w:p w14:paraId="4FCBDEBB" w14:textId="77777777" w:rsidR="009D4E78" w:rsidRPr="00016F17" w:rsidRDefault="009D4E78" w:rsidP="00B70251">
      <w:pPr>
        <w:ind w:left="1440" w:hanging="1440"/>
        <w:rPr>
          <w:rFonts w:cs="Times New Roman"/>
          <w:b/>
          <w:bCs/>
          <w:szCs w:val="24"/>
        </w:rPr>
      </w:pPr>
      <w:bookmarkStart w:id="312" w:name="_Toc55474383"/>
      <w:bookmarkStart w:id="313" w:name="_Toc73170496"/>
      <w:bookmarkStart w:id="314" w:name="_Toc131421931"/>
      <w:bookmarkStart w:id="315" w:name="_Hlk70582102"/>
      <w:r w:rsidRPr="00016F17">
        <w:rPr>
          <w:rFonts w:cs="Times New Roman"/>
          <w:b/>
          <w:bCs/>
          <w:szCs w:val="24"/>
        </w:rPr>
        <w:t xml:space="preserve">Table </w:t>
      </w:r>
      <w:r w:rsidRPr="00016F17">
        <w:rPr>
          <w:rFonts w:cs="Times New Roman"/>
          <w:szCs w:val="24"/>
        </w:rPr>
        <w:fldChar w:fldCharType="begin"/>
      </w:r>
      <w:r w:rsidRPr="00016F17">
        <w:rPr>
          <w:rFonts w:cs="Times New Roman"/>
          <w:b/>
          <w:bCs/>
          <w:szCs w:val="24"/>
        </w:rPr>
        <w:instrText xml:space="preserve"> SEQ Table \* ARABIC </w:instrText>
      </w:r>
      <w:r w:rsidRPr="00016F17">
        <w:rPr>
          <w:rFonts w:cs="Times New Roman"/>
          <w:szCs w:val="24"/>
        </w:rPr>
        <w:fldChar w:fldCharType="separate"/>
      </w:r>
      <w:r w:rsidR="007E049E">
        <w:rPr>
          <w:rFonts w:cs="Times New Roman"/>
          <w:b/>
          <w:bCs/>
          <w:noProof/>
          <w:szCs w:val="24"/>
        </w:rPr>
        <w:t>4</w:t>
      </w:r>
      <w:r w:rsidRPr="00016F17">
        <w:rPr>
          <w:rFonts w:cs="Times New Roman"/>
          <w:szCs w:val="24"/>
        </w:rPr>
        <w:fldChar w:fldCharType="end"/>
      </w:r>
      <w:r w:rsidRPr="00016F17">
        <w:rPr>
          <w:rFonts w:cs="Times New Roman"/>
          <w:b/>
          <w:szCs w:val="24"/>
        </w:rPr>
        <w:t>:</w:t>
      </w:r>
      <w:r w:rsidRPr="00016F17">
        <w:rPr>
          <w:rFonts w:cs="Times New Roman"/>
          <w:b/>
          <w:bCs/>
          <w:szCs w:val="24"/>
        </w:rPr>
        <w:t xml:space="preserve"> </w:t>
      </w:r>
      <w:bookmarkEnd w:id="309"/>
      <w:r w:rsidRPr="00016F17">
        <w:rPr>
          <w:rFonts w:cs="Times New Roman"/>
          <w:b/>
          <w:szCs w:val="24"/>
        </w:rPr>
        <w:t>Objectives, Hypothesis Testing, Analysis and Model Estimation</w:t>
      </w:r>
      <w:bookmarkEnd w:id="312"/>
      <w:bookmarkEnd w:id="313"/>
      <w:bookmarkEnd w:id="314"/>
    </w:p>
    <w:tbl>
      <w:tblPr>
        <w:tblW w:w="5000" w:type="pct"/>
        <w:tblLayout w:type="fixed"/>
        <w:tblLook w:val="04A0" w:firstRow="1" w:lastRow="0" w:firstColumn="1" w:lastColumn="0" w:noHBand="0" w:noVBand="1"/>
      </w:tblPr>
      <w:tblGrid>
        <w:gridCol w:w="1729"/>
        <w:gridCol w:w="1957"/>
        <w:gridCol w:w="2412"/>
        <w:gridCol w:w="1274"/>
        <w:gridCol w:w="1654"/>
      </w:tblGrid>
      <w:tr w:rsidR="009D4E78" w:rsidRPr="00016F17" w14:paraId="4FCBDEC1" w14:textId="77777777" w:rsidTr="003D79F5">
        <w:trPr>
          <w:trHeight w:val="323"/>
          <w:tblHeader/>
        </w:trPr>
        <w:tc>
          <w:tcPr>
            <w:tcW w:w="958" w:type="pct"/>
            <w:tcBorders>
              <w:top w:val="single" w:sz="4" w:space="0" w:color="auto"/>
              <w:left w:val="nil"/>
              <w:bottom w:val="single" w:sz="4" w:space="0" w:color="auto"/>
              <w:right w:val="nil"/>
            </w:tcBorders>
            <w:hideMark/>
          </w:tcPr>
          <w:p w14:paraId="4FCBDEBC" w14:textId="77777777" w:rsidR="009D4E78" w:rsidRPr="00016F17" w:rsidRDefault="009D4E78" w:rsidP="00B70251">
            <w:pPr>
              <w:rPr>
                <w:rFonts w:cs="Times New Roman"/>
                <w:b/>
                <w:szCs w:val="24"/>
              </w:rPr>
            </w:pPr>
            <w:r w:rsidRPr="00016F17">
              <w:rPr>
                <w:rFonts w:cs="Times New Roman"/>
                <w:b/>
                <w:bCs/>
                <w:szCs w:val="24"/>
              </w:rPr>
              <w:t>Obje</w:t>
            </w:r>
            <w:r w:rsidRPr="00016F17">
              <w:rPr>
                <w:rFonts w:cs="Times New Roman"/>
                <w:b/>
                <w:bCs/>
                <w:spacing w:val="-1"/>
                <w:szCs w:val="24"/>
              </w:rPr>
              <w:t>c</w:t>
            </w:r>
            <w:r w:rsidRPr="00016F17">
              <w:rPr>
                <w:rFonts w:cs="Times New Roman"/>
                <w:b/>
                <w:bCs/>
                <w:szCs w:val="24"/>
              </w:rPr>
              <w:t>ti</w:t>
            </w:r>
            <w:r w:rsidRPr="00016F17">
              <w:rPr>
                <w:rFonts w:cs="Times New Roman"/>
                <w:b/>
                <w:bCs/>
                <w:spacing w:val="1"/>
                <w:szCs w:val="24"/>
              </w:rPr>
              <w:t>ve</w:t>
            </w:r>
            <w:r w:rsidRPr="00016F17">
              <w:rPr>
                <w:rFonts w:cs="Times New Roman"/>
                <w:b/>
                <w:bCs/>
                <w:szCs w:val="24"/>
              </w:rPr>
              <w:t>s</w:t>
            </w:r>
          </w:p>
        </w:tc>
        <w:tc>
          <w:tcPr>
            <w:tcW w:w="1084" w:type="pct"/>
            <w:tcBorders>
              <w:top w:val="single" w:sz="4" w:space="0" w:color="auto"/>
              <w:left w:val="nil"/>
              <w:bottom w:val="single" w:sz="4" w:space="0" w:color="auto"/>
              <w:right w:val="nil"/>
            </w:tcBorders>
            <w:hideMark/>
          </w:tcPr>
          <w:p w14:paraId="4FCBDEBD" w14:textId="77777777" w:rsidR="009D4E78" w:rsidRPr="00016F17" w:rsidRDefault="009D4E78" w:rsidP="00B70251">
            <w:pPr>
              <w:rPr>
                <w:rFonts w:cs="Times New Roman"/>
                <w:b/>
                <w:szCs w:val="24"/>
              </w:rPr>
            </w:pPr>
            <w:r w:rsidRPr="00016F17">
              <w:rPr>
                <w:rFonts w:cs="Times New Roman"/>
                <w:b/>
                <w:bCs/>
                <w:szCs w:val="24"/>
              </w:rPr>
              <w:t>Hyp</w:t>
            </w:r>
            <w:r w:rsidRPr="00016F17">
              <w:rPr>
                <w:rFonts w:cs="Times New Roman"/>
                <w:b/>
                <w:bCs/>
                <w:spacing w:val="1"/>
                <w:szCs w:val="24"/>
              </w:rPr>
              <w:t>o</w:t>
            </w:r>
            <w:r w:rsidRPr="00016F17">
              <w:rPr>
                <w:rFonts w:cs="Times New Roman"/>
                <w:b/>
                <w:bCs/>
                <w:szCs w:val="24"/>
              </w:rPr>
              <w:t>theses</w:t>
            </w:r>
          </w:p>
        </w:tc>
        <w:tc>
          <w:tcPr>
            <w:tcW w:w="1336" w:type="pct"/>
            <w:tcBorders>
              <w:top w:val="single" w:sz="4" w:space="0" w:color="auto"/>
              <w:left w:val="nil"/>
              <w:bottom w:val="single" w:sz="4" w:space="0" w:color="auto"/>
              <w:right w:val="nil"/>
            </w:tcBorders>
            <w:hideMark/>
          </w:tcPr>
          <w:p w14:paraId="4FCBDEBE" w14:textId="77777777" w:rsidR="009D4E78" w:rsidRPr="00016F17" w:rsidRDefault="009D4E78" w:rsidP="00B70251">
            <w:pPr>
              <w:rPr>
                <w:rFonts w:cs="Times New Roman"/>
                <w:b/>
                <w:szCs w:val="24"/>
              </w:rPr>
            </w:pPr>
            <w:r w:rsidRPr="00016F17">
              <w:rPr>
                <w:rFonts w:cs="Times New Roman"/>
                <w:b/>
                <w:bCs/>
                <w:szCs w:val="24"/>
              </w:rPr>
              <w:t>Analytical</w:t>
            </w:r>
            <w:r w:rsidRPr="00016F17">
              <w:rPr>
                <w:rFonts w:cs="Times New Roman"/>
                <w:b/>
                <w:bCs/>
                <w:spacing w:val="-10"/>
                <w:szCs w:val="24"/>
              </w:rPr>
              <w:t xml:space="preserve"> </w:t>
            </w:r>
            <w:r w:rsidRPr="00016F17">
              <w:rPr>
                <w:rFonts w:cs="Times New Roman"/>
                <w:b/>
                <w:bCs/>
                <w:szCs w:val="24"/>
              </w:rPr>
              <w:t>Model</w:t>
            </w:r>
          </w:p>
        </w:tc>
        <w:tc>
          <w:tcPr>
            <w:tcW w:w="706" w:type="pct"/>
            <w:tcBorders>
              <w:top w:val="single" w:sz="4" w:space="0" w:color="auto"/>
              <w:left w:val="nil"/>
              <w:bottom w:val="single" w:sz="4" w:space="0" w:color="auto"/>
              <w:right w:val="nil"/>
            </w:tcBorders>
            <w:hideMark/>
          </w:tcPr>
          <w:p w14:paraId="4FCBDEBF" w14:textId="77777777" w:rsidR="009D4E78" w:rsidRPr="00016F17" w:rsidRDefault="009D4E78" w:rsidP="00B70251">
            <w:pPr>
              <w:rPr>
                <w:rFonts w:cs="Times New Roman"/>
                <w:b/>
                <w:szCs w:val="24"/>
              </w:rPr>
            </w:pPr>
            <w:r w:rsidRPr="00016F17">
              <w:rPr>
                <w:rFonts w:cs="Times New Roman"/>
                <w:b/>
                <w:bCs/>
                <w:szCs w:val="24"/>
              </w:rPr>
              <w:t>Analyses</w:t>
            </w:r>
          </w:p>
        </w:tc>
        <w:tc>
          <w:tcPr>
            <w:tcW w:w="917" w:type="pct"/>
            <w:tcBorders>
              <w:top w:val="single" w:sz="4" w:space="0" w:color="auto"/>
              <w:left w:val="nil"/>
              <w:bottom w:val="single" w:sz="4" w:space="0" w:color="auto"/>
              <w:right w:val="nil"/>
            </w:tcBorders>
            <w:hideMark/>
          </w:tcPr>
          <w:p w14:paraId="4FCBDEC0" w14:textId="77777777" w:rsidR="009D4E78" w:rsidRPr="00016F17" w:rsidRDefault="009D4E78" w:rsidP="00B70251">
            <w:pPr>
              <w:rPr>
                <w:rFonts w:cs="Times New Roman"/>
                <w:b/>
                <w:bCs/>
                <w:szCs w:val="24"/>
              </w:rPr>
            </w:pPr>
            <w:r w:rsidRPr="00016F17">
              <w:rPr>
                <w:rFonts w:cs="Times New Roman"/>
                <w:b/>
                <w:bCs/>
                <w:szCs w:val="24"/>
              </w:rPr>
              <w:t>Interpretati</w:t>
            </w:r>
            <w:r w:rsidRPr="00016F17">
              <w:rPr>
                <w:rFonts w:cs="Times New Roman"/>
                <w:b/>
                <w:bCs/>
                <w:spacing w:val="1"/>
                <w:szCs w:val="24"/>
              </w:rPr>
              <w:t>o</w:t>
            </w:r>
            <w:r w:rsidRPr="00016F17">
              <w:rPr>
                <w:rFonts w:cs="Times New Roman"/>
                <w:b/>
                <w:bCs/>
                <w:szCs w:val="24"/>
              </w:rPr>
              <w:t>n</w:t>
            </w:r>
            <w:r w:rsidRPr="00016F17">
              <w:rPr>
                <w:rFonts w:cs="Times New Roman"/>
                <w:b/>
                <w:bCs/>
                <w:spacing w:val="-13"/>
                <w:szCs w:val="24"/>
              </w:rPr>
              <w:t xml:space="preserve"> </w:t>
            </w:r>
            <w:r w:rsidRPr="00016F17">
              <w:rPr>
                <w:rFonts w:cs="Times New Roman"/>
                <w:b/>
                <w:bCs/>
                <w:spacing w:val="1"/>
                <w:szCs w:val="24"/>
              </w:rPr>
              <w:t>o</w:t>
            </w:r>
            <w:r w:rsidRPr="00016F17">
              <w:rPr>
                <w:rFonts w:cs="Times New Roman"/>
                <w:b/>
                <w:bCs/>
                <w:szCs w:val="24"/>
              </w:rPr>
              <w:t>f</w:t>
            </w:r>
            <w:r w:rsidRPr="00016F17">
              <w:rPr>
                <w:rFonts w:cs="Times New Roman"/>
                <w:b/>
                <w:bCs/>
                <w:spacing w:val="-2"/>
                <w:szCs w:val="24"/>
              </w:rPr>
              <w:t xml:space="preserve"> </w:t>
            </w:r>
            <w:r w:rsidRPr="00016F17">
              <w:rPr>
                <w:rFonts w:cs="Times New Roman"/>
                <w:b/>
                <w:bCs/>
                <w:szCs w:val="24"/>
              </w:rPr>
              <w:t>Results</w:t>
            </w:r>
          </w:p>
        </w:tc>
      </w:tr>
      <w:tr w:rsidR="009D4E78" w:rsidRPr="00016F17" w14:paraId="4FCBDECD" w14:textId="77777777" w:rsidTr="003D79F5">
        <w:trPr>
          <w:trHeight w:val="2661"/>
        </w:trPr>
        <w:tc>
          <w:tcPr>
            <w:tcW w:w="958" w:type="pct"/>
            <w:tcBorders>
              <w:top w:val="single" w:sz="4" w:space="0" w:color="auto"/>
              <w:left w:val="nil"/>
              <w:bottom w:val="nil"/>
              <w:right w:val="nil"/>
            </w:tcBorders>
          </w:tcPr>
          <w:p w14:paraId="4FCBDEC2" w14:textId="77777777" w:rsidR="009D4E78" w:rsidRPr="00016F17" w:rsidRDefault="009D4E78" w:rsidP="00B70251">
            <w:pPr>
              <w:rPr>
                <w:rFonts w:cs="Times New Roman"/>
                <w:szCs w:val="24"/>
              </w:rPr>
            </w:pPr>
            <w:r w:rsidRPr="00016F17">
              <w:rPr>
                <w:rFonts w:cs="Times New Roman"/>
                <w:szCs w:val="24"/>
              </w:rPr>
              <w:t xml:space="preserve">To determine the relationship between corporate governance principles and performance of </w:t>
            </w:r>
            <w:r w:rsidR="00462B84" w:rsidRPr="00016F17">
              <w:rPr>
                <w:rFonts w:cs="Times New Roman"/>
                <w:szCs w:val="24"/>
              </w:rPr>
              <w:t>manufacturing firms in Kenya</w:t>
            </w:r>
          </w:p>
        </w:tc>
        <w:tc>
          <w:tcPr>
            <w:tcW w:w="1084" w:type="pct"/>
            <w:tcBorders>
              <w:top w:val="single" w:sz="4" w:space="0" w:color="auto"/>
              <w:left w:val="nil"/>
              <w:bottom w:val="nil"/>
              <w:right w:val="nil"/>
            </w:tcBorders>
            <w:hideMark/>
          </w:tcPr>
          <w:p w14:paraId="4FCBDEC3" w14:textId="77777777" w:rsidR="009D4E78" w:rsidRPr="00016F17" w:rsidRDefault="009D4E78" w:rsidP="00B70251">
            <w:pPr>
              <w:rPr>
                <w:rFonts w:cs="Times New Roman"/>
                <w:szCs w:val="24"/>
              </w:rPr>
            </w:pPr>
            <w:r w:rsidRPr="00016F17">
              <w:rPr>
                <w:rFonts w:cs="Times New Roman"/>
                <w:szCs w:val="24"/>
              </w:rPr>
              <w:t xml:space="preserve">There is no significant relationship between corporate governance principles and performance of </w:t>
            </w:r>
            <w:r w:rsidR="00A1428D" w:rsidRPr="00016F17">
              <w:rPr>
                <w:rFonts w:cs="Times New Roman"/>
                <w:szCs w:val="24"/>
              </w:rPr>
              <w:t>large</w:t>
            </w:r>
            <w:r w:rsidR="00F445E6">
              <w:rPr>
                <w:rFonts w:cs="Times New Roman"/>
                <w:szCs w:val="24"/>
              </w:rPr>
              <w:t xml:space="preserve"> </w:t>
            </w:r>
            <w:r w:rsidR="00462B84" w:rsidRPr="00016F17">
              <w:rPr>
                <w:rFonts w:cs="Times New Roman"/>
                <w:szCs w:val="24"/>
              </w:rPr>
              <w:lastRenderedPageBreak/>
              <w:t>manufacturing firms in Kenya</w:t>
            </w:r>
            <w:r w:rsidRPr="00016F17">
              <w:rPr>
                <w:rFonts w:cs="Times New Roman"/>
                <w:szCs w:val="24"/>
              </w:rPr>
              <w:t>.</w:t>
            </w:r>
          </w:p>
        </w:tc>
        <w:tc>
          <w:tcPr>
            <w:tcW w:w="1336" w:type="pct"/>
            <w:tcBorders>
              <w:top w:val="single" w:sz="4" w:space="0" w:color="auto"/>
              <w:left w:val="nil"/>
              <w:bottom w:val="nil"/>
              <w:right w:val="nil"/>
            </w:tcBorders>
            <w:hideMark/>
          </w:tcPr>
          <w:p w14:paraId="4FCBDEC4" w14:textId="77777777" w:rsidR="009D4E78" w:rsidRPr="00016F17" w:rsidRDefault="009D4E78" w:rsidP="00B70251">
            <w:pPr>
              <w:rPr>
                <w:rFonts w:cs="Times New Roman"/>
                <w:szCs w:val="24"/>
              </w:rPr>
            </w:pPr>
            <w:r w:rsidRPr="00016F17">
              <w:rPr>
                <w:rFonts w:cs="Times New Roman"/>
                <w:szCs w:val="24"/>
              </w:rPr>
              <w:lastRenderedPageBreak/>
              <w:t>Regression analysis</w:t>
            </w:r>
          </w:p>
          <w:p w14:paraId="4FCBDEC5" w14:textId="77777777" w:rsidR="009D4E78" w:rsidRPr="00016F17" w:rsidRDefault="009D4E78" w:rsidP="00B70251">
            <w:pPr>
              <w:rPr>
                <w:rFonts w:cs="Times New Roman"/>
                <w:spacing w:val="-3"/>
                <w:szCs w:val="24"/>
              </w:rPr>
            </w:pPr>
            <w:r w:rsidRPr="00016F17">
              <w:rPr>
                <w:rFonts w:cs="Times New Roman"/>
                <w:szCs w:val="24"/>
              </w:rPr>
              <w:t xml:space="preserve">P = </w:t>
            </w:r>
            <w:r w:rsidRPr="00016F17">
              <w:rPr>
                <w:rFonts w:cs="Times New Roman"/>
                <w:spacing w:val="-3"/>
                <w:szCs w:val="24"/>
              </w:rPr>
              <w:t>β</w:t>
            </w:r>
            <w:r w:rsidRPr="00016F17">
              <w:rPr>
                <w:rFonts w:cs="Times New Roman"/>
                <w:spacing w:val="-3"/>
                <w:szCs w:val="24"/>
                <w:vertAlign w:val="subscript"/>
              </w:rPr>
              <w:t xml:space="preserve">0 </w:t>
            </w:r>
            <w:r w:rsidRPr="00016F17">
              <w:rPr>
                <w:rFonts w:cs="Times New Roman"/>
                <w:spacing w:val="-3"/>
                <w:szCs w:val="24"/>
              </w:rPr>
              <w:t>+ β</w:t>
            </w:r>
            <w:r w:rsidRPr="00016F17">
              <w:rPr>
                <w:rFonts w:cs="Times New Roman"/>
                <w:spacing w:val="-3"/>
                <w:szCs w:val="24"/>
                <w:vertAlign w:val="subscript"/>
              </w:rPr>
              <w:t>1</w:t>
            </w:r>
            <w:r w:rsidRPr="00016F17">
              <w:rPr>
                <w:rFonts w:cs="Times New Roman"/>
                <w:spacing w:val="-3"/>
                <w:szCs w:val="24"/>
              </w:rPr>
              <w:t>CG + ε</w:t>
            </w:r>
          </w:p>
          <w:p w14:paraId="4FCBDEC6" w14:textId="77777777" w:rsidR="009D4E78" w:rsidRPr="00016F17" w:rsidRDefault="009D4E78" w:rsidP="00B70251">
            <w:pPr>
              <w:rPr>
                <w:rFonts w:cs="Times New Roman"/>
                <w:spacing w:val="-3"/>
                <w:szCs w:val="24"/>
              </w:rPr>
            </w:pPr>
            <w:r w:rsidRPr="00016F17">
              <w:rPr>
                <w:rFonts w:cs="Times New Roman"/>
                <w:spacing w:val="-3"/>
                <w:szCs w:val="24"/>
              </w:rPr>
              <w:t xml:space="preserve">Where: P = Performance </w:t>
            </w:r>
          </w:p>
          <w:p w14:paraId="4FCBDEC7" w14:textId="77777777" w:rsidR="009D4E78" w:rsidRPr="00016F17" w:rsidRDefault="009D4E78" w:rsidP="00B70251">
            <w:pPr>
              <w:rPr>
                <w:rFonts w:cs="Times New Roman"/>
                <w:szCs w:val="24"/>
              </w:rPr>
            </w:pPr>
            <w:r w:rsidRPr="00016F17">
              <w:rPr>
                <w:rFonts w:cs="Times New Roman"/>
                <w:spacing w:val="-3"/>
                <w:szCs w:val="24"/>
              </w:rPr>
              <w:t xml:space="preserve">CG = </w:t>
            </w:r>
            <w:r w:rsidRPr="00016F17">
              <w:rPr>
                <w:rFonts w:cs="Times New Roman"/>
                <w:szCs w:val="24"/>
              </w:rPr>
              <w:t>Corporate governance Principles</w:t>
            </w:r>
          </w:p>
        </w:tc>
        <w:tc>
          <w:tcPr>
            <w:tcW w:w="706" w:type="pct"/>
            <w:tcBorders>
              <w:top w:val="single" w:sz="4" w:space="0" w:color="auto"/>
              <w:left w:val="nil"/>
              <w:bottom w:val="nil"/>
              <w:right w:val="nil"/>
            </w:tcBorders>
            <w:hideMark/>
          </w:tcPr>
          <w:p w14:paraId="4FCBDEC8" w14:textId="77777777" w:rsidR="009D4E78" w:rsidRPr="00016F17" w:rsidRDefault="009D4E78" w:rsidP="00B70251">
            <w:pPr>
              <w:rPr>
                <w:rFonts w:cs="Times New Roman"/>
                <w:szCs w:val="24"/>
              </w:rPr>
            </w:pPr>
            <w:r w:rsidRPr="00016F17">
              <w:rPr>
                <w:rFonts w:cs="Times New Roman"/>
                <w:bCs/>
                <w:szCs w:val="24"/>
              </w:rPr>
              <w:t>Simple linear regression</w:t>
            </w:r>
          </w:p>
        </w:tc>
        <w:tc>
          <w:tcPr>
            <w:tcW w:w="917" w:type="pct"/>
            <w:tcBorders>
              <w:top w:val="single" w:sz="4" w:space="0" w:color="auto"/>
              <w:left w:val="nil"/>
              <w:bottom w:val="nil"/>
              <w:right w:val="nil"/>
            </w:tcBorders>
            <w:hideMark/>
          </w:tcPr>
          <w:p w14:paraId="4FCBDEC9" w14:textId="77777777" w:rsidR="009D4E78" w:rsidRPr="00016F17" w:rsidRDefault="009D4E78" w:rsidP="00B70251">
            <w:pPr>
              <w:rPr>
                <w:rFonts w:cs="Times New Roman"/>
                <w:bCs/>
                <w:szCs w:val="24"/>
                <w:lang w:val="en-GB"/>
              </w:rPr>
            </w:pPr>
            <w:r w:rsidRPr="00016F17">
              <w:rPr>
                <w:rFonts w:cs="Times New Roman"/>
                <w:bCs/>
                <w:szCs w:val="24"/>
                <w:lang w:val="en-GB"/>
              </w:rPr>
              <w:t>R</w:t>
            </w:r>
            <w:r w:rsidRPr="00016F17">
              <w:rPr>
                <w:rFonts w:cs="Times New Roman"/>
                <w:bCs/>
                <w:szCs w:val="24"/>
                <w:vertAlign w:val="superscript"/>
                <w:lang w:val="en-GB"/>
              </w:rPr>
              <w:t>2</w:t>
            </w:r>
            <w:r w:rsidRPr="00016F17">
              <w:rPr>
                <w:rFonts w:cs="Times New Roman"/>
                <w:bCs/>
                <w:szCs w:val="24"/>
                <w:lang w:val="en-GB"/>
              </w:rPr>
              <w:t xml:space="preserve"> for goodness-of fit</w:t>
            </w:r>
          </w:p>
          <w:p w14:paraId="4FCBDECA" w14:textId="77777777" w:rsidR="009D4E78" w:rsidRPr="00016F17" w:rsidRDefault="009D4E78" w:rsidP="00B70251">
            <w:pPr>
              <w:rPr>
                <w:rFonts w:cs="Times New Roman"/>
                <w:bCs/>
                <w:szCs w:val="24"/>
                <w:lang w:val="en-GB"/>
              </w:rPr>
            </w:pPr>
            <w:r w:rsidRPr="00016F17">
              <w:rPr>
                <w:rFonts w:cs="Times New Roman"/>
                <w:bCs/>
                <w:szCs w:val="24"/>
                <w:lang w:val="en-GB"/>
              </w:rPr>
              <w:t>F-test for overall significance</w:t>
            </w:r>
          </w:p>
          <w:p w14:paraId="4FCBDECB" w14:textId="77777777" w:rsidR="009D4E78" w:rsidRPr="00016F17" w:rsidRDefault="009D4E78" w:rsidP="00B70251">
            <w:pPr>
              <w:rPr>
                <w:rFonts w:cs="Times New Roman"/>
                <w:bCs/>
                <w:szCs w:val="24"/>
                <w:lang w:val="en-GB"/>
              </w:rPr>
            </w:pPr>
            <w:r w:rsidRPr="00016F17">
              <w:rPr>
                <w:rFonts w:cs="Times New Roman"/>
                <w:bCs/>
                <w:szCs w:val="24"/>
                <w:lang w:val="en-GB"/>
              </w:rPr>
              <w:t>t-test for individual significance</w:t>
            </w:r>
          </w:p>
          <w:p w14:paraId="4FCBDECC" w14:textId="77777777" w:rsidR="009D4E78" w:rsidRPr="00016F17" w:rsidRDefault="009D4E78" w:rsidP="00B70251">
            <w:pPr>
              <w:rPr>
                <w:rFonts w:cs="Times New Roman"/>
                <w:szCs w:val="24"/>
              </w:rPr>
            </w:pPr>
            <w:r w:rsidRPr="00016F17">
              <w:rPr>
                <w:rFonts w:cs="Times New Roman"/>
                <w:bCs/>
                <w:szCs w:val="24"/>
                <w:lang w:val="en-GB"/>
              </w:rPr>
              <w:lastRenderedPageBreak/>
              <w:t>Marginal changes</w:t>
            </w:r>
          </w:p>
        </w:tc>
      </w:tr>
      <w:tr w:rsidR="009D4E78" w:rsidRPr="00016F17" w14:paraId="4FCBDEDE" w14:textId="77777777" w:rsidTr="003D79F5">
        <w:trPr>
          <w:trHeight w:val="2330"/>
        </w:trPr>
        <w:tc>
          <w:tcPr>
            <w:tcW w:w="958" w:type="pct"/>
            <w:hideMark/>
          </w:tcPr>
          <w:p w14:paraId="4FCBDECE" w14:textId="77777777" w:rsidR="009D4E78" w:rsidRPr="00016F17" w:rsidRDefault="009D4E78" w:rsidP="00B70251">
            <w:pPr>
              <w:rPr>
                <w:rFonts w:cs="Times New Roman"/>
                <w:szCs w:val="24"/>
                <w:shd w:val="clear" w:color="auto" w:fill="FFFFFF"/>
              </w:rPr>
            </w:pPr>
            <w:r w:rsidRPr="00016F17">
              <w:rPr>
                <w:rFonts w:cs="Times New Roman"/>
                <w:szCs w:val="24"/>
                <w:shd w:val="clear" w:color="auto" w:fill="FFFFFF"/>
              </w:rPr>
              <w:lastRenderedPageBreak/>
              <w:t xml:space="preserve">To establish the </w:t>
            </w:r>
            <w:r w:rsidR="009E590C" w:rsidRPr="00016F17">
              <w:rPr>
                <w:rFonts w:cs="Times New Roman"/>
                <w:szCs w:val="24"/>
                <w:shd w:val="clear" w:color="auto" w:fill="FFFFFF"/>
              </w:rPr>
              <w:t>mediating effect of strategic management practices</w:t>
            </w:r>
            <w:r w:rsidRPr="00016F17">
              <w:rPr>
                <w:rFonts w:cs="Times New Roman"/>
                <w:szCs w:val="24"/>
                <w:shd w:val="clear" w:color="auto" w:fill="FFFFFF"/>
              </w:rPr>
              <w:t xml:space="preserve"> on the relationship between corporate governance principles and performance</w:t>
            </w:r>
            <w:r w:rsidR="00B6276B" w:rsidRPr="00016F17">
              <w:rPr>
                <w:rFonts w:cs="Times New Roman"/>
                <w:szCs w:val="24"/>
                <w:shd w:val="clear" w:color="auto" w:fill="FFFFFF"/>
              </w:rPr>
              <w:t xml:space="preserve"> </w:t>
            </w:r>
            <w:r w:rsidRPr="00016F17">
              <w:rPr>
                <w:rFonts w:cs="Times New Roman"/>
                <w:szCs w:val="24"/>
                <w:shd w:val="clear" w:color="auto" w:fill="FFFFFF"/>
              </w:rPr>
              <w:t>of</w:t>
            </w:r>
            <w:r w:rsidR="00B6276B" w:rsidRPr="00016F17">
              <w:rPr>
                <w:rFonts w:cs="Times New Roman"/>
                <w:szCs w:val="24"/>
                <w:shd w:val="clear" w:color="auto" w:fill="FFFFFF"/>
              </w:rPr>
              <w:t xml:space="preserve"> large</w:t>
            </w:r>
            <w:r w:rsidRPr="00016F17">
              <w:rPr>
                <w:rFonts w:cs="Times New Roman"/>
                <w:szCs w:val="24"/>
                <w:shd w:val="clear" w:color="auto" w:fill="FFFFFF"/>
              </w:rPr>
              <w:t xml:space="preserve"> </w:t>
            </w:r>
            <w:r w:rsidR="00462B84" w:rsidRPr="00016F17">
              <w:rPr>
                <w:rFonts w:cs="Times New Roman"/>
                <w:szCs w:val="24"/>
                <w:shd w:val="clear" w:color="auto" w:fill="FFFFFF"/>
              </w:rPr>
              <w:t>manufacturing firms in Kenya</w:t>
            </w:r>
            <w:r w:rsidRPr="00016F17">
              <w:rPr>
                <w:rFonts w:cs="Times New Roman"/>
                <w:szCs w:val="24"/>
                <w:shd w:val="clear" w:color="auto" w:fill="FFFFFF"/>
              </w:rPr>
              <w:t>.</w:t>
            </w:r>
          </w:p>
        </w:tc>
        <w:tc>
          <w:tcPr>
            <w:tcW w:w="1084" w:type="pct"/>
            <w:hideMark/>
          </w:tcPr>
          <w:p w14:paraId="4FCBDECF" w14:textId="77777777" w:rsidR="009D4E78" w:rsidRPr="00016F17" w:rsidRDefault="009D4E78" w:rsidP="00B70251">
            <w:pPr>
              <w:rPr>
                <w:rFonts w:cs="Times New Roman"/>
                <w:szCs w:val="24"/>
                <w:shd w:val="clear" w:color="auto" w:fill="FFFFFF"/>
              </w:rPr>
            </w:pPr>
            <w:r w:rsidRPr="00016F17">
              <w:rPr>
                <w:rFonts w:cs="Times New Roman"/>
                <w:szCs w:val="24"/>
                <w:shd w:val="clear" w:color="auto" w:fill="FFFFFF"/>
              </w:rPr>
              <w:t xml:space="preserve">There is no significant </w:t>
            </w:r>
            <w:r w:rsidR="009E590C" w:rsidRPr="00016F17">
              <w:rPr>
                <w:rFonts w:cs="Times New Roman"/>
                <w:szCs w:val="24"/>
                <w:shd w:val="clear" w:color="auto" w:fill="FFFFFF"/>
              </w:rPr>
              <w:t>mediating effect of strategic management practices</w:t>
            </w:r>
            <w:r w:rsidRPr="00016F17">
              <w:rPr>
                <w:rFonts w:cs="Times New Roman"/>
                <w:szCs w:val="24"/>
                <w:shd w:val="clear" w:color="auto" w:fill="FFFFFF"/>
              </w:rPr>
              <w:t xml:space="preserve"> on the relationship between corporate governance principles and performance of </w:t>
            </w:r>
            <w:r w:rsidR="00B6276B" w:rsidRPr="00016F17">
              <w:rPr>
                <w:rFonts w:cs="Times New Roman"/>
                <w:szCs w:val="24"/>
                <w:shd w:val="clear" w:color="auto" w:fill="FFFFFF"/>
              </w:rPr>
              <w:t xml:space="preserve">large </w:t>
            </w:r>
            <w:r w:rsidR="00462B84" w:rsidRPr="00016F17">
              <w:rPr>
                <w:rFonts w:cs="Times New Roman"/>
                <w:szCs w:val="24"/>
                <w:shd w:val="clear" w:color="auto" w:fill="FFFFFF"/>
              </w:rPr>
              <w:t>manufacturing firms in Kenya</w:t>
            </w:r>
            <w:r w:rsidRPr="00016F17">
              <w:rPr>
                <w:rFonts w:cs="Times New Roman"/>
                <w:szCs w:val="24"/>
                <w:shd w:val="clear" w:color="auto" w:fill="FFFFFF"/>
              </w:rPr>
              <w:t>.</w:t>
            </w:r>
          </w:p>
        </w:tc>
        <w:tc>
          <w:tcPr>
            <w:tcW w:w="1336" w:type="pct"/>
            <w:hideMark/>
          </w:tcPr>
          <w:p w14:paraId="4FCBDED0" w14:textId="77777777" w:rsidR="009D4E78" w:rsidRPr="00F445E6" w:rsidRDefault="009D4E78" w:rsidP="00B70251">
            <w:pPr>
              <w:rPr>
                <w:rFonts w:cs="Times New Roman"/>
                <w:szCs w:val="24"/>
              </w:rPr>
            </w:pPr>
            <w:r w:rsidRPr="00F445E6">
              <w:rPr>
                <w:rFonts w:cs="Times New Roman"/>
                <w:szCs w:val="24"/>
              </w:rPr>
              <w:t xml:space="preserve">Four step mediation methodology (Baron, &amp; Kenny, 1986) </w:t>
            </w:r>
          </w:p>
          <w:p w14:paraId="4FCBDED1" w14:textId="77777777" w:rsidR="009D4E78" w:rsidRPr="00016F17" w:rsidRDefault="009D4E78" w:rsidP="00B70251">
            <w:pPr>
              <w:rPr>
                <w:rFonts w:cs="Times New Roman"/>
                <w:bCs/>
                <w:szCs w:val="24"/>
              </w:rPr>
            </w:pPr>
            <w:r w:rsidRPr="00016F17">
              <w:rPr>
                <w:rFonts w:cs="Times New Roman"/>
                <w:bCs/>
                <w:szCs w:val="24"/>
              </w:rPr>
              <w:t xml:space="preserve">Step I:  P = </w:t>
            </w:r>
            <w:r w:rsidR="00F1158E" w:rsidRPr="00016F17">
              <w:rPr>
                <w:rFonts w:cs="Times New Roman"/>
                <w:bCs/>
                <w:szCs w:val="24"/>
              </w:rPr>
              <w:t>α</w:t>
            </w:r>
            <w:r w:rsidRPr="00016F17">
              <w:rPr>
                <w:rFonts w:cs="Times New Roman"/>
                <w:bCs/>
                <w:szCs w:val="24"/>
              </w:rPr>
              <w:t>+ β</w:t>
            </w:r>
            <w:r w:rsidRPr="00016F17">
              <w:rPr>
                <w:rFonts w:cs="Times New Roman"/>
                <w:bCs/>
                <w:szCs w:val="24"/>
                <w:vertAlign w:val="subscript"/>
              </w:rPr>
              <w:t>1</w:t>
            </w:r>
            <w:r w:rsidRPr="00016F17">
              <w:rPr>
                <w:rFonts w:cs="Times New Roman"/>
                <w:bCs/>
                <w:szCs w:val="24"/>
              </w:rPr>
              <w:t>SI + е</w:t>
            </w:r>
          </w:p>
          <w:p w14:paraId="4FCBDED2" w14:textId="77777777" w:rsidR="009D4E78" w:rsidRPr="00016F17" w:rsidRDefault="009D4E78" w:rsidP="00B70251">
            <w:pPr>
              <w:rPr>
                <w:rFonts w:cs="Times New Roman"/>
                <w:bCs/>
                <w:szCs w:val="24"/>
              </w:rPr>
            </w:pPr>
            <w:r w:rsidRPr="00016F17">
              <w:rPr>
                <w:rFonts w:cs="Times New Roman"/>
                <w:bCs/>
                <w:szCs w:val="24"/>
              </w:rPr>
              <w:t>Step 2: SMP = αo + β</w:t>
            </w:r>
            <w:r w:rsidRPr="00016F17">
              <w:rPr>
                <w:rFonts w:cs="Times New Roman"/>
                <w:bCs/>
                <w:szCs w:val="24"/>
                <w:vertAlign w:val="subscript"/>
              </w:rPr>
              <w:t>1</w:t>
            </w:r>
            <w:r w:rsidRPr="00016F17">
              <w:rPr>
                <w:rFonts w:cs="Times New Roman"/>
                <w:bCs/>
                <w:szCs w:val="24"/>
              </w:rPr>
              <w:t>, CG + е</w:t>
            </w:r>
          </w:p>
          <w:p w14:paraId="4FCBDED3" w14:textId="77777777" w:rsidR="009D4E78" w:rsidRPr="00016F17" w:rsidRDefault="009D4E78" w:rsidP="00B70251">
            <w:pPr>
              <w:rPr>
                <w:rFonts w:cs="Times New Roman"/>
                <w:bCs/>
                <w:szCs w:val="24"/>
              </w:rPr>
            </w:pPr>
            <w:r w:rsidRPr="00016F17">
              <w:rPr>
                <w:rFonts w:cs="Times New Roman"/>
                <w:bCs/>
                <w:szCs w:val="24"/>
              </w:rPr>
              <w:t>Step 3: P = α + β</w:t>
            </w:r>
            <w:r w:rsidRPr="00016F17">
              <w:rPr>
                <w:rFonts w:cs="Times New Roman"/>
                <w:bCs/>
                <w:szCs w:val="24"/>
                <w:vertAlign w:val="subscript"/>
              </w:rPr>
              <w:t>2</w:t>
            </w:r>
            <w:r w:rsidRPr="00016F17">
              <w:rPr>
                <w:rFonts w:cs="Times New Roman"/>
                <w:bCs/>
                <w:szCs w:val="24"/>
              </w:rPr>
              <w:t>SMP + е</w:t>
            </w:r>
          </w:p>
          <w:p w14:paraId="4FCBDED4" w14:textId="77777777" w:rsidR="009D4E78" w:rsidRPr="00016F17" w:rsidRDefault="009D4E78" w:rsidP="00B70251">
            <w:pPr>
              <w:rPr>
                <w:rFonts w:cs="Times New Roman"/>
                <w:bCs/>
                <w:szCs w:val="24"/>
              </w:rPr>
            </w:pPr>
            <w:r w:rsidRPr="00016F17">
              <w:rPr>
                <w:rFonts w:cs="Times New Roman"/>
                <w:bCs/>
                <w:szCs w:val="24"/>
              </w:rPr>
              <w:t>If the relationship is significant, proceed to Step 4: P = αo +β</w:t>
            </w:r>
            <w:r w:rsidRPr="00016F17">
              <w:rPr>
                <w:rFonts w:cs="Times New Roman"/>
                <w:bCs/>
                <w:szCs w:val="24"/>
                <w:vertAlign w:val="subscript"/>
              </w:rPr>
              <w:t>1</w:t>
            </w:r>
            <w:r w:rsidRPr="00016F17">
              <w:rPr>
                <w:rFonts w:cs="Times New Roman"/>
                <w:bCs/>
                <w:szCs w:val="24"/>
              </w:rPr>
              <w:t>CG + β</w:t>
            </w:r>
            <w:r w:rsidRPr="00016F17">
              <w:rPr>
                <w:rFonts w:cs="Times New Roman"/>
                <w:bCs/>
                <w:szCs w:val="24"/>
                <w:vertAlign w:val="subscript"/>
              </w:rPr>
              <w:t>2</w:t>
            </w:r>
            <w:r w:rsidRPr="00016F17">
              <w:rPr>
                <w:rFonts w:cs="Times New Roman"/>
                <w:bCs/>
                <w:szCs w:val="24"/>
              </w:rPr>
              <w:t xml:space="preserve">SMP + е </w:t>
            </w:r>
          </w:p>
          <w:p w14:paraId="4FCBDED5" w14:textId="77777777" w:rsidR="009D4E78" w:rsidRPr="00016F17" w:rsidRDefault="009D4E78" w:rsidP="00B70251">
            <w:pPr>
              <w:rPr>
                <w:rFonts w:cs="Times New Roman"/>
                <w:bCs/>
                <w:szCs w:val="24"/>
              </w:rPr>
            </w:pPr>
            <w:r w:rsidRPr="00016F17">
              <w:rPr>
                <w:rFonts w:cs="Times New Roman"/>
                <w:bCs/>
                <w:szCs w:val="24"/>
              </w:rPr>
              <w:t xml:space="preserve">Where: </w:t>
            </w:r>
          </w:p>
          <w:p w14:paraId="4FCBDED6" w14:textId="77777777" w:rsidR="009D4E78" w:rsidRPr="00016F17" w:rsidRDefault="009D4E78" w:rsidP="00B70251">
            <w:pPr>
              <w:rPr>
                <w:rFonts w:cs="Times New Roman"/>
                <w:bCs/>
                <w:szCs w:val="24"/>
              </w:rPr>
            </w:pPr>
            <w:r w:rsidRPr="00016F17">
              <w:rPr>
                <w:rFonts w:cs="Times New Roman"/>
                <w:bCs/>
                <w:szCs w:val="24"/>
              </w:rPr>
              <w:t>P = Performance</w:t>
            </w:r>
          </w:p>
          <w:p w14:paraId="4FCBDED7" w14:textId="77777777" w:rsidR="009D4E78" w:rsidRPr="00016F17" w:rsidRDefault="009D4E78" w:rsidP="00B70251">
            <w:pPr>
              <w:rPr>
                <w:rFonts w:cs="Times New Roman"/>
                <w:bCs/>
                <w:szCs w:val="24"/>
              </w:rPr>
            </w:pPr>
            <w:r w:rsidRPr="00016F17">
              <w:rPr>
                <w:rFonts w:cs="Times New Roman"/>
                <w:spacing w:val="-3"/>
                <w:szCs w:val="24"/>
              </w:rPr>
              <w:t xml:space="preserve">CG = </w:t>
            </w:r>
            <w:r w:rsidRPr="00016F17">
              <w:rPr>
                <w:rFonts w:cs="Times New Roman"/>
                <w:szCs w:val="24"/>
              </w:rPr>
              <w:t>Corporate governance Principles</w:t>
            </w:r>
          </w:p>
          <w:p w14:paraId="4FCBDED8" w14:textId="77777777" w:rsidR="009D4E78" w:rsidRPr="00016F17" w:rsidRDefault="009D4E78" w:rsidP="00B70251">
            <w:pPr>
              <w:rPr>
                <w:rFonts w:cs="Times New Roman"/>
                <w:bCs/>
                <w:szCs w:val="24"/>
              </w:rPr>
            </w:pPr>
            <w:r w:rsidRPr="00016F17">
              <w:rPr>
                <w:rFonts w:cs="Times New Roman"/>
                <w:bCs/>
                <w:szCs w:val="24"/>
              </w:rPr>
              <w:t xml:space="preserve">SMP = </w:t>
            </w:r>
            <w:r w:rsidRPr="00016F17">
              <w:rPr>
                <w:rFonts w:cs="Times New Roman"/>
                <w:szCs w:val="24"/>
              </w:rPr>
              <w:t>Strategic Management Practices</w:t>
            </w:r>
          </w:p>
          <w:p w14:paraId="4FCBDED9" w14:textId="77777777" w:rsidR="009D4E78" w:rsidRPr="00016F17" w:rsidRDefault="009D4E78" w:rsidP="00B70251">
            <w:pPr>
              <w:widowControl w:val="0"/>
              <w:ind w:left="397" w:hanging="397"/>
              <w:rPr>
                <w:rFonts w:cs="Times New Roman"/>
                <w:szCs w:val="24"/>
              </w:rPr>
            </w:pPr>
            <w:r w:rsidRPr="00016F17">
              <w:rPr>
                <w:rFonts w:cs="Times New Roman"/>
                <w:bCs/>
                <w:szCs w:val="24"/>
              </w:rPr>
              <w:t>е = Error term</w:t>
            </w:r>
          </w:p>
        </w:tc>
        <w:tc>
          <w:tcPr>
            <w:tcW w:w="706" w:type="pct"/>
            <w:hideMark/>
          </w:tcPr>
          <w:p w14:paraId="4FCBDEDA" w14:textId="77777777" w:rsidR="009D4E78" w:rsidRPr="00016F17" w:rsidRDefault="009D4E78" w:rsidP="00B70251">
            <w:pPr>
              <w:widowControl w:val="0"/>
              <w:rPr>
                <w:rFonts w:eastAsia="Times New Roman" w:cs="Times New Roman"/>
                <w:bCs/>
                <w:szCs w:val="24"/>
              </w:rPr>
            </w:pPr>
            <w:r w:rsidRPr="00016F17">
              <w:rPr>
                <w:rFonts w:eastAsia="Times New Roman" w:cs="Times New Roman"/>
                <w:bCs/>
                <w:szCs w:val="24"/>
              </w:rPr>
              <w:t>Multiple linear regression and Baron and Kenny’s test</w:t>
            </w:r>
          </w:p>
        </w:tc>
        <w:tc>
          <w:tcPr>
            <w:tcW w:w="917" w:type="pct"/>
            <w:hideMark/>
          </w:tcPr>
          <w:p w14:paraId="4FCBDEDB" w14:textId="77777777" w:rsidR="009D4E78" w:rsidRPr="00016F17" w:rsidRDefault="009D4E78" w:rsidP="00B70251">
            <w:pPr>
              <w:widowControl w:val="0"/>
              <w:rPr>
                <w:rFonts w:eastAsia="Times New Roman" w:cs="Times New Roman"/>
                <w:bCs/>
                <w:szCs w:val="24"/>
              </w:rPr>
            </w:pPr>
            <w:r w:rsidRPr="00016F17">
              <w:rPr>
                <w:rFonts w:eastAsia="Times New Roman" w:cs="Times New Roman"/>
                <w:bCs/>
                <w:szCs w:val="24"/>
              </w:rPr>
              <w:t>R</w:t>
            </w:r>
            <w:r w:rsidRPr="00016F17">
              <w:rPr>
                <w:rFonts w:eastAsia="Times New Roman" w:cs="Times New Roman"/>
                <w:bCs/>
                <w:szCs w:val="24"/>
                <w:vertAlign w:val="superscript"/>
              </w:rPr>
              <w:t>2</w:t>
            </w:r>
            <w:r w:rsidRPr="00016F17">
              <w:rPr>
                <w:rFonts w:eastAsia="Times New Roman" w:cs="Times New Roman"/>
                <w:bCs/>
                <w:szCs w:val="24"/>
              </w:rPr>
              <w:t xml:space="preserve"> for goodness-of fit</w:t>
            </w:r>
          </w:p>
          <w:p w14:paraId="4FCBDEDC" w14:textId="77777777" w:rsidR="009D4E78" w:rsidRPr="00016F17" w:rsidRDefault="009D4E78" w:rsidP="00B70251">
            <w:pPr>
              <w:widowControl w:val="0"/>
              <w:rPr>
                <w:rFonts w:eastAsia="Times New Roman" w:cs="Times New Roman"/>
                <w:bCs/>
                <w:szCs w:val="24"/>
              </w:rPr>
            </w:pPr>
            <w:r w:rsidRPr="00016F17">
              <w:rPr>
                <w:rFonts w:eastAsia="Times New Roman" w:cs="Times New Roman"/>
                <w:bCs/>
                <w:szCs w:val="24"/>
              </w:rPr>
              <w:t xml:space="preserve">Test </w:t>
            </w:r>
            <w:proofErr w:type="spellStart"/>
            <w:r w:rsidRPr="00016F17">
              <w:rPr>
                <w:rFonts w:eastAsia="Times New Roman" w:cs="Times New Roman"/>
                <w:bCs/>
                <w:szCs w:val="24"/>
              </w:rPr>
              <w:t>i</w:t>
            </w:r>
            <w:proofErr w:type="spellEnd"/>
            <w:r w:rsidRPr="00016F17">
              <w:rPr>
                <w:rFonts w:eastAsia="Times New Roman" w:cs="Times New Roman"/>
                <w:bCs/>
                <w:szCs w:val="24"/>
              </w:rPr>
              <w:t xml:space="preserve">, ii &amp;iii, </w:t>
            </w:r>
          </w:p>
          <w:p w14:paraId="4FCBDEDD" w14:textId="77777777" w:rsidR="009D4E78" w:rsidRPr="00016F17" w:rsidRDefault="009D4E78" w:rsidP="00B70251">
            <w:pPr>
              <w:widowControl w:val="0"/>
              <w:rPr>
                <w:rFonts w:eastAsia="Times New Roman" w:cs="Times New Roman"/>
                <w:bCs/>
                <w:szCs w:val="24"/>
              </w:rPr>
            </w:pPr>
            <w:r w:rsidRPr="00016F17">
              <w:rPr>
                <w:rFonts w:eastAsia="Times New Roman" w:cs="Times New Roman"/>
                <w:bCs/>
                <w:szCs w:val="24"/>
              </w:rPr>
              <w:t>If significant, move to iv. Control CG in model iv, if M becomes insignificant then there is full mediation if both are significant then there is partial mediation</w:t>
            </w:r>
          </w:p>
        </w:tc>
      </w:tr>
      <w:tr w:rsidR="009D4E78" w:rsidRPr="00016F17" w14:paraId="4FCBDEEF" w14:textId="77777777" w:rsidTr="003D79F5">
        <w:tc>
          <w:tcPr>
            <w:tcW w:w="958" w:type="pct"/>
            <w:hideMark/>
          </w:tcPr>
          <w:p w14:paraId="4FCBDEDF" w14:textId="77777777" w:rsidR="009D4E78" w:rsidRPr="00016F17" w:rsidRDefault="009D4E78" w:rsidP="00B70251">
            <w:pPr>
              <w:rPr>
                <w:rFonts w:cs="Times New Roman"/>
                <w:szCs w:val="24"/>
              </w:rPr>
            </w:pPr>
            <w:r w:rsidRPr="00016F17">
              <w:rPr>
                <w:rFonts w:cs="Times New Roman"/>
                <w:szCs w:val="24"/>
              </w:rPr>
              <w:t xml:space="preserve">To establish the moderating effect of business environment on </w:t>
            </w:r>
            <w:r w:rsidRPr="00016F17">
              <w:rPr>
                <w:rFonts w:cs="Times New Roman"/>
                <w:szCs w:val="24"/>
              </w:rPr>
              <w:lastRenderedPageBreak/>
              <w:t xml:space="preserve">the relationship between corporate governance principles and performance of </w:t>
            </w:r>
            <w:r w:rsidR="00B936F6" w:rsidRPr="00016F17">
              <w:rPr>
                <w:rFonts w:cs="Times New Roman"/>
                <w:szCs w:val="24"/>
              </w:rPr>
              <w:t xml:space="preserve">large </w:t>
            </w:r>
            <w:r w:rsidR="00462B84" w:rsidRPr="00016F17">
              <w:rPr>
                <w:rFonts w:cs="Times New Roman"/>
                <w:szCs w:val="24"/>
              </w:rPr>
              <w:t>manufacturing firms in Kenya</w:t>
            </w:r>
            <w:r w:rsidRPr="00016F17">
              <w:rPr>
                <w:rFonts w:cs="Times New Roman"/>
                <w:szCs w:val="24"/>
              </w:rPr>
              <w:t>.</w:t>
            </w:r>
          </w:p>
        </w:tc>
        <w:tc>
          <w:tcPr>
            <w:tcW w:w="1084" w:type="pct"/>
            <w:hideMark/>
          </w:tcPr>
          <w:p w14:paraId="4FCBDEE0" w14:textId="77777777" w:rsidR="009D4E78" w:rsidRPr="00016F17" w:rsidRDefault="009D4E78" w:rsidP="00B70251">
            <w:pPr>
              <w:rPr>
                <w:rFonts w:cs="Times New Roman"/>
                <w:szCs w:val="24"/>
              </w:rPr>
            </w:pPr>
            <w:r w:rsidRPr="00016F17">
              <w:rPr>
                <w:rFonts w:cs="Times New Roman"/>
                <w:szCs w:val="24"/>
              </w:rPr>
              <w:lastRenderedPageBreak/>
              <w:t xml:space="preserve">There is no significant moderating effect of business environment on </w:t>
            </w:r>
            <w:r w:rsidRPr="00016F17">
              <w:rPr>
                <w:rFonts w:cs="Times New Roman"/>
                <w:szCs w:val="24"/>
              </w:rPr>
              <w:lastRenderedPageBreak/>
              <w:t xml:space="preserve">the relationship between corporate governance principles and performance of </w:t>
            </w:r>
            <w:r w:rsidR="00B936F6" w:rsidRPr="00016F17">
              <w:rPr>
                <w:rFonts w:cs="Times New Roman"/>
                <w:szCs w:val="24"/>
              </w:rPr>
              <w:t xml:space="preserve">large </w:t>
            </w:r>
            <w:r w:rsidR="00462B84" w:rsidRPr="00016F17">
              <w:rPr>
                <w:rFonts w:cs="Times New Roman"/>
                <w:szCs w:val="24"/>
              </w:rPr>
              <w:t>manufacturing firms in Kenya</w:t>
            </w:r>
            <w:r w:rsidRPr="00016F17">
              <w:rPr>
                <w:rFonts w:cs="Times New Roman"/>
                <w:szCs w:val="24"/>
              </w:rPr>
              <w:t>.</w:t>
            </w:r>
          </w:p>
        </w:tc>
        <w:tc>
          <w:tcPr>
            <w:tcW w:w="1336" w:type="pct"/>
            <w:hideMark/>
          </w:tcPr>
          <w:p w14:paraId="4FCBDEE1" w14:textId="77777777" w:rsidR="009D4E78" w:rsidRPr="00F445E6" w:rsidRDefault="009D4E78" w:rsidP="00B70251">
            <w:pPr>
              <w:rPr>
                <w:rFonts w:cs="Times New Roman"/>
                <w:szCs w:val="24"/>
              </w:rPr>
            </w:pPr>
            <w:r w:rsidRPr="00F445E6">
              <w:rPr>
                <w:rFonts w:cs="Times New Roman"/>
                <w:szCs w:val="24"/>
              </w:rPr>
              <w:lastRenderedPageBreak/>
              <w:t xml:space="preserve">Regression analysis (Baron &amp; Kenny (1986) </w:t>
            </w:r>
          </w:p>
          <w:p w14:paraId="4FCBDEE2" w14:textId="77777777" w:rsidR="009D4E78" w:rsidRPr="00016F17" w:rsidRDefault="009D4E78" w:rsidP="00B70251">
            <w:pPr>
              <w:rPr>
                <w:rFonts w:cs="Times New Roman"/>
                <w:bCs/>
                <w:szCs w:val="24"/>
              </w:rPr>
            </w:pPr>
            <w:r w:rsidRPr="00016F17">
              <w:rPr>
                <w:rFonts w:cs="Times New Roman"/>
                <w:bCs/>
                <w:szCs w:val="24"/>
              </w:rPr>
              <w:t>P =   α + β</w:t>
            </w:r>
            <w:r w:rsidRPr="00016F17">
              <w:rPr>
                <w:rFonts w:cs="Times New Roman"/>
                <w:bCs/>
                <w:szCs w:val="24"/>
                <w:vertAlign w:val="subscript"/>
              </w:rPr>
              <w:t>1</w:t>
            </w:r>
            <w:r w:rsidRPr="00016F17">
              <w:rPr>
                <w:rFonts w:cs="Times New Roman"/>
                <w:bCs/>
                <w:szCs w:val="24"/>
              </w:rPr>
              <w:t xml:space="preserve">CG + е </w:t>
            </w:r>
          </w:p>
          <w:p w14:paraId="4FCBDEE3" w14:textId="77777777" w:rsidR="009D4E78" w:rsidRPr="00016F17" w:rsidRDefault="009D4E78" w:rsidP="00B70251">
            <w:pPr>
              <w:rPr>
                <w:rFonts w:cs="Times New Roman"/>
                <w:bCs/>
                <w:szCs w:val="24"/>
              </w:rPr>
            </w:pPr>
            <w:r w:rsidRPr="00016F17">
              <w:rPr>
                <w:rFonts w:cs="Times New Roman"/>
                <w:bCs/>
                <w:szCs w:val="24"/>
              </w:rPr>
              <w:lastRenderedPageBreak/>
              <w:t>P = α + β</w:t>
            </w:r>
            <w:r w:rsidRPr="00016F17">
              <w:rPr>
                <w:rFonts w:cs="Times New Roman"/>
                <w:bCs/>
                <w:szCs w:val="24"/>
                <w:vertAlign w:val="subscript"/>
              </w:rPr>
              <w:t>1</w:t>
            </w:r>
            <w:r w:rsidRPr="00016F17">
              <w:rPr>
                <w:rFonts w:cs="Times New Roman"/>
                <w:bCs/>
                <w:szCs w:val="24"/>
              </w:rPr>
              <w:t>CG + β</w:t>
            </w:r>
            <w:r w:rsidRPr="00016F17">
              <w:rPr>
                <w:rFonts w:cs="Times New Roman"/>
                <w:bCs/>
                <w:szCs w:val="24"/>
                <w:vertAlign w:val="subscript"/>
              </w:rPr>
              <w:t>2</w:t>
            </w:r>
            <w:r w:rsidRPr="00016F17">
              <w:rPr>
                <w:rFonts w:cs="Times New Roman"/>
                <w:bCs/>
                <w:szCs w:val="24"/>
              </w:rPr>
              <w:t xml:space="preserve"> BE + е </w:t>
            </w:r>
          </w:p>
          <w:p w14:paraId="4FCBDEE4" w14:textId="77777777" w:rsidR="009D4E78" w:rsidRPr="00016F17" w:rsidRDefault="009D4E78" w:rsidP="00B70251">
            <w:pPr>
              <w:rPr>
                <w:rFonts w:cs="Times New Roman"/>
                <w:bCs/>
                <w:szCs w:val="24"/>
              </w:rPr>
            </w:pPr>
            <w:r w:rsidRPr="00016F17">
              <w:rPr>
                <w:rFonts w:cs="Times New Roman"/>
                <w:bCs/>
                <w:szCs w:val="24"/>
              </w:rPr>
              <w:t>P = α + β</w:t>
            </w:r>
            <w:r w:rsidRPr="00016F17">
              <w:rPr>
                <w:rFonts w:cs="Times New Roman"/>
                <w:bCs/>
                <w:szCs w:val="24"/>
                <w:vertAlign w:val="subscript"/>
              </w:rPr>
              <w:t>1</w:t>
            </w:r>
            <w:r w:rsidRPr="00016F17">
              <w:rPr>
                <w:rFonts w:cs="Times New Roman"/>
                <w:bCs/>
                <w:szCs w:val="24"/>
              </w:rPr>
              <w:t>CG + B</w:t>
            </w:r>
            <w:r w:rsidRPr="00016F17">
              <w:rPr>
                <w:rFonts w:cs="Times New Roman"/>
                <w:bCs/>
                <w:szCs w:val="24"/>
                <w:vertAlign w:val="subscript"/>
              </w:rPr>
              <w:t>2</w:t>
            </w:r>
            <w:r w:rsidRPr="00016F17">
              <w:rPr>
                <w:rFonts w:cs="Times New Roman"/>
                <w:bCs/>
                <w:szCs w:val="24"/>
              </w:rPr>
              <w:t>BE + β</w:t>
            </w:r>
            <w:r w:rsidRPr="00016F17">
              <w:rPr>
                <w:rFonts w:cs="Times New Roman"/>
                <w:bCs/>
                <w:szCs w:val="24"/>
                <w:vertAlign w:val="subscript"/>
              </w:rPr>
              <w:t>2</w:t>
            </w:r>
            <w:r w:rsidRPr="00016F17">
              <w:rPr>
                <w:rFonts w:cs="Times New Roman"/>
                <w:bCs/>
                <w:szCs w:val="24"/>
              </w:rPr>
              <w:t>CG* BE + е</w:t>
            </w:r>
          </w:p>
          <w:p w14:paraId="4FCBDEE5" w14:textId="77777777" w:rsidR="009D4E78" w:rsidRPr="00016F17" w:rsidRDefault="009D4E78" w:rsidP="00B70251">
            <w:pPr>
              <w:rPr>
                <w:rFonts w:cs="Times New Roman"/>
                <w:bCs/>
                <w:szCs w:val="24"/>
              </w:rPr>
            </w:pPr>
            <w:r w:rsidRPr="00016F17">
              <w:rPr>
                <w:rFonts w:cs="Times New Roman"/>
                <w:bCs/>
                <w:szCs w:val="24"/>
              </w:rPr>
              <w:t xml:space="preserve">P = Performance </w:t>
            </w:r>
          </w:p>
          <w:p w14:paraId="4FCBDEE6" w14:textId="77777777" w:rsidR="009D4E78" w:rsidRPr="00016F17" w:rsidRDefault="009D4E78" w:rsidP="00B70251">
            <w:pPr>
              <w:rPr>
                <w:rFonts w:cs="Times New Roman"/>
                <w:bCs/>
                <w:szCs w:val="24"/>
              </w:rPr>
            </w:pPr>
            <w:r w:rsidRPr="00016F17">
              <w:rPr>
                <w:rFonts w:cs="Times New Roman"/>
                <w:spacing w:val="-3"/>
                <w:szCs w:val="24"/>
              </w:rPr>
              <w:t xml:space="preserve">CG = </w:t>
            </w:r>
            <w:r w:rsidRPr="00016F17">
              <w:rPr>
                <w:rFonts w:cs="Times New Roman"/>
                <w:szCs w:val="24"/>
              </w:rPr>
              <w:t>Corporate governance principle</w:t>
            </w:r>
          </w:p>
          <w:p w14:paraId="4FCBDEE7" w14:textId="77777777" w:rsidR="009D4E78" w:rsidRPr="00016F17" w:rsidRDefault="009D4E78" w:rsidP="00B70251">
            <w:pPr>
              <w:rPr>
                <w:rFonts w:cs="Times New Roman"/>
                <w:bCs/>
                <w:szCs w:val="24"/>
              </w:rPr>
            </w:pPr>
            <w:r w:rsidRPr="00016F17">
              <w:rPr>
                <w:rFonts w:cs="Times New Roman"/>
                <w:bCs/>
                <w:szCs w:val="24"/>
              </w:rPr>
              <w:t>BE= Business Environment</w:t>
            </w:r>
          </w:p>
          <w:p w14:paraId="4FCBDEE8" w14:textId="77777777" w:rsidR="009D4E78" w:rsidRPr="00016F17" w:rsidRDefault="009D4E78" w:rsidP="00B70251">
            <w:pPr>
              <w:rPr>
                <w:rFonts w:cs="Times New Roman"/>
                <w:szCs w:val="24"/>
              </w:rPr>
            </w:pPr>
            <w:r w:rsidRPr="00016F17">
              <w:rPr>
                <w:rFonts w:cs="Times New Roman"/>
                <w:bCs/>
                <w:szCs w:val="24"/>
              </w:rPr>
              <w:t>е = Error term</w:t>
            </w:r>
          </w:p>
        </w:tc>
        <w:tc>
          <w:tcPr>
            <w:tcW w:w="706" w:type="pct"/>
            <w:hideMark/>
          </w:tcPr>
          <w:p w14:paraId="4FCBDEE9" w14:textId="77777777" w:rsidR="009D4E78" w:rsidRPr="00016F17" w:rsidRDefault="009D4E78" w:rsidP="00B70251">
            <w:pPr>
              <w:rPr>
                <w:rFonts w:cs="Times New Roman"/>
                <w:szCs w:val="24"/>
              </w:rPr>
            </w:pPr>
            <w:r w:rsidRPr="00016F17">
              <w:rPr>
                <w:rFonts w:cs="Times New Roman"/>
                <w:bCs/>
                <w:szCs w:val="24"/>
              </w:rPr>
              <w:lastRenderedPageBreak/>
              <w:t xml:space="preserve">Multiple linear regression </w:t>
            </w:r>
          </w:p>
        </w:tc>
        <w:tc>
          <w:tcPr>
            <w:tcW w:w="917" w:type="pct"/>
            <w:hideMark/>
          </w:tcPr>
          <w:p w14:paraId="4FCBDEEA" w14:textId="77777777" w:rsidR="009D4E78" w:rsidRPr="00016F17" w:rsidRDefault="009D4E78" w:rsidP="00B70251">
            <w:pPr>
              <w:rPr>
                <w:rFonts w:eastAsia="Times New Roman" w:cs="Times New Roman"/>
                <w:bCs/>
                <w:szCs w:val="24"/>
              </w:rPr>
            </w:pPr>
            <w:r w:rsidRPr="00016F17">
              <w:rPr>
                <w:rFonts w:eastAsia="Times New Roman" w:cs="Times New Roman"/>
                <w:bCs/>
                <w:szCs w:val="24"/>
              </w:rPr>
              <w:t>R</w:t>
            </w:r>
            <w:r w:rsidRPr="00016F17">
              <w:rPr>
                <w:rFonts w:eastAsia="Times New Roman" w:cs="Times New Roman"/>
                <w:bCs/>
                <w:szCs w:val="24"/>
                <w:vertAlign w:val="superscript"/>
              </w:rPr>
              <w:t>2</w:t>
            </w:r>
            <w:r w:rsidRPr="00016F17">
              <w:rPr>
                <w:rFonts w:eastAsia="Times New Roman" w:cs="Times New Roman"/>
                <w:bCs/>
                <w:szCs w:val="24"/>
              </w:rPr>
              <w:t xml:space="preserve"> for goodness-of fit</w:t>
            </w:r>
          </w:p>
          <w:p w14:paraId="4FCBDEEB" w14:textId="77777777" w:rsidR="009D4E78" w:rsidRPr="00016F17" w:rsidRDefault="009D4E78" w:rsidP="00B70251">
            <w:pPr>
              <w:rPr>
                <w:rFonts w:eastAsia="Times New Roman" w:cs="Times New Roman"/>
                <w:bCs/>
                <w:szCs w:val="24"/>
              </w:rPr>
            </w:pPr>
            <w:r w:rsidRPr="00016F17">
              <w:rPr>
                <w:rFonts w:eastAsia="Times New Roman" w:cs="Times New Roman"/>
                <w:bCs/>
                <w:szCs w:val="24"/>
              </w:rPr>
              <w:t>F-test for overall significance</w:t>
            </w:r>
          </w:p>
          <w:p w14:paraId="4FCBDEEC" w14:textId="77777777" w:rsidR="009D4E78" w:rsidRPr="00016F17" w:rsidRDefault="009D4E78" w:rsidP="00B70251">
            <w:pPr>
              <w:rPr>
                <w:rFonts w:eastAsia="Times New Roman" w:cs="Times New Roman"/>
                <w:bCs/>
                <w:szCs w:val="24"/>
              </w:rPr>
            </w:pPr>
            <w:r w:rsidRPr="00016F17">
              <w:rPr>
                <w:rFonts w:eastAsia="Times New Roman" w:cs="Times New Roman"/>
                <w:bCs/>
                <w:szCs w:val="24"/>
              </w:rPr>
              <w:lastRenderedPageBreak/>
              <w:t>t-test for individual significance</w:t>
            </w:r>
          </w:p>
          <w:p w14:paraId="4FCBDEED" w14:textId="77777777" w:rsidR="009D4E78" w:rsidRPr="00016F17" w:rsidRDefault="009D4E78" w:rsidP="00B70251">
            <w:pPr>
              <w:rPr>
                <w:rFonts w:eastAsia="Times New Roman" w:cs="Times New Roman"/>
                <w:bCs/>
                <w:szCs w:val="24"/>
              </w:rPr>
            </w:pPr>
            <w:r w:rsidRPr="00016F17">
              <w:rPr>
                <w:rFonts w:eastAsia="Times New Roman" w:cs="Times New Roman"/>
                <w:bCs/>
                <w:szCs w:val="24"/>
              </w:rPr>
              <w:t>Marginal changes</w:t>
            </w:r>
          </w:p>
          <w:p w14:paraId="4FCBDEEE" w14:textId="77777777" w:rsidR="009D4E78" w:rsidRPr="00016F17" w:rsidRDefault="009D4E78" w:rsidP="00B70251">
            <w:pPr>
              <w:rPr>
                <w:rFonts w:eastAsia="Times New Roman" w:cs="Times New Roman"/>
                <w:bCs/>
                <w:szCs w:val="24"/>
              </w:rPr>
            </w:pPr>
            <w:r w:rsidRPr="00016F17">
              <w:rPr>
                <w:rFonts w:eastAsia="Times New Roman" w:cs="Times New Roman"/>
                <w:bCs/>
                <w:szCs w:val="24"/>
              </w:rPr>
              <w:t xml:space="preserve">Check on </w:t>
            </w:r>
            <w:r w:rsidRPr="00016F17">
              <w:rPr>
                <w:rFonts w:cs="Times New Roman"/>
                <w:szCs w:val="24"/>
              </w:rPr>
              <w:t>R</w:t>
            </w:r>
            <w:r w:rsidRPr="00016F17">
              <w:rPr>
                <w:rFonts w:cs="Times New Roman"/>
                <w:szCs w:val="24"/>
                <w:vertAlign w:val="superscript"/>
              </w:rPr>
              <w:t>2</w:t>
            </w:r>
            <w:r w:rsidRPr="00016F17">
              <w:rPr>
                <w:rFonts w:cs="Times New Roman"/>
                <w:szCs w:val="24"/>
              </w:rPr>
              <w:t xml:space="preserve"> </w:t>
            </w:r>
            <w:r w:rsidRPr="00016F17">
              <w:rPr>
                <w:rFonts w:eastAsia="Times New Roman" w:cs="Times New Roman"/>
                <w:bCs/>
                <w:szCs w:val="24"/>
              </w:rPr>
              <w:t xml:space="preserve">change if positive it means enhancing moderation  </w:t>
            </w:r>
          </w:p>
        </w:tc>
      </w:tr>
      <w:tr w:rsidR="009D4E78" w:rsidRPr="00016F17" w14:paraId="4FCBDEFF" w14:textId="77777777" w:rsidTr="003D79F5">
        <w:trPr>
          <w:trHeight w:val="71"/>
        </w:trPr>
        <w:tc>
          <w:tcPr>
            <w:tcW w:w="958" w:type="pct"/>
            <w:tcBorders>
              <w:top w:val="nil"/>
              <w:left w:val="nil"/>
              <w:bottom w:val="single" w:sz="4" w:space="0" w:color="auto"/>
              <w:right w:val="nil"/>
            </w:tcBorders>
            <w:hideMark/>
          </w:tcPr>
          <w:p w14:paraId="4FCBDEF0" w14:textId="77777777" w:rsidR="009D4E78" w:rsidRPr="00016F17" w:rsidRDefault="009D4E78" w:rsidP="00B70251">
            <w:pPr>
              <w:rPr>
                <w:rFonts w:cs="Times New Roman"/>
                <w:szCs w:val="24"/>
              </w:rPr>
            </w:pPr>
            <w:r w:rsidRPr="00016F17">
              <w:rPr>
                <w:rFonts w:cs="Times New Roman"/>
                <w:szCs w:val="24"/>
              </w:rPr>
              <w:lastRenderedPageBreak/>
              <w:t xml:space="preserve">To </w:t>
            </w:r>
            <w:r w:rsidR="00F445E6">
              <w:rPr>
                <w:rFonts w:cs="Times New Roman"/>
                <w:szCs w:val="24"/>
              </w:rPr>
              <w:t xml:space="preserve">determine moderated </w:t>
            </w:r>
            <w:r w:rsidR="003D79F5" w:rsidRPr="00016F17">
              <w:rPr>
                <w:rFonts w:cs="Times New Roman"/>
                <w:szCs w:val="24"/>
              </w:rPr>
              <w:t xml:space="preserve">mediation effect of business environment and strategic management practices on the corporate governance principles and performance of </w:t>
            </w:r>
            <w:r w:rsidR="00B936F6" w:rsidRPr="00016F17">
              <w:rPr>
                <w:rFonts w:cs="Times New Roman"/>
                <w:szCs w:val="24"/>
              </w:rPr>
              <w:t xml:space="preserve">large </w:t>
            </w:r>
            <w:r w:rsidR="003D79F5" w:rsidRPr="00016F17">
              <w:rPr>
                <w:rFonts w:cs="Times New Roman"/>
                <w:szCs w:val="24"/>
              </w:rPr>
              <w:t>manufacturing firms in Kenya</w:t>
            </w:r>
            <w:r w:rsidR="003D79F5" w:rsidRPr="00016F17">
              <w:rPr>
                <w:rFonts w:cs="Times New Roman"/>
                <w:b/>
                <w:bCs/>
                <w:szCs w:val="24"/>
              </w:rPr>
              <w:t xml:space="preserve"> </w:t>
            </w:r>
            <w:r w:rsidR="003D79F5" w:rsidRPr="00016F17">
              <w:rPr>
                <w:rFonts w:cs="Times New Roman"/>
                <w:szCs w:val="24"/>
              </w:rPr>
              <w:t>(Moderated-Mediation)</w:t>
            </w:r>
            <w:r w:rsidRPr="00016F17">
              <w:rPr>
                <w:rFonts w:cs="Times New Roman"/>
                <w:szCs w:val="24"/>
              </w:rPr>
              <w:t>.</w:t>
            </w:r>
          </w:p>
        </w:tc>
        <w:tc>
          <w:tcPr>
            <w:tcW w:w="1084" w:type="pct"/>
            <w:tcBorders>
              <w:top w:val="nil"/>
              <w:left w:val="nil"/>
              <w:bottom w:val="single" w:sz="4" w:space="0" w:color="auto"/>
              <w:right w:val="nil"/>
            </w:tcBorders>
            <w:hideMark/>
          </w:tcPr>
          <w:p w14:paraId="4FCBDEF1" w14:textId="77777777" w:rsidR="009D4E78" w:rsidRPr="00016F17" w:rsidRDefault="009D4E78" w:rsidP="00B70251">
            <w:pPr>
              <w:rPr>
                <w:rFonts w:cs="Times New Roman"/>
                <w:szCs w:val="24"/>
              </w:rPr>
            </w:pPr>
            <w:r w:rsidRPr="00016F17">
              <w:rPr>
                <w:rFonts w:cs="Times New Roman"/>
                <w:szCs w:val="24"/>
              </w:rPr>
              <w:t xml:space="preserve">There is no significant </w:t>
            </w:r>
            <w:r w:rsidR="00F445E6">
              <w:rPr>
                <w:rFonts w:cs="Times New Roman"/>
                <w:szCs w:val="24"/>
              </w:rPr>
              <w:t xml:space="preserve">moderated </w:t>
            </w:r>
            <w:r w:rsidR="003D79F5" w:rsidRPr="00016F17">
              <w:rPr>
                <w:rFonts w:cs="Times New Roman"/>
                <w:szCs w:val="24"/>
              </w:rPr>
              <w:t xml:space="preserve">mediation effect of business environment and strategic management practices on the corporate governance principles and performance of </w:t>
            </w:r>
            <w:r w:rsidR="00B936F6" w:rsidRPr="00016F17">
              <w:rPr>
                <w:rFonts w:cs="Times New Roman"/>
                <w:szCs w:val="24"/>
              </w:rPr>
              <w:t xml:space="preserve">large </w:t>
            </w:r>
            <w:r w:rsidR="003D79F5" w:rsidRPr="00016F17">
              <w:rPr>
                <w:rFonts w:cs="Times New Roman"/>
                <w:szCs w:val="24"/>
              </w:rPr>
              <w:t>manufacturing firms in Kenya</w:t>
            </w:r>
            <w:r w:rsidR="003D79F5" w:rsidRPr="00016F17">
              <w:rPr>
                <w:rFonts w:cs="Times New Roman"/>
                <w:b/>
                <w:bCs/>
                <w:szCs w:val="24"/>
              </w:rPr>
              <w:t xml:space="preserve"> </w:t>
            </w:r>
            <w:r w:rsidR="003D79F5" w:rsidRPr="00016F17">
              <w:rPr>
                <w:rFonts w:cs="Times New Roman"/>
                <w:szCs w:val="24"/>
              </w:rPr>
              <w:t>(Moderated-Mediation)</w:t>
            </w:r>
            <w:r w:rsidRPr="00016F17">
              <w:rPr>
                <w:rFonts w:cs="Times New Roman"/>
                <w:szCs w:val="24"/>
              </w:rPr>
              <w:t>.</w:t>
            </w:r>
          </w:p>
        </w:tc>
        <w:tc>
          <w:tcPr>
            <w:tcW w:w="1336" w:type="pct"/>
            <w:tcBorders>
              <w:top w:val="nil"/>
              <w:left w:val="nil"/>
              <w:bottom w:val="single" w:sz="4" w:space="0" w:color="auto"/>
              <w:right w:val="nil"/>
            </w:tcBorders>
            <w:hideMark/>
          </w:tcPr>
          <w:p w14:paraId="4FCBDEF2" w14:textId="77777777" w:rsidR="009D4E78" w:rsidRPr="00F445E6" w:rsidRDefault="009D4E78" w:rsidP="00B70251">
            <w:pPr>
              <w:rPr>
                <w:rFonts w:cs="Times New Roman"/>
                <w:bCs/>
                <w:szCs w:val="24"/>
              </w:rPr>
            </w:pPr>
            <w:r w:rsidRPr="00F445E6">
              <w:rPr>
                <w:rFonts w:cs="Times New Roman"/>
                <w:bCs/>
                <w:szCs w:val="24"/>
              </w:rPr>
              <w:t xml:space="preserve">Stepwise Regression Analysis: </w:t>
            </w:r>
          </w:p>
          <w:p w14:paraId="4FCBDEF3" w14:textId="77777777" w:rsidR="009D4E78" w:rsidRPr="00016F17" w:rsidRDefault="009D4E78" w:rsidP="00B70251">
            <w:pPr>
              <w:rPr>
                <w:rFonts w:cs="Times New Roman"/>
                <w:szCs w:val="24"/>
              </w:rPr>
            </w:pPr>
            <w:r w:rsidRPr="00016F17">
              <w:rPr>
                <w:rFonts w:cs="Times New Roman"/>
                <w:szCs w:val="24"/>
              </w:rPr>
              <w:t>CG= α</w:t>
            </w:r>
            <w:r w:rsidRPr="00016F17">
              <w:rPr>
                <w:rFonts w:cs="Times New Roman"/>
                <w:szCs w:val="24"/>
                <w:vertAlign w:val="subscript"/>
              </w:rPr>
              <w:t>0</w:t>
            </w:r>
            <w:r w:rsidRPr="00016F17">
              <w:rPr>
                <w:rFonts w:cs="Times New Roman"/>
                <w:szCs w:val="24"/>
              </w:rPr>
              <w:t xml:space="preserve"> + β</w:t>
            </w:r>
            <w:r w:rsidRPr="00016F17">
              <w:rPr>
                <w:rFonts w:cs="Times New Roman"/>
                <w:szCs w:val="24"/>
                <w:vertAlign w:val="subscript"/>
              </w:rPr>
              <w:t>1</w:t>
            </w:r>
            <w:r w:rsidRPr="00016F17">
              <w:rPr>
                <w:rFonts w:cs="Times New Roman"/>
                <w:szCs w:val="24"/>
              </w:rPr>
              <w:t>SMP + ε</w:t>
            </w:r>
          </w:p>
          <w:p w14:paraId="4FCBDEF4" w14:textId="77777777" w:rsidR="009D4E78" w:rsidRPr="00016F17" w:rsidRDefault="009D4E78" w:rsidP="00B70251">
            <w:pPr>
              <w:rPr>
                <w:rFonts w:cs="Times New Roman"/>
                <w:szCs w:val="24"/>
              </w:rPr>
            </w:pPr>
            <w:r w:rsidRPr="00016F17">
              <w:rPr>
                <w:rFonts w:cs="Times New Roman"/>
                <w:szCs w:val="24"/>
              </w:rPr>
              <w:t>P = α</w:t>
            </w:r>
            <w:r w:rsidRPr="00016F17">
              <w:rPr>
                <w:rFonts w:cs="Times New Roman"/>
                <w:szCs w:val="24"/>
                <w:vertAlign w:val="subscript"/>
              </w:rPr>
              <w:t>0</w:t>
            </w:r>
            <w:r w:rsidRPr="00016F17">
              <w:rPr>
                <w:rFonts w:cs="Times New Roman"/>
                <w:szCs w:val="24"/>
              </w:rPr>
              <w:t>+ β</w:t>
            </w:r>
            <w:r w:rsidRPr="00016F17">
              <w:rPr>
                <w:rFonts w:cs="Times New Roman"/>
                <w:szCs w:val="24"/>
                <w:vertAlign w:val="subscript"/>
              </w:rPr>
              <w:t>1</w:t>
            </w:r>
            <w:r w:rsidRPr="00016F17">
              <w:rPr>
                <w:rFonts w:cs="Times New Roman"/>
                <w:szCs w:val="24"/>
              </w:rPr>
              <w:t>CG+ β</w:t>
            </w:r>
            <w:r w:rsidRPr="00016F17">
              <w:rPr>
                <w:rFonts w:cs="Times New Roman"/>
                <w:szCs w:val="24"/>
                <w:vertAlign w:val="subscript"/>
              </w:rPr>
              <w:t>2</w:t>
            </w:r>
            <w:r w:rsidRPr="00016F17">
              <w:rPr>
                <w:rFonts w:cs="Times New Roman"/>
                <w:szCs w:val="24"/>
              </w:rPr>
              <w:t>BE+β3 CG*BE+ ε</w:t>
            </w:r>
          </w:p>
          <w:p w14:paraId="4FCBDEF5" w14:textId="77777777" w:rsidR="009D4E78" w:rsidRPr="00016F17" w:rsidRDefault="009D4E78" w:rsidP="00B70251">
            <w:pPr>
              <w:rPr>
                <w:rFonts w:cs="Times New Roman"/>
                <w:szCs w:val="24"/>
              </w:rPr>
            </w:pPr>
            <w:proofErr w:type="gramStart"/>
            <w:r w:rsidRPr="00016F17">
              <w:rPr>
                <w:rFonts w:cs="Times New Roman"/>
                <w:szCs w:val="24"/>
              </w:rPr>
              <w:t>Where;</w:t>
            </w:r>
            <w:proofErr w:type="gramEnd"/>
          </w:p>
          <w:p w14:paraId="4FCBDEF6" w14:textId="77777777" w:rsidR="009D4E78" w:rsidRPr="00016F17" w:rsidRDefault="009D4E78" w:rsidP="00B70251">
            <w:pPr>
              <w:widowControl w:val="0"/>
              <w:rPr>
                <w:rFonts w:cs="Times New Roman"/>
                <w:szCs w:val="24"/>
              </w:rPr>
            </w:pPr>
            <w:r w:rsidRPr="00016F17">
              <w:rPr>
                <w:rFonts w:cs="Times New Roman"/>
                <w:szCs w:val="24"/>
              </w:rPr>
              <w:t>P = Performance</w:t>
            </w:r>
          </w:p>
          <w:p w14:paraId="4FCBDEF7" w14:textId="77777777" w:rsidR="009D4E78" w:rsidRPr="00016F17" w:rsidRDefault="009D4E78" w:rsidP="00B70251">
            <w:pPr>
              <w:rPr>
                <w:rFonts w:cs="Times New Roman"/>
                <w:bCs/>
                <w:szCs w:val="24"/>
              </w:rPr>
            </w:pPr>
            <w:r w:rsidRPr="00016F17">
              <w:rPr>
                <w:rFonts w:cs="Times New Roman"/>
                <w:spacing w:val="-3"/>
                <w:szCs w:val="24"/>
              </w:rPr>
              <w:t xml:space="preserve">CG = </w:t>
            </w:r>
            <w:r w:rsidRPr="00016F17">
              <w:rPr>
                <w:rFonts w:cs="Times New Roman"/>
                <w:szCs w:val="24"/>
              </w:rPr>
              <w:t>Corporate governance principle</w:t>
            </w:r>
          </w:p>
          <w:p w14:paraId="4FCBDEF8" w14:textId="77777777" w:rsidR="009D4E78" w:rsidRPr="00016F17" w:rsidRDefault="009D4E78" w:rsidP="00B70251">
            <w:pPr>
              <w:rPr>
                <w:rFonts w:cs="Times New Roman"/>
                <w:bCs/>
                <w:szCs w:val="24"/>
              </w:rPr>
            </w:pPr>
            <w:r w:rsidRPr="00016F17">
              <w:rPr>
                <w:rFonts w:cs="Times New Roman"/>
                <w:bCs/>
                <w:szCs w:val="24"/>
              </w:rPr>
              <w:t xml:space="preserve">SMP = </w:t>
            </w:r>
            <w:r w:rsidRPr="00016F17">
              <w:rPr>
                <w:rFonts w:cs="Times New Roman"/>
                <w:szCs w:val="24"/>
              </w:rPr>
              <w:t>Strategic Management Practices</w:t>
            </w:r>
          </w:p>
          <w:p w14:paraId="4FCBDEF9" w14:textId="77777777" w:rsidR="009D4E78" w:rsidRPr="00016F17" w:rsidRDefault="009D4E78" w:rsidP="00B70251">
            <w:pPr>
              <w:rPr>
                <w:rFonts w:cs="Times New Roman"/>
                <w:bCs/>
                <w:szCs w:val="24"/>
              </w:rPr>
            </w:pPr>
            <w:r w:rsidRPr="00016F17">
              <w:rPr>
                <w:rFonts w:cs="Times New Roman"/>
                <w:bCs/>
                <w:szCs w:val="24"/>
              </w:rPr>
              <w:t>BE= Business Environment</w:t>
            </w:r>
          </w:p>
        </w:tc>
        <w:tc>
          <w:tcPr>
            <w:tcW w:w="706" w:type="pct"/>
            <w:tcBorders>
              <w:top w:val="nil"/>
              <w:left w:val="nil"/>
              <w:bottom w:val="single" w:sz="4" w:space="0" w:color="auto"/>
              <w:right w:val="nil"/>
            </w:tcBorders>
            <w:hideMark/>
          </w:tcPr>
          <w:p w14:paraId="4FCBDEFA" w14:textId="77777777" w:rsidR="009D4E78" w:rsidRPr="00016F17" w:rsidRDefault="009D4E78" w:rsidP="00B70251">
            <w:pPr>
              <w:rPr>
                <w:rFonts w:cs="Times New Roman"/>
                <w:szCs w:val="24"/>
              </w:rPr>
            </w:pPr>
            <w:r w:rsidRPr="00016F17">
              <w:rPr>
                <w:rFonts w:cs="Times New Roman"/>
                <w:bCs/>
                <w:szCs w:val="24"/>
              </w:rPr>
              <w:t>Multiple linear regression</w:t>
            </w:r>
          </w:p>
        </w:tc>
        <w:tc>
          <w:tcPr>
            <w:tcW w:w="917" w:type="pct"/>
            <w:tcBorders>
              <w:top w:val="nil"/>
              <w:left w:val="nil"/>
              <w:bottom w:val="single" w:sz="4" w:space="0" w:color="auto"/>
              <w:right w:val="nil"/>
            </w:tcBorders>
            <w:hideMark/>
          </w:tcPr>
          <w:p w14:paraId="4FCBDEFB" w14:textId="77777777" w:rsidR="009D4E78" w:rsidRPr="00016F17" w:rsidRDefault="009D4E78" w:rsidP="00B70251">
            <w:pPr>
              <w:widowControl w:val="0"/>
              <w:rPr>
                <w:rFonts w:eastAsia="Times New Roman" w:cs="Times New Roman"/>
                <w:bCs/>
                <w:szCs w:val="24"/>
              </w:rPr>
            </w:pPr>
            <w:r w:rsidRPr="00016F17">
              <w:rPr>
                <w:rFonts w:eastAsia="Times New Roman" w:cs="Times New Roman"/>
                <w:bCs/>
                <w:szCs w:val="24"/>
              </w:rPr>
              <w:t>R</w:t>
            </w:r>
            <w:r w:rsidRPr="00016F17">
              <w:rPr>
                <w:rFonts w:eastAsia="Times New Roman" w:cs="Times New Roman"/>
                <w:bCs/>
                <w:szCs w:val="24"/>
                <w:vertAlign w:val="superscript"/>
              </w:rPr>
              <w:t>2</w:t>
            </w:r>
            <w:r w:rsidRPr="00016F17">
              <w:rPr>
                <w:rFonts w:eastAsia="Times New Roman" w:cs="Times New Roman"/>
                <w:bCs/>
                <w:szCs w:val="24"/>
              </w:rPr>
              <w:t xml:space="preserve"> for goodness-of fit</w:t>
            </w:r>
          </w:p>
          <w:p w14:paraId="4FCBDEFC" w14:textId="77777777" w:rsidR="009D4E78" w:rsidRPr="00016F17" w:rsidRDefault="009D4E78" w:rsidP="00B70251">
            <w:pPr>
              <w:widowControl w:val="0"/>
              <w:rPr>
                <w:rFonts w:eastAsia="Times New Roman" w:cs="Times New Roman"/>
                <w:bCs/>
                <w:szCs w:val="24"/>
              </w:rPr>
            </w:pPr>
            <w:r w:rsidRPr="00016F17">
              <w:rPr>
                <w:rFonts w:eastAsia="Times New Roman" w:cs="Times New Roman"/>
                <w:bCs/>
                <w:szCs w:val="24"/>
              </w:rPr>
              <w:t>F-test for overall significance</w:t>
            </w:r>
          </w:p>
          <w:p w14:paraId="4FCBDEFD" w14:textId="77777777" w:rsidR="009D4E78" w:rsidRPr="00016F17" w:rsidRDefault="009D4E78" w:rsidP="00B70251">
            <w:pPr>
              <w:widowControl w:val="0"/>
              <w:rPr>
                <w:rFonts w:eastAsia="Times New Roman" w:cs="Times New Roman"/>
                <w:bCs/>
                <w:szCs w:val="24"/>
              </w:rPr>
            </w:pPr>
            <w:r w:rsidRPr="00016F17">
              <w:rPr>
                <w:rFonts w:eastAsia="Times New Roman" w:cs="Times New Roman"/>
                <w:bCs/>
                <w:szCs w:val="24"/>
              </w:rPr>
              <w:t>t-test for individual significance</w:t>
            </w:r>
          </w:p>
          <w:p w14:paraId="4FCBDEFE" w14:textId="77777777" w:rsidR="009D4E78" w:rsidRPr="00016F17" w:rsidRDefault="009D4E78" w:rsidP="00B70251">
            <w:pPr>
              <w:rPr>
                <w:rFonts w:cs="Times New Roman"/>
                <w:szCs w:val="24"/>
              </w:rPr>
            </w:pPr>
            <w:r w:rsidRPr="00016F17">
              <w:rPr>
                <w:rFonts w:eastAsia="Times New Roman" w:cs="Times New Roman"/>
                <w:bCs/>
                <w:szCs w:val="24"/>
              </w:rPr>
              <w:t xml:space="preserve">Marginal changes </w:t>
            </w:r>
          </w:p>
        </w:tc>
      </w:tr>
    </w:tbl>
    <w:p w14:paraId="4FCBDF00" w14:textId="77777777" w:rsidR="009D4E78" w:rsidRPr="00016F17" w:rsidRDefault="009D4E78" w:rsidP="00E45423">
      <w:pPr>
        <w:pStyle w:val="Heading2"/>
      </w:pPr>
      <w:bookmarkStart w:id="316" w:name="_Toc53684109"/>
      <w:bookmarkStart w:id="317" w:name="_Toc57812151"/>
      <w:bookmarkStart w:id="318" w:name="_Toc57812307"/>
      <w:bookmarkStart w:id="319" w:name="_Toc57817012"/>
      <w:bookmarkStart w:id="320" w:name="_Toc64887849"/>
      <w:bookmarkStart w:id="321" w:name="_Toc64892092"/>
      <w:bookmarkStart w:id="322" w:name="_Toc73089190"/>
      <w:bookmarkStart w:id="323" w:name="_Toc179811329"/>
      <w:bookmarkEnd w:id="315"/>
      <w:r w:rsidRPr="00016F17">
        <w:t>3.1</w:t>
      </w:r>
      <w:r w:rsidR="001E5F74">
        <w:t>1</w:t>
      </w:r>
      <w:r w:rsidRPr="00016F17">
        <w:t xml:space="preserve"> </w:t>
      </w:r>
      <w:bookmarkEnd w:id="316"/>
      <w:bookmarkEnd w:id="317"/>
      <w:bookmarkEnd w:id="318"/>
      <w:bookmarkEnd w:id="319"/>
      <w:r w:rsidRPr="00016F17">
        <w:t>Ethical Considerations</w:t>
      </w:r>
      <w:bookmarkEnd w:id="320"/>
      <w:bookmarkEnd w:id="321"/>
      <w:bookmarkEnd w:id="322"/>
      <w:bookmarkEnd w:id="323"/>
    </w:p>
    <w:p w14:paraId="4FCBDF01" w14:textId="77777777" w:rsidR="005157E5" w:rsidRDefault="00F445E6" w:rsidP="00E45423">
      <w:pPr>
        <w:spacing w:before="240"/>
        <w:rPr>
          <w:rFonts w:cs="Times New Roman"/>
          <w:szCs w:val="24"/>
        </w:rPr>
      </w:pPr>
      <w:r>
        <w:rPr>
          <w:rFonts w:cs="Times New Roman"/>
          <w:szCs w:val="24"/>
        </w:rPr>
        <w:lastRenderedPageBreak/>
        <w:t>The researcher</w:t>
      </w:r>
      <w:r w:rsidR="005157E5" w:rsidRPr="00016F17">
        <w:rPr>
          <w:rFonts w:cs="Times New Roman"/>
          <w:szCs w:val="24"/>
        </w:rPr>
        <w:t xml:space="preserve"> follow</w:t>
      </w:r>
      <w:r>
        <w:rPr>
          <w:rFonts w:cs="Times New Roman"/>
          <w:szCs w:val="24"/>
        </w:rPr>
        <w:t>ed</w:t>
      </w:r>
      <w:r w:rsidR="005157E5" w:rsidRPr="00016F17">
        <w:rPr>
          <w:rFonts w:cs="Times New Roman"/>
          <w:szCs w:val="24"/>
        </w:rPr>
        <w:t xml:space="preserve"> various outlines and procedure </w:t>
      </w:r>
      <w:proofErr w:type="gramStart"/>
      <w:r w:rsidR="005157E5" w:rsidRPr="00016F17">
        <w:rPr>
          <w:rFonts w:cs="Times New Roman"/>
          <w:szCs w:val="24"/>
        </w:rPr>
        <w:t>so as to</w:t>
      </w:r>
      <w:proofErr w:type="gramEnd"/>
      <w:r w:rsidR="005157E5" w:rsidRPr="00016F17">
        <w:rPr>
          <w:rFonts w:cs="Times New Roman"/>
          <w:szCs w:val="24"/>
        </w:rPr>
        <w:t xml:space="preserve"> ensure that the research ethics are not violated.</w:t>
      </w:r>
      <w:r w:rsidR="0061210A">
        <w:rPr>
          <w:rFonts w:cs="Times New Roman"/>
          <w:szCs w:val="24"/>
        </w:rPr>
        <w:t xml:space="preserve"> In this study ethical considerations were based on </w:t>
      </w:r>
      <w:r w:rsidR="0061210A" w:rsidRPr="0061210A">
        <w:rPr>
          <w:rFonts w:cs="Times New Roman"/>
          <w:szCs w:val="24"/>
        </w:rPr>
        <w:t>Informed consent</w:t>
      </w:r>
      <w:r w:rsidR="006C6F02">
        <w:rPr>
          <w:rFonts w:cs="Times New Roman"/>
          <w:szCs w:val="24"/>
        </w:rPr>
        <w:t xml:space="preserve">, </w:t>
      </w:r>
      <w:r w:rsidR="006C6F02" w:rsidRPr="0061210A">
        <w:rPr>
          <w:rFonts w:cs="Times New Roman"/>
          <w:szCs w:val="24"/>
        </w:rPr>
        <w:t>Voluntary participation</w:t>
      </w:r>
      <w:r w:rsidR="006C6F02">
        <w:rPr>
          <w:rFonts w:cs="Times New Roman"/>
          <w:szCs w:val="24"/>
        </w:rPr>
        <w:t xml:space="preserve">, </w:t>
      </w:r>
      <w:r w:rsidR="006C6F02" w:rsidRPr="0061210A">
        <w:rPr>
          <w:rFonts w:cs="Times New Roman"/>
          <w:szCs w:val="24"/>
        </w:rPr>
        <w:t>Confidentiality</w:t>
      </w:r>
      <w:r w:rsidR="006C6F02">
        <w:rPr>
          <w:rFonts w:cs="Times New Roman"/>
          <w:szCs w:val="24"/>
        </w:rPr>
        <w:t xml:space="preserve">, </w:t>
      </w:r>
      <w:r w:rsidR="006C6F02" w:rsidRPr="00016F17">
        <w:rPr>
          <w:rFonts w:cs="Times New Roman"/>
          <w:szCs w:val="24"/>
        </w:rPr>
        <w:t>Privacy</w:t>
      </w:r>
      <w:r w:rsidR="006C6F02">
        <w:rPr>
          <w:rFonts w:cs="Times New Roman"/>
          <w:szCs w:val="24"/>
        </w:rPr>
        <w:t xml:space="preserve"> and </w:t>
      </w:r>
      <w:r w:rsidR="006C6F02" w:rsidRPr="00016F17">
        <w:rPr>
          <w:rFonts w:cs="Times New Roman"/>
          <w:szCs w:val="24"/>
        </w:rPr>
        <w:t>Anonymity</w:t>
      </w:r>
    </w:p>
    <w:p w14:paraId="4FCBDF02" w14:textId="77777777" w:rsidR="009D4E78" w:rsidRPr="0061210A" w:rsidRDefault="0061210A" w:rsidP="00E45423">
      <w:pPr>
        <w:spacing w:before="240"/>
        <w:rPr>
          <w:rFonts w:cs="Times New Roman"/>
          <w:szCs w:val="24"/>
        </w:rPr>
      </w:pPr>
      <w:r w:rsidRPr="0061210A">
        <w:rPr>
          <w:rFonts w:cs="Times New Roman"/>
          <w:szCs w:val="24"/>
        </w:rPr>
        <w:t xml:space="preserve">Informed consent refers to the systematic procedure of elucidating the details of a research study to prospective participants, so assuring their comprehensive comprehension of the study's nature and requirements. This encompasses the objectives, methodologies, potential hazards, advantages, and measures used to ensure secrecy. It is crucial because it upholds the liberty of individuals to freely make decisions, safeguards them from potential damage by revealing risks, and fosters trust by being transparent. Obtaining informed permission is essential for conducting ethical research and leads to the collection of superior data by </w:t>
      </w:r>
      <w:r>
        <w:rPr>
          <w:rFonts w:cs="Times New Roman"/>
          <w:szCs w:val="24"/>
        </w:rPr>
        <w:t xml:space="preserve">ensuring voluntary involvement. </w:t>
      </w:r>
      <w:r w:rsidR="00F445E6">
        <w:rPr>
          <w:rFonts w:cs="Times New Roman"/>
          <w:szCs w:val="24"/>
        </w:rPr>
        <w:t xml:space="preserve">The researcher </w:t>
      </w:r>
      <w:r w:rsidR="009D4E78" w:rsidRPr="00016F17">
        <w:rPr>
          <w:rFonts w:cs="Times New Roman"/>
          <w:szCs w:val="24"/>
        </w:rPr>
        <w:t>gain</w:t>
      </w:r>
      <w:r w:rsidR="00F445E6">
        <w:rPr>
          <w:rFonts w:cs="Times New Roman"/>
          <w:szCs w:val="24"/>
        </w:rPr>
        <w:t>ed</w:t>
      </w:r>
      <w:r w:rsidR="00493D08">
        <w:rPr>
          <w:rFonts w:cs="Times New Roman"/>
          <w:szCs w:val="24"/>
        </w:rPr>
        <w:t xml:space="preserve"> the informed from </w:t>
      </w:r>
      <w:r w:rsidR="009D4E78" w:rsidRPr="00016F17">
        <w:rPr>
          <w:rFonts w:cs="Times New Roman"/>
          <w:szCs w:val="24"/>
        </w:rPr>
        <w:t xml:space="preserve">all the respondents. Additionally, a letter of authority for the researcher </w:t>
      </w:r>
      <w:r w:rsidR="00F445E6">
        <w:rPr>
          <w:rFonts w:cs="Times New Roman"/>
          <w:szCs w:val="24"/>
        </w:rPr>
        <w:t>was</w:t>
      </w:r>
      <w:r w:rsidR="009D4E78" w:rsidRPr="00016F17">
        <w:rPr>
          <w:rFonts w:cs="Times New Roman"/>
          <w:szCs w:val="24"/>
        </w:rPr>
        <w:t xml:space="preserve"> obtained from the Management University of Africa, stating the topic of research and purpose of the same. </w:t>
      </w:r>
    </w:p>
    <w:p w14:paraId="4FCBDF03" w14:textId="77777777" w:rsidR="005157E5" w:rsidRDefault="0061210A" w:rsidP="00E45423">
      <w:pPr>
        <w:spacing w:before="240"/>
        <w:rPr>
          <w:rFonts w:cs="Times New Roman"/>
          <w:szCs w:val="24"/>
        </w:rPr>
      </w:pPr>
      <w:r w:rsidRPr="0061210A">
        <w:rPr>
          <w:rFonts w:cs="Times New Roman"/>
          <w:szCs w:val="24"/>
        </w:rPr>
        <w:t xml:space="preserve">Voluntary participation is a fundamental aspect of ethical research, ensuring that subjects make a conscious decision to be part of a study without any kind of pressure or manipulation. Researchers must explicitly communicate that participation is optional and may be terminated at any time. </w:t>
      </w:r>
      <w:proofErr w:type="gramStart"/>
      <w:r w:rsidRPr="0061210A">
        <w:rPr>
          <w:rFonts w:cs="Times New Roman"/>
          <w:szCs w:val="24"/>
        </w:rPr>
        <w:t>This right grants individuals</w:t>
      </w:r>
      <w:proofErr w:type="gramEnd"/>
      <w:r w:rsidRPr="0061210A">
        <w:rPr>
          <w:rFonts w:cs="Times New Roman"/>
          <w:szCs w:val="24"/>
        </w:rPr>
        <w:t xml:space="preserve"> the authority to make well-informed choices for their own welfare and shields them from experiencing any sort of coercion. Additionally, it guarantees the data gathered is more dependable, since participants are more inclined to provide precise information when they perceive they are voluntarily participating to the study.</w:t>
      </w:r>
      <w:r>
        <w:rPr>
          <w:rFonts w:cs="Times New Roman"/>
          <w:szCs w:val="24"/>
        </w:rPr>
        <w:t xml:space="preserve"> Participation in this</w:t>
      </w:r>
      <w:r w:rsidR="005157E5" w:rsidRPr="00016F17">
        <w:rPr>
          <w:rFonts w:cs="Times New Roman"/>
          <w:szCs w:val="24"/>
        </w:rPr>
        <w:t xml:space="preserve"> study </w:t>
      </w:r>
      <w:r>
        <w:rPr>
          <w:rFonts w:cs="Times New Roman"/>
          <w:szCs w:val="24"/>
        </w:rPr>
        <w:t xml:space="preserve">was </w:t>
      </w:r>
      <w:r w:rsidR="005157E5" w:rsidRPr="00016F17">
        <w:rPr>
          <w:rFonts w:cs="Times New Roman"/>
          <w:szCs w:val="24"/>
        </w:rPr>
        <w:t xml:space="preserve">voluntary and </w:t>
      </w:r>
      <w:r>
        <w:rPr>
          <w:rFonts w:cs="Times New Roman"/>
          <w:szCs w:val="24"/>
        </w:rPr>
        <w:t>was</w:t>
      </w:r>
      <w:r w:rsidR="005157E5" w:rsidRPr="00016F17">
        <w:rPr>
          <w:rFonts w:cs="Times New Roman"/>
          <w:szCs w:val="24"/>
        </w:rPr>
        <w:t xml:space="preserve"> verbally consented to by the participants. Additionally, the respondents </w:t>
      </w:r>
      <w:r>
        <w:rPr>
          <w:rFonts w:cs="Times New Roman"/>
          <w:szCs w:val="24"/>
        </w:rPr>
        <w:t>were</w:t>
      </w:r>
      <w:r w:rsidR="0098273B" w:rsidRPr="00016F17">
        <w:rPr>
          <w:rFonts w:cs="Times New Roman"/>
          <w:szCs w:val="24"/>
        </w:rPr>
        <w:t xml:space="preserve"> alerted that they are free to withdraw from participation in the </w:t>
      </w:r>
      <w:r w:rsidR="00372427" w:rsidRPr="00016F17">
        <w:rPr>
          <w:rFonts w:cs="Times New Roman"/>
          <w:szCs w:val="24"/>
        </w:rPr>
        <w:t>exercise</w:t>
      </w:r>
      <w:r w:rsidR="005157E5" w:rsidRPr="00016F17">
        <w:rPr>
          <w:rFonts w:cs="Times New Roman"/>
          <w:szCs w:val="24"/>
        </w:rPr>
        <w:t xml:space="preserve"> </w:t>
      </w:r>
      <w:r w:rsidR="00372427" w:rsidRPr="00016F17">
        <w:rPr>
          <w:rFonts w:cs="Times New Roman"/>
          <w:szCs w:val="24"/>
        </w:rPr>
        <w:t>should they feel the need to</w:t>
      </w:r>
      <w:r w:rsidR="005157E5" w:rsidRPr="00016F17">
        <w:rPr>
          <w:rFonts w:cs="Times New Roman"/>
          <w:szCs w:val="24"/>
        </w:rPr>
        <w:t xml:space="preserve"> do so. On every research tool, a statement of introduction </w:t>
      </w:r>
      <w:r>
        <w:rPr>
          <w:rFonts w:cs="Times New Roman"/>
          <w:szCs w:val="24"/>
        </w:rPr>
        <w:t xml:space="preserve">was </w:t>
      </w:r>
      <w:r w:rsidR="009B646C" w:rsidRPr="00016F17">
        <w:rPr>
          <w:rFonts w:cs="Times New Roman"/>
          <w:szCs w:val="24"/>
        </w:rPr>
        <w:t>attached</w:t>
      </w:r>
      <w:r w:rsidR="005157E5" w:rsidRPr="00016F17">
        <w:rPr>
          <w:rFonts w:cs="Times New Roman"/>
          <w:szCs w:val="24"/>
        </w:rPr>
        <w:t>.</w:t>
      </w:r>
    </w:p>
    <w:p w14:paraId="4FCBDF04" w14:textId="77777777" w:rsidR="006C6F02" w:rsidRDefault="0061210A" w:rsidP="00E45423">
      <w:pPr>
        <w:spacing w:before="240"/>
        <w:rPr>
          <w:rFonts w:cs="Times New Roman"/>
          <w:szCs w:val="24"/>
        </w:rPr>
      </w:pPr>
      <w:r w:rsidRPr="0061210A">
        <w:rPr>
          <w:rFonts w:cs="Times New Roman"/>
          <w:szCs w:val="24"/>
        </w:rPr>
        <w:t>Confidentiality in research pertains to the researcher's dedication to safeguarding the privacy of participants by guaranteeing the confidentiality of their personal information and data.</w:t>
      </w:r>
      <w:r w:rsidR="00E45423">
        <w:rPr>
          <w:rFonts w:cs="Times New Roman"/>
          <w:szCs w:val="24"/>
        </w:rPr>
        <w:t xml:space="preserve"> </w:t>
      </w:r>
      <w:r w:rsidRPr="0061210A">
        <w:rPr>
          <w:rFonts w:cs="Times New Roman"/>
          <w:szCs w:val="24"/>
        </w:rPr>
        <w:t>This is the process of removing identifying information from data wherever feasible and restricting access to only authorized individuals. Confidentiality is essential since it fosters confidence among participants, hence promoting their willingness to openly provide sensitive material.  When individuals are aware that their privacy is being honored, they become more inclined to engage, resulting in more comprehensive and dependable study outcomes.</w:t>
      </w:r>
      <w:r w:rsidR="006C6F02">
        <w:rPr>
          <w:rFonts w:cs="Times New Roman"/>
          <w:szCs w:val="24"/>
        </w:rPr>
        <w:t xml:space="preserve"> </w:t>
      </w:r>
      <w:r w:rsidR="005157E5" w:rsidRPr="00016F17">
        <w:rPr>
          <w:rFonts w:cs="Times New Roman"/>
          <w:szCs w:val="24"/>
        </w:rPr>
        <w:t xml:space="preserve">By promising </w:t>
      </w:r>
      <w:r w:rsidR="005157E5" w:rsidRPr="00016F17">
        <w:rPr>
          <w:rFonts w:cs="Times New Roman"/>
          <w:szCs w:val="24"/>
        </w:rPr>
        <w:lastRenderedPageBreak/>
        <w:t xml:space="preserve">participants that their information wouldn't be shared with outside parties and would only be used for data analysis, the study </w:t>
      </w:r>
      <w:r w:rsidR="006C6F02">
        <w:rPr>
          <w:rFonts w:cs="Times New Roman"/>
          <w:szCs w:val="24"/>
        </w:rPr>
        <w:t xml:space="preserve">was </w:t>
      </w:r>
      <w:r w:rsidR="009B646C" w:rsidRPr="00016F17">
        <w:rPr>
          <w:rFonts w:cs="Times New Roman"/>
          <w:szCs w:val="24"/>
        </w:rPr>
        <w:t xml:space="preserve">keen </w:t>
      </w:r>
      <w:r w:rsidR="00B254B6" w:rsidRPr="00016F17">
        <w:rPr>
          <w:rFonts w:cs="Times New Roman"/>
          <w:szCs w:val="24"/>
        </w:rPr>
        <w:t>on matters</w:t>
      </w:r>
      <w:r w:rsidR="005157E5" w:rsidRPr="00016F17">
        <w:rPr>
          <w:rFonts w:cs="Times New Roman"/>
          <w:szCs w:val="24"/>
        </w:rPr>
        <w:t xml:space="preserve"> of confidentiality.</w:t>
      </w:r>
    </w:p>
    <w:p w14:paraId="4FCBDF05" w14:textId="77777777" w:rsidR="005157E5" w:rsidRPr="00016F17" w:rsidRDefault="005157E5" w:rsidP="00E45423">
      <w:pPr>
        <w:spacing w:before="240"/>
        <w:rPr>
          <w:rFonts w:cs="Times New Roman"/>
          <w:szCs w:val="24"/>
        </w:rPr>
      </w:pPr>
      <w:r w:rsidRPr="00016F17">
        <w:rPr>
          <w:rFonts w:cs="Times New Roman"/>
          <w:szCs w:val="24"/>
        </w:rPr>
        <w:t xml:space="preserve"> </w:t>
      </w:r>
      <w:r w:rsidR="006C6F02" w:rsidRPr="006C6F02">
        <w:rPr>
          <w:rFonts w:cs="Times New Roman"/>
          <w:szCs w:val="24"/>
        </w:rPr>
        <w:t>Privacy in research pertains to the participant's entitlement to govern the scope, timing, and method of sharing their personal information.</w:t>
      </w:r>
      <w:r w:rsidR="006C6F02">
        <w:rPr>
          <w:rFonts w:cs="Times New Roman"/>
          <w:szCs w:val="24"/>
        </w:rPr>
        <w:t xml:space="preserve"> </w:t>
      </w:r>
      <w:r w:rsidR="006C6F02" w:rsidRPr="006C6F02">
        <w:rPr>
          <w:rFonts w:cs="Times New Roman"/>
          <w:szCs w:val="24"/>
        </w:rPr>
        <w:t>Researchers should make every effort to reduce data gathering and anonymize it wherever feasible. Respecting privacy gives individuals the authority to choose whatever information they are at ease with revealing. This enhances their inclination to engage in sensitive research, particularly when their anonymity shields them from any social ostracism or prejudice. In the end, implementing robust privacy measures protects participants and enhances the reliability of study outcomes.</w:t>
      </w:r>
      <w:r w:rsidR="006C6F02">
        <w:rPr>
          <w:rFonts w:cs="Times New Roman"/>
          <w:szCs w:val="24"/>
        </w:rPr>
        <w:t xml:space="preserve"> In this study, b</w:t>
      </w:r>
      <w:r w:rsidRPr="00016F17">
        <w:rPr>
          <w:rFonts w:cs="Times New Roman"/>
          <w:szCs w:val="24"/>
        </w:rPr>
        <w:t xml:space="preserve">y preventing unauthorized parties from accessing information that </w:t>
      </w:r>
      <w:r w:rsidR="00B254B6" w:rsidRPr="00016F17">
        <w:rPr>
          <w:rFonts w:cs="Times New Roman"/>
          <w:szCs w:val="24"/>
        </w:rPr>
        <w:t xml:space="preserve">might jeopardize </w:t>
      </w:r>
      <w:r w:rsidRPr="00016F17">
        <w:rPr>
          <w:rFonts w:cs="Times New Roman"/>
          <w:szCs w:val="24"/>
        </w:rPr>
        <w:t>respondent's identification and by carefully controlling data files, the researcher ensure</w:t>
      </w:r>
      <w:r w:rsidR="006C6F02">
        <w:rPr>
          <w:rFonts w:cs="Times New Roman"/>
          <w:szCs w:val="24"/>
        </w:rPr>
        <w:t>d</w:t>
      </w:r>
      <w:r w:rsidR="00B254B6" w:rsidRPr="00016F17">
        <w:rPr>
          <w:rFonts w:cs="Times New Roman"/>
          <w:szCs w:val="24"/>
        </w:rPr>
        <w:t xml:space="preserve"> </w:t>
      </w:r>
      <w:r w:rsidRPr="00016F17">
        <w:rPr>
          <w:rFonts w:cs="Times New Roman"/>
          <w:szCs w:val="24"/>
        </w:rPr>
        <w:t xml:space="preserve">the privacy and security of the information collected from the respondents. </w:t>
      </w:r>
    </w:p>
    <w:p w14:paraId="4FCBDF06" w14:textId="77777777" w:rsidR="005157E5" w:rsidRDefault="006C6F02" w:rsidP="00E45423">
      <w:pPr>
        <w:spacing w:before="240"/>
        <w:rPr>
          <w:rFonts w:cs="Times New Roman"/>
          <w:szCs w:val="24"/>
        </w:rPr>
      </w:pPr>
      <w:r w:rsidRPr="006C6F02">
        <w:rPr>
          <w:rFonts w:cs="Times New Roman"/>
          <w:szCs w:val="24"/>
        </w:rPr>
        <w:t xml:space="preserve">Anonymity in research guarantees that the identity of participants </w:t>
      </w:r>
      <w:proofErr w:type="gramStart"/>
      <w:r w:rsidRPr="006C6F02">
        <w:rPr>
          <w:rFonts w:cs="Times New Roman"/>
          <w:szCs w:val="24"/>
        </w:rPr>
        <w:t>are</w:t>
      </w:r>
      <w:proofErr w:type="gramEnd"/>
      <w:r w:rsidRPr="006C6F02">
        <w:rPr>
          <w:rFonts w:cs="Times New Roman"/>
          <w:szCs w:val="24"/>
        </w:rPr>
        <w:t xml:space="preserve"> not associated with the data they provide. This may be accomplished by gathering data in a manner that does not include any personal identifiers, or by using coding systems to substitute names. Anonymity is crucial since it enables individuals to freely and honestly disclose sensitive or controversial material without the fear of being judged or facing negative consequences. This may result in data that is more precise and impartial, particularly in research on stigmatized subjects. Anonymity enhances research integrity and promotes more significant discoveries by safeguarding privacy and encouraging open participation.</w:t>
      </w:r>
      <w:r>
        <w:rPr>
          <w:rFonts w:cs="Times New Roman"/>
          <w:szCs w:val="24"/>
        </w:rPr>
        <w:t xml:space="preserve"> </w:t>
      </w:r>
      <w:r w:rsidR="005157E5" w:rsidRPr="00016F17">
        <w:rPr>
          <w:rFonts w:cs="Times New Roman"/>
          <w:szCs w:val="24"/>
        </w:rPr>
        <w:t xml:space="preserve">Pseudonyms were used in respect of the respondents from the institutions. </w:t>
      </w:r>
      <w:r w:rsidR="00E019FF" w:rsidRPr="00016F17">
        <w:rPr>
          <w:rFonts w:cs="Times New Roman"/>
          <w:szCs w:val="24"/>
        </w:rPr>
        <w:t>Respondents assure</w:t>
      </w:r>
      <w:r w:rsidR="009D090F">
        <w:rPr>
          <w:rFonts w:cs="Times New Roman"/>
          <w:szCs w:val="24"/>
        </w:rPr>
        <w:t>d</w:t>
      </w:r>
      <w:r w:rsidR="00E019FF" w:rsidRPr="00016F17">
        <w:rPr>
          <w:rFonts w:cs="Times New Roman"/>
          <w:szCs w:val="24"/>
        </w:rPr>
        <w:t xml:space="preserve"> the participants that any information they provide would not harm them or be used for selfish, commercial or personal gains but would be meant only for academic purposes. The</w:t>
      </w:r>
      <w:r w:rsidR="00083E53" w:rsidRPr="00016F17">
        <w:rPr>
          <w:rFonts w:cs="Times New Roman"/>
          <w:szCs w:val="24"/>
        </w:rPr>
        <w:t xml:space="preserve"> participants</w:t>
      </w:r>
      <w:r w:rsidR="00E019FF" w:rsidRPr="00016F17">
        <w:rPr>
          <w:rFonts w:cs="Times New Roman"/>
          <w:szCs w:val="24"/>
        </w:rPr>
        <w:t xml:space="preserve"> </w:t>
      </w:r>
      <w:r>
        <w:rPr>
          <w:rFonts w:cs="Times New Roman"/>
          <w:szCs w:val="24"/>
        </w:rPr>
        <w:t>were</w:t>
      </w:r>
      <w:r w:rsidR="00083E53" w:rsidRPr="00016F17">
        <w:rPr>
          <w:rFonts w:cs="Times New Roman"/>
          <w:szCs w:val="24"/>
        </w:rPr>
        <w:t xml:space="preserve"> </w:t>
      </w:r>
      <w:r w:rsidR="00E019FF" w:rsidRPr="00016F17">
        <w:rPr>
          <w:rFonts w:cs="Times New Roman"/>
          <w:szCs w:val="24"/>
        </w:rPr>
        <w:t xml:space="preserve">assured that information they </w:t>
      </w:r>
      <w:r w:rsidR="00083E53" w:rsidRPr="00016F17">
        <w:rPr>
          <w:rFonts w:cs="Times New Roman"/>
          <w:szCs w:val="24"/>
        </w:rPr>
        <w:t xml:space="preserve">so </w:t>
      </w:r>
      <w:r w:rsidR="00E019FF" w:rsidRPr="00016F17">
        <w:rPr>
          <w:rFonts w:cs="Times New Roman"/>
          <w:szCs w:val="24"/>
        </w:rPr>
        <w:t xml:space="preserve">provide </w:t>
      </w:r>
      <w:r w:rsidR="00056C1D">
        <w:rPr>
          <w:rFonts w:cs="Times New Roman"/>
          <w:szCs w:val="24"/>
        </w:rPr>
        <w:t>were</w:t>
      </w:r>
      <w:r w:rsidR="00E019FF" w:rsidRPr="00016F17">
        <w:rPr>
          <w:rFonts w:cs="Times New Roman"/>
          <w:szCs w:val="24"/>
        </w:rPr>
        <w:t xml:space="preserve"> not linked directly to </w:t>
      </w:r>
      <w:r w:rsidR="00931E68" w:rsidRPr="00016F17">
        <w:rPr>
          <w:rFonts w:cs="Times New Roman"/>
          <w:szCs w:val="24"/>
        </w:rPr>
        <w:t>them.</w:t>
      </w:r>
    </w:p>
    <w:p w14:paraId="4FCBDF07" w14:textId="77777777" w:rsidR="006C6F02" w:rsidRPr="00016F17" w:rsidRDefault="006C6F02" w:rsidP="00B70251">
      <w:pPr>
        <w:rPr>
          <w:rFonts w:cs="Times New Roman"/>
          <w:szCs w:val="24"/>
        </w:rPr>
      </w:pPr>
    </w:p>
    <w:p w14:paraId="4FCBDF08" w14:textId="77777777" w:rsidR="009D4E78" w:rsidRPr="00016F17" w:rsidRDefault="009D4E78" w:rsidP="00B70251">
      <w:pPr>
        <w:pStyle w:val="Heading2"/>
        <w:spacing w:before="0" w:beforeAutospacing="0" w:after="0" w:afterAutospacing="0"/>
        <w:rPr>
          <w:rFonts w:cs="Times New Roman"/>
          <w:szCs w:val="24"/>
        </w:rPr>
      </w:pPr>
      <w:bookmarkStart w:id="324" w:name="_Toc64886618"/>
      <w:bookmarkStart w:id="325" w:name="_Toc64887850"/>
      <w:bookmarkStart w:id="326" w:name="_Toc64892093"/>
      <w:bookmarkStart w:id="327" w:name="_Toc73089191"/>
      <w:bookmarkStart w:id="328" w:name="_Toc179811330"/>
      <w:r w:rsidRPr="00016F17">
        <w:rPr>
          <w:rFonts w:cs="Times New Roman"/>
          <w:szCs w:val="24"/>
        </w:rPr>
        <w:t>3.1</w:t>
      </w:r>
      <w:r w:rsidR="001E5F74">
        <w:rPr>
          <w:rFonts w:cs="Times New Roman"/>
          <w:szCs w:val="24"/>
        </w:rPr>
        <w:t>2</w:t>
      </w:r>
      <w:r w:rsidRPr="00016F17">
        <w:rPr>
          <w:rFonts w:cs="Times New Roman"/>
          <w:szCs w:val="24"/>
        </w:rPr>
        <w:t xml:space="preserve"> Chapter Summary</w:t>
      </w:r>
      <w:bookmarkEnd w:id="324"/>
      <w:bookmarkEnd w:id="325"/>
      <w:bookmarkEnd w:id="326"/>
      <w:bookmarkEnd w:id="327"/>
      <w:bookmarkEnd w:id="328"/>
      <w:r w:rsidRPr="00016F17">
        <w:rPr>
          <w:rFonts w:cs="Times New Roman"/>
          <w:szCs w:val="24"/>
        </w:rPr>
        <w:t xml:space="preserve"> </w:t>
      </w:r>
    </w:p>
    <w:p w14:paraId="4FCBDF09" w14:textId="77777777" w:rsidR="009D4E78" w:rsidRPr="00016F17" w:rsidRDefault="00501B73" w:rsidP="00B70251">
      <w:pPr>
        <w:rPr>
          <w:rFonts w:cs="Times New Roman"/>
          <w:szCs w:val="24"/>
        </w:rPr>
      </w:pPr>
      <w:r w:rsidRPr="00016F17">
        <w:rPr>
          <w:rFonts w:cs="Times New Roman"/>
          <w:szCs w:val="24"/>
        </w:rPr>
        <w:t xml:space="preserve">The broad approach that </w:t>
      </w:r>
      <w:r w:rsidR="00056C1D">
        <w:rPr>
          <w:rFonts w:cs="Times New Roman"/>
          <w:szCs w:val="24"/>
        </w:rPr>
        <w:t>was</w:t>
      </w:r>
      <w:r w:rsidRPr="00016F17">
        <w:rPr>
          <w:rFonts w:cs="Times New Roman"/>
          <w:szCs w:val="24"/>
        </w:rPr>
        <w:t xml:space="preserve"> employed in this study to address the research questions and meet the predetermined study goals is covered in this chapter. There </w:t>
      </w:r>
      <w:r w:rsidR="00056C1D">
        <w:rPr>
          <w:rFonts w:cs="Times New Roman"/>
          <w:szCs w:val="24"/>
        </w:rPr>
        <w:t>was</w:t>
      </w:r>
      <w:r w:rsidRPr="00016F17">
        <w:rPr>
          <w:rFonts w:cs="Times New Roman"/>
          <w:szCs w:val="24"/>
        </w:rPr>
        <w:t xml:space="preserve"> discussion of the research methodology, research design, study's target audience, respondents, data collection and instrumentation, and data gathering process. Additionally covered in this chapter are ethical issues, hypothesis testing, and piloting. The outcomes of data analysis and study </w:t>
      </w:r>
      <w:r w:rsidR="00056C1D">
        <w:rPr>
          <w:rFonts w:cs="Times New Roman"/>
          <w:szCs w:val="24"/>
        </w:rPr>
        <w:t>were</w:t>
      </w:r>
      <w:r w:rsidRPr="00016F17">
        <w:rPr>
          <w:rFonts w:cs="Times New Roman"/>
          <w:szCs w:val="24"/>
        </w:rPr>
        <w:t xml:space="preserve"> given in the following chapter.</w:t>
      </w:r>
      <w:r w:rsidR="009D4E78" w:rsidRPr="00016F17">
        <w:rPr>
          <w:rFonts w:cs="Times New Roman"/>
          <w:szCs w:val="24"/>
        </w:rPr>
        <w:t xml:space="preserve"> </w:t>
      </w:r>
    </w:p>
    <w:p w14:paraId="4FCBDF0A" w14:textId="77777777" w:rsidR="00DE23CF" w:rsidRPr="00016F17" w:rsidRDefault="00DE23CF" w:rsidP="00820B7D">
      <w:pPr>
        <w:pStyle w:val="Heading1"/>
      </w:pPr>
      <w:bookmarkStart w:id="329" w:name="_Toc66777198"/>
      <w:bookmarkStart w:id="330" w:name="_Toc179811331"/>
      <w:r w:rsidRPr="00016F17">
        <w:lastRenderedPageBreak/>
        <w:t>CHAPTER FOUR</w:t>
      </w:r>
      <w:bookmarkEnd w:id="329"/>
      <w:bookmarkEnd w:id="330"/>
    </w:p>
    <w:p w14:paraId="4FCBDF0B" w14:textId="77777777" w:rsidR="00DE23CF" w:rsidRPr="00016F17" w:rsidRDefault="00DE23CF" w:rsidP="00820B7D">
      <w:pPr>
        <w:pStyle w:val="Heading1"/>
      </w:pPr>
      <w:bookmarkStart w:id="331" w:name="_Toc66777199"/>
      <w:bookmarkStart w:id="332" w:name="_Toc179811332"/>
      <w:r w:rsidRPr="00016F17">
        <w:t>RESULTS AND DISCUSSION</w:t>
      </w:r>
      <w:bookmarkEnd w:id="331"/>
      <w:bookmarkEnd w:id="332"/>
    </w:p>
    <w:p w14:paraId="4FCBDF0C" w14:textId="77777777" w:rsidR="00DE23CF" w:rsidRPr="00016F17" w:rsidRDefault="00DE23CF" w:rsidP="00820B7D">
      <w:pPr>
        <w:pStyle w:val="Heading2"/>
      </w:pPr>
      <w:bookmarkStart w:id="333" w:name="_Toc66777200"/>
      <w:bookmarkStart w:id="334" w:name="_Toc179811333"/>
      <w:r w:rsidRPr="00016F17">
        <w:t>4.1   Introduction</w:t>
      </w:r>
      <w:bookmarkEnd w:id="333"/>
      <w:bookmarkEnd w:id="334"/>
    </w:p>
    <w:p w14:paraId="4FCBDF0D" w14:textId="77777777" w:rsidR="00DE23CF" w:rsidRPr="00016F17" w:rsidRDefault="00DE23CF" w:rsidP="00B70251">
      <w:pPr>
        <w:rPr>
          <w:rFonts w:cs="Times New Roman"/>
          <w:szCs w:val="24"/>
        </w:rPr>
      </w:pPr>
      <w:r w:rsidRPr="00016F17">
        <w:rPr>
          <w:rFonts w:cs="Times New Roman"/>
          <w:szCs w:val="24"/>
        </w:rPr>
        <w:t>This chapter focuses on the presentation of the gathered data, the analysis of the data, and the interpretation of the conclusions of the research.  Additionally, it includes a discourse about the research goals. The study sought to assess the relationship between corporate governance principles, strategic management practices, business environment and performance of large manufacturing firms in Kenya. More so, the study sought to assess relationship between corporate governance principles and performance of large manufacturing firms in Kenya, to establish the mediating effect of strategic management practices on the relationship between corporate governance principles and performance of large manufacturing firms in Kenya, to establish the moderating effect of business environment on the relationship between corporate governance principles and performance of large manufacturing firms in Kenya and to determine moderated-mediation effect of business environment and strategic management practices on the relationship between corporate governance principles and performance of large manufacturing firms in Kenya. The first portion of this chapter provides an account of the response rate obtained from the administered questionnaire.  The subsequent portions of this study include an examination of the reliability and validity tests used, as well as an overview of the background material pertaining to prominent manufacturing enterprises operating within the Kenyan context. The chapter also presents the diagnostic test findings of the data.   The following part provides a comprehensive analysis of the descriptive findings pertaining to the dependent variable, independent factors, as well as the mediating and moderating variables. The fifth component of the study presents the findings of the inferential statistics, correlation analysis,</w:t>
      </w:r>
      <w:r w:rsidR="0046492F">
        <w:rPr>
          <w:rFonts w:cs="Times New Roman"/>
          <w:szCs w:val="24"/>
        </w:rPr>
        <w:t xml:space="preserve"> bivariate</w:t>
      </w:r>
      <w:r w:rsidRPr="00016F17">
        <w:rPr>
          <w:rFonts w:cs="Times New Roman"/>
          <w:szCs w:val="24"/>
        </w:rPr>
        <w:t xml:space="preserve"> and multivariate regression analysis. Additionally, it includes an examination of the mediating and moderating effects, as well as an analysis of the moderated mediation impact. The findings are shown in graphical representations and tabular formats.</w:t>
      </w:r>
    </w:p>
    <w:p w14:paraId="4FCBDF0E" w14:textId="77777777" w:rsidR="00DE23CF" w:rsidRPr="00016F17" w:rsidRDefault="00DE23CF" w:rsidP="00611C46">
      <w:pPr>
        <w:pStyle w:val="Heading2"/>
      </w:pPr>
      <w:bookmarkStart w:id="335" w:name="_Toc179811334"/>
      <w:r w:rsidRPr="00016F17">
        <w:t>4.2 Response Rate</w:t>
      </w:r>
      <w:bookmarkEnd w:id="335"/>
    </w:p>
    <w:p w14:paraId="4FCBDF0F" w14:textId="77777777" w:rsidR="00DE23CF" w:rsidRPr="00016F17" w:rsidRDefault="00DE23CF" w:rsidP="00B70251">
      <w:pPr>
        <w:rPr>
          <w:rFonts w:cs="Times New Roman"/>
          <w:szCs w:val="24"/>
        </w:rPr>
      </w:pPr>
      <w:r w:rsidRPr="00016F17">
        <w:rPr>
          <w:rFonts w:cs="Times New Roman"/>
          <w:szCs w:val="24"/>
        </w:rPr>
        <w:t xml:space="preserve">A total of 81 questionnaires were administered to the respondents. The Drop and Pick </w:t>
      </w:r>
      <w:proofErr w:type="gramStart"/>
      <w:r w:rsidRPr="00016F17">
        <w:rPr>
          <w:rFonts w:cs="Times New Roman"/>
          <w:szCs w:val="24"/>
        </w:rPr>
        <w:t>Up  (</w:t>
      </w:r>
      <w:proofErr w:type="spellStart"/>
      <w:proofErr w:type="gramEnd"/>
      <w:r w:rsidRPr="00016F17">
        <w:rPr>
          <w:rFonts w:cs="Times New Roman"/>
          <w:szCs w:val="24"/>
        </w:rPr>
        <w:t>DoPU</w:t>
      </w:r>
      <w:proofErr w:type="spellEnd"/>
      <w:r w:rsidRPr="00016F17">
        <w:rPr>
          <w:rFonts w:cs="Times New Roman"/>
          <w:szCs w:val="24"/>
        </w:rPr>
        <w:t>) technique was applied for this study.</w:t>
      </w:r>
      <w:r w:rsidR="004C2110" w:rsidRPr="00016F17">
        <w:rPr>
          <w:rFonts w:cs="Times New Roman"/>
          <w:szCs w:val="24"/>
        </w:rPr>
        <w:t xml:space="preserve"> </w:t>
      </w:r>
      <w:r w:rsidRPr="00016F17">
        <w:rPr>
          <w:rFonts w:cs="Times New Roman"/>
          <w:szCs w:val="24"/>
        </w:rPr>
        <w:t xml:space="preserve">According to Nulty (2011), a response rate of 75% is deemed enough for conducting analysis that may effectively support the formulation of </w:t>
      </w:r>
      <w:r w:rsidRPr="00016F17">
        <w:rPr>
          <w:rFonts w:cs="Times New Roman"/>
          <w:szCs w:val="24"/>
        </w:rPr>
        <w:lastRenderedPageBreak/>
        <w:t>findings and the drawing of inferences on a given population.  In addition, Fincham (2010) suggests that a response rate of 60% or above is deemed appropriate for the purpose of analysis. Additionally, Kothari (2012) said that a response rate of 50% can be regarded ordinary, while a response rate of 60% to 70% should be rated appropriate. Response rates beyond 70% can be considered good. In this study a total of 69 questionnaires were properly filled and returned from the respondents, this represented 85.2 percent return rate. In this study, the response rate of 85.2% was considered adequate for the purpose of analysis, making conclusions, and reporting.</w:t>
      </w:r>
    </w:p>
    <w:p w14:paraId="4FCBDF10" w14:textId="77777777" w:rsidR="00C90B61" w:rsidRPr="00016F17" w:rsidRDefault="00DE23CF" w:rsidP="00B70251">
      <w:pPr>
        <w:rPr>
          <w:rFonts w:cs="Times New Roman"/>
          <w:b/>
          <w:szCs w:val="24"/>
        </w:rPr>
      </w:pPr>
      <w:r w:rsidRPr="00016F17">
        <w:rPr>
          <w:rFonts w:cs="Times New Roman"/>
          <w:b/>
          <w:szCs w:val="24"/>
        </w:rPr>
        <w:t>Table 4: Response Rate</w:t>
      </w:r>
    </w:p>
    <w:tbl>
      <w:tblPr>
        <w:tblStyle w:val="LightShading"/>
        <w:tblW w:w="879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6E0" w:firstRow="1" w:lastRow="1" w:firstColumn="1" w:lastColumn="0" w:noHBand="1" w:noVBand="1"/>
      </w:tblPr>
      <w:tblGrid>
        <w:gridCol w:w="3608"/>
        <w:gridCol w:w="2847"/>
        <w:gridCol w:w="2340"/>
      </w:tblGrid>
      <w:tr w:rsidR="009D4C04" w:rsidRPr="00016F17" w14:paraId="4FCBDF14" w14:textId="77777777" w:rsidTr="009D4C04">
        <w:trPr>
          <w:cnfStyle w:val="100000000000" w:firstRow="1" w:lastRow="0" w:firstColumn="0" w:lastColumn="0" w:oddVBand="0" w:evenVBand="0" w:oddHBand="0"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3608" w:type="dxa"/>
            <w:shd w:val="clear" w:color="auto" w:fill="auto"/>
            <w:noWrap/>
            <w:hideMark/>
          </w:tcPr>
          <w:p w14:paraId="4FCBDF11" w14:textId="77777777" w:rsidR="00C90B61" w:rsidRPr="00016F17" w:rsidRDefault="00C90B61" w:rsidP="00E842C1">
            <w:pPr>
              <w:rPr>
                <w:rFonts w:eastAsia="Times New Roman" w:cs="Times New Roman"/>
                <w:bCs w:val="0"/>
                <w:color w:val="auto"/>
                <w:szCs w:val="24"/>
              </w:rPr>
            </w:pPr>
            <w:r w:rsidRPr="00016F17">
              <w:rPr>
                <w:rFonts w:eastAsia="Times New Roman" w:cs="Times New Roman"/>
                <w:bCs w:val="0"/>
                <w:color w:val="auto"/>
                <w:szCs w:val="24"/>
              </w:rPr>
              <w:t>Response Rate</w:t>
            </w:r>
          </w:p>
        </w:tc>
        <w:tc>
          <w:tcPr>
            <w:tcW w:w="2847" w:type="dxa"/>
            <w:shd w:val="clear" w:color="auto" w:fill="auto"/>
            <w:noWrap/>
            <w:hideMark/>
          </w:tcPr>
          <w:p w14:paraId="4FCBDF12" w14:textId="77777777" w:rsidR="00C90B61" w:rsidRPr="00016F17" w:rsidRDefault="00C90B61" w:rsidP="00E842C1">
            <w:pP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auto"/>
                <w:szCs w:val="24"/>
              </w:rPr>
            </w:pPr>
            <w:r w:rsidRPr="00016F17">
              <w:rPr>
                <w:rFonts w:eastAsia="Times New Roman" w:cs="Times New Roman"/>
                <w:bCs w:val="0"/>
                <w:color w:val="auto"/>
                <w:szCs w:val="24"/>
              </w:rPr>
              <w:t>Frequency</w:t>
            </w:r>
          </w:p>
        </w:tc>
        <w:tc>
          <w:tcPr>
            <w:tcW w:w="2340" w:type="dxa"/>
            <w:shd w:val="clear" w:color="auto" w:fill="auto"/>
            <w:noWrap/>
            <w:hideMark/>
          </w:tcPr>
          <w:p w14:paraId="4FCBDF13" w14:textId="77777777" w:rsidR="00C90B61" w:rsidRPr="00016F17" w:rsidRDefault="00C90B61" w:rsidP="00E842C1">
            <w:pP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auto"/>
                <w:szCs w:val="24"/>
              </w:rPr>
            </w:pPr>
            <w:r w:rsidRPr="00016F17">
              <w:rPr>
                <w:rFonts w:eastAsia="Times New Roman" w:cs="Times New Roman"/>
                <w:bCs w:val="0"/>
                <w:color w:val="auto"/>
                <w:szCs w:val="24"/>
              </w:rPr>
              <w:t>Percentage</w:t>
            </w:r>
          </w:p>
        </w:tc>
      </w:tr>
      <w:tr w:rsidR="009D4C04" w:rsidRPr="00016F17" w14:paraId="4FCBDF18" w14:textId="77777777" w:rsidTr="009D4C04">
        <w:trPr>
          <w:trHeight w:val="392"/>
        </w:trPr>
        <w:tc>
          <w:tcPr>
            <w:cnfStyle w:val="001000000000" w:firstRow="0" w:lastRow="0" w:firstColumn="1" w:lastColumn="0" w:oddVBand="0" w:evenVBand="0" w:oddHBand="0" w:evenHBand="0" w:firstRowFirstColumn="0" w:firstRowLastColumn="0" w:lastRowFirstColumn="0" w:lastRowLastColumn="0"/>
            <w:tcW w:w="3608" w:type="dxa"/>
            <w:noWrap/>
            <w:hideMark/>
          </w:tcPr>
          <w:p w14:paraId="4FCBDF15" w14:textId="77777777" w:rsidR="00C90B61" w:rsidRPr="00016F17" w:rsidRDefault="00C90B61" w:rsidP="00E842C1">
            <w:pPr>
              <w:rPr>
                <w:rFonts w:eastAsia="Times New Roman" w:cs="Times New Roman"/>
                <w:b w:val="0"/>
                <w:color w:val="auto"/>
                <w:szCs w:val="24"/>
              </w:rPr>
            </w:pPr>
            <w:r w:rsidRPr="00016F17">
              <w:rPr>
                <w:rFonts w:eastAsia="Times New Roman" w:cs="Times New Roman"/>
                <w:b w:val="0"/>
                <w:color w:val="auto"/>
                <w:szCs w:val="24"/>
              </w:rPr>
              <w:t>Returned</w:t>
            </w:r>
          </w:p>
        </w:tc>
        <w:tc>
          <w:tcPr>
            <w:tcW w:w="2847" w:type="dxa"/>
            <w:noWrap/>
            <w:hideMark/>
          </w:tcPr>
          <w:p w14:paraId="4FCBDF16" w14:textId="77777777" w:rsidR="00C90B61" w:rsidRPr="00016F17" w:rsidRDefault="00C90B61" w:rsidP="00E842C1">
            <w:pP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016F17">
              <w:rPr>
                <w:rFonts w:eastAsia="Times New Roman" w:cs="Times New Roman"/>
                <w:color w:val="auto"/>
                <w:szCs w:val="24"/>
              </w:rPr>
              <w:t>69</w:t>
            </w:r>
          </w:p>
        </w:tc>
        <w:tc>
          <w:tcPr>
            <w:tcW w:w="2340" w:type="dxa"/>
            <w:noWrap/>
            <w:hideMark/>
          </w:tcPr>
          <w:p w14:paraId="4FCBDF17" w14:textId="77777777" w:rsidR="00C90B61" w:rsidRPr="00016F17" w:rsidRDefault="00C90B61" w:rsidP="00E842C1">
            <w:pP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016F17">
              <w:rPr>
                <w:rFonts w:eastAsia="Times New Roman" w:cs="Times New Roman"/>
                <w:color w:val="auto"/>
                <w:szCs w:val="24"/>
              </w:rPr>
              <w:t>85.2</w:t>
            </w:r>
          </w:p>
        </w:tc>
      </w:tr>
      <w:tr w:rsidR="009D4C04" w:rsidRPr="00016F17" w14:paraId="4FCBDF1C" w14:textId="77777777" w:rsidTr="009D4C04">
        <w:trPr>
          <w:trHeight w:val="392"/>
        </w:trPr>
        <w:tc>
          <w:tcPr>
            <w:cnfStyle w:val="001000000000" w:firstRow="0" w:lastRow="0" w:firstColumn="1" w:lastColumn="0" w:oddVBand="0" w:evenVBand="0" w:oddHBand="0" w:evenHBand="0" w:firstRowFirstColumn="0" w:firstRowLastColumn="0" w:lastRowFirstColumn="0" w:lastRowLastColumn="0"/>
            <w:tcW w:w="3608" w:type="dxa"/>
            <w:noWrap/>
            <w:hideMark/>
          </w:tcPr>
          <w:p w14:paraId="4FCBDF19" w14:textId="77777777" w:rsidR="00C90B61" w:rsidRPr="00016F17" w:rsidRDefault="00C90B61" w:rsidP="00E842C1">
            <w:pPr>
              <w:rPr>
                <w:rFonts w:eastAsia="Times New Roman" w:cs="Times New Roman"/>
                <w:b w:val="0"/>
                <w:color w:val="auto"/>
                <w:szCs w:val="24"/>
              </w:rPr>
            </w:pPr>
            <w:r w:rsidRPr="00016F17">
              <w:rPr>
                <w:rFonts w:eastAsia="Times New Roman" w:cs="Times New Roman"/>
                <w:b w:val="0"/>
                <w:color w:val="auto"/>
                <w:szCs w:val="24"/>
              </w:rPr>
              <w:t>Unreturned</w:t>
            </w:r>
          </w:p>
        </w:tc>
        <w:tc>
          <w:tcPr>
            <w:tcW w:w="2847" w:type="dxa"/>
            <w:noWrap/>
            <w:hideMark/>
          </w:tcPr>
          <w:p w14:paraId="4FCBDF1A" w14:textId="77777777" w:rsidR="00C90B61" w:rsidRPr="00016F17" w:rsidRDefault="00C90B61" w:rsidP="00E842C1">
            <w:pP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016F17">
              <w:rPr>
                <w:rFonts w:eastAsia="Times New Roman" w:cs="Times New Roman"/>
                <w:color w:val="auto"/>
                <w:szCs w:val="24"/>
              </w:rPr>
              <w:t>12</w:t>
            </w:r>
          </w:p>
        </w:tc>
        <w:tc>
          <w:tcPr>
            <w:tcW w:w="2340" w:type="dxa"/>
            <w:noWrap/>
            <w:hideMark/>
          </w:tcPr>
          <w:p w14:paraId="4FCBDF1B" w14:textId="77777777" w:rsidR="00C90B61" w:rsidRPr="00016F17" w:rsidRDefault="00C90B61" w:rsidP="00E842C1">
            <w:pP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016F17">
              <w:rPr>
                <w:rFonts w:eastAsia="Times New Roman" w:cs="Times New Roman"/>
                <w:color w:val="auto"/>
                <w:szCs w:val="24"/>
              </w:rPr>
              <w:t>14.8</w:t>
            </w:r>
          </w:p>
        </w:tc>
      </w:tr>
      <w:tr w:rsidR="009D4C04" w:rsidRPr="00016F17" w14:paraId="4FCBDF20" w14:textId="77777777" w:rsidTr="009D4C04">
        <w:trPr>
          <w:cnfStyle w:val="010000000000" w:firstRow="0" w:lastRow="1" w:firstColumn="0" w:lastColumn="0" w:oddVBand="0" w:evenVBand="0" w:oddHBand="0"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3608" w:type="dxa"/>
            <w:noWrap/>
            <w:hideMark/>
          </w:tcPr>
          <w:p w14:paraId="4FCBDF1D" w14:textId="77777777" w:rsidR="00C90B61" w:rsidRPr="00016F17" w:rsidRDefault="00C90B61" w:rsidP="00E842C1">
            <w:pPr>
              <w:rPr>
                <w:rFonts w:cs="Times New Roman"/>
                <w:color w:val="auto"/>
                <w:szCs w:val="24"/>
              </w:rPr>
            </w:pPr>
            <w:r w:rsidRPr="00016F17">
              <w:rPr>
                <w:rFonts w:cs="Times New Roman"/>
                <w:color w:val="auto"/>
                <w:szCs w:val="24"/>
              </w:rPr>
              <w:t>Total</w:t>
            </w:r>
          </w:p>
        </w:tc>
        <w:tc>
          <w:tcPr>
            <w:tcW w:w="2847" w:type="dxa"/>
            <w:noWrap/>
            <w:hideMark/>
          </w:tcPr>
          <w:p w14:paraId="4FCBDF1E" w14:textId="77777777" w:rsidR="00C90B61" w:rsidRPr="00016F17" w:rsidRDefault="00C90B61" w:rsidP="00E842C1">
            <w:pPr>
              <w:cnfStyle w:val="010000000000" w:firstRow="0" w:lastRow="1" w:firstColumn="0" w:lastColumn="0" w:oddVBand="0" w:evenVBand="0" w:oddHBand="0" w:evenHBand="0" w:firstRowFirstColumn="0" w:firstRowLastColumn="0" w:lastRowFirstColumn="0" w:lastRowLastColumn="0"/>
              <w:rPr>
                <w:rFonts w:eastAsia="Times New Roman" w:cs="Times New Roman"/>
                <w:b w:val="0"/>
                <w:color w:val="auto"/>
                <w:szCs w:val="24"/>
              </w:rPr>
            </w:pPr>
            <w:r w:rsidRPr="00016F17">
              <w:rPr>
                <w:rFonts w:eastAsia="Times New Roman" w:cs="Times New Roman"/>
                <w:b w:val="0"/>
                <w:color w:val="auto"/>
                <w:szCs w:val="24"/>
              </w:rPr>
              <w:t>81</w:t>
            </w:r>
          </w:p>
        </w:tc>
        <w:tc>
          <w:tcPr>
            <w:tcW w:w="2340" w:type="dxa"/>
            <w:noWrap/>
            <w:hideMark/>
          </w:tcPr>
          <w:p w14:paraId="4FCBDF1F" w14:textId="77777777" w:rsidR="00C90B61" w:rsidRPr="00016F17" w:rsidRDefault="00C90B61" w:rsidP="00E842C1">
            <w:pPr>
              <w:cnfStyle w:val="010000000000" w:firstRow="0" w:lastRow="1" w:firstColumn="0" w:lastColumn="0" w:oddVBand="0" w:evenVBand="0" w:oddHBand="0" w:evenHBand="0" w:firstRowFirstColumn="0" w:firstRowLastColumn="0" w:lastRowFirstColumn="0" w:lastRowLastColumn="0"/>
              <w:rPr>
                <w:rFonts w:eastAsia="Times New Roman" w:cs="Times New Roman"/>
                <w:b w:val="0"/>
                <w:color w:val="auto"/>
                <w:szCs w:val="24"/>
              </w:rPr>
            </w:pPr>
            <w:r w:rsidRPr="00016F17">
              <w:rPr>
                <w:rFonts w:eastAsia="Times New Roman" w:cs="Times New Roman"/>
                <w:b w:val="0"/>
                <w:color w:val="auto"/>
                <w:szCs w:val="24"/>
              </w:rPr>
              <w:t>100</w:t>
            </w:r>
          </w:p>
        </w:tc>
      </w:tr>
    </w:tbl>
    <w:p w14:paraId="4FCBDF21" w14:textId="77777777" w:rsidR="00DE23CF" w:rsidRDefault="00DE23CF" w:rsidP="00B70251">
      <w:pPr>
        <w:widowControl w:val="0"/>
        <w:ind w:right="-20"/>
        <w:rPr>
          <w:rFonts w:eastAsia="Times New Roman" w:cs="Times New Roman"/>
          <w:b/>
          <w:bCs/>
          <w:i/>
          <w:w w:val="99"/>
          <w:szCs w:val="24"/>
        </w:rPr>
      </w:pPr>
      <w:r w:rsidRPr="00016F17">
        <w:rPr>
          <w:rFonts w:eastAsia="Times New Roman" w:cs="Times New Roman"/>
          <w:b/>
          <w:bCs/>
          <w:i/>
          <w:szCs w:val="24"/>
        </w:rPr>
        <w:t>So</w:t>
      </w:r>
      <w:r w:rsidRPr="00016F17">
        <w:rPr>
          <w:rFonts w:eastAsia="Times New Roman" w:cs="Times New Roman"/>
          <w:b/>
          <w:bCs/>
          <w:i/>
          <w:spacing w:val="1"/>
          <w:szCs w:val="24"/>
        </w:rPr>
        <w:t>u</w:t>
      </w:r>
      <w:r w:rsidRPr="00016F17">
        <w:rPr>
          <w:rFonts w:eastAsia="Times New Roman" w:cs="Times New Roman"/>
          <w:b/>
          <w:bCs/>
          <w:i/>
          <w:szCs w:val="24"/>
        </w:rPr>
        <w:t>rc</w:t>
      </w:r>
      <w:r w:rsidRPr="00016F17">
        <w:rPr>
          <w:rFonts w:eastAsia="Times New Roman" w:cs="Times New Roman"/>
          <w:b/>
          <w:bCs/>
          <w:i/>
          <w:spacing w:val="-1"/>
          <w:szCs w:val="24"/>
        </w:rPr>
        <w:t>e</w:t>
      </w:r>
      <w:r w:rsidRPr="00016F17">
        <w:rPr>
          <w:rFonts w:eastAsia="Times New Roman" w:cs="Times New Roman"/>
          <w:b/>
          <w:bCs/>
          <w:i/>
          <w:szCs w:val="24"/>
        </w:rPr>
        <w:t>:</w:t>
      </w:r>
      <w:r w:rsidRPr="00016F17">
        <w:rPr>
          <w:rFonts w:eastAsia="Times New Roman" w:cs="Times New Roman"/>
          <w:b/>
          <w:bCs/>
          <w:i/>
          <w:spacing w:val="1"/>
          <w:szCs w:val="24"/>
        </w:rPr>
        <w:t xml:space="preserve"> </w:t>
      </w:r>
      <w:r w:rsidRPr="00016F17">
        <w:rPr>
          <w:rFonts w:eastAsia="Times New Roman" w:cs="Times New Roman"/>
          <w:b/>
          <w:bCs/>
          <w:i/>
          <w:spacing w:val="-4"/>
          <w:szCs w:val="24"/>
        </w:rPr>
        <w:t>P</w:t>
      </w:r>
      <w:r w:rsidRPr="00016F17">
        <w:rPr>
          <w:rFonts w:eastAsia="Times New Roman" w:cs="Times New Roman"/>
          <w:b/>
          <w:bCs/>
          <w:i/>
          <w:spacing w:val="-1"/>
          <w:szCs w:val="24"/>
        </w:rPr>
        <w:t>r</w:t>
      </w:r>
      <w:r w:rsidRPr="00016F17">
        <w:rPr>
          <w:rFonts w:eastAsia="Times New Roman" w:cs="Times New Roman"/>
          <w:b/>
          <w:bCs/>
          <w:i/>
          <w:spacing w:val="5"/>
          <w:szCs w:val="24"/>
        </w:rPr>
        <w:t>i</w:t>
      </w:r>
      <w:r w:rsidRPr="00016F17">
        <w:rPr>
          <w:rFonts w:eastAsia="Times New Roman" w:cs="Times New Roman"/>
          <w:b/>
          <w:bCs/>
          <w:i/>
          <w:spacing w:val="-5"/>
          <w:szCs w:val="24"/>
        </w:rPr>
        <w:t>m</w:t>
      </w:r>
      <w:r w:rsidRPr="00016F17">
        <w:rPr>
          <w:rFonts w:eastAsia="Times New Roman" w:cs="Times New Roman"/>
          <w:b/>
          <w:bCs/>
          <w:i/>
          <w:spacing w:val="2"/>
          <w:szCs w:val="24"/>
        </w:rPr>
        <w:t>a</w:t>
      </w:r>
      <w:r w:rsidRPr="00016F17">
        <w:rPr>
          <w:rFonts w:eastAsia="Times New Roman" w:cs="Times New Roman"/>
          <w:b/>
          <w:bCs/>
          <w:i/>
          <w:szCs w:val="24"/>
        </w:rPr>
        <w:t>ry Da</w:t>
      </w:r>
      <w:r w:rsidRPr="00016F17">
        <w:rPr>
          <w:rFonts w:eastAsia="Times New Roman" w:cs="Times New Roman"/>
          <w:b/>
          <w:bCs/>
          <w:i/>
          <w:spacing w:val="-1"/>
          <w:szCs w:val="24"/>
        </w:rPr>
        <w:t>t</w:t>
      </w:r>
      <w:r w:rsidRPr="00016F17">
        <w:rPr>
          <w:rFonts w:eastAsia="Times New Roman" w:cs="Times New Roman"/>
          <w:b/>
          <w:bCs/>
          <w:i/>
          <w:szCs w:val="24"/>
        </w:rPr>
        <w:t>a,</w:t>
      </w:r>
      <w:r w:rsidRPr="00016F17">
        <w:rPr>
          <w:rFonts w:eastAsia="Times New Roman" w:cs="Times New Roman"/>
          <w:b/>
          <w:bCs/>
          <w:i/>
          <w:spacing w:val="4"/>
          <w:szCs w:val="24"/>
        </w:rPr>
        <w:t xml:space="preserve"> </w:t>
      </w:r>
      <w:r w:rsidRPr="00016F17">
        <w:rPr>
          <w:rFonts w:eastAsia="Times New Roman" w:cs="Times New Roman"/>
          <w:b/>
          <w:bCs/>
          <w:i/>
          <w:szCs w:val="24"/>
        </w:rPr>
        <w:t>(2023</w:t>
      </w:r>
      <w:r w:rsidRPr="00016F17">
        <w:rPr>
          <w:rFonts w:eastAsia="Times New Roman" w:cs="Times New Roman"/>
          <w:b/>
          <w:bCs/>
          <w:i/>
          <w:w w:val="99"/>
          <w:szCs w:val="24"/>
        </w:rPr>
        <w:t>)</w:t>
      </w:r>
    </w:p>
    <w:p w14:paraId="4FCBDF22" w14:textId="77777777" w:rsidR="00611C46" w:rsidRPr="00016F17" w:rsidRDefault="00611C46" w:rsidP="00B70251">
      <w:pPr>
        <w:widowControl w:val="0"/>
        <w:ind w:right="-20"/>
        <w:rPr>
          <w:rFonts w:eastAsia="Times New Roman" w:cs="Times New Roman"/>
          <w:b/>
          <w:bCs/>
          <w:i/>
          <w:szCs w:val="24"/>
        </w:rPr>
      </w:pPr>
    </w:p>
    <w:p w14:paraId="4FCBDF23" w14:textId="77777777" w:rsidR="00DE23CF" w:rsidRPr="00016F17" w:rsidRDefault="00DE23CF" w:rsidP="00B70251">
      <w:pPr>
        <w:pStyle w:val="Heading2"/>
        <w:spacing w:before="0" w:beforeAutospacing="0" w:after="0" w:afterAutospacing="0"/>
        <w:rPr>
          <w:rFonts w:cs="Times New Roman"/>
          <w:szCs w:val="24"/>
        </w:rPr>
      </w:pPr>
      <w:bookmarkStart w:id="336" w:name="_Toc66777202"/>
      <w:bookmarkStart w:id="337" w:name="_Toc179811335"/>
      <w:r w:rsidRPr="00016F17">
        <w:rPr>
          <w:rFonts w:cs="Times New Roman"/>
          <w:szCs w:val="24"/>
        </w:rPr>
        <w:t>4.3 Pilot Study Results</w:t>
      </w:r>
      <w:bookmarkEnd w:id="336"/>
      <w:bookmarkEnd w:id="337"/>
    </w:p>
    <w:p w14:paraId="4FCBDF24" w14:textId="77777777" w:rsidR="00DE23CF" w:rsidRDefault="00DE23CF" w:rsidP="00B70251">
      <w:pPr>
        <w:rPr>
          <w:rFonts w:cs="Times New Roman"/>
          <w:szCs w:val="24"/>
          <w:shd w:val="clear" w:color="auto" w:fill="FFFFFF"/>
        </w:rPr>
      </w:pPr>
      <w:r w:rsidRPr="00016F17">
        <w:rPr>
          <w:rFonts w:cs="Times New Roman"/>
          <w:szCs w:val="24"/>
          <w:shd w:val="clear" w:color="auto" w:fill="FFFFFF"/>
        </w:rPr>
        <w:t xml:space="preserve">Pilot testing, in particular, aids in identifying design and equipment flaws and provides proxies for sample selection. A sample equivalent to 10% of the study population as suggested by Koopman (2015) </w:t>
      </w:r>
      <w:r w:rsidR="00A12A0A">
        <w:rPr>
          <w:rFonts w:cs="Times New Roman"/>
          <w:szCs w:val="24"/>
          <w:shd w:val="clear" w:color="auto" w:fill="FFFFFF"/>
        </w:rPr>
        <w:t>was</w:t>
      </w:r>
      <w:r w:rsidRPr="00016F17">
        <w:rPr>
          <w:rFonts w:cs="Times New Roman"/>
          <w:szCs w:val="24"/>
          <w:shd w:val="clear" w:color="auto" w:fill="FFFFFF"/>
        </w:rPr>
        <w:t xml:space="preserve"> used to obtain a pilot group hence 1 large manufacturing firm was </w:t>
      </w:r>
      <w:proofErr w:type="spellStart"/>
      <w:r w:rsidRPr="00016F17">
        <w:rPr>
          <w:rFonts w:cs="Times New Roman"/>
          <w:szCs w:val="24"/>
          <w:shd w:val="clear" w:color="auto" w:fill="FFFFFF"/>
        </w:rPr>
        <w:t>realised</w:t>
      </w:r>
      <w:proofErr w:type="spellEnd"/>
      <w:r w:rsidRPr="00016F17">
        <w:rPr>
          <w:rFonts w:cs="Times New Roman"/>
          <w:szCs w:val="24"/>
          <w:shd w:val="clear" w:color="auto" w:fill="FFFFFF"/>
        </w:rPr>
        <w:t xml:space="preserve">. Kothari and Garg (2014) direct that the pilot group should not be allowed to participate in the main study because they could bring biased outcome and replications, and therefore the 9 pilot study participants from the </w:t>
      </w:r>
      <w:proofErr w:type="gramStart"/>
      <w:r w:rsidRPr="00016F17">
        <w:rPr>
          <w:rFonts w:cs="Times New Roman"/>
          <w:szCs w:val="24"/>
          <w:shd w:val="clear" w:color="auto" w:fill="FFFFFF"/>
        </w:rPr>
        <w:t>large  manufacturing</w:t>
      </w:r>
      <w:proofErr w:type="gramEnd"/>
      <w:r w:rsidRPr="00016F17">
        <w:rPr>
          <w:rFonts w:cs="Times New Roman"/>
          <w:szCs w:val="24"/>
          <w:shd w:val="clear" w:color="auto" w:fill="FFFFFF"/>
        </w:rPr>
        <w:t xml:space="preserve"> firm were not allowed to participate in the main study. </w:t>
      </w:r>
    </w:p>
    <w:p w14:paraId="4FCBDF25" w14:textId="77777777" w:rsidR="00680E37" w:rsidRPr="00016F17" w:rsidRDefault="00680E37" w:rsidP="00B70251">
      <w:pPr>
        <w:rPr>
          <w:rFonts w:cs="Times New Roman"/>
          <w:szCs w:val="24"/>
          <w:shd w:val="clear" w:color="auto" w:fill="FFFFFF"/>
        </w:rPr>
      </w:pPr>
    </w:p>
    <w:p w14:paraId="4FCBDF26" w14:textId="77777777" w:rsidR="00DE23CF" w:rsidRPr="00016F17" w:rsidRDefault="00DE23CF" w:rsidP="00B70251">
      <w:pPr>
        <w:rPr>
          <w:rFonts w:cs="Times New Roman"/>
          <w:b/>
          <w:szCs w:val="24"/>
          <w:shd w:val="clear" w:color="auto" w:fill="FFFFFF"/>
        </w:rPr>
      </w:pPr>
      <w:r w:rsidRPr="00016F17">
        <w:rPr>
          <w:rFonts w:cs="Times New Roman"/>
          <w:b/>
          <w:szCs w:val="24"/>
          <w:shd w:val="clear" w:color="auto" w:fill="FFFFFF"/>
        </w:rPr>
        <w:t>4.3.1 Reliability Test Results</w:t>
      </w:r>
    </w:p>
    <w:p w14:paraId="4FCBDF27" w14:textId="77777777" w:rsidR="00DE23CF" w:rsidRDefault="00DE23CF" w:rsidP="00B70251">
      <w:pPr>
        <w:rPr>
          <w:rFonts w:cs="Times New Roman"/>
          <w:szCs w:val="24"/>
        </w:rPr>
      </w:pPr>
      <w:r w:rsidRPr="00016F17">
        <w:rPr>
          <w:rFonts w:cs="Times New Roman"/>
          <w:szCs w:val="24"/>
        </w:rPr>
        <w:t xml:space="preserve">The primary aim of maintaining dependability in research is to limit the incidence of errors and </w:t>
      </w:r>
      <w:r w:rsidR="005B4EBE" w:rsidRPr="00016F17">
        <w:rPr>
          <w:rFonts w:cs="Times New Roman"/>
          <w:szCs w:val="24"/>
        </w:rPr>
        <w:t>biases (Yin, 2014</w:t>
      </w:r>
      <w:r w:rsidRPr="00016F17">
        <w:rPr>
          <w:rFonts w:cs="Times New Roman"/>
          <w:szCs w:val="24"/>
        </w:rPr>
        <w:t xml:space="preserve">). </w:t>
      </w:r>
      <w:proofErr w:type="gramStart"/>
      <w:r w:rsidRPr="00016F17">
        <w:rPr>
          <w:rFonts w:cs="Times New Roman"/>
          <w:szCs w:val="24"/>
        </w:rPr>
        <w:t>In order to</w:t>
      </w:r>
      <w:proofErr w:type="gramEnd"/>
      <w:r w:rsidRPr="00016F17">
        <w:rPr>
          <w:rFonts w:cs="Times New Roman"/>
          <w:szCs w:val="24"/>
        </w:rPr>
        <w:t xml:space="preserve"> improve the reliability of the study instrument, the researcher administered a pilot survey to evaluate and enhance the consistency and clarity of the questionnaire prior to commencing data collection. </w:t>
      </w:r>
      <w:proofErr w:type="gramStart"/>
      <w:r w:rsidRPr="00016F17">
        <w:rPr>
          <w:rFonts w:cs="Times New Roman"/>
          <w:szCs w:val="24"/>
        </w:rPr>
        <w:t>The  questionnaire</w:t>
      </w:r>
      <w:proofErr w:type="gramEnd"/>
      <w:r w:rsidRPr="00016F17">
        <w:rPr>
          <w:rFonts w:cs="Times New Roman"/>
          <w:szCs w:val="24"/>
        </w:rPr>
        <w:t xml:space="preserve">  was  structured  in  such  a  way  that  it  collected demographic  characteristics, education level and length of service of  the  respondent.  The study four main variables were made up of constructs, and constructs made up of several items that measured the same concept or phenomenon.  </w:t>
      </w:r>
    </w:p>
    <w:p w14:paraId="4FCBDF28" w14:textId="77777777" w:rsidR="00680E37" w:rsidRPr="00016F17" w:rsidRDefault="00680E37" w:rsidP="00B70251">
      <w:pPr>
        <w:rPr>
          <w:rFonts w:cs="Times New Roman"/>
          <w:szCs w:val="24"/>
        </w:rPr>
      </w:pPr>
    </w:p>
    <w:p w14:paraId="4FCBDF29" w14:textId="77777777" w:rsidR="00DE23CF" w:rsidRPr="00016F17" w:rsidRDefault="00DE23CF" w:rsidP="00B70251">
      <w:pPr>
        <w:rPr>
          <w:rFonts w:cs="Times New Roman"/>
          <w:szCs w:val="24"/>
        </w:rPr>
      </w:pPr>
      <w:r w:rsidRPr="00016F17">
        <w:rPr>
          <w:rFonts w:cs="Times New Roman"/>
          <w:szCs w:val="24"/>
        </w:rPr>
        <w:lastRenderedPageBreak/>
        <w:t xml:space="preserve">The four main study variables are: Corporate governance principles as independent variable is made up of six constructs </w:t>
      </w:r>
      <w:proofErr w:type="gramStart"/>
      <w:r w:rsidRPr="00016F17">
        <w:rPr>
          <w:rFonts w:cs="Times New Roman"/>
          <w:szCs w:val="24"/>
        </w:rPr>
        <w:t>namely;</w:t>
      </w:r>
      <w:proofErr w:type="gramEnd"/>
      <w:r w:rsidRPr="00016F17">
        <w:rPr>
          <w:rFonts w:cs="Times New Roman"/>
          <w:szCs w:val="24"/>
        </w:rPr>
        <w:t xml:space="preserve"> corporate governance Principle, Accountability, Stakeholder Engagement, Transparency, Responsibility and CEO Duality. Strategic management practices as mediating variable is made up of four constructs </w:t>
      </w:r>
      <w:proofErr w:type="gramStart"/>
      <w:r w:rsidRPr="00016F17">
        <w:rPr>
          <w:rFonts w:cs="Times New Roman"/>
          <w:szCs w:val="24"/>
        </w:rPr>
        <w:t>namely;</w:t>
      </w:r>
      <w:proofErr w:type="gramEnd"/>
      <w:r w:rsidRPr="00016F17">
        <w:rPr>
          <w:rFonts w:cs="Times New Roman"/>
          <w:szCs w:val="24"/>
        </w:rPr>
        <w:t xml:space="preserve"> </w:t>
      </w:r>
      <w:r w:rsidRPr="00016F17">
        <w:rPr>
          <w:rFonts w:cs="Times New Roman"/>
          <w:szCs w:val="24"/>
          <w:shd w:val="clear" w:color="auto" w:fill="FFFFFF"/>
        </w:rPr>
        <w:t xml:space="preserve">Strategic Management Practices, Strategy Implementation, Strategy Formulation, Strategy Evaluation and Strategic Planning. Business Environment as the moderating variable has six constructs </w:t>
      </w:r>
      <w:proofErr w:type="gramStart"/>
      <w:r w:rsidRPr="00016F17">
        <w:rPr>
          <w:rFonts w:cs="Times New Roman"/>
          <w:szCs w:val="24"/>
          <w:shd w:val="clear" w:color="auto" w:fill="FFFFFF"/>
        </w:rPr>
        <w:t>namely;</w:t>
      </w:r>
      <w:proofErr w:type="gramEnd"/>
      <w:r w:rsidRPr="00016F17">
        <w:rPr>
          <w:rFonts w:cs="Times New Roman"/>
          <w:szCs w:val="24"/>
          <w:shd w:val="clear" w:color="auto" w:fill="FFFFFF"/>
        </w:rPr>
        <w:t xml:space="preserve"> Political, Economic, Social values, Technological, Environmental and Legal. Performance of Large Manufacturing firms in Kenya as dependent variable had four constructs </w:t>
      </w:r>
      <w:proofErr w:type="gramStart"/>
      <w:r w:rsidRPr="00016F17">
        <w:rPr>
          <w:rFonts w:cs="Times New Roman"/>
          <w:szCs w:val="24"/>
          <w:shd w:val="clear" w:color="auto" w:fill="FFFFFF"/>
        </w:rPr>
        <w:t>namely;</w:t>
      </w:r>
      <w:proofErr w:type="gramEnd"/>
      <w:r w:rsidRPr="00016F17">
        <w:rPr>
          <w:rFonts w:cs="Times New Roman"/>
          <w:szCs w:val="24"/>
          <w:shd w:val="clear" w:color="auto" w:fill="FFFFFF"/>
        </w:rPr>
        <w:t xml:space="preserve"> Profitability, Customer satisfaction, Efficiency and Competitiveness. </w:t>
      </w:r>
      <w:r w:rsidRPr="00016F17">
        <w:rPr>
          <w:rFonts w:cs="Times New Roman"/>
          <w:szCs w:val="24"/>
        </w:rPr>
        <w:t xml:space="preserve">Thus this study tested for reliability based on the </w:t>
      </w:r>
      <w:proofErr w:type="gramStart"/>
      <w:r w:rsidRPr="00016F17">
        <w:rPr>
          <w:rFonts w:cs="Times New Roman"/>
          <w:szCs w:val="24"/>
        </w:rPr>
        <w:t>Cronbach‘</w:t>
      </w:r>
      <w:proofErr w:type="gramEnd"/>
      <w:r w:rsidRPr="00016F17">
        <w:rPr>
          <w:rFonts w:cs="Times New Roman"/>
          <w:szCs w:val="24"/>
        </w:rPr>
        <w:t>s alpha values for each variable formed as shown in table 5.</w:t>
      </w:r>
    </w:p>
    <w:p w14:paraId="4FCBDF2A" w14:textId="77777777" w:rsidR="00DE23CF" w:rsidRPr="00016F17" w:rsidRDefault="00DE23CF" w:rsidP="00B70251">
      <w:pPr>
        <w:rPr>
          <w:rFonts w:cs="Times New Roman"/>
          <w:b/>
          <w:szCs w:val="24"/>
          <w:shd w:val="clear" w:color="auto" w:fill="FFFFFF"/>
        </w:rPr>
      </w:pPr>
      <w:r w:rsidRPr="00016F17">
        <w:rPr>
          <w:rFonts w:cs="Times New Roman"/>
          <w:b/>
          <w:szCs w:val="24"/>
        </w:rPr>
        <w:t xml:space="preserve">Table 5: Reliability results </w:t>
      </w:r>
    </w:p>
    <w:tbl>
      <w:tblPr>
        <w:tblW w:w="8999" w:type="dxa"/>
        <w:tblInd w:w="108" w:type="dxa"/>
        <w:tblLook w:val="04A0" w:firstRow="1" w:lastRow="0" w:firstColumn="1" w:lastColumn="0" w:noHBand="0" w:noVBand="1"/>
      </w:tblPr>
      <w:tblGrid>
        <w:gridCol w:w="4102"/>
        <w:gridCol w:w="2671"/>
        <w:gridCol w:w="2226"/>
      </w:tblGrid>
      <w:tr w:rsidR="00DE23CF" w:rsidRPr="00016F17" w14:paraId="4FCBDF2E" w14:textId="77777777" w:rsidTr="00DE23CF">
        <w:trPr>
          <w:trHeight w:val="450"/>
        </w:trPr>
        <w:tc>
          <w:tcPr>
            <w:tcW w:w="4102" w:type="dxa"/>
            <w:tcBorders>
              <w:top w:val="single" w:sz="4" w:space="0" w:color="auto"/>
              <w:bottom w:val="single" w:sz="4" w:space="0" w:color="auto"/>
            </w:tcBorders>
            <w:shd w:val="clear" w:color="auto" w:fill="auto"/>
            <w:noWrap/>
            <w:vAlign w:val="bottom"/>
            <w:hideMark/>
          </w:tcPr>
          <w:p w14:paraId="4FCBDF2B" w14:textId="77777777" w:rsidR="00DE23CF" w:rsidRPr="00016F17" w:rsidRDefault="00DE23CF" w:rsidP="00B70251">
            <w:pPr>
              <w:rPr>
                <w:rFonts w:eastAsia="Times New Roman" w:cs="Times New Roman"/>
                <w:b/>
                <w:bCs/>
                <w:szCs w:val="24"/>
              </w:rPr>
            </w:pPr>
            <w:r w:rsidRPr="00016F17">
              <w:rPr>
                <w:rFonts w:eastAsia="Times New Roman" w:cs="Times New Roman"/>
                <w:b/>
                <w:bCs/>
                <w:szCs w:val="24"/>
              </w:rPr>
              <w:t>Variable</w:t>
            </w:r>
          </w:p>
        </w:tc>
        <w:tc>
          <w:tcPr>
            <w:tcW w:w="2671" w:type="dxa"/>
            <w:tcBorders>
              <w:top w:val="single" w:sz="4" w:space="0" w:color="auto"/>
              <w:bottom w:val="single" w:sz="4" w:space="0" w:color="auto"/>
            </w:tcBorders>
            <w:shd w:val="clear" w:color="auto" w:fill="auto"/>
            <w:noWrap/>
            <w:vAlign w:val="bottom"/>
            <w:hideMark/>
          </w:tcPr>
          <w:p w14:paraId="4FCBDF2C" w14:textId="77777777" w:rsidR="00DE23CF" w:rsidRPr="00016F17" w:rsidRDefault="00DE23CF" w:rsidP="00B70251">
            <w:pPr>
              <w:rPr>
                <w:rFonts w:eastAsia="Times New Roman" w:cs="Times New Roman"/>
                <w:b/>
                <w:bCs/>
                <w:szCs w:val="24"/>
              </w:rPr>
            </w:pPr>
            <w:r w:rsidRPr="00016F17">
              <w:rPr>
                <w:rFonts w:eastAsia="Times New Roman" w:cs="Times New Roman"/>
                <w:b/>
                <w:bCs/>
                <w:szCs w:val="24"/>
              </w:rPr>
              <w:t>Number of Items</w:t>
            </w:r>
          </w:p>
        </w:tc>
        <w:tc>
          <w:tcPr>
            <w:tcW w:w="2226" w:type="dxa"/>
            <w:tcBorders>
              <w:top w:val="single" w:sz="4" w:space="0" w:color="auto"/>
              <w:bottom w:val="single" w:sz="4" w:space="0" w:color="auto"/>
            </w:tcBorders>
            <w:shd w:val="clear" w:color="auto" w:fill="auto"/>
            <w:noWrap/>
            <w:vAlign w:val="bottom"/>
            <w:hideMark/>
          </w:tcPr>
          <w:p w14:paraId="4FCBDF2D" w14:textId="77777777" w:rsidR="00DE23CF" w:rsidRPr="00016F17" w:rsidRDefault="00DE23CF" w:rsidP="00B70251">
            <w:pPr>
              <w:rPr>
                <w:rFonts w:eastAsia="Times New Roman" w:cs="Times New Roman"/>
                <w:b/>
                <w:bCs/>
                <w:szCs w:val="24"/>
              </w:rPr>
            </w:pPr>
            <w:r w:rsidRPr="00016F17">
              <w:rPr>
                <w:rFonts w:eastAsia="Times New Roman" w:cs="Times New Roman"/>
                <w:b/>
                <w:bCs/>
                <w:szCs w:val="24"/>
              </w:rPr>
              <w:t>Cronbach Alpha</w:t>
            </w:r>
          </w:p>
        </w:tc>
      </w:tr>
      <w:tr w:rsidR="00DE23CF" w:rsidRPr="00016F17" w14:paraId="4FCBDF32" w14:textId="77777777" w:rsidTr="00DE23CF">
        <w:trPr>
          <w:trHeight w:val="296"/>
        </w:trPr>
        <w:tc>
          <w:tcPr>
            <w:tcW w:w="4102" w:type="dxa"/>
            <w:tcBorders>
              <w:top w:val="single" w:sz="4" w:space="0" w:color="auto"/>
            </w:tcBorders>
            <w:shd w:val="clear" w:color="auto" w:fill="auto"/>
            <w:noWrap/>
            <w:vAlign w:val="bottom"/>
            <w:hideMark/>
          </w:tcPr>
          <w:p w14:paraId="4FCBDF2F" w14:textId="77777777" w:rsidR="00DE23CF" w:rsidRPr="00016F17" w:rsidRDefault="00DE23CF" w:rsidP="00B70251">
            <w:pPr>
              <w:rPr>
                <w:rFonts w:eastAsia="Times New Roman" w:cs="Times New Roman"/>
                <w:szCs w:val="24"/>
              </w:rPr>
            </w:pPr>
            <w:r w:rsidRPr="00016F17">
              <w:rPr>
                <w:rFonts w:cs="Times New Roman"/>
                <w:szCs w:val="24"/>
              </w:rPr>
              <w:t>Corporate governance principles</w:t>
            </w:r>
          </w:p>
        </w:tc>
        <w:tc>
          <w:tcPr>
            <w:tcW w:w="2671" w:type="dxa"/>
            <w:tcBorders>
              <w:top w:val="single" w:sz="4" w:space="0" w:color="auto"/>
            </w:tcBorders>
            <w:shd w:val="clear" w:color="auto" w:fill="auto"/>
            <w:noWrap/>
            <w:vAlign w:val="bottom"/>
            <w:hideMark/>
          </w:tcPr>
          <w:p w14:paraId="4FCBDF30" w14:textId="77777777" w:rsidR="00DE23CF" w:rsidRPr="00016F17" w:rsidRDefault="00DE23CF" w:rsidP="00B70251">
            <w:pPr>
              <w:rPr>
                <w:rFonts w:eastAsia="Times New Roman" w:cs="Times New Roman"/>
                <w:szCs w:val="24"/>
              </w:rPr>
            </w:pPr>
            <w:r w:rsidRPr="00016F17">
              <w:rPr>
                <w:rFonts w:eastAsia="Times New Roman" w:cs="Times New Roman"/>
                <w:szCs w:val="24"/>
              </w:rPr>
              <w:t>41</w:t>
            </w:r>
          </w:p>
        </w:tc>
        <w:tc>
          <w:tcPr>
            <w:tcW w:w="2226" w:type="dxa"/>
            <w:tcBorders>
              <w:top w:val="single" w:sz="4" w:space="0" w:color="auto"/>
            </w:tcBorders>
            <w:shd w:val="clear" w:color="auto" w:fill="auto"/>
            <w:noWrap/>
            <w:vAlign w:val="bottom"/>
            <w:hideMark/>
          </w:tcPr>
          <w:p w14:paraId="4FCBDF31" w14:textId="77777777" w:rsidR="00DE23CF" w:rsidRPr="00016F17" w:rsidRDefault="00DE23CF" w:rsidP="00B70251">
            <w:pPr>
              <w:rPr>
                <w:rFonts w:eastAsia="Times New Roman" w:cs="Times New Roman"/>
                <w:szCs w:val="24"/>
              </w:rPr>
            </w:pPr>
            <w:r w:rsidRPr="00016F17">
              <w:rPr>
                <w:rFonts w:eastAsia="Times New Roman" w:cs="Times New Roman"/>
                <w:szCs w:val="24"/>
              </w:rPr>
              <w:t>0.919</w:t>
            </w:r>
          </w:p>
        </w:tc>
      </w:tr>
      <w:tr w:rsidR="00DE23CF" w:rsidRPr="00016F17" w14:paraId="4FCBDF36" w14:textId="77777777" w:rsidTr="00DE23CF">
        <w:trPr>
          <w:trHeight w:val="283"/>
        </w:trPr>
        <w:tc>
          <w:tcPr>
            <w:tcW w:w="4102" w:type="dxa"/>
            <w:shd w:val="clear" w:color="auto" w:fill="auto"/>
            <w:noWrap/>
            <w:vAlign w:val="bottom"/>
            <w:hideMark/>
          </w:tcPr>
          <w:p w14:paraId="4FCBDF33" w14:textId="77777777" w:rsidR="00DE23CF" w:rsidRPr="00016F17" w:rsidRDefault="00DE23CF" w:rsidP="00B70251">
            <w:pPr>
              <w:rPr>
                <w:rFonts w:eastAsia="Times New Roman" w:cs="Times New Roman"/>
                <w:szCs w:val="24"/>
              </w:rPr>
            </w:pPr>
            <w:r w:rsidRPr="00016F17">
              <w:rPr>
                <w:rFonts w:cs="Times New Roman"/>
                <w:szCs w:val="24"/>
              </w:rPr>
              <w:t>Strategic management practices</w:t>
            </w:r>
          </w:p>
        </w:tc>
        <w:tc>
          <w:tcPr>
            <w:tcW w:w="2671" w:type="dxa"/>
            <w:shd w:val="clear" w:color="auto" w:fill="auto"/>
            <w:noWrap/>
            <w:vAlign w:val="bottom"/>
            <w:hideMark/>
          </w:tcPr>
          <w:p w14:paraId="4FCBDF34" w14:textId="77777777" w:rsidR="00DE23CF" w:rsidRPr="00016F17" w:rsidRDefault="00DE23CF" w:rsidP="00B70251">
            <w:pPr>
              <w:rPr>
                <w:rFonts w:eastAsia="Times New Roman" w:cs="Times New Roman"/>
                <w:szCs w:val="24"/>
              </w:rPr>
            </w:pPr>
            <w:r w:rsidRPr="00016F17">
              <w:rPr>
                <w:rFonts w:eastAsia="Times New Roman" w:cs="Times New Roman"/>
                <w:szCs w:val="24"/>
              </w:rPr>
              <w:t>23</w:t>
            </w:r>
          </w:p>
        </w:tc>
        <w:tc>
          <w:tcPr>
            <w:tcW w:w="2226" w:type="dxa"/>
            <w:shd w:val="clear" w:color="auto" w:fill="auto"/>
            <w:noWrap/>
            <w:vAlign w:val="bottom"/>
            <w:hideMark/>
          </w:tcPr>
          <w:p w14:paraId="4FCBDF35" w14:textId="77777777" w:rsidR="00DE23CF" w:rsidRPr="00016F17" w:rsidRDefault="00DE23CF" w:rsidP="00B70251">
            <w:pPr>
              <w:rPr>
                <w:rFonts w:eastAsia="Times New Roman" w:cs="Times New Roman"/>
                <w:szCs w:val="24"/>
              </w:rPr>
            </w:pPr>
            <w:r w:rsidRPr="00016F17">
              <w:rPr>
                <w:rFonts w:eastAsia="Times New Roman" w:cs="Times New Roman"/>
                <w:szCs w:val="24"/>
              </w:rPr>
              <w:t>0.882</w:t>
            </w:r>
          </w:p>
        </w:tc>
      </w:tr>
      <w:tr w:rsidR="00DE23CF" w:rsidRPr="00016F17" w14:paraId="4FCBDF3A" w14:textId="77777777" w:rsidTr="00DE23CF">
        <w:trPr>
          <w:trHeight w:val="257"/>
        </w:trPr>
        <w:tc>
          <w:tcPr>
            <w:tcW w:w="4102" w:type="dxa"/>
            <w:shd w:val="clear" w:color="auto" w:fill="auto"/>
            <w:noWrap/>
            <w:vAlign w:val="bottom"/>
            <w:hideMark/>
          </w:tcPr>
          <w:p w14:paraId="4FCBDF37" w14:textId="77777777" w:rsidR="00DE23CF" w:rsidRPr="00016F17" w:rsidRDefault="00DE23CF" w:rsidP="00B70251">
            <w:pPr>
              <w:rPr>
                <w:rFonts w:eastAsia="Times New Roman" w:cs="Times New Roman"/>
                <w:szCs w:val="24"/>
              </w:rPr>
            </w:pPr>
            <w:r w:rsidRPr="00016F17">
              <w:rPr>
                <w:rFonts w:cs="Times New Roman"/>
                <w:szCs w:val="24"/>
                <w:shd w:val="clear" w:color="auto" w:fill="FFFFFF"/>
              </w:rPr>
              <w:t>Business Environment</w:t>
            </w:r>
          </w:p>
        </w:tc>
        <w:tc>
          <w:tcPr>
            <w:tcW w:w="2671" w:type="dxa"/>
            <w:shd w:val="clear" w:color="auto" w:fill="auto"/>
            <w:noWrap/>
            <w:vAlign w:val="bottom"/>
            <w:hideMark/>
          </w:tcPr>
          <w:p w14:paraId="4FCBDF38" w14:textId="77777777" w:rsidR="00DE23CF" w:rsidRPr="00016F17" w:rsidRDefault="00DE23CF" w:rsidP="00B70251">
            <w:pPr>
              <w:rPr>
                <w:rFonts w:eastAsia="Times New Roman" w:cs="Times New Roman"/>
                <w:szCs w:val="24"/>
              </w:rPr>
            </w:pPr>
            <w:r w:rsidRPr="00016F17">
              <w:rPr>
                <w:rFonts w:eastAsia="Times New Roman" w:cs="Times New Roman"/>
                <w:szCs w:val="24"/>
              </w:rPr>
              <w:t>26</w:t>
            </w:r>
          </w:p>
        </w:tc>
        <w:tc>
          <w:tcPr>
            <w:tcW w:w="2226" w:type="dxa"/>
            <w:shd w:val="clear" w:color="auto" w:fill="auto"/>
            <w:noWrap/>
            <w:vAlign w:val="bottom"/>
            <w:hideMark/>
          </w:tcPr>
          <w:p w14:paraId="4FCBDF39" w14:textId="77777777" w:rsidR="00DE23CF" w:rsidRPr="00016F17" w:rsidRDefault="00DE23CF" w:rsidP="00B70251">
            <w:pPr>
              <w:rPr>
                <w:rFonts w:eastAsia="Times New Roman" w:cs="Times New Roman"/>
                <w:szCs w:val="24"/>
              </w:rPr>
            </w:pPr>
            <w:r w:rsidRPr="00016F17">
              <w:rPr>
                <w:rFonts w:eastAsia="Times New Roman" w:cs="Times New Roman"/>
                <w:szCs w:val="24"/>
              </w:rPr>
              <w:t>0.908</w:t>
            </w:r>
          </w:p>
        </w:tc>
      </w:tr>
      <w:tr w:rsidR="00DE23CF" w:rsidRPr="00016F17" w14:paraId="4FCBDF3E" w14:textId="77777777" w:rsidTr="00DE23CF">
        <w:trPr>
          <w:trHeight w:val="283"/>
        </w:trPr>
        <w:tc>
          <w:tcPr>
            <w:tcW w:w="4102" w:type="dxa"/>
            <w:tcBorders>
              <w:bottom w:val="single" w:sz="4" w:space="0" w:color="auto"/>
            </w:tcBorders>
            <w:shd w:val="clear" w:color="auto" w:fill="auto"/>
            <w:noWrap/>
            <w:vAlign w:val="bottom"/>
            <w:hideMark/>
          </w:tcPr>
          <w:p w14:paraId="4FCBDF3B" w14:textId="77777777" w:rsidR="00DE23CF" w:rsidRPr="00016F17" w:rsidRDefault="00DE23CF" w:rsidP="00B70251">
            <w:pPr>
              <w:rPr>
                <w:rFonts w:eastAsia="Times New Roman" w:cs="Times New Roman"/>
                <w:szCs w:val="24"/>
              </w:rPr>
            </w:pPr>
            <w:r w:rsidRPr="00016F17">
              <w:rPr>
                <w:rFonts w:eastAsia="Times New Roman" w:cs="Times New Roman"/>
                <w:szCs w:val="24"/>
              </w:rPr>
              <w:t>Performance</w:t>
            </w:r>
          </w:p>
        </w:tc>
        <w:tc>
          <w:tcPr>
            <w:tcW w:w="2671" w:type="dxa"/>
            <w:tcBorders>
              <w:bottom w:val="single" w:sz="4" w:space="0" w:color="auto"/>
            </w:tcBorders>
            <w:shd w:val="clear" w:color="auto" w:fill="auto"/>
            <w:noWrap/>
            <w:vAlign w:val="bottom"/>
            <w:hideMark/>
          </w:tcPr>
          <w:p w14:paraId="4FCBDF3C" w14:textId="77777777" w:rsidR="00DE23CF" w:rsidRPr="00016F17" w:rsidRDefault="00DE23CF" w:rsidP="00B70251">
            <w:pPr>
              <w:rPr>
                <w:rFonts w:eastAsia="Times New Roman" w:cs="Times New Roman"/>
                <w:szCs w:val="24"/>
              </w:rPr>
            </w:pPr>
            <w:r w:rsidRPr="00016F17">
              <w:rPr>
                <w:rFonts w:eastAsia="Times New Roman" w:cs="Times New Roman"/>
                <w:szCs w:val="24"/>
              </w:rPr>
              <w:t>19</w:t>
            </w:r>
          </w:p>
        </w:tc>
        <w:tc>
          <w:tcPr>
            <w:tcW w:w="2226" w:type="dxa"/>
            <w:tcBorders>
              <w:bottom w:val="single" w:sz="4" w:space="0" w:color="auto"/>
            </w:tcBorders>
            <w:shd w:val="clear" w:color="auto" w:fill="auto"/>
            <w:noWrap/>
            <w:vAlign w:val="bottom"/>
            <w:hideMark/>
          </w:tcPr>
          <w:p w14:paraId="4FCBDF3D" w14:textId="77777777" w:rsidR="00DE23CF" w:rsidRPr="00016F17" w:rsidRDefault="00DE23CF" w:rsidP="00B70251">
            <w:pPr>
              <w:rPr>
                <w:rFonts w:eastAsia="Times New Roman" w:cs="Times New Roman"/>
                <w:szCs w:val="24"/>
              </w:rPr>
            </w:pPr>
            <w:r w:rsidRPr="00016F17">
              <w:rPr>
                <w:rFonts w:eastAsia="Times New Roman" w:cs="Times New Roman"/>
                <w:szCs w:val="24"/>
              </w:rPr>
              <w:t>0.900</w:t>
            </w:r>
          </w:p>
        </w:tc>
      </w:tr>
    </w:tbl>
    <w:p w14:paraId="4FCBDF3F" w14:textId="77777777" w:rsidR="00DE23CF" w:rsidRPr="00016F17" w:rsidRDefault="00DE23CF" w:rsidP="00B70251">
      <w:pPr>
        <w:widowControl w:val="0"/>
        <w:ind w:right="-20"/>
        <w:rPr>
          <w:rFonts w:eastAsia="Times New Roman" w:cs="Times New Roman"/>
          <w:b/>
          <w:bCs/>
          <w:i/>
          <w:szCs w:val="24"/>
        </w:rPr>
      </w:pPr>
      <w:r w:rsidRPr="00016F17">
        <w:rPr>
          <w:rFonts w:eastAsia="Times New Roman" w:cs="Times New Roman"/>
          <w:b/>
          <w:bCs/>
          <w:i/>
          <w:szCs w:val="24"/>
        </w:rPr>
        <w:t>So</w:t>
      </w:r>
      <w:r w:rsidRPr="00016F17">
        <w:rPr>
          <w:rFonts w:eastAsia="Times New Roman" w:cs="Times New Roman"/>
          <w:b/>
          <w:bCs/>
          <w:i/>
          <w:spacing w:val="1"/>
          <w:szCs w:val="24"/>
        </w:rPr>
        <w:t>u</w:t>
      </w:r>
      <w:r w:rsidRPr="00016F17">
        <w:rPr>
          <w:rFonts w:eastAsia="Times New Roman" w:cs="Times New Roman"/>
          <w:b/>
          <w:bCs/>
          <w:i/>
          <w:szCs w:val="24"/>
        </w:rPr>
        <w:t>rc</w:t>
      </w:r>
      <w:r w:rsidRPr="00016F17">
        <w:rPr>
          <w:rFonts w:eastAsia="Times New Roman" w:cs="Times New Roman"/>
          <w:b/>
          <w:bCs/>
          <w:i/>
          <w:spacing w:val="-1"/>
          <w:szCs w:val="24"/>
        </w:rPr>
        <w:t>e</w:t>
      </w:r>
      <w:r w:rsidRPr="00016F17">
        <w:rPr>
          <w:rFonts w:eastAsia="Times New Roman" w:cs="Times New Roman"/>
          <w:b/>
          <w:bCs/>
          <w:i/>
          <w:szCs w:val="24"/>
        </w:rPr>
        <w:t>:</w:t>
      </w:r>
      <w:r w:rsidRPr="00016F17">
        <w:rPr>
          <w:rFonts w:eastAsia="Times New Roman" w:cs="Times New Roman"/>
          <w:b/>
          <w:bCs/>
          <w:i/>
          <w:spacing w:val="1"/>
          <w:szCs w:val="24"/>
        </w:rPr>
        <w:t xml:space="preserve"> </w:t>
      </w:r>
      <w:r w:rsidRPr="00016F17">
        <w:rPr>
          <w:rFonts w:eastAsia="Times New Roman" w:cs="Times New Roman"/>
          <w:b/>
          <w:bCs/>
          <w:i/>
          <w:spacing w:val="-4"/>
          <w:szCs w:val="24"/>
        </w:rPr>
        <w:t>P</w:t>
      </w:r>
      <w:r w:rsidRPr="00016F17">
        <w:rPr>
          <w:rFonts w:eastAsia="Times New Roman" w:cs="Times New Roman"/>
          <w:b/>
          <w:bCs/>
          <w:i/>
          <w:spacing w:val="-1"/>
          <w:szCs w:val="24"/>
        </w:rPr>
        <w:t>r</w:t>
      </w:r>
      <w:r w:rsidRPr="00016F17">
        <w:rPr>
          <w:rFonts w:eastAsia="Times New Roman" w:cs="Times New Roman"/>
          <w:b/>
          <w:bCs/>
          <w:i/>
          <w:spacing w:val="5"/>
          <w:szCs w:val="24"/>
        </w:rPr>
        <w:t>i</w:t>
      </w:r>
      <w:r w:rsidRPr="00016F17">
        <w:rPr>
          <w:rFonts w:eastAsia="Times New Roman" w:cs="Times New Roman"/>
          <w:b/>
          <w:bCs/>
          <w:i/>
          <w:spacing w:val="-5"/>
          <w:szCs w:val="24"/>
        </w:rPr>
        <w:t>m</w:t>
      </w:r>
      <w:r w:rsidRPr="00016F17">
        <w:rPr>
          <w:rFonts w:eastAsia="Times New Roman" w:cs="Times New Roman"/>
          <w:b/>
          <w:bCs/>
          <w:i/>
          <w:spacing w:val="2"/>
          <w:szCs w:val="24"/>
        </w:rPr>
        <w:t>a</w:t>
      </w:r>
      <w:r w:rsidRPr="00016F17">
        <w:rPr>
          <w:rFonts w:eastAsia="Times New Roman" w:cs="Times New Roman"/>
          <w:b/>
          <w:bCs/>
          <w:i/>
          <w:szCs w:val="24"/>
        </w:rPr>
        <w:t>ry Da</w:t>
      </w:r>
      <w:r w:rsidRPr="00016F17">
        <w:rPr>
          <w:rFonts w:eastAsia="Times New Roman" w:cs="Times New Roman"/>
          <w:b/>
          <w:bCs/>
          <w:i/>
          <w:spacing w:val="-1"/>
          <w:szCs w:val="24"/>
        </w:rPr>
        <w:t>t</w:t>
      </w:r>
      <w:r w:rsidRPr="00016F17">
        <w:rPr>
          <w:rFonts w:eastAsia="Times New Roman" w:cs="Times New Roman"/>
          <w:b/>
          <w:bCs/>
          <w:i/>
          <w:szCs w:val="24"/>
        </w:rPr>
        <w:t>a,</w:t>
      </w:r>
      <w:r w:rsidRPr="00016F17">
        <w:rPr>
          <w:rFonts w:eastAsia="Times New Roman" w:cs="Times New Roman"/>
          <w:b/>
          <w:bCs/>
          <w:i/>
          <w:spacing w:val="4"/>
          <w:szCs w:val="24"/>
        </w:rPr>
        <w:t xml:space="preserve"> </w:t>
      </w:r>
      <w:r w:rsidRPr="00016F17">
        <w:rPr>
          <w:rFonts w:eastAsia="Times New Roman" w:cs="Times New Roman"/>
          <w:b/>
          <w:bCs/>
          <w:i/>
          <w:szCs w:val="24"/>
        </w:rPr>
        <w:t>(2023</w:t>
      </w:r>
      <w:r w:rsidRPr="00016F17">
        <w:rPr>
          <w:rFonts w:eastAsia="Times New Roman" w:cs="Times New Roman"/>
          <w:b/>
          <w:bCs/>
          <w:i/>
          <w:w w:val="99"/>
          <w:szCs w:val="24"/>
        </w:rPr>
        <w:t>)</w:t>
      </w:r>
    </w:p>
    <w:p w14:paraId="4FCBDF40" w14:textId="77777777" w:rsidR="00DE23CF" w:rsidRDefault="00DE23CF" w:rsidP="00B70251">
      <w:pPr>
        <w:rPr>
          <w:rFonts w:cs="Times New Roman"/>
          <w:szCs w:val="24"/>
        </w:rPr>
      </w:pPr>
      <w:r w:rsidRPr="00016F17">
        <w:rPr>
          <w:rFonts w:cs="Times New Roman"/>
          <w:szCs w:val="24"/>
        </w:rPr>
        <w:t xml:space="preserve">The result shows that the </w:t>
      </w:r>
      <w:proofErr w:type="gramStart"/>
      <w:r w:rsidRPr="00016F17">
        <w:rPr>
          <w:rFonts w:cs="Times New Roman"/>
          <w:szCs w:val="24"/>
        </w:rPr>
        <w:t>Cronbach‘</w:t>
      </w:r>
      <w:proofErr w:type="gramEnd"/>
      <w:r w:rsidRPr="00016F17">
        <w:rPr>
          <w:rFonts w:cs="Times New Roman"/>
          <w:szCs w:val="24"/>
        </w:rPr>
        <w:t>s alpha for Corporate governance principles</w:t>
      </w:r>
      <w:r w:rsidRPr="00016F17">
        <w:rPr>
          <w:rFonts w:eastAsia="Times New Roman" w:cs="Times New Roman"/>
          <w:szCs w:val="24"/>
        </w:rPr>
        <w:t xml:space="preserve"> variable </w:t>
      </w:r>
      <w:r w:rsidRPr="00016F17">
        <w:rPr>
          <w:rFonts w:cs="Times New Roman"/>
          <w:szCs w:val="24"/>
        </w:rPr>
        <w:t xml:space="preserve">is 0.919 with a total of 41 items. This implies that the constructs </w:t>
      </w:r>
      <w:proofErr w:type="gramStart"/>
      <w:r w:rsidRPr="00016F17">
        <w:rPr>
          <w:rFonts w:cs="Times New Roman"/>
          <w:szCs w:val="24"/>
        </w:rPr>
        <w:t>items  included</w:t>
      </w:r>
      <w:proofErr w:type="gramEnd"/>
      <w:r w:rsidRPr="00016F17">
        <w:rPr>
          <w:rFonts w:cs="Times New Roman"/>
          <w:szCs w:val="24"/>
        </w:rPr>
        <w:t xml:space="preserve">  in  measuring  Corporate governance principles</w:t>
      </w:r>
      <w:r w:rsidRPr="00016F17">
        <w:rPr>
          <w:rFonts w:eastAsia="Times New Roman" w:cs="Times New Roman"/>
          <w:szCs w:val="24"/>
        </w:rPr>
        <w:t xml:space="preserve"> </w:t>
      </w:r>
      <w:r w:rsidRPr="00016F17">
        <w:rPr>
          <w:rFonts w:cs="Times New Roman"/>
          <w:szCs w:val="24"/>
        </w:rPr>
        <w:t xml:space="preserve">variable  are  indicative  of  the  same  underlying  disposition. The Cronbach’s alpha for Strategic management practices, </w:t>
      </w:r>
      <w:r w:rsidRPr="00016F17">
        <w:rPr>
          <w:rFonts w:cs="Times New Roman"/>
          <w:szCs w:val="24"/>
          <w:shd w:val="clear" w:color="auto" w:fill="FFFFFF"/>
        </w:rPr>
        <w:t>Business Environment</w:t>
      </w:r>
      <w:r w:rsidRPr="00016F17">
        <w:rPr>
          <w:rFonts w:cs="Times New Roman"/>
          <w:szCs w:val="24"/>
        </w:rPr>
        <w:t xml:space="preserve"> and </w:t>
      </w:r>
      <w:r w:rsidRPr="00016F17">
        <w:rPr>
          <w:rFonts w:eastAsia="Times New Roman" w:cs="Times New Roman"/>
          <w:szCs w:val="24"/>
        </w:rPr>
        <w:t>Performance</w:t>
      </w:r>
      <w:r w:rsidRPr="00016F17">
        <w:rPr>
          <w:rFonts w:cs="Times New Roman"/>
          <w:szCs w:val="24"/>
        </w:rPr>
        <w:t xml:space="preserve"> variables were 0.882, 0.908 and 0.900 respectively implying that the items in the respective variable constructs are indicative of the same underlying disposition. The observed results indicate that the items within each variable construct were indicative of a shared underlying disposition. The results indicate that all constructions exhibited high levels of dependability, as shown by their coefficient values. This implies that each variable has a reliable index measure, hence affirming the instrument's dependability in data collection.</w:t>
      </w:r>
    </w:p>
    <w:p w14:paraId="4FCBDF41" w14:textId="77777777" w:rsidR="00680E37" w:rsidRPr="00016F17" w:rsidRDefault="00680E37" w:rsidP="00B70251">
      <w:pPr>
        <w:rPr>
          <w:rFonts w:cs="Times New Roman"/>
          <w:szCs w:val="24"/>
        </w:rPr>
      </w:pPr>
    </w:p>
    <w:p w14:paraId="4FCBDF42" w14:textId="77777777" w:rsidR="00DE23CF" w:rsidRPr="00016F17" w:rsidRDefault="00DE23CF" w:rsidP="00B70251">
      <w:pPr>
        <w:rPr>
          <w:rFonts w:cs="Times New Roman"/>
          <w:b/>
          <w:szCs w:val="24"/>
        </w:rPr>
      </w:pPr>
      <w:r w:rsidRPr="00016F17">
        <w:rPr>
          <w:rFonts w:cs="Times New Roman"/>
          <w:b/>
          <w:szCs w:val="24"/>
        </w:rPr>
        <w:t>4.3.2 Validity Test Results</w:t>
      </w:r>
    </w:p>
    <w:p w14:paraId="4FCBDF43" w14:textId="77777777" w:rsidR="00DE23CF" w:rsidRPr="00016F17" w:rsidRDefault="00DE23CF" w:rsidP="00B70251">
      <w:pPr>
        <w:rPr>
          <w:rFonts w:cs="Times New Roman"/>
          <w:szCs w:val="24"/>
        </w:rPr>
      </w:pPr>
      <w:r w:rsidRPr="00016F17">
        <w:rPr>
          <w:rFonts w:cs="Times New Roman"/>
          <w:szCs w:val="24"/>
        </w:rPr>
        <w:t xml:space="preserve">The researcher examined the degree of variation among the observed variables that were related to one another using factor analysis and principal component analysis </w:t>
      </w:r>
      <w:proofErr w:type="gramStart"/>
      <w:r w:rsidRPr="00016F17">
        <w:rPr>
          <w:rFonts w:cs="Times New Roman"/>
          <w:szCs w:val="24"/>
        </w:rPr>
        <w:t>in order to</w:t>
      </w:r>
      <w:proofErr w:type="gramEnd"/>
      <w:r w:rsidRPr="00016F17">
        <w:rPr>
          <w:rFonts w:cs="Times New Roman"/>
          <w:szCs w:val="24"/>
        </w:rPr>
        <w:t xml:space="preserve"> assess the validity of the study. The detection and removal of any duplicate or outlier items was made possible by this approach. A statistical technique called factor analysis is used to identify a </w:t>
      </w:r>
      <w:r w:rsidRPr="00016F17">
        <w:rPr>
          <w:rFonts w:cs="Times New Roman"/>
          <w:szCs w:val="24"/>
        </w:rPr>
        <w:lastRenderedPageBreak/>
        <w:t>small number of essential dimensions, or factors that may adequately represent the relationships between related variables. The technique is often used to compress large datasets, measure variables that are difficult to test directly, and develop and assess hypotheses. This study used factor analysis to assess the validity of the research instrument. The determination of sample size adequacy was conducted by using the Kaiser-Meyer Olkin (KMO) measure of sampling adequacy. According to Yin (2014), the Kaiser-Meyer-Olkin (KMO) measure is used as a statistical instrument for evaluating and confirming the appropriateness of applying factor analysis. The KMO measure is used to assess the adequacy and suitability of the collected data for performing inferential statistical tests, including factor analysis, regression analysis, and other similar statistical studies. The Kaiser-Meyer-Olkin (KMO) statistic exhibits a range of values from 0 to 1. Therefore, when the value of 0 is seen, it suggests that the total of partial correlations is much more than the sum of correlations. This indicates a spread in the correlation pattern, which suggests that factor analysis may not be suitable in this context. Table 6 shows the Kaiser- Meyer- Olkin (KMO) and Barlett’s Test of Sphericity results.</w:t>
      </w:r>
    </w:p>
    <w:p w14:paraId="4FCBDF44" w14:textId="77777777" w:rsidR="00DE23CF" w:rsidRPr="00016F17" w:rsidRDefault="00DE23CF" w:rsidP="00B70251">
      <w:pPr>
        <w:rPr>
          <w:rFonts w:cs="Times New Roman"/>
          <w:b/>
          <w:szCs w:val="24"/>
        </w:rPr>
      </w:pPr>
      <w:r w:rsidRPr="00016F17">
        <w:rPr>
          <w:rFonts w:cs="Times New Roman"/>
          <w:b/>
          <w:szCs w:val="24"/>
        </w:rPr>
        <w:t>Table 6: KMO and Sphericity results.</w:t>
      </w:r>
    </w:p>
    <w:tbl>
      <w:tblPr>
        <w:tblStyle w:val="TableGrid"/>
        <w:tblW w:w="0" w:type="auto"/>
        <w:tblBorders>
          <w:top w:val="single" w:sz="4" w:space="0" w:color="FFFFFF" w:themeColor="background1"/>
          <w:left w:val="none" w:sz="0" w:space="0" w:color="auto"/>
          <w:bottom w:val="single" w:sz="4" w:space="0" w:color="FFFFFF" w:themeColor="background1"/>
          <w:right w:val="none" w:sz="0" w:space="0" w:color="auto"/>
          <w:insideH w:val="none" w:sz="0" w:space="0" w:color="auto"/>
          <w:insideV w:val="none" w:sz="0" w:space="0" w:color="auto"/>
        </w:tblBorders>
        <w:tblLook w:val="04A0" w:firstRow="1" w:lastRow="0" w:firstColumn="1" w:lastColumn="0" w:noHBand="0" w:noVBand="1"/>
      </w:tblPr>
      <w:tblGrid>
        <w:gridCol w:w="2262"/>
        <w:gridCol w:w="2426"/>
        <w:gridCol w:w="2083"/>
        <w:gridCol w:w="1109"/>
        <w:gridCol w:w="1146"/>
      </w:tblGrid>
      <w:tr w:rsidR="00DE23CF" w:rsidRPr="00016F17" w14:paraId="4FCBDF48" w14:textId="77777777" w:rsidTr="009D4C04">
        <w:trPr>
          <w:trHeight w:val="460"/>
        </w:trPr>
        <w:tc>
          <w:tcPr>
            <w:tcW w:w="2280" w:type="dxa"/>
            <w:vMerge w:val="restart"/>
            <w:tcBorders>
              <w:top w:val="single" w:sz="4" w:space="0" w:color="auto"/>
              <w:bottom w:val="nil"/>
            </w:tcBorders>
            <w:shd w:val="clear" w:color="auto" w:fill="auto"/>
          </w:tcPr>
          <w:p w14:paraId="4FCBDF45" w14:textId="77777777" w:rsidR="00DE23CF" w:rsidRPr="00016F17" w:rsidRDefault="00DE23CF" w:rsidP="00B70251">
            <w:pPr>
              <w:rPr>
                <w:rFonts w:cs="Times New Roman"/>
                <w:b/>
                <w:szCs w:val="24"/>
              </w:rPr>
            </w:pPr>
            <w:r w:rsidRPr="00016F17">
              <w:rPr>
                <w:rFonts w:cs="Times New Roman"/>
                <w:b/>
                <w:szCs w:val="24"/>
              </w:rPr>
              <w:t>Variable</w:t>
            </w:r>
          </w:p>
        </w:tc>
        <w:tc>
          <w:tcPr>
            <w:tcW w:w="2453" w:type="dxa"/>
            <w:vMerge w:val="restart"/>
            <w:tcBorders>
              <w:top w:val="single" w:sz="4" w:space="0" w:color="auto"/>
              <w:bottom w:val="nil"/>
            </w:tcBorders>
            <w:shd w:val="clear" w:color="auto" w:fill="auto"/>
          </w:tcPr>
          <w:p w14:paraId="4FCBDF46" w14:textId="77777777" w:rsidR="00DE23CF" w:rsidRPr="00016F17" w:rsidRDefault="00DE23CF" w:rsidP="00B70251">
            <w:pPr>
              <w:rPr>
                <w:rFonts w:cs="Times New Roman"/>
                <w:b/>
                <w:szCs w:val="24"/>
              </w:rPr>
            </w:pPr>
            <w:r w:rsidRPr="00016F17">
              <w:rPr>
                <w:rFonts w:cs="Times New Roman"/>
                <w:b/>
                <w:szCs w:val="24"/>
              </w:rPr>
              <w:t>Kaiser-Meyer-Olkin Measure of Sampling Adequacy.</w:t>
            </w:r>
          </w:p>
        </w:tc>
        <w:tc>
          <w:tcPr>
            <w:tcW w:w="4387" w:type="dxa"/>
            <w:gridSpan w:val="3"/>
            <w:tcBorders>
              <w:top w:val="single" w:sz="4" w:space="0" w:color="auto"/>
              <w:bottom w:val="nil"/>
            </w:tcBorders>
            <w:shd w:val="clear" w:color="auto" w:fill="auto"/>
            <w:vAlign w:val="center"/>
          </w:tcPr>
          <w:p w14:paraId="4FCBDF47" w14:textId="77777777" w:rsidR="00DE23CF" w:rsidRPr="00016F17" w:rsidRDefault="00DE23CF" w:rsidP="00B70251">
            <w:pPr>
              <w:rPr>
                <w:rFonts w:cs="Times New Roman"/>
                <w:b/>
                <w:szCs w:val="24"/>
              </w:rPr>
            </w:pPr>
            <w:r w:rsidRPr="00016F17">
              <w:rPr>
                <w:rFonts w:cs="Times New Roman"/>
                <w:b/>
                <w:szCs w:val="24"/>
              </w:rPr>
              <w:t>Bartlett's Test of Sphericity</w:t>
            </w:r>
          </w:p>
        </w:tc>
      </w:tr>
      <w:tr w:rsidR="00DE23CF" w:rsidRPr="00016F17" w14:paraId="4FCBDF4E" w14:textId="77777777" w:rsidTr="009D4C04">
        <w:trPr>
          <w:trHeight w:val="246"/>
        </w:trPr>
        <w:tc>
          <w:tcPr>
            <w:tcW w:w="2280" w:type="dxa"/>
            <w:vMerge/>
            <w:tcBorders>
              <w:top w:val="nil"/>
              <w:bottom w:val="single" w:sz="4" w:space="0" w:color="auto"/>
            </w:tcBorders>
            <w:shd w:val="clear" w:color="auto" w:fill="auto"/>
          </w:tcPr>
          <w:p w14:paraId="4FCBDF49" w14:textId="77777777" w:rsidR="00DE23CF" w:rsidRPr="00016F17" w:rsidRDefault="00DE23CF" w:rsidP="00B70251">
            <w:pPr>
              <w:rPr>
                <w:rFonts w:cs="Times New Roman"/>
                <w:szCs w:val="24"/>
              </w:rPr>
            </w:pPr>
          </w:p>
        </w:tc>
        <w:tc>
          <w:tcPr>
            <w:tcW w:w="2453" w:type="dxa"/>
            <w:vMerge/>
            <w:tcBorders>
              <w:top w:val="nil"/>
              <w:bottom w:val="single" w:sz="4" w:space="0" w:color="auto"/>
            </w:tcBorders>
            <w:shd w:val="clear" w:color="auto" w:fill="auto"/>
          </w:tcPr>
          <w:p w14:paraId="4FCBDF4A" w14:textId="77777777" w:rsidR="00DE23CF" w:rsidRPr="00016F17" w:rsidRDefault="00DE23CF" w:rsidP="00B70251">
            <w:pPr>
              <w:rPr>
                <w:rFonts w:cs="Times New Roman"/>
                <w:szCs w:val="24"/>
              </w:rPr>
            </w:pPr>
          </w:p>
        </w:tc>
        <w:tc>
          <w:tcPr>
            <w:tcW w:w="2107" w:type="dxa"/>
            <w:tcBorders>
              <w:top w:val="nil"/>
              <w:bottom w:val="single" w:sz="4" w:space="0" w:color="auto"/>
            </w:tcBorders>
            <w:shd w:val="clear" w:color="auto" w:fill="auto"/>
            <w:vAlign w:val="center"/>
          </w:tcPr>
          <w:p w14:paraId="4FCBDF4B" w14:textId="77777777" w:rsidR="00DE23CF" w:rsidRPr="00016F17" w:rsidRDefault="00DE23CF" w:rsidP="00B70251">
            <w:pPr>
              <w:rPr>
                <w:rFonts w:cs="Times New Roman"/>
                <w:b/>
                <w:szCs w:val="24"/>
              </w:rPr>
            </w:pPr>
            <w:r w:rsidRPr="00016F17">
              <w:rPr>
                <w:rFonts w:cs="Times New Roman"/>
                <w:b/>
                <w:szCs w:val="24"/>
              </w:rPr>
              <w:t>Approx. Chi-Square</w:t>
            </w:r>
          </w:p>
        </w:tc>
        <w:tc>
          <w:tcPr>
            <w:tcW w:w="1122" w:type="dxa"/>
            <w:tcBorders>
              <w:top w:val="nil"/>
              <w:bottom w:val="single" w:sz="4" w:space="0" w:color="auto"/>
            </w:tcBorders>
            <w:shd w:val="clear" w:color="auto" w:fill="auto"/>
            <w:vAlign w:val="center"/>
          </w:tcPr>
          <w:p w14:paraId="4FCBDF4C" w14:textId="77777777" w:rsidR="00DE23CF" w:rsidRPr="00016F17" w:rsidRDefault="00DE23CF" w:rsidP="00B70251">
            <w:pPr>
              <w:rPr>
                <w:rFonts w:cs="Times New Roman"/>
                <w:b/>
                <w:szCs w:val="24"/>
              </w:rPr>
            </w:pPr>
            <w:proofErr w:type="spellStart"/>
            <w:r w:rsidRPr="00016F17">
              <w:rPr>
                <w:rFonts w:cs="Times New Roman"/>
                <w:b/>
                <w:szCs w:val="24"/>
              </w:rPr>
              <w:t>df</w:t>
            </w:r>
            <w:proofErr w:type="spellEnd"/>
          </w:p>
        </w:tc>
        <w:tc>
          <w:tcPr>
            <w:tcW w:w="1158" w:type="dxa"/>
            <w:tcBorders>
              <w:top w:val="nil"/>
              <w:bottom w:val="single" w:sz="4" w:space="0" w:color="auto"/>
            </w:tcBorders>
            <w:shd w:val="clear" w:color="auto" w:fill="auto"/>
            <w:vAlign w:val="center"/>
          </w:tcPr>
          <w:p w14:paraId="4FCBDF4D" w14:textId="77777777" w:rsidR="00DE23CF" w:rsidRPr="00016F17" w:rsidRDefault="00DE23CF" w:rsidP="00B70251">
            <w:pPr>
              <w:rPr>
                <w:rFonts w:cs="Times New Roman"/>
                <w:b/>
                <w:szCs w:val="24"/>
              </w:rPr>
            </w:pPr>
            <w:r w:rsidRPr="00016F17">
              <w:rPr>
                <w:rFonts w:cs="Times New Roman"/>
                <w:b/>
                <w:szCs w:val="24"/>
              </w:rPr>
              <w:t>Sig.</w:t>
            </w:r>
          </w:p>
        </w:tc>
      </w:tr>
      <w:tr w:rsidR="00DE23CF" w:rsidRPr="00016F17" w14:paraId="4FCBDF54" w14:textId="77777777" w:rsidTr="009D4C04">
        <w:trPr>
          <w:trHeight w:val="351"/>
        </w:trPr>
        <w:tc>
          <w:tcPr>
            <w:tcW w:w="2280" w:type="dxa"/>
            <w:tcBorders>
              <w:top w:val="single" w:sz="4" w:space="0" w:color="auto"/>
            </w:tcBorders>
            <w:shd w:val="clear" w:color="auto" w:fill="auto"/>
          </w:tcPr>
          <w:p w14:paraId="4FCBDF4F" w14:textId="77777777" w:rsidR="00DE23CF" w:rsidRPr="00016F17" w:rsidRDefault="009D4C04" w:rsidP="00B70251">
            <w:pPr>
              <w:rPr>
                <w:rFonts w:cs="Times New Roman"/>
                <w:szCs w:val="24"/>
              </w:rPr>
            </w:pPr>
            <w:r w:rsidRPr="00016F17">
              <w:rPr>
                <w:rFonts w:eastAsia="Times New Roman" w:cs="Times New Roman"/>
                <w:szCs w:val="24"/>
              </w:rPr>
              <w:t>Corporate Governance</w:t>
            </w:r>
          </w:p>
        </w:tc>
        <w:tc>
          <w:tcPr>
            <w:tcW w:w="2453" w:type="dxa"/>
            <w:tcBorders>
              <w:top w:val="single" w:sz="4" w:space="0" w:color="auto"/>
            </w:tcBorders>
            <w:shd w:val="clear" w:color="auto" w:fill="auto"/>
            <w:vAlign w:val="center"/>
          </w:tcPr>
          <w:p w14:paraId="4FCBDF50" w14:textId="77777777" w:rsidR="00DE23CF" w:rsidRPr="00016F17" w:rsidRDefault="00DE23CF" w:rsidP="00B70251">
            <w:pPr>
              <w:rPr>
                <w:rFonts w:cs="Times New Roman"/>
                <w:szCs w:val="24"/>
              </w:rPr>
            </w:pPr>
            <w:r w:rsidRPr="00016F17">
              <w:rPr>
                <w:rFonts w:cs="Times New Roman"/>
                <w:szCs w:val="24"/>
              </w:rPr>
              <w:t>0.757</w:t>
            </w:r>
          </w:p>
        </w:tc>
        <w:tc>
          <w:tcPr>
            <w:tcW w:w="2107" w:type="dxa"/>
            <w:tcBorders>
              <w:top w:val="single" w:sz="4" w:space="0" w:color="auto"/>
            </w:tcBorders>
            <w:shd w:val="clear" w:color="auto" w:fill="auto"/>
            <w:vAlign w:val="center"/>
          </w:tcPr>
          <w:p w14:paraId="4FCBDF51" w14:textId="77777777" w:rsidR="00DE23CF" w:rsidRPr="00016F17" w:rsidRDefault="00DE23CF" w:rsidP="00B70251">
            <w:pPr>
              <w:rPr>
                <w:rFonts w:cs="Times New Roman"/>
                <w:szCs w:val="24"/>
              </w:rPr>
            </w:pPr>
            <w:r w:rsidRPr="00016F17">
              <w:rPr>
                <w:rFonts w:cs="Times New Roman"/>
                <w:szCs w:val="24"/>
              </w:rPr>
              <w:t>737.318</w:t>
            </w:r>
          </w:p>
        </w:tc>
        <w:tc>
          <w:tcPr>
            <w:tcW w:w="1122" w:type="dxa"/>
            <w:tcBorders>
              <w:top w:val="single" w:sz="4" w:space="0" w:color="auto"/>
            </w:tcBorders>
            <w:shd w:val="clear" w:color="auto" w:fill="auto"/>
            <w:vAlign w:val="center"/>
          </w:tcPr>
          <w:p w14:paraId="4FCBDF52" w14:textId="77777777" w:rsidR="00DE23CF" w:rsidRPr="00016F17" w:rsidRDefault="00DE23CF" w:rsidP="00B70251">
            <w:pPr>
              <w:rPr>
                <w:rFonts w:cs="Times New Roman"/>
                <w:szCs w:val="24"/>
              </w:rPr>
            </w:pPr>
            <w:r w:rsidRPr="00016F17">
              <w:rPr>
                <w:rFonts w:cs="Times New Roman"/>
                <w:szCs w:val="24"/>
              </w:rPr>
              <w:t>276</w:t>
            </w:r>
          </w:p>
        </w:tc>
        <w:tc>
          <w:tcPr>
            <w:tcW w:w="1158" w:type="dxa"/>
            <w:tcBorders>
              <w:top w:val="single" w:sz="4" w:space="0" w:color="auto"/>
            </w:tcBorders>
            <w:shd w:val="clear" w:color="auto" w:fill="auto"/>
            <w:vAlign w:val="center"/>
          </w:tcPr>
          <w:p w14:paraId="4FCBDF53" w14:textId="77777777" w:rsidR="00DE23CF" w:rsidRPr="00016F17" w:rsidRDefault="00DE23CF" w:rsidP="00B70251">
            <w:pPr>
              <w:rPr>
                <w:rFonts w:cs="Times New Roman"/>
                <w:szCs w:val="24"/>
              </w:rPr>
            </w:pPr>
            <w:r w:rsidRPr="00016F17">
              <w:rPr>
                <w:rFonts w:cs="Times New Roman"/>
                <w:szCs w:val="24"/>
              </w:rPr>
              <w:t>.000</w:t>
            </w:r>
          </w:p>
        </w:tc>
      </w:tr>
      <w:tr w:rsidR="00DE23CF" w:rsidRPr="00016F17" w14:paraId="4FCBDF5A" w14:textId="77777777" w:rsidTr="009D4C04">
        <w:trPr>
          <w:trHeight w:val="351"/>
        </w:trPr>
        <w:tc>
          <w:tcPr>
            <w:tcW w:w="2280" w:type="dxa"/>
            <w:tcBorders>
              <w:bottom w:val="nil"/>
            </w:tcBorders>
            <w:shd w:val="clear" w:color="auto" w:fill="auto"/>
          </w:tcPr>
          <w:p w14:paraId="4FCBDF55" w14:textId="77777777" w:rsidR="00DE23CF" w:rsidRPr="00016F17" w:rsidRDefault="009D4C04" w:rsidP="00B70251">
            <w:pPr>
              <w:rPr>
                <w:rFonts w:cs="Times New Roman"/>
                <w:szCs w:val="24"/>
              </w:rPr>
            </w:pPr>
            <w:r w:rsidRPr="00016F17">
              <w:rPr>
                <w:rFonts w:cs="Times New Roman"/>
                <w:szCs w:val="24"/>
              </w:rPr>
              <w:t>Strategic Management Practices</w:t>
            </w:r>
          </w:p>
        </w:tc>
        <w:tc>
          <w:tcPr>
            <w:tcW w:w="2453" w:type="dxa"/>
            <w:tcBorders>
              <w:bottom w:val="nil"/>
            </w:tcBorders>
            <w:shd w:val="clear" w:color="auto" w:fill="auto"/>
            <w:vAlign w:val="center"/>
          </w:tcPr>
          <w:p w14:paraId="4FCBDF56" w14:textId="77777777" w:rsidR="00DE23CF" w:rsidRPr="00016F17" w:rsidRDefault="00DE23CF" w:rsidP="00B70251">
            <w:pPr>
              <w:rPr>
                <w:rFonts w:cs="Times New Roman"/>
                <w:szCs w:val="24"/>
              </w:rPr>
            </w:pPr>
            <w:r w:rsidRPr="00016F17">
              <w:rPr>
                <w:rFonts w:cs="Times New Roman"/>
                <w:szCs w:val="24"/>
              </w:rPr>
              <w:t>0.760</w:t>
            </w:r>
          </w:p>
        </w:tc>
        <w:tc>
          <w:tcPr>
            <w:tcW w:w="2107" w:type="dxa"/>
            <w:tcBorders>
              <w:bottom w:val="nil"/>
            </w:tcBorders>
            <w:shd w:val="clear" w:color="auto" w:fill="auto"/>
            <w:vAlign w:val="center"/>
          </w:tcPr>
          <w:p w14:paraId="4FCBDF57" w14:textId="77777777" w:rsidR="00DE23CF" w:rsidRPr="00016F17" w:rsidRDefault="00DE23CF" w:rsidP="00B70251">
            <w:pPr>
              <w:rPr>
                <w:rFonts w:cs="Times New Roman"/>
                <w:szCs w:val="24"/>
              </w:rPr>
            </w:pPr>
            <w:r w:rsidRPr="00016F17">
              <w:rPr>
                <w:rFonts w:cs="Times New Roman"/>
                <w:szCs w:val="24"/>
              </w:rPr>
              <w:t>541.802</w:t>
            </w:r>
          </w:p>
        </w:tc>
        <w:tc>
          <w:tcPr>
            <w:tcW w:w="1122" w:type="dxa"/>
            <w:tcBorders>
              <w:bottom w:val="nil"/>
            </w:tcBorders>
            <w:shd w:val="clear" w:color="auto" w:fill="auto"/>
            <w:vAlign w:val="center"/>
          </w:tcPr>
          <w:p w14:paraId="4FCBDF58" w14:textId="77777777" w:rsidR="00DE23CF" w:rsidRPr="00016F17" w:rsidRDefault="00DE23CF" w:rsidP="00B70251">
            <w:pPr>
              <w:rPr>
                <w:rFonts w:cs="Times New Roman"/>
                <w:szCs w:val="24"/>
              </w:rPr>
            </w:pPr>
            <w:r w:rsidRPr="00016F17">
              <w:rPr>
                <w:rFonts w:cs="Times New Roman"/>
                <w:szCs w:val="24"/>
              </w:rPr>
              <w:t>190</w:t>
            </w:r>
          </w:p>
        </w:tc>
        <w:tc>
          <w:tcPr>
            <w:tcW w:w="1158" w:type="dxa"/>
            <w:tcBorders>
              <w:bottom w:val="nil"/>
            </w:tcBorders>
            <w:shd w:val="clear" w:color="auto" w:fill="auto"/>
            <w:vAlign w:val="center"/>
          </w:tcPr>
          <w:p w14:paraId="4FCBDF59" w14:textId="77777777" w:rsidR="00DE23CF" w:rsidRPr="00016F17" w:rsidRDefault="00DE23CF" w:rsidP="00B70251">
            <w:pPr>
              <w:rPr>
                <w:rFonts w:cs="Times New Roman"/>
                <w:szCs w:val="24"/>
              </w:rPr>
            </w:pPr>
            <w:r w:rsidRPr="00016F17">
              <w:rPr>
                <w:rFonts w:cs="Times New Roman"/>
                <w:szCs w:val="24"/>
              </w:rPr>
              <w:t>.000</w:t>
            </w:r>
          </w:p>
        </w:tc>
      </w:tr>
      <w:tr w:rsidR="00DE23CF" w:rsidRPr="00016F17" w14:paraId="4FCBDF60" w14:textId="77777777" w:rsidTr="009D4C04">
        <w:trPr>
          <w:trHeight w:val="351"/>
        </w:trPr>
        <w:tc>
          <w:tcPr>
            <w:tcW w:w="2280" w:type="dxa"/>
            <w:tcBorders>
              <w:top w:val="nil"/>
              <w:bottom w:val="nil"/>
            </w:tcBorders>
            <w:shd w:val="clear" w:color="auto" w:fill="auto"/>
          </w:tcPr>
          <w:p w14:paraId="4FCBDF5B" w14:textId="77777777" w:rsidR="00DE23CF" w:rsidRPr="00016F17" w:rsidRDefault="009D4C04" w:rsidP="00B70251">
            <w:pPr>
              <w:rPr>
                <w:rStyle w:val="markedcontent"/>
                <w:rFonts w:cs="Times New Roman"/>
                <w:szCs w:val="24"/>
              </w:rPr>
            </w:pPr>
            <w:r w:rsidRPr="00016F17">
              <w:rPr>
                <w:rFonts w:cs="Times New Roman"/>
                <w:szCs w:val="24"/>
              </w:rPr>
              <w:t>Business Environment</w:t>
            </w:r>
          </w:p>
        </w:tc>
        <w:tc>
          <w:tcPr>
            <w:tcW w:w="2453" w:type="dxa"/>
            <w:tcBorders>
              <w:top w:val="nil"/>
              <w:bottom w:val="nil"/>
            </w:tcBorders>
            <w:shd w:val="clear" w:color="auto" w:fill="auto"/>
            <w:vAlign w:val="center"/>
          </w:tcPr>
          <w:p w14:paraId="4FCBDF5C" w14:textId="77777777" w:rsidR="00DE23CF" w:rsidRPr="00016F17" w:rsidRDefault="00DE23CF" w:rsidP="00B70251">
            <w:pPr>
              <w:rPr>
                <w:rFonts w:cs="Times New Roman"/>
                <w:szCs w:val="24"/>
              </w:rPr>
            </w:pPr>
            <w:r w:rsidRPr="00016F17">
              <w:rPr>
                <w:rFonts w:cs="Times New Roman"/>
                <w:szCs w:val="24"/>
              </w:rPr>
              <w:t>0.791</w:t>
            </w:r>
          </w:p>
        </w:tc>
        <w:tc>
          <w:tcPr>
            <w:tcW w:w="2107" w:type="dxa"/>
            <w:tcBorders>
              <w:top w:val="nil"/>
              <w:bottom w:val="nil"/>
            </w:tcBorders>
            <w:shd w:val="clear" w:color="auto" w:fill="auto"/>
            <w:vAlign w:val="center"/>
          </w:tcPr>
          <w:p w14:paraId="4FCBDF5D" w14:textId="77777777" w:rsidR="00DE23CF" w:rsidRPr="00016F17" w:rsidRDefault="00DE23CF" w:rsidP="00B70251">
            <w:pPr>
              <w:rPr>
                <w:rFonts w:cs="Times New Roman"/>
                <w:szCs w:val="24"/>
              </w:rPr>
            </w:pPr>
            <w:r w:rsidRPr="00016F17">
              <w:rPr>
                <w:rFonts w:cs="Times New Roman"/>
                <w:szCs w:val="24"/>
              </w:rPr>
              <w:t>705.626</w:t>
            </w:r>
          </w:p>
        </w:tc>
        <w:tc>
          <w:tcPr>
            <w:tcW w:w="1122" w:type="dxa"/>
            <w:tcBorders>
              <w:top w:val="nil"/>
              <w:bottom w:val="nil"/>
            </w:tcBorders>
            <w:shd w:val="clear" w:color="auto" w:fill="auto"/>
            <w:vAlign w:val="center"/>
          </w:tcPr>
          <w:p w14:paraId="4FCBDF5E" w14:textId="77777777" w:rsidR="00DE23CF" w:rsidRPr="00016F17" w:rsidRDefault="00DE23CF" w:rsidP="00B70251">
            <w:pPr>
              <w:rPr>
                <w:rFonts w:cs="Times New Roman"/>
                <w:szCs w:val="24"/>
              </w:rPr>
            </w:pPr>
            <w:r w:rsidRPr="00016F17">
              <w:rPr>
                <w:rFonts w:cs="Times New Roman"/>
                <w:szCs w:val="24"/>
              </w:rPr>
              <w:t>253</w:t>
            </w:r>
          </w:p>
        </w:tc>
        <w:tc>
          <w:tcPr>
            <w:tcW w:w="1158" w:type="dxa"/>
            <w:tcBorders>
              <w:top w:val="nil"/>
              <w:bottom w:val="nil"/>
            </w:tcBorders>
            <w:shd w:val="clear" w:color="auto" w:fill="auto"/>
            <w:vAlign w:val="center"/>
          </w:tcPr>
          <w:p w14:paraId="4FCBDF5F" w14:textId="77777777" w:rsidR="00DE23CF" w:rsidRPr="00016F17" w:rsidRDefault="00DE23CF" w:rsidP="00B70251">
            <w:pPr>
              <w:rPr>
                <w:rFonts w:cs="Times New Roman"/>
                <w:szCs w:val="24"/>
              </w:rPr>
            </w:pPr>
            <w:r w:rsidRPr="00016F17">
              <w:rPr>
                <w:rFonts w:cs="Times New Roman"/>
                <w:szCs w:val="24"/>
              </w:rPr>
              <w:t>.000</w:t>
            </w:r>
          </w:p>
        </w:tc>
      </w:tr>
      <w:tr w:rsidR="00DE23CF" w:rsidRPr="00016F17" w14:paraId="4FCBDF66" w14:textId="77777777" w:rsidTr="009D4C04">
        <w:trPr>
          <w:trHeight w:val="371"/>
        </w:trPr>
        <w:tc>
          <w:tcPr>
            <w:tcW w:w="2280" w:type="dxa"/>
            <w:tcBorders>
              <w:top w:val="nil"/>
              <w:bottom w:val="single" w:sz="4" w:space="0" w:color="auto"/>
            </w:tcBorders>
            <w:shd w:val="clear" w:color="auto" w:fill="auto"/>
          </w:tcPr>
          <w:p w14:paraId="4FCBDF61" w14:textId="77777777" w:rsidR="00DE23CF" w:rsidRPr="00016F17" w:rsidRDefault="009D4C04" w:rsidP="00B70251">
            <w:pPr>
              <w:rPr>
                <w:rFonts w:cs="Times New Roman"/>
                <w:szCs w:val="24"/>
              </w:rPr>
            </w:pPr>
            <w:r w:rsidRPr="00016F17">
              <w:rPr>
                <w:rFonts w:cs="Times New Roman"/>
                <w:szCs w:val="24"/>
              </w:rPr>
              <w:t>Performance</w:t>
            </w:r>
          </w:p>
        </w:tc>
        <w:tc>
          <w:tcPr>
            <w:tcW w:w="2453" w:type="dxa"/>
            <w:tcBorders>
              <w:top w:val="nil"/>
              <w:bottom w:val="single" w:sz="4" w:space="0" w:color="auto"/>
            </w:tcBorders>
            <w:shd w:val="clear" w:color="auto" w:fill="auto"/>
            <w:vAlign w:val="center"/>
          </w:tcPr>
          <w:p w14:paraId="4FCBDF62" w14:textId="77777777" w:rsidR="00DE23CF" w:rsidRPr="00016F17" w:rsidRDefault="00DE23CF" w:rsidP="00B70251">
            <w:pPr>
              <w:rPr>
                <w:rFonts w:cs="Times New Roman"/>
                <w:szCs w:val="24"/>
              </w:rPr>
            </w:pPr>
            <w:r w:rsidRPr="00016F17">
              <w:rPr>
                <w:rFonts w:cs="Times New Roman"/>
                <w:szCs w:val="24"/>
              </w:rPr>
              <w:t>0.804</w:t>
            </w:r>
          </w:p>
        </w:tc>
        <w:tc>
          <w:tcPr>
            <w:tcW w:w="2107" w:type="dxa"/>
            <w:tcBorders>
              <w:top w:val="nil"/>
              <w:bottom w:val="single" w:sz="4" w:space="0" w:color="auto"/>
            </w:tcBorders>
            <w:shd w:val="clear" w:color="auto" w:fill="auto"/>
            <w:vAlign w:val="center"/>
          </w:tcPr>
          <w:p w14:paraId="4FCBDF63" w14:textId="77777777" w:rsidR="00DE23CF" w:rsidRPr="00016F17" w:rsidRDefault="00DE23CF" w:rsidP="00B70251">
            <w:pPr>
              <w:rPr>
                <w:rFonts w:cs="Times New Roman"/>
                <w:szCs w:val="24"/>
              </w:rPr>
            </w:pPr>
            <w:r w:rsidRPr="00016F17">
              <w:rPr>
                <w:rFonts w:cs="Times New Roman"/>
                <w:szCs w:val="24"/>
              </w:rPr>
              <w:t>578.497</w:t>
            </w:r>
          </w:p>
        </w:tc>
        <w:tc>
          <w:tcPr>
            <w:tcW w:w="1122" w:type="dxa"/>
            <w:tcBorders>
              <w:top w:val="nil"/>
              <w:bottom w:val="single" w:sz="4" w:space="0" w:color="auto"/>
            </w:tcBorders>
            <w:shd w:val="clear" w:color="auto" w:fill="auto"/>
            <w:vAlign w:val="center"/>
          </w:tcPr>
          <w:p w14:paraId="4FCBDF64" w14:textId="77777777" w:rsidR="00DE23CF" w:rsidRPr="00016F17" w:rsidRDefault="00DE23CF" w:rsidP="00B70251">
            <w:pPr>
              <w:rPr>
                <w:rFonts w:cs="Times New Roman"/>
                <w:szCs w:val="24"/>
              </w:rPr>
            </w:pPr>
            <w:r w:rsidRPr="00016F17">
              <w:rPr>
                <w:rFonts w:cs="Times New Roman"/>
                <w:szCs w:val="24"/>
              </w:rPr>
              <w:t>153</w:t>
            </w:r>
          </w:p>
        </w:tc>
        <w:tc>
          <w:tcPr>
            <w:tcW w:w="1158" w:type="dxa"/>
            <w:tcBorders>
              <w:top w:val="nil"/>
              <w:bottom w:val="single" w:sz="4" w:space="0" w:color="auto"/>
            </w:tcBorders>
            <w:shd w:val="clear" w:color="auto" w:fill="auto"/>
            <w:vAlign w:val="center"/>
          </w:tcPr>
          <w:p w14:paraId="4FCBDF65" w14:textId="77777777" w:rsidR="00DE23CF" w:rsidRPr="00016F17" w:rsidRDefault="00DE23CF" w:rsidP="00B70251">
            <w:pPr>
              <w:rPr>
                <w:rFonts w:cs="Times New Roman"/>
                <w:szCs w:val="24"/>
              </w:rPr>
            </w:pPr>
            <w:r w:rsidRPr="00016F17">
              <w:rPr>
                <w:rFonts w:cs="Times New Roman"/>
                <w:szCs w:val="24"/>
              </w:rPr>
              <w:t>.000</w:t>
            </w:r>
          </w:p>
        </w:tc>
      </w:tr>
    </w:tbl>
    <w:p w14:paraId="4FCBDF67" w14:textId="77777777" w:rsidR="00DE23CF" w:rsidRPr="00016F17" w:rsidRDefault="00DE23CF" w:rsidP="00B70251">
      <w:pPr>
        <w:rPr>
          <w:rFonts w:cs="Times New Roman"/>
          <w:b/>
          <w:szCs w:val="24"/>
        </w:rPr>
      </w:pPr>
    </w:p>
    <w:p w14:paraId="4FCBDF68" w14:textId="77777777" w:rsidR="00DE23CF" w:rsidRPr="00016F17" w:rsidRDefault="00DE23CF" w:rsidP="00B70251">
      <w:pPr>
        <w:rPr>
          <w:rFonts w:cs="Times New Roman"/>
          <w:szCs w:val="24"/>
        </w:rPr>
      </w:pPr>
      <w:r w:rsidRPr="00016F17">
        <w:rPr>
          <w:rFonts w:cs="Times New Roman"/>
          <w:szCs w:val="24"/>
        </w:rPr>
        <w:t xml:space="preserve">The findings shown in Table 6 demonstrate that factor analysis was feasible, as evidenced by the Kaiser-Meyer-Olkin (KMO) index above the threshold of 0.5. The results of the analysis indicate that the variables of corporate governance, strategic management practices, business environment, and performance were assessed using the Kaiser-Meyer-Olkin (KMO) measure of sampling adequacy. The KMO values for corporate governance, strategic management practices, business environment, and performance were 0.757, 0.760, 0.791, and 0.804, </w:t>
      </w:r>
      <w:r w:rsidRPr="00016F17">
        <w:rPr>
          <w:rFonts w:cs="Times New Roman"/>
          <w:szCs w:val="24"/>
        </w:rPr>
        <w:lastRenderedPageBreak/>
        <w:t>respectively. Additionally, the chi-square (χ) values for corporate governance, strategic management practices, business environment, and performance were 737.318, 541.802, 705.626, and 578.497, respectively. The degrees of freedom (</w:t>
      </w:r>
      <w:proofErr w:type="spellStart"/>
      <w:r w:rsidRPr="00016F17">
        <w:rPr>
          <w:rFonts w:cs="Times New Roman"/>
          <w:szCs w:val="24"/>
        </w:rPr>
        <w:t>df</w:t>
      </w:r>
      <w:proofErr w:type="spellEnd"/>
      <w:r w:rsidRPr="00016F17">
        <w:rPr>
          <w:rFonts w:cs="Times New Roman"/>
          <w:szCs w:val="24"/>
        </w:rPr>
        <w:t xml:space="preserve">) for corporate governance, strategic management practices, business environment, and performance were 276, 190, 253, and 153, respectively. Furthermore, the significance level for all variables was found to be 0.000. The p-value derived from the Bartlett's test of Sphericity was judged to be 0.000, signifying that it fell below the predefined threshold for evaluating the statistical significance and reliability of the data. The results obtained indicate a statistically significant correlation between the variables. Based on the statistical analysis provided, it is evident that the Kaiser-Meyer-Olkin (KMO) scores exhibited statistical significance, exceeding the established threshold of 0.70. This suggests that all the variables examined in the study were considered appropriate for further statistical analyses, such as factor analysis, regression analysis, and other pertinent statistical tests. </w:t>
      </w:r>
    </w:p>
    <w:p w14:paraId="4FCBDF69" w14:textId="77777777" w:rsidR="009D4C04" w:rsidRPr="00016F17" w:rsidRDefault="009D4C04" w:rsidP="00B70251">
      <w:pPr>
        <w:rPr>
          <w:rFonts w:cs="Times New Roman"/>
          <w:szCs w:val="24"/>
        </w:rPr>
      </w:pPr>
    </w:p>
    <w:p w14:paraId="4FCBDF6A" w14:textId="77777777" w:rsidR="00DE23CF" w:rsidRPr="00016F17" w:rsidRDefault="00DE23CF" w:rsidP="00F0034B">
      <w:pPr>
        <w:pStyle w:val="Heading2"/>
      </w:pPr>
      <w:bookmarkStart w:id="338" w:name="_Toc179811336"/>
      <w:r w:rsidRPr="00016F17">
        <w:t>4.4 Factor Analysis</w:t>
      </w:r>
      <w:bookmarkEnd w:id="338"/>
    </w:p>
    <w:p w14:paraId="4FCBDF6B" w14:textId="77777777" w:rsidR="00B32873" w:rsidRPr="00B32873" w:rsidRDefault="00B32873" w:rsidP="00B32873">
      <w:pPr>
        <w:rPr>
          <w:rFonts w:cs="Times New Roman"/>
          <w:szCs w:val="24"/>
        </w:rPr>
      </w:pPr>
      <w:r w:rsidRPr="00B32873">
        <w:rPr>
          <w:rFonts w:cs="Times New Roman"/>
          <w:szCs w:val="24"/>
        </w:rPr>
        <w:t xml:space="preserve">Factor analysis was conducted in this study to identify the underlying structures within the constructs of corporate governance, strategic management practices, business environment, and performance variables. This statistical technique is crucial for data reduction, allowing researchers to condense </w:t>
      </w:r>
      <w:proofErr w:type="gramStart"/>
      <w:r w:rsidRPr="00B32873">
        <w:rPr>
          <w:rFonts w:cs="Times New Roman"/>
          <w:szCs w:val="24"/>
        </w:rPr>
        <w:t>a large number of</w:t>
      </w:r>
      <w:proofErr w:type="gramEnd"/>
      <w:r w:rsidRPr="00B32873">
        <w:rPr>
          <w:rFonts w:cs="Times New Roman"/>
          <w:szCs w:val="24"/>
        </w:rPr>
        <w:t xml:space="preserve"> variables into a smaller set of factors that capture the essential patterns within the data. By revealing the latent constructs that influence these variables, factor analysis enhances the interpretability of the findings and ensures that subsequent analyses are based on coherent and meaningful dimensions. This process helps in establishing a more reliable framework for understanding the relationships between the constructs under investigation.</w:t>
      </w:r>
    </w:p>
    <w:p w14:paraId="4FCBDF6C" w14:textId="77777777" w:rsidR="00B32873" w:rsidRPr="00B32873" w:rsidRDefault="00B32873" w:rsidP="00B32873">
      <w:pPr>
        <w:rPr>
          <w:rFonts w:cs="Times New Roman"/>
          <w:szCs w:val="24"/>
        </w:rPr>
      </w:pPr>
      <w:r w:rsidRPr="00B32873">
        <w:rPr>
          <w:rFonts w:cs="Times New Roman"/>
          <w:szCs w:val="24"/>
        </w:rPr>
        <w:t xml:space="preserve">To perform the factor analysis, the statistical program SPSS was utilized, employing Principal Axis Factoring (PAF) and Varimax rotation techniques. PAF was chosen for its effectiveness in uncovering the underlying structure of the data while accounting for the interrelationships among observed variables (Hershberger, 2005). The analysis followed Kaiser's criterion, which involves retaining factors with eigenvalues greater than 1, in conjunction with Cattell's Scree test to determine the optimal number of components to retain. This dual approach mitigates the risk of dependency on a single criterion, enhancing the robustness of the results (Field, 2005, 2009). Aiming for a total variance explained of at least 45%, factor loadings were considered </w:t>
      </w:r>
      <w:r w:rsidRPr="00B32873">
        <w:rPr>
          <w:rFonts w:cs="Times New Roman"/>
          <w:szCs w:val="24"/>
        </w:rPr>
        <w:lastRenderedPageBreak/>
        <w:t>significant if they met or exceeded the threshold of 0.30, in line with Costello and Osborne's (2005) recommendations. Variables with loadings below this threshold were excluded from further analysis, ensuring the focus remained on the most impactful indicators for the constructs under study.</w:t>
      </w:r>
    </w:p>
    <w:p w14:paraId="4FCBDF6D" w14:textId="77777777" w:rsidR="00DE23CF" w:rsidRPr="00016F17" w:rsidRDefault="00DE23CF" w:rsidP="00B70251">
      <w:pPr>
        <w:rPr>
          <w:rFonts w:cs="Times New Roman"/>
          <w:szCs w:val="24"/>
        </w:rPr>
      </w:pPr>
    </w:p>
    <w:p w14:paraId="4FCBDF6E" w14:textId="77777777" w:rsidR="00DE23CF" w:rsidRPr="00016F17" w:rsidRDefault="00DE23CF" w:rsidP="00B70251">
      <w:pPr>
        <w:rPr>
          <w:rFonts w:cs="Times New Roman"/>
          <w:b/>
          <w:szCs w:val="24"/>
        </w:rPr>
      </w:pPr>
      <w:r w:rsidRPr="00016F17">
        <w:rPr>
          <w:rFonts w:cs="Times New Roman"/>
          <w:b/>
          <w:szCs w:val="24"/>
        </w:rPr>
        <w:t>4.4.1 Factor Analysis for Corporate Governance</w:t>
      </w:r>
    </w:p>
    <w:p w14:paraId="4FCBDF6F" w14:textId="77777777" w:rsidR="00DE23CF" w:rsidRPr="00016F17" w:rsidRDefault="00DE23CF" w:rsidP="00B70251">
      <w:pPr>
        <w:rPr>
          <w:rFonts w:cs="Times New Roman"/>
          <w:szCs w:val="24"/>
        </w:rPr>
      </w:pPr>
      <w:r w:rsidRPr="00016F17">
        <w:rPr>
          <w:rFonts w:cs="Times New Roman"/>
          <w:szCs w:val="24"/>
        </w:rPr>
        <w:t xml:space="preserve">A factor analysis was conducted on the statements related to corporate governance. The concept of corporate governance has been categorized into six discrete constructs, namely corporate governance Principle, Accountability, Stakeholder Engagement, Transparency, Responsibility and CEO Duality. Factor analysis was used in the study to investigate the existence of correlated variables and assess the potential elimination of superfluous data. The process of analysis enables the exploration of the structure of interrelationships by identifying and defining different components.  Factor analysis was used to decrease the dimensions of the assertions inside the Statistical Package for the Social Sciences (SPSS) program. The researchers used principal axis factoring and varimax rotation methods </w:t>
      </w:r>
      <w:proofErr w:type="gramStart"/>
      <w:r w:rsidRPr="00016F17">
        <w:rPr>
          <w:rFonts w:cs="Times New Roman"/>
          <w:szCs w:val="24"/>
        </w:rPr>
        <w:t>in order to</w:t>
      </w:r>
      <w:proofErr w:type="gramEnd"/>
      <w:r w:rsidRPr="00016F17">
        <w:rPr>
          <w:rFonts w:cs="Times New Roman"/>
          <w:szCs w:val="24"/>
        </w:rPr>
        <w:t xml:space="preserve"> achieve this objective. The objective of the study was to minimize the volume of data and identify the latent variable items that best capture the essence of corporate governance.</w:t>
      </w:r>
    </w:p>
    <w:p w14:paraId="4FCBDF70" w14:textId="77777777" w:rsidR="00DE23CF" w:rsidRPr="00016F17" w:rsidRDefault="00DE23CF" w:rsidP="00B70251">
      <w:pPr>
        <w:rPr>
          <w:rFonts w:cs="Times New Roman"/>
          <w:szCs w:val="24"/>
        </w:rPr>
      </w:pPr>
    </w:p>
    <w:p w14:paraId="4FCBDF71" w14:textId="77777777" w:rsidR="00DE23CF" w:rsidRPr="00016F17" w:rsidRDefault="00DE23CF" w:rsidP="00B70251">
      <w:pPr>
        <w:rPr>
          <w:rFonts w:cs="Times New Roman"/>
          <w:szCs w:val="24"/>
        </w:rPr>
      </w:pPr>
      <w:r w:rsidRPr="00016F17">
        <w:rPr>
          <w:rFonts w:cs="Times New Roman"/>
          <w:szCs w:val="24"/>
        </w:rPr>
        <w:t xml:space="preserve">In confirmatory factor analysis, coefficients with an absolute value lower than 0.3 were excluded, leading to the retention of only those components that demonstrate significant importance and impact in the formation of variables. In accordance with the findings of Nthiga (2023), it is advisable to exclude coefficients with an absolute value lower than 0.3 while doing component analysis. This methodology guarantees the inclusion of just those things that possess significant importance and impact in the process of variable development. The procedure for extracting the components adheres to the Kaiser Criterion, which posits that an eigenvalue equal to or greater than 1 indicates the presence of a separate factor. In the context of corporate governance, the variable had </w:t>
      </w:r>
      <w:proofErr w:type="gramStart"/>
      <w:r w:rsidRPr="00016F17">
        <w:rPr>
          <w:rFonts w:cs="Times New Roman"/>
          <w:szCs w:val="24"/>
        </w:rPr>
        <w:t>forty one</w:t>
      </w:r>
      <w:proofErr w:type="gramEnd"/>
      <w:r w:rsidRPr="00016F17">
        <w:rPr>
          <w:rFonts w:cs="Times New Roman"/>
          <w:szCs w:val="24"/>
        </w:rPr>
        <w:t xml:space="preserve"> (41) statements, it was discovered that seventeen (17) statements had factor analysis coefficients the below an absolute value of 0.3. As a result, the seventeen (17) statements were excluded in the descriptive statistics of the corporate governance variable statement and in the development of the composite variable that represents corporate governance. The findings from the Total Variance analysis indicate that the </w:t>
      </w:r>
      <w:proofErr w:type="gramStart"/>
      <w:r w:rsidRPr="00016F17">
        <w:rPr>
          <w:rFonts w:cs="Times New Roman"/>
          <w:szCs w:val="24"/>
        </w:rPr>
        <w:t>twenty four</w:t>
      </w:r>
      <w:proofErr w:type="gramEnd"/>
      <w:r w:rsidRPr="00016F17">
        <w:rPr>
          <w:rFonts w:cs="Times New Roman"/>
          <w:szCs w:val="24"/>
        </w:rPr>
        <w:t xml:space="preserve"> (24) statements related to corporate governance successfully consolidated into a single component, as seen in Table 7. According to </w:t>
      </w:r>
      <w:r w:rsidR="005B4EBE" w:rsidRPr="00016F17">
        <w:rPr>
          <w:rFonts w:cs="Times New Roman"/>
          <w:szCs w:val="24"/>
        </w:rPr>
        <w:t>Hair et al. (2013</w:t>
      </w:r>
      <w:r w:rsidRPr="00016F17">
        <w:rPr>
          <w:rFonts w:cs="Times New Roman"/>
          <w:szCs w:val="24"/>
        </w:rPr>
        <w:t xml:space="preserve">), the Kaiser Criterion </w:t>
      </w:r>
      <w:r w:rsidRPr="00016F17">
        <w:rPr>
          <w:rFonts w:cs="Times New Roman"/>
          <w:szCs w:val="24"/>
        </w:rPr>
        <w:lastRenderedPageBreak/>
        <w:t>posits that eigenvalues serve as a reliable criterion for factor determination.  If the magnitude of the eigenvalues is larger than one, it is advisable to consider it as a contributing factor. Conversely, if the magnitude of the eigenvalues is less than one, it is not recommended to consider it as a contributing factor.  Based on the variance extraction criteria, the value should exceed 0.7.  If the variance is below 0.7, it is not deemed significant and should not be included as a contributing factor. The present study used a threshold of variance extraction of 0.7 and above as recommended by Kaiser Criterion. The factor loading values for the components related to corporate governance may be found in Appendix V. Table 7 displays the constituent elements (items) and their respective proportions of the overall variance extracted.</w:t>
      </w:r>
    </w:p>
    <w:p w14:paraId="4FCBDF72" w14:textId="77777777" w:rsidR="00DE23CF" w:rsidRPr="00016F17" w:rsidRDefault="00DE23CF" w:rsidP="00B70251">
      <w:pPr>
        <w:rPr>
          <w:rFonts w:cs="Times New Roman"/>
          <w:b/>
          <w:szCs w:val="24"/>
        </w:rPr>
      </w:pPr>
      <w:r w:rsidRPr="00016F17">
        <w:rPr>
          <w:rFonts w:cs="Times New Roman"/>
          <w:b/>
          <w:szCs w:val="24"/>
        </w:rPr>
        <w:t>Table 7: Corporate Governance Total Variance Explained</w:t>
      </w:r>
    </w:p>
    <w:tbl>
      <w:tblPr>
        <w:tblW w:w="9147"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350"/>
        <w:gridCol w:w="927"/>
        <w:gridCol w:w="1423"/>
        <w:gridCol w:w="1438"/>
        <w:gridCol w:w="1148"/>
        <w:gridCol w:w="1423"/>
        <w:gridCol w:w="1438"/>
      </w:tblGrid>
      <w:tr w:rsidR="00DE23CF" w:rsidRPr="00016F17" w14:paraId="4FCBDF76" w14:textId="77777777" w:rsidTr="005B4EBE">
        <w:trPr>
          <w:cantSplit/>
          <w:tblHeader/>
        </w:trPr>
        <w:tc>
          <w:tcPr>
            <w:tcW w:w="1350" w:type="dxa"/>
            <w:vMerge w:val="restart"/>
            <w:tcBorders>
              <w:top w:val="single" w:sz="4" w:space="0" w:color="auto"/>
              <w:bottom w:val="nil"/>
            </w:tcBorders>
            <w:shd w:val="clear" w:color="auto" w:fill="FFFFFF"/>
          </w:tcPr>
          <w:p w14:paraId="4FCBDF73" w14:textId="77777777" w:rsidR="00DE23CF" w:rsidRPr="00016F17" w:rsidRDefault="00DE23CF" w:rsidP="00B70251">
            <w:pPr>
              <w:ind w:left="60" w:right="60"/>
              <w:rPr>
                <w:rFonts w:cs="Times New Roman"/>
                <w:b/>
                <w:szCs w:val="24"/>
              </w:rPr>
            </w:pPr>
            <w:r w:rsidRPr="00016F17">
              <w:rPr>
                <w:rFonts w:cs="Times New Roman"/>
                <w:b/>
                <w:szCs w:val="24"/>
              </w:rPr>
              <w:t>Component</w:t>
            </w:r>
          </w:p>
        </w:tc>
        <w:tc>
          <w:tcPr>
            <w:tcW w:w="3788" w:type="dxa"/>
            <w:gridSpan w:val="3"/>
            <w:tcBorders>
              <w:top w:val="single" w:sz="4" w:space="0" w:color="auto"/>
              <w:bottom w:val="nil"/>
            </w:tcBorders>
            <w:shd w:val="clear" w:color="auto" w:fill="FFFFFF"/>
          </w:tcPr>
          <w:p w14:paraId="4FCBDF74" w14:textId="77777777" w:rsidR="00DE23CF" w:rsidRPr="00016F17" w:rsidRDefault="00DE23CF" w:rsidP="00B70251">
            <w:pPr>
              <w:ind w:left="60" w:right="60"/>
              <w:rPr>
                <w:rFonts w:cs="Times New Roman"/>
                <w:b/>
                <w:szCs w:val="24"/>
              </w:rPr>
            </w:pPr>
            <w:r w:rsidRPr="00016F17">
              <w:rPr>
                <w:rFonts w:cs="Times New Roman"/>
                <w:b/>
                <w:szCs w:val="24"/>
              </w:rPr>
              <w:t>Initial Eigenvalues</w:t>
            </w:r>
          </w:p>
        </w:tc>
        <w:tc>
          <w:tcPr>
            <w:tcW w:w="4009" w:type="dxa"/>
            <w:gridSpan w:val="3"/>
            <w:tcBorders>
              <w:top w:val="single" w:sz="4" w:space="0" w:color="auto"/>
              <w:bottom w:val="nil"/>
            </w:tcBorders>
            <w:shd w:val="clear" w:color="auto" w:fill="FFFFFF"/>
          </w:tcPr>
          <w:p w14:paraId="4FCBDF75" w14:textId="77777777" w:rsidR="00DE23CF" w:rsidRPr="00016F17" w:rsidRDefault="00DE23CF" w:rsidP="00B70251">
            <w:pPr>
              <w:ind w:left="60" w:right="60"/>
              <w:rPr>
                <w:rFonts w:cs="Times New Roman"/>
                <w:b/>
                <w:szCs w:val="24"/>
              </w:rPr>
            </w:pPr>
            <w:r w:rsidRPr="00016F17">
              <w:rPr>
                <w:rFonts w:cs="Times New Roman"/>
                <w:b/>
                <w:szCs w:val="24"/>
              </w:rPr>
              <w:t>Extraction Sums of Squared Loadings</w:t>
            </w:r>
          </w:p>
        </w:tc>
      </w:tr>
      <w:tr w:rsidR="00DE23CF" w:rsidRPr="00016F17" w14:paraId="4FCBDF7E" w14:textId="77777777" w:rsidTr="005B4EBE">
        <w:trPr>
          <w:cantSplit/>
          <w:tblHeader/>
        </w:trPr>
        <w:tc>
          <w:tcPr>
            <w:tcW w:w="1350" w:type="dxa"/>
            <w:vMerge/>
            <w:tcBorders>
              <w:top w:val="nil"/>
              <w:bottom w:val="single" w:sz="4" w:space="0" w:color="auto"/>
            </w:tcBorders>
            <w:shd w:val="clear" w:color="auto" w:fill="FFFFFF"/>
          </w:tcPr>
          <w:p w14:paraId="4FCBDF77" w14:textId="77777777" w:rsidR="00DE23CF" w:rsidRPr="00016F17" w:rsidRDefault="00DE23CF" w:rsidP="00B70251">
            <w:pPr>
              <w:rPr>
                <w:rFonts w:cs="Times New Roman"/>
                <w:b/>
                <w:szCs w:val="24"/>
              </w:rPr>
            </w:pPr>
          </w:p>
        </w:tc>
        <w:tc>
          <w:tcPr>
            <w:tcW w:w="927" w:type="dxa"/>
            <w:tcBorders>
              <w:top w:val="nil"/>
              <w:bottom w:val="single" w:sz="4" w:space="0" w:color="auto"/>
            </w:tcBorders>
            <w:shd w:val="clear" w:color="auto" w:fill="FFFFFF"/>
          </w:tcPr>
          <w:p w14:paraId="4FCBDF78" w14:textId="77777777" w:rsidR="00DE23CF" w:rsidRPr="00016F17" w:rsidRDefault="00DE23CF" w:rsidP="00B70251">
            <w:pPr>
              <w:ind w:left="60" w:right="60"/>
              <w:rPr>
                <w:rFonts w:cs="Times New Roman"/>
                <w:b/>
                <w:szCs w:val="24"/>
              </w:rPr>
            </w:pPr>
            <w:r w:rsidRPr="00016F17">
              <w:rPr>
                <w:rFonts w:cs="Times New Roman"/>
                <w:b/>
                <w:szCs w:val="24"/>
              </w:rPr>
              <w:t>Total</w:t>
            </w:r>
          </w:p>
        </w:tc>
        <w:tc>
          <w:tcPr>
            <w:tcW w:w="1423" w:type="dxa"/>
            <w:tcBorders>
              <w:top w:val="nil"/>
              <w:bottom w:val="single" w:sz="4" w:space="0" w:color="auto"/>
            </w:tcBorders>
            <w:shd w:val="clear" w:color="auto" w:fill="FFFFFF"/>
          </w:tcPr>
          <w:p w14:paraId="4FCBDF79" w14:textId="77777777" w:rsidR="00DE23CF" w:rsidRPr="00016F17" w:rsidRDefault="00DE23CF" w:rsidP="00B70251">
            <w:pPr>
              <w:ind w:left="60" w:right="60"/>
              <w:rPr>
                <w:rFonts w:cs="Times New Roman"/>
                <w:b/>
                <w:szCs w:val="24"/>
              </w:rPr>
            </w:pPr>
            <w:r w:rsidRPr="00016F17">
              <w:rPr>
                <w:rFonts w:cs="Times New Roman"/>
                <w:b/>
                <w:szCs w:val="24"/>
              </w:rPr>
              <w:t>% of Variance</w:t>
            </w:r>
          </w:p>
        </w:tc>
        <w:tc>
          <w:tcPr>
            <w:tcW w:w="1438" w:type="dxa"/>
            <w:tcBorders>
              <w:top w:val="nil"/>
              <w:bottom w:val="single" w:sz="4" w:space="0" w:color="auto"/>
            </w:tcBorders>
            <w:shd w:val="clear" w:color="auto" w:fill="FFFFFF"/>
          </w:tcPr>
          <w:p w14:paraId="4FCBDF7A" w14:textId="77777777" w:rsidR="00DE23CF" w:rsidRPr="00016F17" w:rsidRDefault="00DE23CF" w:rsidP="00B70251">
            <w:pPr>
              <w:ind w:left="60" w:right="60"/>
              <w:rPr>
                <w:rFonts w:cs="Times New Roman"/>
                <w:b/>
                <w:szCs w:val="24"/>
              </w:rPr>
            </w:pPr>
            <w:r w:rsidRPr="00016F17">
              <w:rPr>
                <w:rFonts w:cs="Times New Roman"/>
                <w:b/>
                <w:szCs w:val="24"/>
              </w:rPr>
              <w:t>Cumulative %</w:t>
            </w:r>
          </w:p>
        </w:tc>
        <w:tc>
          <w:tcPr>
            <w:tcW w:w="1148" w:type="dxa"/>
            <w:tcBorders>
              <w:top w:val="nil"/>
              <w:bottom w:val="single" w:sz="4" w:space="0" w:color="auto"/>
            </w:tcBorders>
            <w:shd w:val="clear" w:color="auto" w:fill="FFFFFF"/>
          </w:tcPr>
          <w:p w14:paraId="4FCBDF7B" w14:textId="77777777" w:rsidR="00DE23CF" w:rsidRPr="00016F17" w:rsidRDefault="00DE23CF" w:rsidP="00B70251">
            <w:pPr>
              <w:ind w:left="60" w:right="60"/>
              <w:rPr>
                <w:rFonts w:cs="Times New Roman"/>
                <w:b/>
                <w:szCs w:val="24"/>
              </w:rPr>
            </w:pPr>
            <w:r w:rsidRPr="00016F17">
              <w:rPr>
                <w:rFonts w:cs="Times New Roman"/>
                <w:b/>
                <w:szCs w:val="24"/>
              </w:rPr>
              <w:t>Total</w:t>
            </w:r>
          </w:p>
        </w:tc>
        <w:tc>
          <w:tcPr>
            <w:tcW w:w="1423" w:type="dxa"/>
            <w:tcBorders>
              <w:top w:val="nil"/>
              <w:bottom w:val="single" w:sz="4" w:space="0" w:color="auto"/>
            </w:tcBorders>
            <w:shd w:val="clear" w:color="auto" w:fill="FFFFFF"/>
          </w:tcPr>
          <w:p w14:paraId="4FCBDF7C" w14:textId="77777777" w:rsidR="00DE23CF" w:rsidRPr="00016F17" w:rsidRDefault="00DE23CF" w:rsidP="00B70251">
            <w:pPr>
              <w:ind w:left="60" w:right="60"/>
              <w:rPr>
                <w:rFonts w:cs="Times New Roman"/>
                <w:b/>
                <w:szCs w:val="24"/>
              </w:rPr>
            </w:pPr>
            <w:r w:rsidRPr="00016F17">
              <w:rPr>
                <w:rFonts w:cs="Times New Roman"/>
                <w:b/>
                <w:szCs w:val="24"/>
              </w:rPr>
              <w:t>% of Variance</w:t>
            </w:r>
          </w:p>
        </w:tc>
        <w:tc>
          <w:tcPr>
            <w:tcW w:w="1438" w:type="dxa"/>
            <w:tcBorders>
              <w:top w:val="nil"/>
              <w:bottom w:val="single" w:sz="4" w:space="0" w:color="auto"/>
            </w:tcBorders>
            <w:shd w:val="clear" w:color="auto" w:fill="FFFFFF"/>
          </w:tcPr>
          <w:p w14:paraId="4FCBDF7D" w14:textId="77777777" w:rsidR="00DE23CF" w:rsidRPr="00016F17" w:rsidRDefault="00DE23CF" w:rsidP="00B70251">
            <w:pPr>
              <w:ind w:left="60" w:right="60"/>
              <w:rPr>
                <w:rFonts w:cs="Times New Roman"/>
                <w:b/>
                <w:szCs w:val="24"/>
              </w:rPr>
            </w:pPr>
            <w:r w:rsidRPr="00016F17">
              <w:rPr>
                <w:rFonts w:cs="Times New Roman"/>
                <w:b/>
                <w:szCs w:val="24"/>
              </w:rPr>
              <w:t>Cumulative %</w:t>
            </w:r>
          </w:p>
        </w:tc>
      </w:tr>
      <w:tr w:rsidR="00DE23CF" w:rsidRPr="00016F17" w14:paraId="4FCBDF86" w14:textId="77777777" w:rsidTr="005B4EBE">
        <w:trPr>
          <w:cantSplit/>
        </w:trPr>
        <w:tc>
          <w:tcPr>
            <w:tcW w:w="1350" w:type="dxa"/>
            <w:tcBorders>
              <w:top w:val="single" w:sz="4" w:space="0" w:color="auto"/>
            </w:tcBorders>
            <w:shd w:val="clear" w:color="auto" w:fill="FFFFFF"/>
            <w:vAlign w:val="center"/>
          </w:tcPr>
          <w:p w14:paraId="4FCBDF7F" w14:textId="77777777" w:rsidR="00DE23CF" w:rsidRPr="00016F17" w:rsidRDefault="00DE23CF" w:rsidP="00B70251">
            <w:pPr>
              <w:ind w:left="60" w:right="60"/>
              <w:rPr>
                <w:rFonts w:cs="Times New Roman"/>
                <w:szCs w:val="24"/>
              </w:rPr>
            </w:pPr>
            <w:r w:rsidRPr="00016F17">
              <w:rPr>
                <w:rFonts w:cs="Times New Roman"/>
                <w:szCs w:val="24"/>
              </w:rPr>
              <w:t>1</w:t>
            </w:r>
          </w:p>
        </w:tc>
        <w:tc>
          <w:tcPr>
            <w:tcW w:w="927" w:type="dxa"/>
            <w:tcBorders>
              <w:top w:val="single" w:sz="4" w:space="0" w:color="auto"/>
            </w:tcBorders>
            <w:shd w:val="clear" w:color="auto" w:fill="FFFFFF"/>
            <w:vAlign w:val="center"/>
          </w:tcPr>
          <w:p w14:paraId="4FCBDF80" w14:textId="77777777" w:rsidR="00DE23CF" w:rsidRPr="00016F17" w:rsidRDefault="00DE23CF" w:rsidP="00B70251">
            <w:pPr>
              <w:ind w:left="60" w:right="60"/>
              <w:rPr>
                <w:rFonts w:cs="Times New Roman"/>
                <w:szCs w:val="24"/>
              </w:rPr>
            </w:pPr>
            <w:r w:rsidRPr="00016F17">
              <w:rPr>
                <w:rFonts w:cs="Times New Roman"/>
                <w:szCs w:val="24"/>
              </w:rPr>
              <w:t>7.681</w:t>
            </w:r>
          </w:p>
        </w:tc>
        <w:tc>
          <w:tcPr>
            <w:tcW w:w="1423" w:type="dxa"/>
            <w:tcBorders>
              <w:top w:val="single" w:sz="4" w:space="0" w:color="auto"/>
            </w:tcBorders>
            <w:shd w:val="clear" w:color="auto" w:fill="FFFFFF"/>
            <w:vAlign w:val="center"/>
          </w:tcPr>
          <w:p w14:paraId="4FCBDF81" w14:textId="77777777" w:rsidR="00DE23CF" w:rsidRPr="00016F17" w:rsidRDefault="00DE23CF" w:rsidP="00B70251">
            <w:pPr>
              <w:ind w:left="60" w:right="60"/>
              <w:rPr>
                <w:rFonts w:cs="Times New Roman"/>
                <w:szCs w:val="24"/>
              </w:rPr>
            </w:pPr>
            <w:r w:rsidRPr="00016F17">
              <w:rPr>
                <w:rFonts w:cs="Times New Roman"/>
                <w:szCs w:val="24"/>
              </w:rPr>
              <w:t>32.003</w:t>
            </w:r>
          </w:p>
        </w:tc>
        <w:tc>
          <w:tcPr>
            <w:tcW w:w="1438" w:type="dxa"/>
            <w:tcBorders>
              <w:top w:val="single" w:sz="4" w:space="0" w:color="auto"/>
            </w:tcBorders>
            <w:shd w:val="clear" w:color="auto" w:fill="FFFFFF"/>
            <w:vAlign w:val="center"/>
          </w:tcPr>
          <w:p w14:paraId="4FCBDF82" w14:textId="77777777" w:rsidR="00DE23CF" w:rsidRPr="00016F17" w:rsidRDefault="00DE23CF" w:rsidP="00B70251">
            <w:pPr>
              <w:ind w:left="60" w:right="60"/>
              <w:rPr>
                <w:rFonts w:cs="Times New Roman"/>
                <w:szCs w:val="24"/>
              </w:rPr>
            </w:pPr>
            <w:r w:rsidRPr="00016F17">
              <w:rPr>
                <w:rFonts w:cs="Times New Roman"/>
                <w:szCs w:val="24"/>
              </w:rPr>
              <w:t>32.003</w:t>
            </w:r>
          </w:p>
        </w:tc>
        <w:tc>
          <w:tcPr>
            <w:tcW w:w="1148" w:type="dxa"/>
            <w:tcBorders>
              <w:top w:val="single" w:sz="4" w:space="0" w:color="auto"/>
            </w:tcBorders>
            <w:shd w:val="clear" w:color="auto" w:fill="FFFFFF"/>
            <w:vAlign w:val="center"/>
          </w:tcPr>
          <w:p w14:paraId="4FCBDF83" w14:textId="77777777" w:rsidR="00DE23CF" w:rsidRPr="00016F17" w:rsidRDefault="00DE23CF" w:rsidP="00B70251">
            <w:pPr>
              <w:ind w:left="60" w:right="60"/>
              <w:rPr>
                <w:rFonts w:cs="Times New Roman"/>
                <w:szCs w:val="24"/>
              </w:rPr>
            </w:pPr>
            <w:r w:rsidRPr="00016F17">
              <w:rPr>
                <w:rFonts w:cs="Times New Roman"/>
                <w:szCs w:val="24"/>
              </w:rPr>
              <w:t>7.681</w:t>
            </w:r>
          </w:p>
        </w:tc>
        <w:tc>
          <w:tcPr>
            <w:tcW w:w="1423" w:type="dxa"/>
            <w:tcBorders>
              <w:top w:val="single" w:sz="4" w:space="0" w:color="auto"/>
            </w:tcBorders>
            <w:shd w:val="clear" w:color="auto" w:fill="FFFFFF"/>
            <w:vAlign w:val="center"/>
          </w:tcPr>
          <w:p w14:paraId="4FCBDF84" w14:textId="77777777" w:rsidR="00DE23CF" w:rsidRPr="00016F17" w:rsidRDefault="00DE23CF" w:rsidP="00B70251">
            <w:pPr>
              <w:ind w:left="60" w:right="60"/>
              <w:rPr>
                <w:rFonts w:cs="Times New Roman"/>
                <w:szCs w:val="24"/>
              </w:rPr>
            </w:pPr>
            <w:r w:rsidRPr="00016F17">
              <w:rPr>
                <w:rFonts w:cs="Times New Roman"/>
                <w:szCs w:val="24"/>
              </w:rPr>
              <w:t>32.003</w:t>
            </w:r>
          </w:p>
        </w:tc>
        <w:tc>
          <w:tcPr>
            <w:tcW w:w="1438" w:type="dxa"/>
            <w:tcBorders>
              <w:top w:val="single" w:sz="4" w:space="0" w:color="auto"/>
            </w:tcBorders>
            <w:shd w:val="clear" w:color="auto" w:fill="FFFFFF"/>
            <w:vAlign w:val="center"/>
          </w:tcPr>
          <w:p w14:paraId="4FCBDF85" w14:textId="77777777" w:rsidR="00DE23CF" w:rsidRPr="00016F17" w:rsidRDefault="00DE23CF" w:rsidP="00B70251">
            <w:pPr>
              <w:ind w:left="60" w:right="60"/>
              <w:rPr>
                <w:rFonts w:cs="Times New Roman"/>
                <w:szCs w:val="24"/>
              </w:rPr>
            </w:pPr>
            <w:r w:rsidRPr="00016F17">
              <w:rPr>
                <w:rFonts w:cs="Times New Roman"/>
                <w:szCs w:val="24"/>
              </w:rPr>
              <w:t>32.003</w:t>
            </w:r>
          </w:p>
        </w:tc>
      </w:tr>
      <w:tr w:rsidR="00DE23CF" w:rsidRPr="00016F17" w14:paraId="4FCBDF8E" w14:textId="77777777" w:rsidTr="005B4EBE">
        <w:trPr>
          <w:cantSplit/>
        </w:trPr>
        <w:tc>
          <w:tcPr>
            <w:tcW w:w="1350" w:type="dxa"/>
            <w:shd w:val="clear" w:color="auto" w:fill="FFFFFF"/>
            <w:vAlign w:val="center"/>
          </w:tcPr>
          <w:p w14:paraId="4FCBDF87" w14:textId="77777777" w:rsidR="00DE23CF" w:rsidRPr="00016F17" w:rsidRDefault="00DE23CF" w:rsidP="00B70251">
            <w:pPr>
              <w:ind w:left="60" w:right="60"/>
              <w:rPr>
                <w:rFonts w:cs="Times New Roman"/>
                <w:szCs w:val="24"/>
              </w:rPr>
            </w:pPr>
            <w:r w:rsidRPr="00016F17">
              <w:rPr>
                <w:rFonts w:cs="Times New Roman"/>
                <w:szCs w:val="24"/>
              </w:rPr>
              <w:t>2</w:t>
            </w:r>
          </w:p>
        </w:tc>
        <w:tc>
          <w:tcPr>
            <w:tcW w:w="927" w:type="dxa"/>
            <w:shd w:val="clear" w:color="auto" w:fill="FFFFFF"/>
            <w:vAlign w:val="center"/>
          </w:tcPr>
          <w:p w14:paraId="4FCBDF88" w14:textId="77777777" w:rsidR="00DE23CF" w:rsidRPr="00016F17" w:rsidRDefault="00DE23CF" w:rsidP="00B70251">
            <w:pPr>
              <w:ind w:left="60" w:right="60"/>
              <w:rPr>
                <w:rFonts w:cs="Times New Roman"/>
                <w:szCs w:val="24"/>
              </w:rPr>
            </w:pPr>
            <w:r w:rsidRPr="00016F17">
              <w:rPr>
                <w:rFonts w:cs="Times New Roman"/>
                <w:szCs w:val="24"/>
              </w:rPr>
              <w:t>1.981</w:t>
            </w:r>
          </w:p>
        </w:tc>
        <w:tc>
          <w:tcPr>
            <w:tcW w:w="1423" w:type="dxa"/>
            <w:shd w:val="clear" w:color="auto" w:fill="FFFFFF"/>
            <w:vAlign w:val="center"/>
          </w:tcPr>
          <w:p w14:paraId="4FCBDF89" w14:textId="77777777" w:rsidR="00DE23CF" w:rsidRPr="00016F17" w:rsidRDefault="00DE23CF" w:rsidP="00B70251">
            <w:pPr>
              <w:ind w:left="60" w:right="60"/>
              <w:rPr>
                <w:rFonts w:cs="Times New Roman"/>
                <w:szCs w:val="24"/>
              </w:rPr>
            </w:pPr>
            <w:r w:rsidRPr="00016F17">
              <w:rPr>
                <w:rFonts w:cs="Times New Roman"/>
                <w:szCs w:val="24"/>
              </w:rPr>
              <w:t>8.253</w:t>
            </w:r>
          </w:p>
        </w:tc>
        <w:tc>
          <w:tcPr>
            <w:tcW w:w="1438" w:type="dxa"/>
            <w:shd w:val="clear" w:color="auto" w:fill="FFFFFF"/>
            <w:vAlign w:val="center"/>
          </w:tcPr>
          <w:p w14:paraId="4FCBDF8A" w14:textId="77777777" w:rsidR="00DE23CF" w:rsidRPr="00016F17" w:rsidRDefault="00DE23CF" w:rsidP="00B70251">
            <w:pPr>
              <w:ind w:left="60" w:right="60"/>
              <w:rPr>
                <w:rFonts w:cs="Times New Roman"/>
                <w:szCs w:val="24"/>
              </w:rPr>
            </w:pPr>
            <w:r w:rsidRPr="00016F17">
              <w:rPr>
                <w:rFonts w:cs="Times New Roman"/>
                <w:szCs w:val="24"/>
              </w:rPr>
              <w:t>40.256</w:t>
            </w:r>
          </w:p>
        </w:tc>
        <w:tc>
          <w:tcPr>
            <w:tcW w:w="1148" w:type="dxa"/>
            <w:shd w:val="clear" w:color="auto" w:fill="FFFFFF"/>
          </w:tcPr>
          <w:p w14:paraId="4FCBDF8B" w14:textId="77777777" w:rsidR="00DE23CF" w:rsidRPr="00016F17" w:rsidRDefault="00DE23CF" w:rsidP="00B70251">
            <w:pPr>
              <w:rPr>
                <w:rFonts w:cs="Times New Roman"/>
                <w:szCs w:val="24"/>
              </w:rPr>
            </w:pPr>
          </w:p>
        </w:tc>
        <w:tc>
          <w:tcPr>
            <w:tcW w:w="1423" w:type="dxa"/>
            <w:shd w:val="clear" w:color="auto" w:fill="FFFFFF"/>
          </w:tcPr>
          <w:p w14:paraId="4FCBDF8C" w14:textId="77777777" w:rsidR="00DE23CF" w:rsidRPr="00016F17" w:rsidRDefault="00DE23CF" w:rsidP="00B70251">
            <w:pPr>
              <w:rPr>
                <w:rFonts w:cs="Times New Roman"/>
                <w:szCs w:val="24"/>
              </w:rPr>
            </w:pPr>
          </w:p>
        </w:tc>
        <w:tc>
          <w:tcPr>
            <w:tcW w:w="1438" w:type="dxa"/>
            <w:shd w:val="clear" w:color="auto" w:fill="FFFFFF"/>
          </w:tcPr>
          <w:p w14:paraId="4FCBDF8D" w14:textId="77777777" w:rsidR="00DE23CF" w:rsidRPr="00016F17" w:rsidRDefault="00DE23CF" w:rsidP="00B70251">
            <w:pPr>
              <w:rPr>
                <w:rFonts w:cs="Times New Roman"/>
                <w:szCs w:val="24"/>
              </w:rPr>
            </w:pPr>
          </w:p>
        </w:tc>
      </w:tr>
      <w:tr w:rsidR="00DE23CF" w:rsidRPr="00016F17" w14:paraId="4FCBDF96" w14:textId="77777777" w:rsidTr="005B4EBE">
        <w:trPr>
          <w:cantSplit/>
        </w:trPr>
        <w:tc>
          <w:tcPr>
            <w:tcW w:w="1350" w:type="dxa"/>
            <w:shd w:val="clear" w:color="auto" w:fill="FFFFFF"/>
            <w:vAlign w:val="center"/>
          </w:tcPr>
          <w:p w14:paraId="4FCBDF8F" w14:textId="77777777" w:rsidR="00DE23CF" w:rsidRPr="00016F17" w:rsidRDefault="00DE23CF" w:rsidP="00B70251">
            <w:pPr>
              <w:ind w:left="60" w:right="60"/>
              <w:rPr>
                <w:rFonts w:cs="Times New Roman"/>
                <w:szCs w:val="24"/>
              </w:rPr>
            </w:pPr>
            <w:r w:rsidRPr="00016F17">
              <w:rPr>
                <w:rFonts w:cs="Times New Roman"/>
                <w:szCs w:val="24"/>
              </w:rPr>
              <w:t>3</w:t>
            </w:r>
          </w:p>
        </w:tc>
        <w:tc>
          <w:tcPr>
            <w:tcW w:w="927" w:type="dxa"/>
            <w:shd w:val="clear" w:color="auto" w:fill="FFFFFF"/>
            <w:vAlign w:val="center"/>
          </w:tcPr>
          <w:p w14:paraId="4FCBDF90" w14:textId="77777777" w:rsidR="00DE23CF" w:rsidRPr="00016F17" w:rsidRDefault="00DE23CF" w:rsidP="00B70251">
            <w:pPr>
              <w:ind w:left="60" w:right="60"/>
              <w:rPr>
                <w:rFonts w:cs="Times New Roman"/>
                <w:szCs w:val="24"/>
              </w:rPr>
            </w:pPr>
            <w:r w:rsidRPr="00016F17">
              <w:rPr>
                <w:rFonts w:cs="Times New Roman"/>
                <w:szCs w:val="24"/>
              </w:rPr>
              <w:t>1.860</w:t>
            </w:r>
          </w:p>
        </w:tc>
        <w:tc>
          <w:tcPr>
            <w:tcW w:w="1423" w:type="dxa"/>
            <w:shd w:val="clear" w:color="auto" w:fill="FFFFFF"/>
            <w:vAlign w:val="center"/>
          </w:tcPr>
          <w:p w14:paraId="4FCBDF91" w14:textId="77777777" w:rsidR="00DE23CF" w:rsidRPr="00016F17" w:rsidRDefault="00DE23CF" w:rsidP="00B70251">
            <w:pPr>
              <w:ind w:left="60" w:right="60"/>
              <w:rPr>
                <w:rFonts w:cs="Times New Roman"/>
                <w:szCs w:val="24"/>
              </w:rPr>
            </w:pPr>
            <w:r w:rsidRPr="00016F17">
              <w:rPr>
                <w:rFonts w:cs="Times New Roman"/>
                <w:szCs w:val="24"/>
              </w:rPr>
              <w:t>7.750</w:t>
            </w:r>
          </w:p>
        </w:tc>
        <w:tc>
          <w:tcPr>
            <w:tcW w:w="1438" w:type="dxa"/>
            <w:shd w:val="clear" w:color="auto" w:fill="FFFFFF"/>
            <w:vAlign w:val="center"/>
          </w:tcPr>
          <w:p w14:paraId="4FCBDF92" w14:textId="77777777" w:rsidR="00DE23CF" w:rsidRPr="00016F17" w:rsidRDefault="00DE23CF" w:rsidP="00B70251">
            <w:pPr>
              <w:ind w:left="60" w:right="60"/>
              <w:rPr>
                <w:rFonts w:cs="Times New Roman"/>
                <w:szCs w:val="24"/>
              </w:rPr>
            </w:pPr>
            <w:r w:rsidRPr="00016F17">
              <w:rPr>
                <w:rFonts w:cs="Times New Roman"/>
                <w:szCs w:val="24"/>
              </w:rPr>
              <w:t>48.005</w:t>
            </w:r>
          </w:p>
        </w:tc>
        <w:tc>
          <w:tcPr>
            <w:tcW w:w="1148" w:type="dxa"/>
            <w:shd w:val="clear" w:color="auto" w:fill="FFFFFF"/>
          </w:tcPr>
          <w:p w14:paraId="4FCBDF93" w14:textId="77777777" w:rsidR="00DE23CF" w:rsidRPr="00016F17" w:rsidRDefault="00DE23CF" w:rsidP="00B70251">
            <w:pPr>
              <w:rPr>
                <w:rFonts w:cs="Times New Roman"/>
                <w:szCs w:val="24"/>
              </w:rPr>
            </w:pPr>
          </w:p>
        </w:tc>
        <w:tc>
          <w:tcPr>
            <w:tcW w:w="1423" w:type="dxa"/>
            <w:shd w:val="clear" w:color="auto" w:fill="FFFFFF"/>
          </w:tcPr>
          <w:p w14:paraId="4FCBDF94" w14:textId="77777777" w:rsidR="00DE23CF" w:rsidRPr="00016F17" w:rsidRDefault="00DE23CF" w:rsidP="00B70251">
            <w:pPr>
              <w:rPr>
                <w:rFonts w:cs="Times New Roman"/>
                <w:szCs w:val="24"/>
              </w:rPr>
            </w:pPr>
          </w:p>
        </w:tc>
        <w:tc>
          <w:tcPr>
            <w:tcW w:w="1438" w:type="dxa"/>
            <w:shd w:val="clear" w:color="auto" w:fill="FFFFFF"/>
          </w:tcPr>
          <w:p w14:paraId="4FCBDF95" w14:textId="77777777" w:rsidR="00DE23CF" w:rsidRPr="00016F17" w:rsidRDefault="00DE23CF" w:rsidP="00B70251">
            <w:pPr>
              <w:rPr>
                <w:rFonts w:cs="Times New Roman"/>
                <w:szCs w:val="24"/>
              </w:rPr>
            </w:pPr>
          </w:p>
        </w:tc>
      </w:tr>
      <w:tr w:rsidR="00DE23CF" w:rsidRPr="00016F17" w14:paraId="4FCBDF9E" w14:textId="77777777" w:rsidTr="005B4EBE">
        <w:trPr>
          <w:cantSplit/>
        </w:trPr>
        <w:tc>
          <w:tcPr>
            <w:tcW w:w="1350" w:type="dxa"/>
            <w:shd w:val="clear" w:color="auto" w:fill="FFFFFF"/>
            <w:vAlign w:val="center"/>
          </w:tcPr>
          <w:p w14:paraId="4FCBDF97" w14:textId="77777777" w:rsidR="00DE23CF" w:rsidRPr="00016F17" w:rsidRDefault="00DE23CF" w:rsidP="00B70251">
            <w:pPr>
              <w:ind w:left="60" w:right="60"/>
              <w:rPr>
                <w:rFonts w:cs="Times New Roman"/>
                <w:szCs w:val="24"/>
              </w:rPr>
            </w:pPr>
            <w:r w:rsidRPr="00016F17">
              <w:rPr>
                <w:rFonts w:cs="Times New Roman"/>
                <w:szCs w:val="24"/>
              </w:rPr>
              <w:t>4</w:t>
            </w:r>
          </w:p>
        </w:tc>
        <w:tc>
          <w:tcPr>
            <w:tcW w:w="927" w:type="dxa"/>
            <w:shd w:val="clear" w:color="auto" w:fill="FFFFFF"/>
            <w:vAlign w:val="center"/>
          </w:tcPr>
          <w:p w14:paraId="4FCBDF98" w14:textId="77777777" w:rsidR="00DE23CF" w:rsidRPr="00016F17" w:rsidRDefault="00DE23CF" w:rsidP="00B70251">
            <w:pPr>
              <w:ind w:left="60" w:right="60"/>
              <w:rPr>
                <w:rFonts w:cs="Times New Roman"/>
                <w:szCs w:val="24"/>
              </w:rPr>
            </w:pPr>
            <w:r w:rsidRPr="00016F17">
              <w:rPr>
                <w:rFonts w:cs="Times New Roman"/>
                <w:szCs w:val="24"/>
              </w:rPr>
              <w:t>1.405</w:t>
            </w:r>
          </w:p>
        </w:tc>
        <w:tc>
          <w:tcPr>
            <w:tcW w:w="1423" w:type="dxa"/>
            <w:shd w:val="clear" w:color="auto" w:fill="FFFFFF"/>
            <w:vAlign w:val="center"/>
          </w:tcPr>
          <w:p w14:paraId="4FCBDF99" w14:textId="77777777" w:rsidR="00DE23CF" w:rsidRPr="00016F17" w:rsidRDefault="00DE23CF" w:rsidP="00B70251">
            <w:pPr>
              <w:ind w:left="60" w:right="60"/>
              <w:rPr>
                <w:rFonts w:cs="Times New Roman"/>
                <w:szCs w:val="24"/>
              </w:rPr>
            </w:pPr>
            <w:r w:rsidRPr="00016F17">
              <w:rPr>
                <w:rFonts w:cs="Times New Roman"/>
                <w:szCs w:val="24"/>
              </w:rPr>
              <w:t>5.855</w:t>
            </w:r>
          </w:p>
        </w:tc>
        <w:tc>
          <w:tcPr>
            <w:tcW w:w="1438" w:type="dxa"/>
            <w:shd w:val="clear" w:color="auto" w:fill="FFFFFF"/>
            <w:vAlign w:val="center"/>
          </w:tcPr>
          <w:p w14:paraId="4FCBDF9A" w14:textId="77777777" w:rsidR="00DE23CF" w:rsidRPr="00016F17" w:rsidRDefault="00DE23CF" w:rsidP="00B70251">
            <w:pPr>
              <w:ind w:left="60" w:right="60"/>
              <w:rPr>
                <w:rFonts w:cs="Times New Roman"/>
                <w:szCs w:val="24"/>
              </w:rPr>
            </w:pPr>
            <w:r w:rsidRPr="00016F17">
              <w:rPr>
                <w:rFonts w:cs="Times New Roman"/>
                <w:szCs w:val="24"/>
              </w:rPr>
              <w:t>53.860</w:t>
            </w:r>
          </w:p>
        </w:tc>
        <w:tc>
          <w:tcPr>
            <w:tcW w:w="1148" w:type="dxa"/>
            <w:shd w:val="clear" w:color="auto" w:fill="FFFFFF"/>
          </w:tcPr>
          <w:p w14:paraId="4FCBDF9B" w14:textId="77777777" w:rsidR="00DE23CF" w:rsidRPr="00016F17" w:rsidRDefault="00DE23CF" w:rsidP="00B70251">
            <w:pPr>
              <w:rPr>
                <w:rFonts w:cs="Times New Roman"/>
                <w:szCs w:val="24"/>
              </w:rPr>
            </w:pPr>
          </w:p>
        </w:tc>
        <w:tc>
          <w:tcPr>
            <w:tcW w:w="1423" w:type="dxa"/>
            <w:shd w:val="clear" w:color="auto" w:fill="FFFFFF"/>
          </w:tcPr>
          <w:p w14:paraId="4FCBDF9C" w14:textId="77777777" w:rsidR="00DE23CF" w:rsidRPr="00016F17" w:rsidRDefault="00DE23CF" w:rsidP="00B70251">
            <w:pPr>
              <w:rPr>
                <w:rFonts w:cs="Times New Roman"/>
                <w:szCs w:val="24"/>
              </w:rPr>
            </w:pPr>
          </w:p>
        </w:tc>
        <w:tc>
          <w:tcPr>
            <w:tcW w:w="1438" w:type="dxa"/>
            <w:shd w:val="clear" w:color="auto" w:fill="FFFFFF"/>
          </w:tcPr>
          <w:p w14:paraId="4FCBDF9D" w14:textId="77777777" w:rsidR="00DE23CF" w:rsidRPr="00016F17" w:rsidRDefault="00DE23CF" w:rsidP="00B70251">
            <w:pPr>
              <w:rPr>
                <w:rFonts w:cs="Times New Roman"/>
                <w:szCs w:val="24"/>
              </w:rPr>
            </w:pPr>
          </w:p>
        </w:tc>
      </w:tr>
      <w:tr w:rsidR="00DE23CF" w:rsidRPr="00016F17" w14:paraId="4FCBDFA6" w14:textId="77777777" w:rsidTr="005B4EBE">
        <w:trPr>
          <w:cantSplit/>
        </w:trPr>
        <w:tc>
          <w:tcPr>
            <w:tcW w:w="1350" w:type="dxa"/>
            <w:shd w:val="clear" w:color="auto" w:fill="FFFFFF"/>
            <w:vAlign w:val="center"/>
          </w:tcPr>
          <w:p w14:paraId="4FCBDF9F" w14:textId="77777777" w:rsidR="00DE23CF" w:rsidRPr="00016F17" w:rsidRDefault="00DE23CF" w:rsidP="00B70251">
            <w:pPr>
              <w:ind w:left="60" w:right="60"/>
              <w:rPr>
                <w:rFonts w:cs="Times New Roman"/>
                <w:szCs w:val="24"/>
              </w:rPr>
            </w:pPr>
            <w:r w:rsidRPr="00016F17">
              <w:rPr>
                <w:rFonts w:cs="Times New Roman"/>
                <w:szCs w:val="24"/>
              </w:rPr>
              <w:t>5</w:t>
            </w:r>
          </w:p>
        </w:tc>
        <w:tc>
          <w:tcPr>
            <w:tcW w:w="927" w:type="dxa"/>
            <w:shd w:val="clear" w:color="auto" w:fill="FFFFFF"/>
            <w:vAlign w:val="center"/>
          </w:tcPr>
          <w:p w14:paraId="4FCBDFA0" w14:textId="77777777" w:rsidR="00DE23CF" w:rsidRPr="00016F17" w:rsidRDefault="00DE23CF" w:rsidP="00B70251">
            <w:pPr>
              <w:ind w:left="60" w:right="60"/>
              <w:rPr>
                <w:rFonts w:cs="Times New Roman"/>
                <w:szCs w:val="24"/>
              </w:rPr>
            </w:pPr>
            <w:r w:rsidRPr="00016F17">
              <w:rPr>
                <w:rFonts w:cs="Times New Roman"/>
                <w:szCs w:val="24"/>
              </w:rPr>
              <w:t>1.248</w:t>
            </w:r>
          </w:p>
        </w:tc>
        <w:tc>
          <w:tcPr>
            <w:tcW w:w="1423" w:type="dxa"/>
            <w:shd w:val="clear" w:color="auto" w:fill="FFFFFF"/>
            <w:vAlign w:val="center"/>
          </w:tcPr>
          <w:p w14:paraId="4FCBDFA1" w14:textId="77777777" w:rsidR="00DE23CF" w:rsidRPr="00016F17" w:rsidRDefault="00DE23CF" w:rsidP="00B70251">
            <w:pPr>
              <w:ind w:left="60" w:right="60"/>
              <w:rPr>
                <w:rFonts w:cs="Times New Roman"/>
                <w:szCs w:val="24"/>
              </w:rPr>
            </w:pPr>
            <w:r w:rsidRPr="00016F17">
              <w:rPr>
                <w:rFonts w:cs="Times New Roman"/>
                <w:szCs w:val="24"/>
              </w:rPr>
              <w:t>5.199</w:t>
            </w:r>
          </w:p>
        </w:tc>
        <w:tc>
          <w:tcPr>
            <w:tcW w:w="1438" w:type="dxa"/>
            <w:shd w:val="clear" w:color="auto" w:fill="FFFFFF"/>
            <w:vAlign w:val="center"/>
          </w:tcPr>
          <w:p w14:paraId="4FCBDFA2" w14:textId="77777777" w:rsidR="00DE23CF" w:rsidRPr="00016F17" w:rsidRDefault="00DE23CF" w:rsidP="00B70251">
            <w:pPr>
              <w:ind w:left="60" w:right="60"/>
              <w:rPr>
                <w:rFonts w:cs="Times New Roman"/>
                <w:szCs w:val="24"/>
              </w:rPr>
            </w:pPr>
            <w:r w:rsidRPr="00016F17">
              <w:rPr>
                <w:rFonts w:cs="Times New Roman"/>
                <w:szCs w:val="24"/>
              </w:rPr>
              <w:t>59.059</w:t>
            </w:r>
          </w:p>
        </w:tc>
        <w:tc>
          <w:tcPr>
            <w:tcW w:w="1148" w:type="dxa"/>
            <w:shd w:val="clear" w:color="auto" w:fill="FFFFFF"/>
          </w:tcPr>
          <w:p w14:paraId="4FCBDFA3" w14:textId="77777777" w:rsidR="00DE23CF" w:rsidRPr="00016F17" w:rsidRDefault="00DE23CF" w:rsidP="00B70251">
            <w:pPr>
              <w:rPr>
                <w:rFonts w:cs="Times New Roman"/>
                <w:szCs w:val="24"/>
              </w:rPr>
            </w:pPr>
          </w:p>
        </w:tc>
        <w:tc>
          <w:tcPr>
            <w:tcW w:w="1423" w:type="dxa"/>
            <w:shd w:val="clear" w:color="auto" w:fill="FFFFFF"/>
          </w:tcPr>
          <w:p w14:paraId="4FCBDFA4" w14:textId="77777777" w:rsidR="00DE23CF" w:rsidRPr="00016F17" w:rsidRDefault="00DE23CF" w:rsidP="00B70251">
            <w:pPr>
              <w:rPr>
                <w:rFonts w:cs="Times New Roman"/>
                <w:szCs w:val="24"/>
              </w:rPr>
            </w:pPr>
          </w:p>
        </w:tc>
        <w:tc>
          <w:tcPr>
            <w:tcW w:w="1438" w:type="dxa"/>
            <w:shd w:val="clear" w:color="auto" w:fill="FFFFFF"/>
          </w:tcPr>
          <w:p w14:paraId="4FCBDFA5" w14:textId="77777777" w:rsidR="00DE23CF" w:rsidRPr="00016F17" w:rsidRDefault="00DE23CF" w:rsidP="00B70251">
            <w:pPr>
              <w:rPr>
                <w:rFonts w:cs="Times New Roman"/>
                <w:szCs w:val="24"/>
              </w:rPr>
            </w:pPr>
          </w:p>
        </w:tc>
      </w:tr>
      <w:tr w:rsidR="00DE23CF" w:rsidRPr="00016F17" w14:paraId="4FCBDFAE" w14:textId="77777777" w:rsidTr="005B4EBE">
        <w:trPr>
          <w:cantSplit/>
        </w:trPr>
        <w:tc>
          <w:tcPr>
            <w:tcW w:w="1350" w:type="dxa"/>
            <w:shd w:val="clear" w:color="auto" w:fill="FFFFFF"/>
            <w:vAlign w:val="center"/>
          </w:tcPr>
          <w:p w14:paraId="4FCBDFA7" w14:textId="77777777" w:rsidR="00DE23CF" w:rsidRPr="00016F17" w:rsidRDefault="00DE23CF" w:rsidP="00B70251">
            <w:pPr>
              <w:ind w:left="60" w:right="60"/>
              <w:rPr>
                <w:rFonts w:cs="Times New Roman"/>
                <w:szCs w:val="24"/>
              </w:rPr>
            </w:pPr>
            <w:r w:rsidRPr="00016F17">
              <w:rPr>
                <w:rFonts w:cs="Times New Roman"/>
                <w:szCs w:val="24"/>
              </w:rPr>
              <w:t>6</w:t>
            </w:r>
          </w:p>
        </w:tc>
        <w:tc>
          <w:tcPr>
            <w:tcW w:w="927" w:type="dxa"/>
            <w:shd w:val="clear" w:color="auto" w:fill="FFFFFF"/>
            <w:vAlign w:val="center"/>
          </w:tcPr>
          <w:p w14:paraId="4FCBDFA8" w14:textId="77777777" w:rsidR="00DE23CF" w:rsidRPr="00016F17" w:rsidRDefault="00DE23CF" w:rsidP="00B70251">
            <w:pPr>
              <w:ind w:left="60" w:right="60"/>
              <w:rPr>
                <w:rFonts w:cs="Times New Roman"/>
                <w:szCs w:val="24"/>
              </w:rPr>
            </w:pPr>
            <w:r w:rsidRPr="00016F17">
              <w:rPr>
                <w:rFonts w:cs="Times New Roman"/>
                <w:szCs w:val="24"/>
              </w:rPr>
              <w:t>1.140</w:t>
            </w:r>
          </w:p>
        </w:tc>
        <w:tc>
          <w:tcPr>
            <w:tcW w:w="1423" w:type="dxa"/>
            <w:shd w:val="clear" w:color="auto" w:fill="FFFFFF"/>
            <w:vAlign w:val="center"/>
          </w:tcPr>
          <w:p w14:paraId="4FCBDFA9" w14:textId="77777777" w:rsidR="00DE23CF" w:rsidRPr="00016F17" w:rsidRDefault="00DE23CF" w:rsidP="00B70251">
            <w:pPr>
              <w:ind w:left="60" w:right="60"/>
              <w:rPr>
                <w:rFonts w:cs="Times New Roman"/>
                <w:szCs w:val="24"/>
              </w:rPr>
            </w:pPr>
            <w:r w:rsidRPr="00016F17">
              <w:rPr>
                <w:rFonts w:cs="Times New Roman"/>
                <w:szCs w:val="24"/>
              </w:rPr>
              <w:t>4.749</w:t>
            </w:r>
          </w:p>
        </w:tc>
        <w:tc>
          <w:tcPr>
            <w:tcW w:w="1438" w:type="dxa"/>
            <w:shd w:val="clear" w:color="auto" w:fill="FFFFFF"/>
            <w:vAlign w:val="center"/>
          </w:tcPr>
          <w:p w14:paraId="4FCBDFAA" w14:textId="77777777" w:rsidR="00DE23CF" w:rsidRPr="00016F17" w:rsidRDefault="00DE23CF" w:rsidP="00B70251">
            <w:pPr>
              <w:ind w:left="60" w:right="60"/>
              <w:rPr>
                <w:rFonts w:cs="Times New Roman"/>
                <w:szCs w:val="24"/>
              </w:rPr>
            </w:pPr>
            <w:r w:rsidRPr="00016F17">
              <w:rPr>
                <w:rFonts w:cs="Times New Roman"/>
                <w:szCs w:val="24"/>
              </w:rPr>
              <w:t>63.808</w:t>
            </w:r>
          </w:p>
        </w:tc>
        <w:tc>
          <w:tcPr>
            <w:tcW w:w="1148" w:type="dxa"/>
            <w:shd w:val="clear" w:color="auto" w:fill="FFFFFF"/>
          </w:tcPr>
          <w:p w14:paraId="4FCBDFAB" w14:textId="77777777" w:rsidR="00DE23CF" w:rsidRPr="00016F17" w:rsidRDefault="00DE23CF" w:rsidP="00B70251">
            <w:pPr>
              <w:rPr>
                <w:rFonts w:cs="Times New Roman"/>
                <w:szCs w:val="24"/>
              </w:rPr>
            </w:pPr>
          </w:p>
        </w:tc>
        <w:tc>
          <w:tcPr>
            <w:tcW w:w="1423" w:type="dxa"/>
            <w:shd w:val="clear" w:color="auto" w:fill="FFFFFF"/>
          </w:tcPr>
          <w:p w14:paraId="4FCBDFAC" w14:textId="77777777" w:rsidR="00DE23CF" w:rsidRPr="00016F17" w:rsidRDefault="00DE23CF" w:rsidP="00B70251">
            <w:pPr>
              <w:rPr>
                <w:rFonts w:cs="Times New Roman"/>
                <w:szCs w:val="24"/>
              </w:rPr>
            </w:pPr>
          </w:p>
        </w:tc>
        <w:tc>
          <w:tcPr>
            <w:tcW w:w="1438" w:type="dxa"/>
            <w:shd w:val="clear" w:color="auto" w:fill="FFFFFF"/>
          </w:tcPr>
          <w:p w14:paraId="4FCBDFAD" w14:textId="77777777" w:rsidR="00DE23CF" w:rsidRPr="00016F17" w:rsidRDefault="00DE23CF" w:rsidP="00B70251">
            <w:pPr>
              <w:rPr>
                <w:rFonts w:cs="Times New Roman"/>
                <w:szCs w:val="24"/>
              </w:rPr>
            </w:pPr>
          </w:p>
        </w:tc>
      </w:tr>
      <w:tr w:rsidR="00DE23CF" w:rsidRPr="00016F17" w14:paraId="4FCBDFB6" w14:textId="77777777" w:rsidTr="005B4EBE">
        <w:trPr>
          <w:cantSplit/>
        </w:trPr>
        <w:tc>
          <w:tcPr>
            <w:tcW w:w="1350" w:type="dxa"/>
            <w:shd w:val="clear" w:color="auto" w:fill="FFFFFF"/>
            <w:vAlign w:val="center"/>
          </w:tcPr>
          <w:p w14:paraId="4FCBDFAF" w14:textId="77777777" w:rsidR="00DE23CF" w:rsidRPr="00016F17" w:rsidRDefault="00DE23CF" w:rsidP="00B70251">
            <w:pPr>
              <w:ind w:left="60" w:right="60"/>
              <w:rPr>
                <w:rFonts w:cs="Times New Roman"/>
                <w:szCs w:val="24"/>
              </w:rPr>
            </w:pPr>
            <w:r w:rsidRPr="00016F17">
              <w:rPr>
                <w:rFonts w:cs="Times New Roman"/>
                <w:szCs w:val="24"/>
              </w:rPr>
              <w:t>7</w:t>
            </w:r>
          </w:p>
        </w:tc>
        <w:tc>
          <w:tcPr>
            <w:tcW w:w="927" w:type="dxa"/>
            <w:shd w:val="clear" w:color="auto" w:fill="FFFFFF"/>
            <w:vAlign w:val="center"/>
          </w:tcPr>
          <w:p w14:paraId="4FCBDFB0" w14:textId="77777777" w:rsidR="00DE23CF" w:rsidRPr="00016F17" w:rsidRDefault="00DE23CF" w:rsidP="00B70251">
            <w:pPr>
              <w:ind w:left="60" w:right="60"/>
              <w:rPr>
                <w:rFonts w:cs="Times New Roman"/>
                <w:szCs w:val="24"/>
              </w:rPr>
            </w:pPr>
            <w:r w:rsidRPr="00016F17">
              <w:rPr>
                <w:rFonts w:cs="Times New Roman"/>
                <w:szCs w:val="24"/>
              </w:rPr>
              <w:t>1.062</w:t>
            </w:r>
          </w:p>
        </w:tc>
        <w:tc>
          <w:tcPr>
            <w:tcW w:w="1423" w:type="dxa"/>
            <w:shd w:val="clear" w:color="auto" w:fill="FFFFFF"/>
            <w:vAlign w:val="center"/>
          </w:tcPr>
          <w:p w14:paraId="4FCBDFB1" w14:textId="77777777" w:rsidR="00DE23CF" w:rsidRPr="00016F17" w:rsidRDefault="00DE23CF" w:rsidP="00B70251">
            <w:pPr>
              <w:ind w:left="60" w:right="60"/>
              <w:rPr>
                <w:rFonts w:cs="Times New Roman"/>
                <w:szCs w:val="24"/>
              </w:rPr>
            </w:pPr>
            <w:r w:rsidRPr="00016F17">
              <w:rPr>
                <w:rFonts w:cs="Times New Roman"/>
                <w:szCs w:val="24"/>
              </w:rPr>
              <w:t>4.423</w:t>
            </w:r>
          </w:p>
        </w:tc>
        <w:tc>
          <w:tcPr>
            <w:tcW w:w="1438" w:type="dxa"/>
            <w:shd w:val="clear" w:color="auto" w:fill="FFFFFF"/>
            <w:vAlign w:val="center"/>
          </w:tcPr>
          <w:p w14:paraId="4FCBDFB2" w14:textId="77777777" w:rsidR="00DE23CF" w:rsidRPr="00016F17" w:rsidRDefault="00DE23CF" w:rsidP="00B70251">
            <w:pPr>
              <w:ind w:left="60" w:right="60"/>
              <w:rPr>
                <w:rFonts w:cs="Times New Roman"/>
                <w:szCs w:val="24"/>
              </w:rPr>
            </w:pPr>
            <w:r w:rsidRPr="00016F17">
              <w:rPr>
                <w:rFonts w:cs="Times New Roman"/>
                <w:szCs w:val="24"/>
              </w:rPr>
              <w:t>68.232</w:t>
            </w:r>
          </w:p>
        </w:tc>
        <w:tc>
          <w:tcPr>
            <w:tcW w:w="1148" w:type="dxa"/>
            <w:shd w:val="clear" w:color="auto" w:fill="FFFFFF"/>
          </w:tcPr>
          <w:p w14:paraId="4FCBDFB3" w14:textId="77777777" w:rsidR="00DE23CF" w:rsidRPr="00016F17" w:rsidRDefault="00DE23CF" w:rsidP="00B70251">
            <w:pPr>
              <w:rPr>
                <w:rFonts w:cs="Times New Roman"/>
                <w:szCs w:val="24"/>
              </w:rPr>
            </w:pPr>
          </w:p>
        </w:tc>
        <w:tc>
          <w:tcPr>
            <w:tcW w:w="1423" w:type="dxa"/>
            <w:shd w:val="clear" w:color="auto" w:fill="FFFFFF"/>
          </w:tcPr>
          <w:p w14:paraId="4FCBDFB4" w14:textId="77777777" w:rsidR="00DE23CF" w:rsidRPr="00016F17" w:rsidRDefault="00DE23CF" w:rsidP="00B70251">
            <w:pPr>
              <w:rPr>
                <w:rFonts w:cs="Times New Roman"/>
                <w:szCs w:val="24"/>
              </w:rPr>
            </w:pPr>
          </w:p>
        </w:tc>
        <w:tc>
          <w:tcPr>
            <w:tcW w:w="1438" w:type="dxa"/>
            <w:shd w:val="clear" w:color="auto" w:fill="FFFFFF"/>
          </w:tcPr>
          <w:p w14:paraId="4FCBDFB5" w14:textId="77777777" w:rsidR="00DE23CF" w:rsidRPr="00016F17" w:rsidRDefault="00DE23CF" w:rsidP="00B70251">
            <w:pPr>
              <w:rPr>
                <w:rFonts w:cs="Times New Roman"/>
                <w:szCs w:val="24"/>
              </w:rPr>
            </w:pPr>
          </w:p>
        </w:tc>
      </w:tr>
      <w:tr w:rsidR="00DE23CF" w:rsidRPr="00016F17" w14:paraId="4FCBDFBE" w14:textId="77777777" w:rsidTr="005B4EBE">
        <w:trPr>
          <w:cantSplit/>
        </w:trPr>
        <w:tc>
          <w:tcPr>
            <w:tcW w:w="1350" w:type="dxa"/>
            <w:shd w:val="clear" w:color="auto" w:fill="FFFFFF"/>
            <w:vAlign w:val="center"/>
          </w:tcPr>
          <w:p w14:paraId="4FCBDFB7" w14:textId="77777777" w:rsidR="00DE23CF" w:rsidRPr="00016F17" w:rsidRDefault="00DE23CF" w:rsidP="00B70251">
            <w:pPr>
              <w:ind w:left="60" w:right="60"/>
              <w:rPr>
                <w:rFonts w:cs="Times New Roman"/>
                <w:szCs w:val="24"/>
              </w:rPr>
            </w:pPr>
            <w:r w:rsidRPr="00016F17">
              <w:rPr>
                <w:rFonts w:cs="Times New Roman"/>
                <w:szCs w:val="24"/>
              </w:rPr>
              <w:t>8</w:t>
            </w:r>
          </w:p>
        </w:tc>
        <w:tc>
          <w:tcPr>
            <w:tcW w:w="927" w:type="dxa"/>
            <w:shd w:val="clear" w:color="auto" w:fill="FFFFFF"/>
            <w:vAlign w:val="center"/>
          </w:tcPr>
          <w:p w14:paraId="4FCBDFB8" w14:textId="77777777" w:rsidR="00DE23CF" w:rsidRPr="00016F17" w:rsidRDefault="00DE23CF" w:rsidP="00B70251">
            <w:pPr>
              <w:ind w:left="60" w:right="60"/>
              <w:rPr>
                <w:rFonts w:cs="Times New Roman"/>
                <w:szCs w:val="24"/>
              </w:rPr>
            </w:pPr>
            <w:r w:rsidRPr="00016F17">
              <w:rPr>
                <w:rFonts w:cs="Times New Roman"/>
                <w:szCs w:val="24"/>
              </w:rPr>
              <w:t>.935</w:t>
            </w:r>
          </w:p>
        </w:tc>
        <w:tc>
          <w:tcPr>
            <w:tcW w:w="1423" w:type="dxa"/>
            <w:shd w:val="clear" w:color="auto" w:fill="FFFFFF"/>
            <w:vAlign w:val="center"/>
          </w:tcPr>
          <w:p w14:paraId="4FCBDFB9" w14:textId="77777777" w:rsidR="00DE23CF" w:rsidRPr="00016F17" w:rsidRDefault="00DE23CF" w:rsidP="00B70251">
            <w:pPr>
              <w:ind w:left="60" w:right="60"/>
              <w:rPr>
                <w:rFonts w:cs="Times New Roman"/>
                <w:szCs w:val="24"/>
              </w:rPr>
            </w:pPr>
            <w:r w:rsidRPr="00016F17">
              <w:rPr>
                <w:rFonts w:cs="Times New Roman"/>
                <w:szCs w:val="24"/>
              </w:rPr>
              <w:t>3.898</w:t>
            </w:r>
          </w:p>
        </w:tc>
        <w:tc>
          <w:tcPr>
            <w:tcW w:w="1438" w:type="dxa"/>
            <w:shd w:val="clear" w:color="auto" w:fill="FFFFFF"/>
            <w:vAlign w:val="center"/>
          </w:tcPr>
          <w:p w14:paraId="4FCBDFBA" w14:textId="77777777" w:rsidR="00DE23CF" w:rsidRPr="00016F17" w:rsidRDefault="00DE23CF" w:rsidP="00B70251">
            <w:pPr>
              <w:ind w:left="60" w:right="60"/>
              <w:rPr>
                <w:rFonts w:cs="Times New Roman"/>
                <w:szCs w:val="24"/>
              </w:rPr>
            </w:pPr>
            <w:r w:rsidRPr="00016F17">
              <w:rPr>
                <w:rFonts w:cs="Times New Roman"/>
                <w:szCs w:val="24"/>
              </w:rPr>
              <w:t>72.129</w:t>
            </w:r>
          </w:p>
        </w:tc>
        <w:tc>
          <w:tcPr>
            <w:tcW w:w="1148" w:type="dxa"/>
            <w:shd w:val="clear" w:color="auto" w:fill="FFFFFF"/>
          </w:tcPr>
          <w:p w14:paraId="4FCBDFBB" w14:textId="77777777" w:rsidR="00DE23CF" w:rsidRPr="00016F17" w:rsidRDefault="00DE23CF" w:rsidP="00B70251">
            <w:pPr>
              <w:rPr>
                <w:rFonts w:cs="Times New Roman"/>
                <w:szCs w:val="24"/>
              </w:rPr>
            </w:pPr>
          </w:p>
        </w:tc>
        <w:tc>
          <w:tcPr>
            <w:tcW w:w="1423" w:type="dxa"/>
            <w:shd w:val="clear" w:color="auto" w:fill="FFFFFF"/>
          </w:tcPr>
          <w:p w14:paraId="4FCBDFBC" w14:textId="77777777" w:rsidR="00DE23CF" w:rsidRPr="00016F17" w:rsidRDefault="00DE23CF" w:rsidP="00B70251">
            <w:pPr>
              <w:rPr>
                <w:rFonts w:cs="Times New Roman"/>
                <w:szCs w:val="24"/>
              </w:rPr>
            </w:pPr>
          </w:p>
        </w:tc>
        <w:tc>
          <w:tcPr>
            <w:tcW w:w="1438" w:type="dxa"/>
            <w:shd w:val="clear" w:color="auto" w:fill="FFFFFF"/>
          </w:tcPr>
          <w:p w14:paraId="4FCBDFBD" w14:textId="77777777" w:rsidR="00DE23CF" w:rsidRPr="00016F17" w:rsidRDefault="00DE23CF" w:rsidP="00B70251">
            <w:pPr>
              <w:rPr>
                <w:rFonts w:cs="Times New Roman"/>
                <w:szCs w:val="24"/>
              </w:rPr>
            </w:pPr>
          </w:p>
        </w:tc>
      </w:tr>
      <w:tr w:rsidR="00DE23CF" w:rsidRPr="00016F17" w14:paraId="4FCBDFC6" w14:textId="77777777" w:rsidTr="005B4EBE">
        <w:trPr>
          <w:cantSplit/>
        </w:trPr>
        <w:tc>
          <w:tcPr>
            <w:tcW w:w="1350" w:type="dxa"/>
            <w:shd w:val="clear" w:color="auto" w:fill="FFFFFF"/>
            <w:vAlign w:val="center"/>
          </w:tcPr>
          <w:p w14:paraId="4FCBDFBF" w14:textId="77777777" w:rsidR="00DE23CF" w:rsidRPr="00016F17" w:rsidRDefault="00DE23CF" w:rsidP="00B70251">
            <w:pPr>
              <w:ind w:left="60" w:right="60"/>
              <w:rPr>
                <w:rFonts w:cs="Times New Roman"/>
                <w:szCs w:val="24"/>
              </w:rPr>
            </w:pPr>
            <w:r w:rsidRPr="00016F17">
              <w:rPr>
                <w:rFonts w:cs="Times New Roman"/>
                <w:szCs w:val="24"/>
              </w:rPr>
              <w:t>9</w:t>
            </w:r>
          </w:p>
        </w:tc>
        <w:tc>
          <w:tcPr>
            <w:tcW w:w="927" w:type="dxa"/>
            <w:shd w:val="clear" w:color="auto" w:fill="FFFFFF"/>
            <w:vAlign w:val="center"/>
          </w:tcPr>
          <w:p w14:paraId="4FCBDFC0" w14:textId="77777777" w:rsidR="00DE23CF" w:rsidRPr="00016F17" w:rsidRDefault="00DE23CF" w:rsidP="00B70251">
            <w:pPr>
              <w:ind w:left="60" w:right="60"/>
              <w:rPr>
                <w:rFonts w:cs="Times New Roman"/>
                <w:szCs w:val="24"/>
              </w:rPr>
            </w:pPr>
            <w:r w:rsidRPr="00016F17">
              <w:rPr>
                <w:rFonts w:cs="Times New Roman"/>
                <w:szCs w:val="24"/>
              </w:rPr>
              <w:t>.871</w:t>
            </w:r>
          </w:p>
        </w:tc>
        <w:tc>
          <w:tcPr>
            <w:tcW w:w="1423" w:type="dxa"/>
            <w:shd w:val="clear" w:color="auto" w:fill="FFFFFF"/>
            <w:vAlign w:val="center"/>
          </w:tcPr>
          <w:p w14:paraId="4FCBDFC1" w14:textId="77777777" w:rsidR="00DE23CF" w:rsidRPr="00016F17" w:rsidRDefault="00DE23CF" w:rsidP="00B70251">
            <w:pPr>
              <w:ind w:left="60" w:right="60"/>
              <w:rPr>
                <w:rFonts w:cs="Times New Roman"/>
                <w:szCs w:val="24"/>
              </w:rPr>
            </w:pPr>
            <w:r w:rsidRPr="00016F17">
              <w:rPr>
                <w:rFonts w:cs="Times New Roman"/>
                <w:szCs w:val="24"/>
              </w:rPr>
              <w:t>3.630</w:t>
            </w:r>
          </w:p>
        </w:tc>
        <w:tc>
          <w:tcPr>
            <w:tcW w:w="1438" w:type="dxa"/>
            <w:shd w:val="clear" w:color="auto" w:fill="FFFFFF"/>
            <w:vAlign w:val="center"/>
          </w:tcPr>
          <w:p w14:paraId="4FCBDFC2" w14:textId="77777777" w:rsidR="00DE23CF" w:rsidRPr="00016F17" w:rsidRDefault="00DE23CF" w:rsidP="00B70251">
            <w:pPr>
              <w:ind w:left="60" w:right="60"/>
              <w:rPr>
                <w:rFonts w:cs="Times New Roman"/>
                <w:szCs w:val="24"/>
              </w:rPr>
            </w:pPr>
            <w:r w:rsidRPr="00016F17">
              <w:rPr>
                <w:rFonts w:cs="Times New Roman"/>
                <w:szCs w:val="24"/>
              </w:rPr>
              <w:t>75.760</w:t>
            </w:r>
          </w:p>
        </w:tc>
        <w:tc>
          <w:tcPr>
            <w:tcW w:w="1148" w:type="dxa"/>
            <w:shd w:val="clear" w:color="auto" w:fill="FFFFFF"/>
          </w:tcPr>
          <w:p w14:paraId="4FCBDFC3" w14:textId="77777777" w:rsidR="00DE23CF" w:rsidRPr="00016F17" w:rsidRDefault="00DE23CF" w:rsidP="00B70251">
            <w:pPr>
              <w:rPr>
                <w:rFonts w:cs="Times New Roman"/>
                <w:szCs w:val="24"/>
              </w:rPr>
            </w:pPr>
          </w:p>
        </w:tc>
        <w:tc>
          <w:tcPr>
            <w:tcW w:w="1423" w:type="dxa"/>
            <w:shd w:val="clear" w:color="auto" w:fill="FFFFFF"/>
          </w:tcPr>
          <w:p w14:paraId="4FCBDFC4" w14:textId="77777777" w:rsidR="00DE23CF" w:rsidRPr="00016F17" w:rsidRDefault="00DE23CF" w:rsidP="00B70251">
            <w:pPr>
              <w:rPr>
                <w:rFonts w:cs="Times New Roman"/>
                <w:szCs w:val="24"/>
              </w:rPr>
            </w:pPr>
          </w:p>
        </w:tc>
        <w:tc>
          <w:tcPr>
            <w:tcW w:w="1438" w:type="dxa"/>
            <w:shd w:val="clear" w:color="auto" w:fill="FFFFFF"/>
          </w:tcPr>
          <w:p w14:paraId="4FCBDFC5" w14:textId="77777777" w:rsidR="00DE23CF" w:rsidRPr="00016F17" w:rsidRDefault="00DE23CF" w:rsidP="00B70251">
            <w:pPr>
              <w:rPr>
                <w:rFonts w:cs="Times New Roman"/>
                <w:szCs w:val="24"/>
              </w:rPr>
            </w:pPr>
          </w:p>
        </w:tc>
      </w:tr>
      <w:tr w:rsidR="00DE23CF" w:rsidRPr="00016F17" w14:paraId="4FCBDFCE" w14:textId="77777777" w:rsidTr="005B4EBE">
        <w:trPr>
          <w:cantSplit/>
        </w:trPr>
        <w:tc>
          <w:tcPr>
            <w:tcW w:w="1350" w:type="dxa"/>
            <w:shd w:val="clear" w:color="auto" w:fill="FFFFFF"/>
            <w:vAlign w:val="center"/>
          </w:tcPr>
          <w:p w14:paraId="4FCBDFC7" w14:textId="77777777" w:rsidR="00DE23CF" w:rsidRPr="00016F17" w:rsidRDefault="00DE23CF" w:rsidP="00B70251">
            <w:pPr>
              <w:ind w:left="60" w:right="60"/>
              <w:rPr>
                <w:rFonts w:cs="Times New Roman"/>
                <w:szCs w:val="24"/>
              </w:rPr>
            </w:pPr>
            <w:r w:rsidRPr="00016F17">
              <w:rPr>
                <w:rFonts w:cs="Times New Roman"/>
                <w:szCs w:val="24"/>
              </w:rPr>
              <w:t>10</w:t>
            </w:r>
          </w:p>
        </w:tc>
        <w:tc>
          <w:tcPr>
            <w:tcW w:w="927" w:type="dxa"/>
            <w:shd w:val="clear" w:color="auto" w:fill="FFFFFF"/>
            <w:vAlign w:val="center"/>
          </w:tcPr>
          <w:p w14:paraId="4FCBDFC8" w14:textId="77777777" w:rsidR="00DE23CF" w:rsidRPr="00016F17" w:rsidRDefault="00DE23CF" w:rsidP="00B70251">
            <w:pPr>
              <w:ind w:left="60" w:right="60"/>
              <w:rPr>
                <w:rFonts w:cs="Times New Roman"/>
                <w:szCs w:val="24"/>
              </w:rPr>
            </w:pPr>
            <w:r w:rsidRPr="00016F17">
              <w:rPr>
                <w:rFonts w:cs="Times New Roman"/>
                <w:szCs w:val="24"/>
              </w:rPr>
              <w:t>.848</w:t>
            </w:r>
          </w:p>
        </w:tc>
        <w:tc>
          <w:tcPr>
            <w:tcW w:w="1423" w:type="dxa"/>
            <w:shd w:val="clear" w:color="auto" w:fill="FFFFFF"/>
            <w:vAlign w:val="center"/>
          </w:tcPr>
          <w:p w14:paraId="4FCBDFC9" w14:textId="77777777" w:rsidR="00DE23CF" w:rsidRPr="00016F17" w:rsidRDefault="00DE23CF" w:rsidP="00B70251">
            <w:pPr>
              <w:ind w:left="60" w:right="60"/>
              <w:rPr>
                <w:rFonts w:cs="Times New Roman"/>
                <w:szCs w:val="24"/>
              </w:rPr>
            </w:pPr>
            <w:r w:rsidRPr="00016F17">
              <w:rPr>
                <w:rFonts w:cs="Times New Roman"/>
                <w:szCs w:val="24"/>
              </w:rPr>
              <w:t>3.532</w:t>
            </w:r>
          </w:p>
        </w:tc>
        <w:tc>
          <w:tcPr>
            <w:tcW w:w="1438" w:type="dxa"/>
            <w:shd w:val="clear" w:color="auto" w:fill="FFFFFF"/>
            <w:vAlign w:val="center"/>
          </w:tcPr>
          <w:p w14:paraId="4FCBDFCA" w14:textId="77777777" w:rsidR="00DE23CF" w:rsidRPr="00016F17" w:rsidRDefault="00DE23CF" w:rsidP="00B70251">
            <w:pPr>
              <w:ind w:left="60" w:right="60"/>
              <w:rPr>
                <w:rFonts w:cs="Times New Roman"/>
                <w:szCs w:val="24"/>
              </w:rPr>
            </w:pPr>
            <w:r w:rsidRPr="00016F17">
              <w:rPr>
                <w:rFonts w:cs="Times New Roman"/>
                <w:szCs w:val="24"/>
              </w:rPr>
              <w:t>79.291</w:t>
            </w:r>
          </w:p>
        </w:tc>
        <w:tc>
          <w:tcPr>
            <w:tcW w:w="1148" w:type="dxa"/>
            <w:shd w:val="clear" w:color="auto" w:fill="FFFFFF"/>
          </w:tcPr>
          <w:p w14:paraId="4FCBDFCB" w14:textId="77777777" w:rsidR="00DE23CF" w:rsidRPr="00016F17" w:rsidRDefault="00DE23CF" w:rsidP="00B70251">
            <w:pPr>
              <w:rPr>
                <w:rFonts w:cs="Times New Roman"/>
                <w:szCs w:val="24"/>
              </w:rPr>
            </w:pPr>
          </w:p>
        </w:tc>
        <w:tc>
          <w:tcPr>
            <w:tcW w:w="1423" w:type="dxa"/>
            <w:shd w:val="clear" w:color="auto" w:fill="FFFFFF"/>
          </w:tcPr>
          <w:p w14:paraId="4FCBDFCC" w14:textId="77777777" w:rsidR="00DE23CF" w:rsidRPr="00016F17" w:rsidRDefault="00DE23CF" w:rsidP="00B70251">
            <w:pPr>
              <w:rPr>
                <w:rFonts w:cs="Times New Roman"/>
                <w:szCs w:val="24"/>
              </w:rPr>
            </w:pPr>
          </w:p>
        </w:tc>
        <w:tc>
          <w:tcPr>
            <w:tcW w:w="1438" w:type="dxa"/>
            <w:shd w:val="clear" w:color="auto" w:fill="FFFFFF"/>
          </w:tcPr>
          <w:p w14:paraId="4FCBDFCD" w14:textId="77777777" w:rsidR="00DE23CF" w:rsidRPr="00016F17" w:rsidRDefault="00DE23CF" w:rsidP="00B70251">
            <w:pPr>
              <w:rPr>
                <w:rFonts w:cs="Times New Roman"/>
                <w:szCs w:val="24"/>
              </w:rPr>
            </w:pPr>
          </w:p>
        </w:tc>
      </w:tr>
      <w:tr w:rsidR="00DE23CF" w:rsidRPr="00016F17" w14:paraId="4FCBDFD6" w14:textId="77777777" w:rsidTr="005B4EBE">
        <w:trPr>
          <w:cantSplit/>
        </w:trPr>
        <w:tc>
          <w:tcPr>
            <w:tcW w:w="1350" w:type="dxa"/>
            <w:shd w:val="clear" w:color="auto" w:fill="FFFFFF"/>
            <w:vAlign w:val="center"/>
          </w:tcPr>
          <w:p w14:paraId="4FCBDFCF" w14:textId="77777777" w:rsidR="00DE23CF" w:rsidRPr="00016F17" w:rsidRDefault="00DE23CF" w:rsidP="00B70251">
            <w:pPr>
              <w:ind w:left="60" w:right="60"/>
              <w:rPr>
                <w:rFonts w:cs="Times New Roman"/>
                <w:szCs w:val="24"/>
              </w:rPr>
            </w:pPr>
            <w:r w:rsidRPr="00016F17">
              <w:rPr>
                <w:rFonts w:cs="Times New Roman"/>
                <w:szCs w:val="24"/>
              </w:rPr>
              <w:t>11</w:t>
            </w:r>
          </w:p>
        </w:tc>
        <w:tc>
          <w:tcPr>
            <w:tcW w:w="927" w:type="dxa"/>
            <w:shd w:val="clear" w:color="auto" w:fill="FFFFFF"/>
            <w:vAlign w:val="center"/>
          </w:tcPr>
          <w:p w14:paraId="4FCBDFD0" w14:textId="77777777" w:rsidR="00DE23CF" w:rsidRPr="00016F17" w:rsidRDefault="00DE23CF" w:rsidP="00B70251">
            <w:pPr>
              <w:ind w:left="60" w:right="60"/>
              <w:rPr>
                <w:rFonts w:cs="Times New Roman"/>
                <w:szCs w:val="24"/>
              </w:rPr>
            </w:pPr>
            <w:r w:rsidRPr="00016F17">
              <w:rPr>
                <w:rFonts w:cs="Times New Roman"/>
                <w:szCs w:val="24"/>
              </w:rPr>
              <w:t>.699</w:t>
            </w:r>
          </w:p>
        </w:tc>
        <w:tc>
          <w:tcPr>
            <w:tcW w:w="1423" w:type="dxa"/>
            <w:shd w:val="clear" w:color="auto" w:fill="FFFFFF"/>
            <w:vAlign w:val="center"/>
          </w:tcPr>
          <w:p w14:paraId="4FCBDFD1" w14:textId="77777777" w:rsidR="00DE23CF" w:rsidRPr="00016F17" w:rsidRDefault="00DE23CF" w:rsidP="00B70251">
            <w:pPr>
              <w:ind w:left="60" w:right="60"/>
              <w:rPr>
                <w:rFonts w:cs="Times New Roman"/>
                <w:szCs w:val="24"/>
              </w:rPr>
            </w:pPr>
            <w:r w:rsidRPr="00016F17">
              <w:rPr>
                <w:rFonts w:cs="Times New Roman"/>
                <w:szCs w:val="24"/>
              </w:rPr>
              <w:t>2.912</w:t>
            </w:r>
          </w:p>
        </w:tc>
        <w:tc>
          <w:tcPr>
            <w:tcW w:w="1438" w:type="dxa"/>
            <w:shd w:val="clear" w:color="auto" w:fill="FFFFFF"/>
            <w:vAlign w:val="center"/>
          </w:tcPr>
          <w:p w14:paraId="4FCBDFD2" w14:textId="77777777" w:rsidR="00DE23CF" w:rsidRPr="00016F17" w:rsidRDefault="00DE23CF" w:rsidP="00B70251">
            <w:pPr>
              <w:ind w:left="60" w:right="60"/>
              <w:rPr>
                <w:rFonts w:cs="Times New Roman"/>
                <w:szCs w:val="24"/>
              </w:rPr>
            </w:pPr>
            <w:r w:rsidRPr="00016F17">
              <w:rPr>
                <w:rFonts w:cs="Times New Roman"/>
                <w:szCs w:val="24"/>
              </w:rPr>
              <w:t>82.203</w:t>
            </w:r>
          </w:p>
        </w:tc>
        <w:tc>
          <w:tcPr>
            <w:tcW w:w="1148" w:type="dxa"/>
            <w:shd w:val="clear" w:color="auto" w:fill="FFFFFF"/>
          </w:tcPr>
          <w:p w14:paraId="4FCBDFD3" w14:textId="77777777" w:rsidR="00DE23CF" w:rsidRPr="00016F17" w:rsidRDefault="00DE23CF" w:rsidP="00B70251">
            <w:pPr>
              <w:rPr>
                <w:rFonts w:cs="Times New Roman"/>
                <w:szCs w:val="24"/>
              </w:rPr>
            </w:pPr>
          </w:p>
        </w:tc>
        <w:tc>
          <w:tcPr>
            <w:tcW w:w="1423" w:type="dxa"/>
            <w:shd w:val="clear" w:color="auto" w:fill="FFFFFF"/>
          </w:tcPr>
          <w:p w14:paraId="4FCBDFD4" w14:textId="77777777" w:rsidR="00DE23CF" w:rsidRPr="00016F17" w:rsidRDefault="00DE23CF" w:rsidP="00B70251">
            <w:pPr>
              <w:rPr>
                <w:rFonts w:cs="Times New Roman"/>
                <w:szCs w:val="24"/>
              </w:rPr>
            </w:pPr>
          </w:p>
        </w:tc>
        <w:tc>
          <w:tcPr>
            <w:tcW w:w="1438" w:type="dxa"/>
            <w:shd w:val="clear" w:color="auto" w:fill="FFFFFF"/>
          </w:tcPr>
          <w:p w14:paraId="4FCBDFD5" w14:textId="77777777" w:rsidR="00DE23CF" w:rsidRPr="00016F17" w:rsidRDefault="00DE23CF" w:rsidP="00B70251">
            <w:pPr>
              <w:rPr>
                <w:rFonts w:cs="Times New Roman"/>
                <w:szCs w:val="24"/>
              </w:rPr>
            </w:pPr>
          </w:p>
        </w:tc>
      </w:tr>
      <w:tr w:rsidR="00DE23CF" w:rsidRPr="00016F17" w14:paraId="4FCBDFDE" w14:textId="77777777" w:rsidTr="005B4EBE">
        <w:trPr>
          <w:cantSplit/>
        </w:trPr>
        <w:tc>
          <w:tcPr>
            <w:tcW w:w="1350" w:type="dxa"/>
            <w:shd w:val="clear" w:color="auto" w:fill="FFFFFF"/>
            <w:vAlign w:val="center"/>
          </w:tcPr>
          <w:p w14:paraId="4FCBDFD7" w14:textId="77777777" w:rsidR="00DE23CF" w:rsidRPr="00016F17" w:rsidRDefault="00DE23CF" w:rsidP="00B70251">
            <w:pPr>
              <w:ind w:left="60" w:right="60"/>
              <w:rPr>
                <w:rFonts w:cs="Times New Roman"/>
                <w:szCs w:val="24"/>
              </w:rPr>
            </w:pPr>
            <w:r w:rsidRPr="00016F17">
              <w:rPr>
                <w:rFonts w:cs="Times New Roman"/>
                <w:szCs w:val="24"/>
              </w:rPr>
              <w:t>12</w:t>
            </w:r>
          </w:p>
        </w:tc>
        <w:tc>
          <w:tcPr>
            <w:tcW w:w="927" w:type="dxa"/>
            <w:shd w:val="clear" w:color="auto" w:fill="FFFFFF"/>
            <w:vAlign w:val="center"/>
          </w:tcPr>
          <w:p w14:paraId="4FCBDFD8" w14:textId="77777777" w:rsidR="00DE23CF" w:rsidRPr="00016F17" w:rsidRDefault="00DE23CF" w:rsidP="00B70251">
            <w:pPr>
              <w:ind w:left="60" w:right="60"/>
              <w:rPr>
                <w:rFonts w:cs="Times New Roman"/>
                <w:szCs w:val="24"/>
              </w:rPr>
            </w:pPr>
            <w:r w:rsidRPr="00016F17">
              <w:rPr>
                <w:rFonts w:cs="Times New Roman"/>
                <w:szCs w:val="24"/>
              </w:rPr>
              <w:t>.629</w:t>
            </w:r>
          </w:p>
        </w:tc>
        <w:tc>
          <w:tcPr>
            <w:tcW w:w="1423" w:type="dxa"/>
            <w:shd w:val="clear" w:color="auto" w:fill="FFFFFF"/>
            <w:vAlign w:val="center"/>
          </w:tcPr>
          <w:p w14:paraId="4FCBDFD9" w14:textId="77777777" w:rsidR="00DE23CF" w:rsidRPr="00016F17" w:rsidRDefault="00DE23CF" w:rsidP="00B70251">
            <w:pPr>
              <w:ind w:left="60" w:right="60"/>
              <w:rPr>
                <w:rFonts w:cs="Times New Roman"/>
                <w:szCs w:val="24"/>
              </w:rPr>
            </w:pPr>
            <w:r w:rsidRPr="00016F17">
              <w:rPr>
                <w:rFonts w:cs="Times New Roman"/>
                <w:szCs w:val="24"/>
              </w:rPr>
              <w:t>2.622</w:t>
            </w:r>
          </w:p>
        </w:tc>
        <w:tc>
          <w:tcPr>
            <w:tcW w:w="1438" w:type="dxa"/>
            <w:shd w:val="clear" w:color="auto" w:fill="FFFFFF"/>
            <w:vAlign w:val="center"/>
          </w:tcPr>
          <w:p w14:paraId="4FCBDFDA" w14:textId="77777777" w:rsidR="00DE23CF" w:rsidRPr="00016F17" w:rsidRDefault="00DE23CF" w:rsidP="00B70251">
            <w:pPr>
              <w:ind w:left="60" w:right="60"/>
              <w:rPr>
                <w:rFonts w:cs="Times New Roman"/>
                <w:szCs w:val="24"/>
              </w:rPr>
            </w:pPr>
            <w:r w:rsidRPr="00016F17">
              <w:rPr>
                <w:rFonts w:cs="Times New Roman"/>
                <w:szCs w:val="24"/>
              </w:rPr>
              <w:t>84.826</w:t>
            </w:r>
          </w:p>
        </w:tc>
        <w:tc>
          <w:tcPr>
            <w:tcW w:w="1148" w:type="dxa"/>
            <w:shd w:val="clear" w:color="auto" w:fill="FFFFFF"/>
          </w:tcPr>
          <w:p w14:paraId="4FCBDFDB" w14:textId="77777777" w:rsidR="00DE23CF" w:rsidRPr="00016F17" w:rsidRDefault="00DE23CF" w:rsidP="00B70251">
            <w:pPr>
              <w:rPr>
                <w:rFonts w:cs="Times New Roman"/>
                <w:szCs w:val="24"/>
              </w:rPr>
            </w:pPr>
          </w:p>
        </w:tc>
        <w:tc>
          <w:tcPr>
            <w:tcW w:w="1423" w:type="dxa"/>
            <w:shd w:val="clear" w:color="auto" w:fill="FFFFFF"/>
          </w:tcPr>
          <w:p w14:paraId="4FCBDFDC" w14:textId="77777777" w:rsidR="00DE23CF" w:rsidRPr="00016F17" w:rsidRDefault="00DE23CF" w:rsidP="00B70251">
            <w:pPr>
              <w:rPr>
                <w:rFonts w:cs="Times New Roman"/>
                <w:szCs w:val="24"/>
              </w:rPr>
            </w:pPr>
          </w:p>
        </w:tc>
        <w:tc>
          <w:tcPr>
            <w:tcW w:w="1438" w:type="dxa"/>
            <w:shd w:val="clear" w:color="auto" w:fill="FFFFFF"/>
          </w:tcPr>
          <w:p w14:paraId="4FCBDFDD" w14:textId="77777777" w:rsidR="00DE23CF" w:rsidRPr="00016F17" w:rsidRDefault="00DE23CF" w:rsidP="00B70251">
            <w:pPr>
              <w:rPr>
                <w:rFonts w:cs="Times New Roman"/>
                <w:szCs w:val="24"/>
              </w:rPr>
            </w:pPr>
          </w:p>
        </w:tc>
      </w:tr>
      <w:tr w:rsidR="00DE23CF" w:rsidRPr="00016F17" w14:paraId="4FCBDFE6" w14:textId="77777777" w:rsidTr="005B4EBE">
        <w:trPr>
          <w:cantSplit/>
        </w:trPr>
        <w:tc>
          <w:tcPr>
            <w:tcW w:w="1350" w:type="dxa"/>
            <w:shd w:val="clear" w:color="auto" w:fill="FFFFFF"/>
            <w:vAlign w:val="center"/>
          </w:tcPr>
          <w:p w14:paraId="4FCBDFDF" w14:textId="77777777" w:rsidR="00DE23CF" w:rsidRPr="00016F17" w:rsidRDefault="00DE23CF" w:rsidP="00B70251">
            <w:pPr>
              <w:ind w:left="60" w:right="60"/>
              <w:rPr>
                <w:rFonts w:cs="Times New Roman"/>
                <w:szCs w:val="24"/>
              </w:rPr>
            </w:pPr>
            <w:r w:rsidRPr="00016F17">
              <w:rPr>
                <w:rFonts w:cs="Times New Roman"/>
                <w:szCs w:val="24"/>
              </w:rPr>
              <w:t>13</w:t>
            </w:r>
          </w:p>
        </w:tc>
        <w:tc>
          <w:tcPr>
            <w:tcW w:w="927" w:type="dxa"/>
            <w:shd w:val="clear" w:color="auto" w:fill="FFFFFF"/>
            <w:vAlign w:val="center"/>
          </w:tcPr>
          <w:p w14:paraId="4FCBDFE0" w14:textId="77777777" w:rsidR="00DE23CF" w:rsidRPr="00016F17" w:rsidRDefault="00DE23CF" w:rsidP="00B70251">
            <w:pPr>
              <w:ind w:left="60" w:right="60"/>
              <w:rPr>
                <w:rFonts w:cs="Times New Roman"/>
                <w:szCs w:val="24"/>
              </w:rPr>
            </w:pPr>
            <w:r w:rsidRPr="00016F17">
              <w:rPr>
                <w:rFonts w:cs="Times New Roman"/>
                <w:szCs w:val="24"/>
              </w:rPr>
              <w:t>.511</w:t>
            </w:r>
          </w:p>
        </w:tc>
        <w:tc>
          <w:tcPr>
            <w:tcW w:w="1423" w:type="dxa"/>
            <w:shd w:val="clear" w:color="auto" w:fill="FFFFFF"/>
            <w:vAlign w:val="center"/>
          </w:tcPr>
          <w:p w14:paraId="4FCBDFE1" w14:textId="77777777" w:rsidR="00DE23CF" w:rsidRPr="00016F17" w:rsidRDefault="00DE23CF" w:rsidP="00B70251">
            <w:pPr>
              <w:ind w:left="60" w:right="60"/>
              <w:rPr>
                <w:rFonts w:cs="Times New Roman"/>
                <w:szCs w:val="24"/>
              </w:rPr>
            </w:pPr>
            <w:r w:rsidRPr="00016F17">
              <w:rPr>
                <w:rFonts w:cs="Times New Roman"/>
                <w:szCs w:val="24"/>
              </w:rPr>
              <w:t>2.128</w:t>
            </w:r>
          </w:p>
        </w:tc>
        <w:tc>
          <w:tcPr>
            <w:tcW w:w="1438" w:type="dxa"/>
            <w:shd w:val="clear" w:color="auto" w:fill="FFFFFF"/>
            <w:vAlign w:val="center"/>
          </w:tcPr>
          <w:p w14:paraId="4FCBDFE2" w14:textId="77777777" w:rsidR="00DE23CF" w:rsidRPr="00016F17" w:rsidRDefault="00DE23CF" w:rsidP="00B70251">
            <w:pPr>
              <w:ind w:left="60" w:right="60"/>
              <w:rPr>
                <w:rFonts w:cs="Times New Roman"/>
                <w:szCs w:val="24"/>
              </w:rPr>
            </w:pPr>
            <w:r w:rsidRPr="00016F17">
              <w:rPr>
                <w:rFonts w:cs="Times New Roman"/>
                <w:szCs w:val="24"/>
              </w:rPr>
              <w:t>86.954</w:t>
            </w:r>
          </w:p>
        </w:tc>
        <w:tc>
          <w:tcPr>
            <w:tcW w:w="1148" w:type="dxa"/>
            <w:shd w:val="clear" w:color="auto" w:fill="FFFFFF"/>
          </w:tcPr>
          <w:p w14:paraId="4FCBDFE3" w14:textId="77777777" w:rsidR="00DE23CF" w:rsidRPr="00016F17" w:rsidRDefault="00DE23CF" w:rsidP="00B70251">
            <w:pPr>
              <w:rPr>
                <w:rFonts w:cs="Times New Roman"/>
                <w:szCs w:val="24"/>
              </w:rPr>
            </w:pPr>
          </w:p>
        </w:tc>
        <w:tc>
          <w:tcPr>
            <w:tcW w:w="1423" w:type="dxa"/>
            <w:shd w:val="clear" w:color="auto" w:fill="FFFFFF"/>
          </w:tcPr>
          <w:p w14:paraId="4FCBDFE4" w14:textId="77777777" w:rsidR="00DE23CF" w:rsidRPr="00016F17" w:rsidRDefault="00DE23CF" w:rsidP="00B70251">
            <w:pPr>
              <w:rPr>
                <w:rFonts w:cs="Times New Roman"/>
                <w:szCs w:val="24"/>
              </w:rPr>
            </w:pPr>
          </w:p>
        </w:tc>
        <w:tc>
          <w:tcPr>
            <w:tcW w:w="1438" w:type="dxa"/>
            <w:shd w:val="clear" w:color="auto" w:fill="FFFFFF"/>
          </w:tcPr>
          <w:p w14:paraId="4FCBDFE5" w14:textId="77777777" w:rsidR="00DE23CF" w:rsidRPr="00016F17" w:rsidRDefault="00DE23CF" w:rsidP="00B70251">
            <w:pPr>
              <w:rPr>
                <w:rFonts w:cs="Times New Roman"/>
                <w:szCs w:val="24"/>
              </w:rPr>
            </w:pPr>
          </w:p>
        </w:tc>
      </w:tr>
      <w:tr w:rsidR="00DE23CF" w:rsidRPr="00016F17" w14:paraId="4FCBDFEE" w14:textId="77777777" w:rsidTr="005B4EBE">
        <w:trPr>
          <w:cantSplit/>
        </w:trPr>
        <w:tc>
          <w:tcPr>
            <w:tcW w:w="1350" w:type="dxa"/>
            <w:shd w:val="clear" w:color="auto" w:fill="FFFFFF"/>
            <w:vAlign w:val="center"/>
          </w:tcPr>
          <w:p w14:paraId="4FCBDFE7" w14:textId="77777777" w:rsidR="00DE23CF" w:rsidRPr="00016F17" w:rsidRDefault="00DE23CF" w:rsidP="00B70251">
            <w:pPr>
              <w:ind w:left="60" w:right="60"/>
              <w:rPr>
                <w:rFonts w:cs="Times New Roman"/>
                <w:szCs w:val="24"/>
              </w:rPr>
            </w:pPr>
            <w:r w:rsidRPr="00016F17">
              <w:rPr>
                <w:rFonts w:cs="Times New Roman"/>
                <w:szCs w:val="24"/>
              </w:rPr>
              <w:t>14</w:t>
            </w:r>
          </w:p>
        </w:tc>
        <w:tc>
          <w:tcPr>
            <w:tcW w:w="927" w:type="dxa"/>
            <w:shd w:val="clear" w:color="auto" w:fill="FFFFFF"/>
            <w:vAlign w:val="center"/>
          </w:tcPr>
          <w:p w14:paraId="4FCBDFE8" w14:textId="77777777" w:rsidR="00DE23CF" w:rsidRPr="00016F17" w:rsidRDefault="00DE23CF" w:rsidP="00B70251">
            <w:pPr>
              <w:ind w:left="60" w:right="60"/>
              <w:rPr>
                <w:rFonts w:cs="Times New Roman"/>
                <w:szCs w:val="24"/>
              </w:rPr>
            </w:pPr>
            <w:r w:rsidRPr="00016F17">
              <w:rPr>
                <w:rFonts w:cs="Times New Roman"/>
                <w:szCs w:val="24"/>
              </w:rPr>
              <w:t>.479</w:t>
            </w:r>
          </w:p>
        </w:tc>
        <w:tc>
          <w:tcPr>
            <w:tcW w:w="1423" w:type="dxa"/>
            <w:shd w:val="clear" w:color="auto" w:fill="FFFFFF"/>
            <w:vAlign w:val="center"/>
          </w:tcPr>
          <w:p w14:paraId="4FCBDFE9" w14:textId="77777777" w:rsidR="00DE23CF" w:rsidRPr="00016F17" w:rsidRDefault="00DE23CF" w:rsidP="00B70251">
            <w:pPr>
              <w:ind w:left="60" w:right="60"/>
              <w:rPr>
                <w:rFonts w:cs="Times New Roman"/>
                <w:szCs w:val="24"/>
              </w:rPr>
            </w:pPr>
            <w:r w:rsidRPr="00016F17">
              <w:rPr>
                <w:rFonts w:cs="Times New Roman"/>
                <w:szCs w:val="24"/>
              </w:rPr>
              <w:t>1.997</w:t>
            </w:r>
          </w:p>
        </w:tc>
        <w:tc>
          <w:tcPr>
            <w:tcW w:w="1438" w:type="dxa"/>
            <w:shd w:val="clear" w:color="auto" w:fill="FFFFFF"/>
            <w:vAlign w:val="center"/>
          </w:tcPr>
          <w:p w14:paraId="4FCBDFEA" w14:textId="77777777" w:rsidR="00DE23CF" w:rsidRPr="00016F17" w:rsidRDefault="00DE23CF" w:rsidP="00B70251">
            <w:pPr>
              <w:ind w:left="60" w:right="60"/>
              <w:rPr>
                <w:rFonts w:cs="Times New Roman"/>
                <w:szCs w:val="24"/>
              </w:rPr>
            </w:pPr>
            <w:r w:rsidRPr="00016F17">
              <w:rPr>
                <w:rFonts w:cs="Times New Roman"/>
                <w:szCs w:val="24"/>
              </w:rPr>
              <w:t>88.951</w:t>
            </w:r>
          </w:p>
        </w:tc>
        <w:tc>
          <w:tcPr>
            <w:tcW w:w="1148" w:type="dxa"/>
            <w:shd w:val="clear" w:color="auto" w:fill="FFFFFF"/>
          </w:tcPr>
          <w:p w14:paraId="4FCBDFEB" w14:textId="77777777" w:rsidR="00DE23CF" w:rsidRPr="00016F17" w:rsidRDefault="00DE23CF" w:rsidP="00B70251">
            <w:pPr>
              <w:rPr>
                <w:rFonts w:cs="Times New Roman"/>
                <w:szCs w:val="24"/>
              </w:rPr>
            </w:pPr>
          </w:p>
        </w:tc>
        <w:tc>
          <w:tcPr>
            <w:tcW w:w="1423" w:type="dxa"/>
            <w:shd w:val="clear" w:color="auto" w:fill="FFFFFF"/>
          </w:tcPr>
          <w:p w14:paraId="4FCBDFEC" w14:textId="77777777" w:rsidR="00DE23CF" w:rsidRPr="00016F17" w:rsidRDefault="00DE23CF" w:rsidP="00B70251">
            <w:pPr>
              <w:rPr>
                <w:rFonts w:cs="Times New Roman"/>
                <w:szCs w:val="24"/>
              </w:rPr>
            </w:pPr>
          </w:p>
        </w:tc>
        <w:tc>
          <w:tcPr>
            <w:tcW w:w="1438" w:type="dxa"/>
            <w:shd w:val="clear" w:color="auto" w:fill="FFFFFF"/>
          </w:tcPr>
          <w:p w14:paraId="4FCBDFED" w14:textId="77777777" w:rsidR="00DE23CF" w:rsidRPr="00016F17" w:rsidRDefault="00DE23CF" w:rsidP="00B70251">
            <w:pPr>
              <w:rPr>
                <w:rFonts w:cs="Times New Roman"/>
                <w:szCs w:val="24"/>
              </w:rPr>
            </w:pPr>
          </w:p>
        </w:tc>
      </w:tr>
      <w:tr w:rsidR="00DE23CF" w:rsidRPr="00016F17" w14:paraId="4FCBDFF6" w14:textId="77777777" w:rsidTr="005B4EBE">
        <w:trPr>
          <w:cantSplit/>
        </w:trPr>
        <w:tc>
          <w:tcPr>
            <w:tcW w:w="1350" w:type="dxa"/>
            <w:shd w:val="clear" w:color="auto" w:fill="FFFFFF"/>
            <w:vAlign w:val="center"/>
          </w:tcPr>
          <w:p w14:paraId="4FCBDFEF" w14:textId="77777777" w:rsidR="00DE23CF" w:rsidRPr="00016F17" w:rsidRDefault="00DE23CF" w:rsidP="00B70251">
            <w:pPr>
              <w:ind w:left="60" w:right="60"/>
              <w:rPr>
                <w:rFonts w:cs="Times New Roman"/>
                <w:szCs w:val="24"/>
              </w:rPr>
            </w:pPr>
            <w:r w:rsidRPr="00016F17">
              <w:rPr>
                <w:rFonts w:cs="Times New Roman"/>
                <w:szCs w:val="24"/>
              </w:rPr>
              <w:t>15</w:t>
            </w:r>
          </w:p>
        </w:tc>
        <w:tc>
          <w:tcPr>
            <w:tcW w:w="927" w:type="dxa"/>
            <w:shd w:val="clear" w:color="auto" w:fill="FFFFFF"/>
            <w:vAlign w:val="center"/>
          </w:tcPr>
          <w:p w14:paraId="4FCBDFF0" w14:textId="77777777" w:rsidR="00DE23CF" w:rsidRPr="00016F17" w:rsidRDefault="00DE23CF" w:rsidP="00B70251">
            <w:pPr>
              <w:ind w:left="60" w:right="60"/>
              <w:rPr>
                <w:rFonts w:cs="Times New Roman"/>
                <w:szCs w:val="24"/>
              </w:rPr>
            </w:pPr>
            <w:r w:rsidRPr="00016F17">
              <w:rPr>
                <w:rFonts w:cs="Times New Roman"/>
                <w:szCs w:val="24"/>
              </w:rPr>
              <w:t>.467</w:t>
            </w:r>
          </w:p>
        </w:tc>
        <w:tc>
          <w:tcPr>
            <w:tcW w:w="1423" w:type="dxa"/>
            <w:shd w:val="clear" w:color="auto" w:fill="FFFFFF"/>
            <w:vAlign w:val="center"/>
          </w:tcPr>
          <w:p w14:paraId="4FCBDFF1" w14:textId="77777777" w:rsidR="00DE23CF" w:rsidRPr="00016F17" w:rsidRDefault="00DE23CF" w:rsidP="00B70251">
            <w:pPr>
              <w:ind w:left="60" w:right="60"/>
              <w:rPr>
                <w:rFonts w:cs="Times New Roman"/>
                <w:szCs w:val="24"/>
              </w:rPr>
            </w:pPr>
            <w:r w:rsidRPr="00016F17">
              <w:rPr>
                <w:rFonts w:cs="Times New Roman"/>
                <w:szCs w:val="24"/>
              </w:rPr>
              <w:t>1.945</w:t>
            </w:r>
          </w:p>
        </w:tc>
        <w:tc>
          <w:tcPr>
            <w:tcW w:w="1438" w:type="dxa"/>
            <w:shd w:val="clear" w:color="auto" w:fill="FFFFFF"/>
            <w:vAlign w:val="center"/>
          </w:tcPr>
          <w:p w14:paraId="4FCBDFF2" w14:textId="77777777" w:rsidR="00DE23CF" w:rsidRPr="00016F17" w:rsidRDefault="00DE23CF" w:rsidP="00B70251">
            <w:pPr>
              <w:ind w:left="60" w:right="60"/>
              <w:rPr>
                <w:rFonts w:cs="Times New Roman"/>
                <w:szCs w:val="24"/>
              </w:rPr>
            </w:pPr>
            <w:r w:rsidRPr="00016F17">
              <w:rPr>
                <w:rFonts w:cs="Times New Roman"/>
                <w:szCs w:val="24"/>
              </w:rPr>
              <w:t>90.896</w:t>
            </w:r>
          </w:p>
        </w:tc>
        <w:tc>
          <w:tcPr>
            <w:tcW w:w="1148" w:type="dxa"/>
            <w:shd w:val="clear" w:color="auto" w:fill="FFFFFF"/>
          </w:tcPr>
          <w:p w14:paraId="4FCBDFF3" w14:textId="77777777" w:rsidR="00DE23CF" w:rsidRPr="00016F17" w:rsidRDefault="00DE23CF" w:rsidP="00B70251">
            <w:pPr>
              <w:rPr>
                <w:rFonts w:cs="Times New Roman"/>
                <w:szCs w:val="24"/>
              </w:rPr>
            </w:pPr>
          </w:p>
        </w:tc>
        <w:tc>
          <w:tcPr>
            <w:tcW w:w="1423" w:type="dxa"/>
            <w:shd w:val="clear" w:color="auto" w:fill="FFFFFF"/>
          </w:tcPr>
          <w:p w14:paraId="4FCBDFF4" w14:textId="77777777" w:rsidR="00DE23CF" w:rsidRPr="00016F17" w:rsidRDefault="00DE23CF" w:rsidP="00B70251">
            <w:pPr>
              <w:rPr>
                <w:rFonts w:cs="Times New Roman"/>
                <w:szCs w:val="24"/>
              </w:rPr>
            </w:pPr>
          </w:p>
        </w:tc>
        <w:tc>
          <w:tcPr>
            <w:tcW w:w="1438" w:type="dxa"/>
            <w:shd w:val="clear" w:color="auto" w:fill="FFFFFF"/>
          </w:tcPr>
          <w:p w14:paraId="4FCBDFF5" w14:textId="77777777" w:rsidR="00DE23CF" w:rsidRPr="00016F17" w:rsidRDefault="00DE23CF" w:rsidP="00B70251">
            <w:pPr>
              <w:rPr>
                <w:rFonts w:cs="Times New Roman"/>
                <w:szCs w:val="24"/>
              </w:rPr>
            </w:pPr>
          </w:p>
        </w:tc>
      </w:tr>
      <w:tr w:rsidR="00DE23CF" w:rsidRPr="00016F17" w14:paraId="4FCBDFFE" w14:textId="77777777" w:rsidTr="005B4EBE">
        <w:trPr>
          <w:cantSplit/>
        </w:trPr>
        <w:tc>
          <w:tcPr>
            <w:tcW w:w="1350" w:type="dxa"/>
            <w:shd w:val="clear" w:color="auto" w:fill="FFFFFF"/>
            <w:vAlign w:val="center"/>
          </w:tcPr>
          <w:p w14:paraId="4FCBDFF7" w14:textId="77777777" w:rsidR="00DE23CF" w:rsidRPr="00016F17" w:rsidRDefault="00DE23CF" w:rsidP="00B70251">
            <w:pPr>
              <w:ind w:left="60" w:right="60"/>
              <w:rPr>
                <w:rFonts w:cs="Times New Roman"/>
                <w:szCs w:val="24"/>
              </w:rPr>
            </w:pPr>
            <w:r w:rsidRPr="00016F17">
              <w:rPr>
                <w:rFonts w:cs="Times New Roman"/>
                <w:szCs w:val="24"/>
              </w:rPr>
              <w:t>16</w:t>
            </w:r>
          </w:p>
        </w:tc>
        <w:tc>
          <w:tcPr>
            <w:tcW w:w="927" w:type="dxa"/>
            <w:shd w:val="clear" w:color="auto" w:fill="FFFFFF"/>
            <w:vAlign w:val="center"/>
          </w:tcPr>
          <w:p w14:paraId="4FCBDFF8" w14:textId="77777777" w:rsidR="00DE23CF" w:rsidRPr="00016F17" w:rsidRDefault="00DE23CF" w:rsidP="00B70251">
            <w:pPr>
              <w:ind w:left="60" w:right="60"/>
              <w:rPr>
                <w:rFonts w:cs="Times New Roman"/>
                <w:szCs w:val="24"/>
              </w:rPr>
            </w:pPr>
            <w:r w:rsidRPr="00016F17">
              <w:rPr>
                <w:rFonts w:cs="Times New Roman"/>
                <w:szCs w:val="24"/>
              </w:rPr>
              <w:t>.374</w:t>
            </w:r>
          </w:p>
        </w:tc>
        <w:tc>
          <w:tcPr>
            <w:tcW w:w="1423" w:type="dxa"/>
            <w:shd w:val="clear" w:color="auto" w:fill="FFFFFF"/>
            <w:vAlign w:val="center"/>
          </w:tcPr>
          <w:p w14:paraId="4FCBDFF9" w14:textId="77777777" w:rsidR="00DE23CF" w:rsidRPr="00016F17" w:rsidRDefault="00DE23CF" w:rsidP="00B70251">
            <w:pPr>
              <w:ind w:left="60" w:right="60"/>
              <w:rPr>
                <w:rFonts w:cs="Times New Roman"/>
                <w:szCs w:val="24"/>
              </w:rPr>
            </w:pPr>
            <w:r w:rsidRPr="00016F17">
              <w:rPr>
                <w:rFonts w:cs="Times New Roman"/>
                <w:szCs w:val="24"/>
              </w:rPr>
              <w:t>1.558</w:t>
            </w:r>
          </w:p>
        </w:tc>
        <w:tc>
          <w:tcPr>
            <w:tcW w:w="1438" w:type="dxa"/>
            <w:shd w:val="clear" w:color="auto" w:fill="FFFFFF"/>
            <w:vAlign w:val="center"/>
          </w:tcPr>
          <w:p w14:paraId="4FCBDFFA" w14:textId="77777777" w:rsidR="00DE23CF" w:rsidRPr="00016F17" w:rsidRDefault="00DE23CF" w:rsidP="00B70251">
            <w:pPr>
              <w:ind w:left="60" w:right="60"/>
              <w:rPr>
                <w:rFonts w:cs="Times New Roman"/>
                <w:szCs w:val="24"/>
              </w:rPr>
            </w:pPr>
            <w:r w:rsidRPr="00016F17">
              <w:rPr>
                <w:rFonts w:cs="Times New Roman"/>
                <w:szCs w:val="24"/>
              </w:rPr>
              <w:t>92.454</w:t>
            </w:r>
          </w:p>
        </w:tc>
        <w:tc>
          <w:tcPr>
            <w:tcW w:w="1148" w:type="dxa"/>
            <w:shd w:val="clear" w:color="auto" w:fill="FFFFFF"/>
          </w:tcPr>
          <w:p w14:paraId="4FCBDFFB" w14:textId="77777777" w:rsidR="00DE23CF" w:rsidRPr="00016F17" w:rsidRDefault="00DE23CF" w:rsidP="00B70251">
            <w:pPr>
              <w:rPr>
                <w:rFonts w:cs="Times New Roman"/>
                <w:szCs w:val="24"/>
              </w:rPr>
            </w:pPr>
          </w:p>
        </w:tc>
        <w:tc>
          <w:tcPr>
            <w:tcW w:w="1423" w:type="dxa"/>
            <w:shd w:val="clear" w:color="auto" w:fill="FFFFFF"/>
          </w:tcPr>
          <w:p w14:paraId="4FCBDFFC" w14:textId="77777777" w:rsidR="00DE23CF" w:rsidRPr="00016F17" w:rsidRDefault="00DE23CF" w:rsidP="00B70251">
            <w:pPr>
              <w:rPr>
                <w:rFonts w:cs="Times New Roman"/>
                <w:szCs w:val="24"/>
              </w:rPr>
            </w:pPr>
          </w:p>
        </w:tc>
        <w:tc>
          <w:tcPr>
            <w:tcW w:w="1438" w:type="dxa"/>
            <w:shd w:val="clear" w:color="auto" w:fill="FFFFFF"/>
          </w:tcPr>
          <w:p w14:paraId="4FCBDFFD" w14:textId="77777777" w:rsidR="00DE23CF" w:rsidRPr="00016F17" w:rsidRDefault="00DE23CF" w:rsidP="00B70251">
            <w:pPr>
              <w:rPr>
                <w:rFonts w:cs="Times New Roman"/>
                <w:szCs w:val="24"/>
              </w:rPr>
            </w:pPr>
          </w:p>
        </w:tc>
      </w:tr>
      <w:tr w:rsidR="00DE23CF" w:rsidRPr="00016F17" w14:paraId="4FCBE006" w14:textId="77777777" w:rsidTr="005B4EBE">
        <w:trPr>
          <w:cantSplit/>
        </w:trPr>
        <w:tc>
          <w:tcPr>
            <w:tcW w:w="1350" w:type="dxa"/>
            <w:shd w:val="clear" w:color="auto" w:fill="FFFFFF"/>
            <w:vAlign w:val="center"/>
          </w:tcPr>
          <w:p w14:paraId="4FCBDFFF" w14:textId="77777777" w:rsidR="00DE23CF" w:rsidRPr="00016F17" w:rsidRDefault="00DE23CF" w:rsidP="00B70251">
            <w:pPr>
              <w:ind w:left="60" w:right="60"/>
              <w:rPr>
                <w:rFonts w:cs="Times New Roman"/>
                <w:szCs w:val="24"/>
              </w:rPr>
            </w:pPr>
            <w:r w:rsidRPr="00016F17">
              <w:rPr>
                <w:rFonts w:cs="Times New Roman"/>
                <w:szCs w:val="24"/>
              </w:rPr>
              <w:t>17</w:t>
            </w:r>
          </w:p>
        </w:tc>
        <w:tc>
          <w:tcPr>
            <w:tcW w:w="927" w:type="dxa"/>
            <w:shd w:val="clear" w:color="auto" w:fill="FFFFFF"/>
            <w:vAlign w:val="center"/>
          </w:tcPr>
          <w:p w14:paraId="4FCBE000" w14:textId="77777777" w:rsidR="00DE23CF" w:rsidRPr="00016F17" w:rsidRDefault="00DE23CF" w:rsidP="00B70251">
            <w:pPr>
              <w:ind w:left="60" w:right="60"/>
              <w:rPr>
                <w:rFonts w:cs="Times New Roman"/>
                <w:szCs w:val="24"/>
              </w:rPr>
            </w:pPr>
            <w:r w:rsidRPr="00016F17">
              <w:rPr>
                <w:rFonts w:cs="Times New Roman"/>
                <w:szCs w:val="24"/>
              </w:rPr>
              <w:t>.341</w:t>
            </w:r>
          </w:p>
        </w:tc>
        <w:tc>
          <w:tcPr>
            <w:tcW w:w="1423" w:type="dxa"/>
            <w:shd w:val="clear" w:color="auto" w:fill="FFFFFF"/>
            <w:vAlign w:val="center"/>
          </w:tcPr>
          <w:p w14:paraId="4FCBE001" w14:textId="77777777" w:rsidR="00DE23CF" w:rsidRPr="00016F17" w:rsidRDefault="00DE23CF" w:rsidP="00B70251">
            <w:pPr>
              <w:ind w:left="60" w:right="60"/>
              <w:rPr>
                <w:rFonts w:cs="Times New Roman"/>
                <w:szCs w:val="24"/>
              </w:rPr>
            </w:pPr>
            <w:r w:rsidRPr="00016F17">
              <w:rPr>
                <w:rFonts w:cs="Times New Roman"/>
                <w:szCs w:val="24"/>
              </w:rPr>
              <w:t>1.423</w:t>
            </w:r>
          </w:p>
        </w:tc>
        <w:tc>
          <w:tcPr>
            <w:tcW w:w="1438" w:type="dxa"/>
            <w:shd w:val="clear" w:color="auto" w:fill="FFFFFF"/>
            <w:vAlign w:val="center"/>
          </w:tcPr>
          <w:p w14:paraId="4FCBE002" w14:textId="77777777" w:rsidR="00DE23CF" w:rsidRPr="00016F17" w:rsidRDefault="00DE23CF" w:rsidP="00B70251">
            <w:pPr>
              <w:ind w:left="60" w:right="60"/>
              <w:rPr>
                <w:rFonts w:cs="Times New Roman"/>
                <w:szCs w:val="24"/>
              </w:rPr>
            </w:pPr>
            <w:r w:rsidRPr="00016F17">
              <w:rPr>
                <w:rFonts w:cs="Times New Roman"/>
                <w:szCs w:val="24"/>
              </w:rPr>
              <w:t>93.877</w:t>
            </w:r>
          </w:p>
        </w:tc>
        <w:tc>
          <w:tcPr>
            <w:tcW w:w="1148" w:type="dxa"/>
            <w:shd w:val="clear" w:color="auto" w:fill="FFFFFF"/>
          </w:tcPr>
          <w:p w14:paraId="4FCBE003" w14:textId="77777777" w:rsidR="00DE23CF" w:rsidRPr="00016F17" w:rsidRDefault="00DE23CF" w:rsidP="00B70251">
            <w:pPr>
              <w:rPr>
                <w:rFonts w:cs="Times New Roman"/>
                <w:szCs w:val="24"/>
              </w:rPr>
            </w:pPr>
          </w:p>
        </w:tc>
        <w:tc>
          <w:tcPr>
            <w:tcW w:w="1423" w:type="dxa"/>
            <w:shd w:val="clear" w:color="auto" w:fill="FFFFFF"/>
          </w:tcPr>
          <w:p w14:paraId="4FCBE004" w14:textId="77777777" w:rsidR="00DE23CF" w:rsidRPr="00016F17" w:rsidRDefault="00DE23CF" w:rsidP="00B70251">
            <w:pPr>
              <w:rPr>
                <w:rFonts w:cs="Times New Roman"/>
                <w:szCs w:val="24"/>
              </w:rPr>
            </w:pPr>
          </w:p>
        </w:tc>
        <w:tc>
          <w:tcPr>
            <w:tcW w:w="1438" w:type="dxa"/>
            <w:shd w:val="clear" w:color="auto" w:fill="FFFFFF"/>
          </w:tcPr>
          <w:p w14:paraId="4FCBE005" w14:textId="77777777" w:rsidR="00DE23CF" w:rsidRPr="00016F17" w:rsidRDefault="00DE23CF" w:rsidP="00B70251">
            <w:pPr>
              <w:rPr>
                <w:rFonts w:cs="Times New Roman"/>
                <w:szCs w:val="24"/>
              </w:rPr>
            </w:pPr>
          </w:p>
        </w:tc>
      </w:tr>
      <w:tr w:rsidR="00DE23CF" w:rsidRPr="00016F17" w14:paraId="4FCBE00E" w14:textId="77777777" w:rsidTr="005B4EBE">
        <w:trPr>
          <w:cantSplit/>
        </w:trPr>
        <w:tc>
          <w:tcPr>
            <w:tcW w:w="1350" w:type="dxa"/>
            <w:shd w:val="clear" w:color="auto" w:fill="FFFFFF"/>
            <w:vAlign w:val="center"/>
          </w:tcPr>
          <w:p w14:paraId="4FCBE007" w14:textId="77777777" w:rsidR="00DE23CF" w:rsidRPr="00016F17" w:rsidRDefault="00DE23CF" w:rsidP="00B70251">
            <w:pPr>
              <w:ind w:left="60" w:right="60"/>
              <w:rPr>
                <w:rFonts w:cs="Times New Roman"/>
                <w:szCs w:val="24"/>
              </w:rPr>
            </w:pPr>
            <w:r w:rsidRPr="00016F17">
              <w:rPr>
                <w:rFonts w:cs="Times New Roman"/>
                <w:szCs w:val="24"/>
              </w:rPr>
              <w:t>18</w:t>
            </w:r>
          </w:p>
        </w:tc>
        <w:tc>
          <w:tcPr>
            <w:tcW w:w="927" w:type="dxa"/>
            <w:shd w:val="clear" w:color="auto" w:fill="FFFFFF"/>
            <w:vAlign w:val="center"/>
          </w:tcPr>
          <w:p w14:paraId="4FCBE008" w14:textId="77777777" w:rsidR="00DE23CF" w:rsidRPr="00016F17" w:rsidRDefault="00DE23CF" w:rsidP="00B70251">
            <w:pPr>
              <w:ind w:left="60" w:right="60"/>
              <w:rPr>
                <w:rFonts w:cs="Times New Roman"/>
                <w:szCs w:val="24"/>
              </w:rPr>
            </w:pPr>
            <w:r w:rsidRPr="00016F17">
              <w:rPr>
                <w:rFonts w:cs="Times New Roman"/>
                <w:szCs w:val="24"/>
              </w:rPr>
              <w:t>.322</w:t>
            </w:r>
          </w:p>
        </w:tc>
        <w:tc>
          <w:tcPr>
            <w:tcW w:w="1423" w:type="dxa"/>
            <w:shd w:val="clear" w:color="auto" w:fill="FFFFFF"/>
            <w:vAlign w:val="center"/>
          </w:tcPr>
          <w:p w14:paraId="4FCBE009" w14:textId="77777777" w:rsidR="00DE23CF" w:rsidRPr="00016F17" w:rsidRDefault="00DE23CF" w:rsidP="00B70251">
            <w:pPr>
              <w:ind w:left="60" w:right="60"/>
              <w:rPr>
                <w:rFonts w:cs="Times New Roman"/>
                <w:szCs w:val="24"/>
              </w:rPr>
            </w:pPr>
            <w:r w:rsidRPr="00016F17">
              <w:rPr>
                <w:rFonts w:cs="Times New Roman"/>
                <w:szCs w:val="24"/>
              </w:rPr>
              <w:t>1.343</w:t>
            </w:r>
          </w:p>
        </w:tc>
        <w:tc>
          <w:tcPr>
            <w:tcW w:w="1438" w:type="dxa"/>
            <w:shd w:val="clear" w:color="auto" w:fill="FFFFFF"/>
            <w:vAlign w:val="center"/>
          </w:tcPr>
          <w:p w14:paraId="4FCBE00A" w14:textId="77777777" w:rsidR="00DE23CF" w:rsidRPr="00016F17" w:rsidRDefault="00DE23CF" w:rsidP="00B70251">
            <w:pPr>
              <w:ind w:left="60" w:right="60"/>
              <w:rPr>
                <w:rFonts w:cs="Times New Roman"/>
                <w:szCs w:val="24"/>
              </w:rPr>
            </w:pPr>
            <w:r w:rsidRPr="00016F17">
              <w:rPr>
                <w:rFonts w:cs="Times New Roman"/>
                <w:szCs w:val="24"/>
              </w:rPr>
              <w:t>95.219</w:t>
            </w:r>
          </w:p>
        </w:tc>
        <w:tc>
          <w:tcPr>
            <w:tcW w:w="1148" w:type="dxa"/>
            <w:shd w:val="clear" w:color="auto" w:fill="FFFFFF"/>
          </w:tcPr>
          <w:p w14:paraId="4FCBE00B" w14:textId="77777777" w:rsidR="00DE23CF" w:rsidRPr="00016F17" w:rsidRDefault="00DE23CF" w:rsidP="00B70251">
            <w:pPr>
              <w:rPr>
                <w:rFonts w:cs="Times New Roman"/>
                <w:szCs w:val="24"/>
              </w:rPr>
            </w:pPr>
          </w:p>
        </w:tc>
        <w:tc>
          <w:tcPr>
            <w:tcW w:w="1423" w:type="dxa"/>
            <w:shd w:val="clear" w:color="auto" w:fill="FFFFFF"/>
          </w:tcPr>
          <w:p w14:paraId="4FCBE00C" w14:textId="77777777" w:rsidR="00DE23CF" w:rsidRPr="00016F17" w:rsidRDefault="00DE23CF" w:rsidP="00B70251">
            <w:pPr>
              <w:rPr>
                <w:rFonts w:cs="Times New Roman"/>
                <w:szCs w:val="24"/>
              </w:rPr>
            </w:pPr>
          </w:p>
        </w:tc>
        <w:tc>
          <w:tcPr>
            <w:tcW w:w="1438" w:type="dxa"/>
            <w:shd w:val="clear" w:color="auto" w:fill="FFFFFF"/>
          </w:tcPr>
          <w:p w14:paraId="4FCBE00D" w14:textId="77777777" w:rsidR="00DE23CF" w:rsidRPr="00016F17" w:rsidRDefault="00DE23CF" w:rsidP="00B70251">
            <w:pPr>
              <w:rPr>
                <w:rFonts w:cs="Times New Roman"/>
                <w:szCs w:val="24"/>
              </w:rPr>
            </w:pPr>
          </w:p>
        </w:tc>
      </w:tr>
      <w:tr w:rsidR="00DE23CF" w:rsidRPr="00016F17" w14:paraId="4FCBE016" w14:textId="77777777" w:rsidTr="005B4EBE">
        <w:trPr>
          <w:cantSplit/>
        </w:trPr>
        <w:tc>
          <w:tcPr>
            <w:tcW w:w="1350" w:type="dxa"/>
            <w:shd w:val="clear" w:color="auto" w:fill="FFFFFF"/>
            <w:vAlign w:val="center"/>
          </w:tcPr>
          <w:p w14:paraId="4FCBE00F" w14:textId="77777777" w:rsidR="00DE23CF" w:rsidRPr="00016F17" w:rsidRDefault="00DE23CF" w:rsidP="00B70251">
            <w:pPr>
              <w:ind w:left="60" w:right="60"/>
              <w:rPr>
                <w:rFonts w:cs="Times New Roman"/>
                <w:szCs w:val="24"/>
              </w:rPr>
            </w:pPr>
            <w:r w:rsidRPr="00016F17">
              <w:rPr>
                <w:rFonts w:cs="Times New Roman"/>
                <w:szCs w:val="24"/>
              </w:rPr>
              <w:t>19</w:t>
            </w:r>
          </w:p>
        </w:tc>
        <w:tc>
          <w:tcPr>
            <w:tcW w:w="927" w:type="dxa"/>
            <w:shd w:val="clear" w:color="auto" w:fill="FFFFFF"/>
            <w:vAlign w:val="center"/>
          </w:tcPr>
          <w:p w14:paraId="4FCBE010" w14:textId="77777777" w:rsidR="00DE23CF" w:rsidRPr="00016F17" w:rsidRDefault="00DE23CF" w:rsidP="00B70251">
            <w:pPr>
              <w:ind w:left="60" w:right="60"/>
              <w:rPr>
                <w:rFonts w:cs="Times New Roman"/>
                <w:szCs w:val="24"/>
              </w:rPr>
            </w:pPr>
            <w:r w:rsidRPr="00016F17">
              <w:rPr>
                <w:rFonts w:cs="Times New Roman"/>
                <w:szCs w:val="24"/>
              </w:rPr>
              <w:t>.291</w:t>
            </w:r>
          </w:p>
        </w:tc>
        <w:tc>
          <w:tcPr>
            <w:tcW w:w="1423" w:type="dxa"/>
            <w:shd w:val="clear" w:color="auto" w:fill="FFFFFF"/>
            <w:vAlign w:val="center"/>
          </w:tcPr>
          <w:p w14:paraId="4FCBE011" w14:textId="77777777" w:rsidR="00DE23CF" w:rsidRPr="00016F17" w:rsidRDefault="00DE23CF" w:rsidP="00B70251">
            <w:pPr>
              <w:ind w:left="60" w:right="60"/>
              <w:rPr>
                <w:rFonts w:cs="Times New Roman"/>
                <w:szCs w:val="24"/>
              </w:rPr>
            </w:pPr>
            <w:r w:rsidRPr="00016F17">
              <w:rPr>
                <w:rFonts w:cs="Times New Roman"/>
                <w:szCs w:val="24"/>
              </w:rPr>
              <w:t>1.213</w:t>
            </w:r>
          </w:p>
        </w:tc>
        <w:tc>
          <w:tcPr>
            <w:tcW w:w="1438" w:type="dxa"/>
            <w:shd w:val="clear" w:color="auto" w:fill="FFFFFF"/>
            <w:vAlign w:val="center"/>
          </w:tcPr>
          <w:p w14:paraId="4FCBE012" w14:textId="77777777" w:rsidR="00DE23CF" w:rsidRPr="00016F17" w:rsidRDefault="00DE23CF" w:rsidP="00B70251">
            <w:pPr>
              <w:ind w:left="60" w:right="60"/>
              <w:rPr>
                <w:rFonts w:cs="Times New Roman"/>
                <w:szCs w:val="24"/>
              </w:rPr>
            </w:pPr>
            <w:r w:rsidRPr="00016F17">
              <w:rPr>
                <w:rFonts w:cs="Times New Roman"/>
                <w:szCs w:val="24"/>
              </w:rPr>
              <w:t>96.433</w:t>
            </w:r>
          </w:p>
        </w:tc>
        <w:tc>
          <w:tcPr>
            <w:tcW w:w="1148" w:type="dxa"/>
            <w:shd w:val="clear" w:color="auto" w:fill="FFFFFF"/>
          </w:tcPr>
          <w:p w14:paraId="4FCBE013" w14:textId="77777777" w:rsidR="00DE23CF" w:rsidRPr="00016F17" w:rsidRDefault="00DE23CF" w:rsidP="00B70251">
            <w:pPr>
              <w:rPr>
                <w:rFonts w:cs="Times New Roman"/>
                <w:szCs w:val="24"/>
              </w:rPr>
            </w:pPr>
          </w:p>
        </w:tc>
        <w:tc>
          <w:tcPr>
            <w:tcW w:w="1423" w:type="dxa"/>
            <w:shd w:val="clear" w:color="auto" w:fill="FFFFFF"/>
          </w:tcPr>
          <w:p w14:paraId="4FCBE014" w14:textId="77777777" w:rsidR="00DE23CF" w:rsidRPr="00016F17" w:rsidRDefault="00DE23CF" w:rsidP="00B70251">
            <w:pPr>
              <w:rPr>
                <w:rFonts w:cs="Times New Roman"/>
                <w:szCs w:val="24"/>
              </w:rPr>
            </w:pPr>
          </w:p>
        </w:tc>
        <w:tc>
          <w:tcPr>
            <w:tcW w:w="1438" w:type="dxa"/>
            <w:shd w:val="clear" w:color="auto" w:fill="FFFFFF"/>
          </w:tcPr>
          <w:p w14:paraId="4FCBE015" w14:textId="77777777" w:rsidR="00DE23CF" w:rsidRPr="00016F17" w:rsidRDefault="00DE23CF" w:rsidP="00B70251">
            <w:pPr>
              <w:rPr>
                <w:rFonts w:cs="Times New Roman"/>
                <w:szCs w:val="24"/>
              </w:rPr>
            </w:pPr>
          </w:p>
        </w:tc>
      </w:tr>
      <w:tr w:rsidR="00DE23CF" w:rsidRPr="00016F17" w14:paraId="4FCBE01E" w14:textId="77777777" w:rsidTr="005B4EBE">
        <w:trPr>
          <w:cantSplit/>
        </w:trPr>
        <w:tc>
          <w:tcPr>
            <w:tcW w:w="1350" w:type="dxa"/>
            <w:shd w:val="clear" w:color="auto" w:fill="FFFFFF"/>
            <w:vAlign w:val="center"/>
          </w:tcPr>
          <w:p w14:paraId="4FCBE017" w14:textId="77777777" w:rsidR="00DE23CF" w:rsidRPr="00016F17" w:rsidRDefault="00DE23CF" w:rsidP="00B70251">
            <w:pPr>
              <w:ind w:left="60" w:right="60"/>
              <w:rPr>
                <w:rFonts w:cs="Times New Roman"/>
                <w:szCs w:val="24"/>
              </w:rPr>
            </w:pPr>
            <w:r w:rsidRPr="00016F17">
              <w:rPr>
                <w:rFonts w:cs="Times New Roman"/>
                <w:szCs w:val="24"/>
              </w:rPr>
              <w:t>20</w:t>
            </w:r>
          </w:p>
        </w:tc>
        <w:tc>
          <w:tcPr>
            <w:tcW w:w="927" w:type="dxa"/>
            <w:shd w:val="clear" w:color="auto" w:fill="FFFFFF"/>
            <w:vAlign w:val="center"/>
          </w:tcPr>
          <w:p w14:paraId="4FCBE018" w14:textId="77777777" w:rsidR="00DE23CF" w:rsidRPr="00016F17" w:rsidRDefault="00DE23CF" w:rsidP="00B70251">
            <w:pPr>
              <w:ind w:left="60" w:right="60"/>
              <w:rPr>
                <w:rFonts w:cs="Times New Roman"/>
                <w:szCs w:val="24"/>
              </w:rPr>
            </w:pPr>
            <w:r w:rsidRPr="00016F17">
              <w:rPr>
                <w:rFonts w:cs="Times New Roman"/>
                <w:szCs w:val="24"/>
              </w:rPr>
              <w:t>.221</w:t>
            </w:r>
          </w:p>
        </w:tc>
        <w:tc>
          <w:tcPr>
            <w:tcW w:w="1423" w:type="dxa"/>
            <w:shd w:val="clear" w:color="auto" w:fill="FFFFFF"/>
            <w:vAlign w:val="center"/>
          </w:tcPr>
          <w:p w14:paraId="4FCBE019" w14:textId="77777777" w:rsidR="00DE23CF" w:rsidRPr="00016F17" w:rsidRDefault="00DE23CF" w:rsidP="00B70251">
            <w:pPr>
              <w:ind w:left="60" w:right="60"/>
              <w:rPr>
                <w:rFonts w:cs="Times New Roman"/>
                <w:szCs w:val="24"/>
              </w:rPr>
            </w:pPr>
            <w:r w:rsidRPr="00016F17">
              <w:rPr>
                <w:rFonts w:cs="Times New Roman"/>
                <w:szCs w:val="24"/>
              </w:rPr>
              <w:t>.919</w:t>
            </w:r>
          </w:p>
        </w:tc>
        <w:tc>
          <w:tcPr>
            <w:tcW w:w="1438" w:type="dxa"/>
            <w:shd w:val="clear" w:color="auto" w:fill="FFFFFF"/>
            <w:vAlign w:val="center"/>
          </w:tcPr>
          <w:p w14:paraId="4FCBE01A" w14:textId="77777777" w:rsidR="00DE23CF" w:rsidRPr="00016F17" w:rsidRDefault="00DE23CF" w:rsidP="00B70251">
            <w:pPr>
              <w:ind w:left="60" w:right="60"/>
              <w:rPr>
                <w:rFonts w:cs="Times New Roman"/>
                <w:szCs w:val="24"/>
              </w:rPr>
            </w:pPr>
            <w:r w:rsidRPr="00016F17">
              <w:rPr>
                <w:rFonts w:cs="Times New Roman"/>
                <w:szCs w:val="24"/>
              </w:rPr>
              <w:t>97.352</w:t>
            </w:r>
          </w:p>
        </w:tc>
        <w:tc>
          <w:tcPr>
            <w:tcW w:w="1148" w:type="dxa"/>
            <w:shd w:val="clear" w:color="auto" w:fill="FFFFFF"/>
          </w:tcPr>
          <w:p w14:paraId="4FCBE01B" w14:textId="77777777" w:rsidR="00DE23CF" w:rsidRPr="00016F17" w:rsidRDefault="00DE23CF" w:rsidP="00B70251">
            <w:pPr>
              <w:rPr>
                <w:rFonts w:cs="Times New Roman"/>
                <w:szCs w:val="24"/>
              </w:rPr>
            </w:pPr>
          </w:p>
        </w:tc>
        <w:tc>
          <w:tcPr>
            <w:tcW w:w="1423" w:type="dxa"/>
            <w:shd w:val="clear" w:color="auto" w:fill="FFFFFF"/>
          </w:tcPr>
          <w:p w14:paraId="4FCBE01C" w14:textId="77777777" w:rsidR="00DE23CF" w:rsidRPr="00016F17" w:rsidRDefault="00DE23CF" w:rsidP="00B70251">
            <w:pPr>
              <w:rPr>
                <w:rFonts w:cs="Times New Roman"/>
                <w:szCs w:val="24"/>
              </w:rPr>
            </w:pPr>
          </w:p>
        </w:tc>
        <w:tc>
          <w:tcPr>
            <w:tcW w:w="1438" w:type="dxa"/>
            <w:shd w:val="clear" w:color="auto" w:fill="FFFFFF"/>
          </w:tcPr>
          <w:p w14:paraId="4FCBE01D" w14:textId="77777777" w:rsidR="00DE23CF" w:rsidRPr="00016F17" w:rsidRDefault="00DE23CF" w:rsidP="00B70251">
            <w:pPr>
              <w:rPr>
                <w:rFonts w:cs="Times New Roman"/>
                <w:szCs w:val="24"/>
              </w:rPr>
            </w:pPr>
          </w:p>
        </w:tc>
      </w:tr>
      <w:tr w:rsidR="00DE23CF" w:rsidRPr="00016F17" w14:paraId="4FCBE026" w14:textId="77777777" w:rsidTr="005B4EBE">
        <w:trPr>
          <w:cantSplit/>
        </w:trPr>
        <w:tc>
          <w:tcPr>
            <w:tcW w:w="1350" w:type="dxa"/>
            <w:shd w:val="clear" w:color="auto" w:fill="FFFFFF"/>
            <w:vAlign w:val="center"/>
          </w:tcPr>
          <w:p w14:paraId="4FCBE01F" w14:textId="77777777" w:rsidR="00DE23CF" w:rsidRPr="00016F17" w:rsidRDefault="00DE23CF" w:rsidP="00B70251">
            <w:pPr>
              <w:ind w:left="60" w:right="60"/>
              <w:rPr>
                <w:rFonts w:cs="Times New Roman"/>
                <w:szCs w:val="24"/>
              </w:rPr>
            </w:pPr>
            <w:r w:rsidRPr="00016F17">
              <w:rPr>
                <w:rFonts w:cs="Times New Roman"/>
                <w:szCs w:val="24"/>
              </w:rPr>
              <w:lastRenderedPageBreak/>
              <w:t>21</w:t>
            </w:r>
          </w:p>
        </w:tc>
        <w:tc>
          <w:tcPr>
            <w:tcW w:w="927" w:type="dxa"/>
            <w:shd w:val="clear" w:color="auto" w:fill="FFFFFF"/>
            <w:vAlign w:val="center"/>
          </w:tcPr>
          <w:p w14:paraId="4FCBE020" w14:textId="77777777" w:rsidR="00DE23CF" w:rsidRPr="00016F17" w:rsidRDefault="00DE23CF" w:rsidP="00B70251">
            <w:pPr>
              <w:ind w:left="60" w:right="60"/>
              <w:rPr>
                <w:rFonts w:cs="Times New Roman"/>
                <w:szCs w:val="24"/>
              </w:rPr>
            </w:pPr>
            <w:r w:rsidRPr="00016F17">
              <w:rPr>
                <w:rFonts w:cs="Times New Roman"/>
                <w:szCs w:val="24"/>
              </w:rPr>
              <w:t>.202</w:t>
            </w:r>
          </w:p>
        </w:tc>
        <w:tc>
          <w:tcPr>
            <w:tcW w:w="1423" w:type="dxa"/>
            <w:shd w:val="clear" w:color="auto" w:fill="FFFFFF"/>
            <w:vAlign w:val="center"/>
          </w:tcPr>
          <w:p w14:paraId="4FCBE021" w14:textId="77777777" w:rsidR="00DE23CF" w:rsidRPr="00016F17" w:rsidRDefault="00DE23CF" w:rsidP="00B70251">
            <w:pPr>
              <w:ind w:left="60" w:right="60"/>
              <w:rPr>
                <w:rFonts w:cs="Times New Roman"/>
                <w:szCs w:val="24"/>
              </w:rPr>
            </w:pPr>
            <w:r w:rsidRPr="00016F17">
              <w:rPr>
                <w:rFonts w:cs="Times New Roman"/>
                <w:szCs w:val="24"/>
              </w:rPr>
              <w:t>.843</w:t>
            </w:r>
          </w:p>
        </w:tc>
        <w:tc>
          <w:tcPr>
            <w:tcW w:w="1438" w:type="dxa"/>
            <w:shd w:val="clear" w:color="auto" w:fill="FFFFFF"/>
            <w:vAlign w:val="center"/>
          </w:tcPr>
          <w:p w14:paraId="4FCBE022" w14:textId="77777777" w:rsidR="00DE23CF" w:rsidRPr="00016F17" w:rsidRDefault="00DE23CF" w:rsidP="00B70251">
            <w:pPr>
              <w:ind w:left="60" w:right="60"/>
              <w:rPr>
                <w:rFonts w:cs="Times New Roman"/>
                <w:szCs w:val="24"/>
              </w:rPr>
            </w:pPr>
            <w:r w:rsidRPr="00016F17">
              <w:rPr>
                <w:rFonts w:cs="Times New Roman"/>
                <w:szCs w:val="24"/>
              </w:rPr>
              <w:t>98.195</w:t>
            </w:r>
          </w:p>
        </w:tc>
        <w:tc>
          <w:tcPr>
            <w:tcW w:w="1148" w:type="dxa"/>
            <w:shd w:val="clear" w:color="auto" w:fill="FFFFFF"/>
          </w:tcPr>
          <w:p w14:paraId="4FCBE023" w14:textId="77777777" w:rsidR="00DE23CF" w:rsidRPr="00016F17" w:rsidRDefault="00DE23CF" w:rsidP="00B70251">
            <w:pPr>
              <w:rPr>
                <w:rFonts w:cs="Times New Roman"/>
                <w:szCs w:val="24"/>
              </w:rPr>
            </w:pPr>
          </w:p>
        </w:tc>
        <w:tc>
          <w:tcPr>
            <w:tcW w:w="1423" w:type="dxa"/>
            <w:shd w:val="clear" w:color="auto" w:fill="FFFFFF"/>
          </w:tcPr>
          <w:p w14:paraId="4FCBE024" w14:textId="77777777" w:rsidR="00DE23CF" w:rsidRPr="00016F17" w:rsidRDefault="00DE23CF" w:rsidP="00B70251">
            <w:pPr>
              <w:rPr>
                <w:rFonts w:cs="Times New Roman"/>
                <w:szCs w:val="24"/>
              </w:rPr>
            </w:pPr>
          </w:p>
        </w:tc>
        <w:tc>
          <w:tcPr>
            <w:tcW w:w="1438" w:type="dxa"/>
            <w:shd w:val="clear" w:color="auto" w:fill="FFFFFF"/>
          </w:tcPr>
          <w:p w14:paraId="4FCBE025" w14:textId="77777777" w:rsidR="00DE23CF" w:rsidRPr="00016F17" w:rsidRDefault="00DE23CF" w:rsidP="00B70251">
            <w:pPr>
              <w:rPr>
                <w:rFonts w:cs="Times New Roman"/>
                <w:szCs w:val="24"/>
              </w:rPr>
            </w:pPr>
          </w:p>
        </w:tc>
      </w:tr>
      <w:tr w:rsidR="00DE23CF" w:rsidRPr="00016F17" w14:paraId="4FCBE02E" w14:textId="77777777" w:rsidTr="005B4EBE">
        <w:trPr>
          <w:cantSplit/>
        </w:trPr>
        <w:tc>
          <w:tcPr>
            <w:tcW w:w="1350" w:type="dxa"/>
            <w:shd w:val="clear" w:color="auto" w:fill="FFFFFF"/>
            <w:vAlign w:val="center"/>
          </w:tcPr>
          <w:p w14:paraId="4FCBE027" w14:textId="77777777" w:rsidR="00DE23CF" w:rsidRPr="00016F17" w:rsidRDefault="00DE23CF" w:rsidP="00B70251">
            <w:pPr>
              <w:ind w:left="60" w:right="60"/>
              <w:rPr>
                <w:rFonts w:cs="Times New Roman"/>
                <w:szCs w:val="24"/>
              </w:rPr>
            </w:pPr>
            <w:r w:rsidRPr="00016F17">
              <w:rPr>
                <w:rFonts w:cs="Times New Roman"/>
                <w:szCs w:val="24"/>
              </w:rPr>
              <w:t>22</w:t>
            </w:r>
          </w:p>
        </w:tc>
        <w:tc>
          <w:tcPr>
            <w:tcW w:w="927" w:type="dxa"/>
            <w:shd w:val="clear" w:color="auto" w:fill="FFFFFF"/>
            <w:vAlign w:val="center"/>
          </w:tcPr>
          <w:p w14:paraId="4FCBE028" w14:textId="77777777" w:rsidR="00DE23CF" w:rsidRPr="00016F17" w:rsidRDefault="00DE23CF" w:rsidP="00B70251">
            <w:pPr>
              <w:ind w:left="60" w:right="60"/>
              <w:rPr>
                <w:rFonts w:cs="Times New Roman"/>
                <w:szCs w:val="24"/>
              </w:rPr>
            </w:pPr>
            <w:r w:rsidRPr="00016F17">
              <w:rPr>
                <w:rFonts w:cs="Times New Roman"/>
                <w:szCs w:val="24"/>
              </w:rPr>
              <w:t>.182</w:t>
            </w:r>
          </w:p>
        </w:tc>
        <w:tc>
          <w:tcPr>
            <w:tcW w:w="1423" w:type="dxa"/>
            <w:shd w:val="clear" w:color="auto" w:fill="FFFFFF"/>
            <w:vAlign w:val="center"/>
          </w:tcPr>
          <w:p w14:paraId="4FCBE029" w14:textId="77777777" w:rsidR="00DE23CF" w:rsidRPr="00016F17" w:rsidRDefault="00DE23CF" w:rsidP="00B70251">
            <w:pPr>
              <w:ind w:left="60" w:right="60"/>
              <w:rPr>
                <w:rFonts w:cs="Times New Roman"/>
                <w:szCs w:val="24"/>
              </w:rPr>
            </w:pPr>
            <w:r w:rsidRPr="00016F17">
              <w:rPr>
                <w:rFonts w:cs="Times New Roman"/>
                <w:szCs w:val="24"/>
              </w:rPr>
              <w:t>.758</w:t>
            </w:r>
          </w:p>
        </w:tc>
        <w:tc>
          <w:tcPr>
            <w:tcW w:w="1438" w:type="dxa"/>
            <w:shd w:val="clear" w:color="auto" w:fill="FFFFFF"/>
            <w:vAlign w:val="center"/>
          </w:tcPr>
          <w:p w14:paraId="4FCBE02A" w14:textId="77777777" w:rsidR="00DE23CF" w:rsidRPr="00016F17" w:rsidRDefault="00DE23CF" w:rsidP="00B70251">
            <w:pPr>
              <w:ind w:left="60" w:right="60"/>
              <w:rPr>
                <w:rFonts w:cs="Times New Roman"/>
                <w:szCs w:val="24"/>
              </w:rPr>
            </w:pPr>
            <w:r w:rsidRPr="00016F17">
              <w:rPr>
                <w:rFonts w:cs="Times New Roman"/>
                <w:szCs w:val="24"/>
              </w:rPr>
              <w:t>98.952</w:t>
            </w:r>
          </w:p>
        </w:tc>
        <w:tc>
          <w:tcPr>
            <w:tcW w:w="1148" w:type="dxa"/>
            <w:shd w:val="clear" w:color="auto" w:fill="FFFFFF"/>
          </w:tcPr>
          <w:p w14:paraId="4FCBE02B" w14:textId="77777777" w:rsidR="00DE23CF" w:rsidRPr="00016F17" w:rsidRDefault="00DE23CF" w:rsidP="00B70251">
            <w:pPr>
              <w:rPr>
                <w:rFonts w:cs="Times New Roman"/>
                <w:szCs w:val="24"/>
              </w:rPr>
            </w:pPr>
          </w:p>
        </w:tc>
        <w:tc>
          <w:tcPr>
            <w:tcW w:w="1423" w:type="dxa"/>
            <w:shd w:val="clear" w:color="auto" w:fill="FFFFFF"/>
          </w:tcPr>
          <w:p w14:paraId="4FCBE02C" w14:textId="77777777" w:rsidR="00DE23CF" w:rsidRPr="00016F17" w:rsidRDefault="00DE23CF" w:rsidP="00B70251">
            <w:pPr>
              <w:rPr>
                <w:rFonts w:cs="Times New Roman"/>
                <w:szCs w:val="24"/>
              </w:rPr>
            </w:pPr>
          </w:p>
        </w:tc>
        <w:tc>
          <w:tcPr>
            <w:tcW w:w="1438" w:type="dxa"/>
            <w:shd w:val="clear" w:color="auto" w:fill="FFFFFF"/>
          </w:tcPr>
          <w:p w14:paraId="4FCBE02D" w14:textId="77777777" w:rsidR="00DE23CF" w:rsidRPr="00016F17" w:rsidRDefault="00DE23CF" w:rsidP="00B70251">
            <w:pPr>
              <w:rPr>
                <w:rFonts w:cs="Times New Roman"/>
                <w:szCs w:val="24"/>
              </w:rPr>
            </w:pPr>
          </w:p>
        </w:tc>
      </w:tr>
      <w:tr w:rsidR="00DE23CF" w:rsidRPr="00016F17" w14:paraId="4FCBE036" w14:textId="77777777" w:rsidTr="005B4EBE">
        <w:trPr>
          <w:cantSplit/>
        </w:trPr>
        <w:tc>
          <w:tcPr>
            <w:tcW w:w="1350" w:type="dxa"/>
            <w:shd w:val="clear" w:color="auto" w:fill="FFFFFF"/>
            <w:vAlign w:val="center"/>
          </w:tcPr>
          <w:p w14:paraId="4FCBE02F" w14:textId="77777777" w:rsidR="00DE23CF" w:rsidRPr="00016F17" w:rsidRDefault="00DE23CF" w:rsidP="00B70251">
            <w:pPr>
              <w:ind w:left="60" w:right="60"/>
              <w:rPr>
                <w:rFonts w:cs="Times New Roman"/>
                <w:szCs w:val="24"/>
              </w:rPr>
            </w:pPr>
            <w:r w:rsidRPr="00016F17">
              <w:rPr>
                <w:rFonts w:cs="Times New Roman"/>
                <w:szCs w:val="24"/>
              </w:rPr>
              <w:t>23</w:t>
            </w:r>
          </w:p>
        </w:tc>
        <w:tc>
          <w:tcPr>
            <w:tcW w:w="927" w:type="dxa"/>
            <w:shd w:val="clear" w:color="auto" w:fill="FFFFFF"/>
            <w:vAlign w:val="center"/>
          </w:tcPr>
          <w:p w14:paraId="4FCBE030" w14:textId="77777777" w:rsidR="00DE23CF" w:rsidRPr="00016F17" w:rsidRDefault="00DE23CF" w:rsidP="00B70251">
            <w:pPr>
              <w:ind w:left="60" w:right="60"/>
              <w:rPr>
                <w:rFonts w:cs="Times New Roman"/>
                <w:szCs w:val="24"/>
              </w:rPr>
            </w:pPr>
            <w:r w:rsidRPr="00016F17">
              <w:rPr>
                <w:rFonts w:cs="Times New Roman"/>
                <w:szCs w:val="24"/>
              </w:rPr>
              <w:t>.145</w:t>
            </w:r>
          </w:p>
        </w:tc>
        <w:tc>
          <w:tcPr>
            <w:tcW w:w="1423" w:type="dxa"/>
            <w:shd w:val="clear" w:color="auto" w:fill="FFFFFF"/>
            <w:vAlign w:val="center"/>
          </w:tcPr>
          <w:p w14:paraId="4FCBE031" w14:textId="77777777" w:rsidR="00DE23CF" w:rsidRPr="00016F17" w:rsidRDefault="00DE23CF" w:rsidP="00B70251">
            <w:pPr>
              <w:ind w:left="60" w:right="60"/>
              <w:rPr>
                <w:rFonts w:cs="Times New Roman"/>
                <w:szCs w:val="24"/>
              </w:rPr>
            </w:pPr>
            <w:r w:rsidRPr="00016F17">
              <w:rPr>
                <w:rFonts w:cs="Times New Roman"/>
                <w:szCs w:val="24"/>
              </w:rPr>
              <w:t>.715</w:t>
            </w:r>
          </w:p>
        </w:tc>
        <w:tc>
          <w:tcPr>
            <w:tcW w:w="1438" w:type="dxa"/>
            <w:shd w:val="clear" w:color="auto" w:fill="FFFFFF"/>
            <w:vAlign w:val="center"/>
          </w:tcPr>
          <w:p w14:paraId="4FCBE032" w14:textId="77777777" w:rsidR="00DE23CF" w:rsidRPr="00016F17" w:rsidRDefault="00DE23CF" w:rsidP="00B70251">
            <w:pPr>
              <w:ind w:left="60" w:right="60"/>
              <w:rPr>
                <w:rFonts w:cs="Times New Roman"/>
                <w:szCs w:val="24"/>
              </w:rPr>
            </w:pPr>
            <w:r w:rsidRPr="00016F17">
              <w:rPr>
                <w:rFonts w:cs="Times New Roman"/>
                <w:szCs w:val="24"/>
              </w:rPr>
              <w:t>99.558</w:t>
            </w:r>
          </w:p>
        </w:tc>
        <w:tc>
          <w:tcPr>
            <w:tcW w:w="1148" w:type="dxa"/>
            <w:shd w:val="clear" w:color="auto" w:fill="FFFFFF"/>
          </w:tcPr>
          <w:p w14:paraId="4FCBE033" w14:textId="77777777" w:rsidR="00DE23CF" w:rsidRPr="00016F17" w:rsidRDefault="00DE23CF" w:rsidP="00B70251">
            <w:pPr>
              <w:rPr>
                <w:rFonts w:cs="Times New Roman"/>
                <w:szCs w:val="24"/>
              </w:rPr>
            </w:pPr>
          </w:p>
        </w:tc>
        <w:tc>
          <w:tcPr>
            <w:tcW w:w="1423" w:type="dxa"/>
            <w:shd w:val="clear" w:color="auto" w:fill="FFFFFF"/>
          </w:tcPr>
          <w:p w14:paraId="4FCBE034" w14:textId="77777777" w:rsidR="00DE23CF" w:rsidRPr="00016F17" w:rsidRDefault="00DE23CF" w:rsidP="00B70251">
            <w:pPr>
              <w:rPr>
                <w:rFonts w:cs="Times New Roman"/>
                <w:szCs w:val="24"/>
              </w:rPr>
            </w:pPr>
          </w:p>
        </w:tc>
        <w:tc>
          <w:tcPr>
            <w:tcW w:w="1438" w:type="dxa"/>
            <w:shd w:val="clear" w:color="auto" w:fill="FFFFFF"/>
          </w:tcPr>
          <w:p w14:paraId="4FCBE035" w14:textId="77777777" w:rsidR="00DE23CF" w:rsidRPr="00016F17" w:rsidRDefault="00DE23CF" w:rsidP="00B70251">
            <w:pPr>
              <w:rPr>
                <w:rFonts w:cs="Times New Roman"/>
                <w:szCs w:val="24"/>
              </w:rPr>
            </w:pPr>
          </w:p>
        </w:tc>
      </w:tr>
      <w:tr w:rsidR="00DE23CF" w:rsidRPr="00016F17" w14:paraId="4FCBE03E" w14:textId="77777777" w:rsidTr="005B4EBE">
        <w:trPr>
          <w:cantSplit/>
        </w:trPr>
        <w:tc>
          <w:tcPr>
            <w:tcW w:w="1350" w:type="dxa"/>
            <w:shd w:val="clear" w:color="auto" w:fill="FFFFFF"/>
            <w:vAlign w:val="center"/>
          </w:tcPr>
          <w:p w14:paraId="4FCBE037" w14:textId="77777777" w:rsidR="00DE23CF" w:rsidRPr="00016F17" w:rsidRDefault="00DE23CF" w:rsidP="00B70251">
            <w:pPr>
              <w:ind w:left="60" w:right="60"/>
              <w:rPr>
                <w:rFonts w:cs="Times New Roman"/>
                <w:szCs w:val="24"/>
              </w:rPr>
            </w:pPr>
            <w:r w:rsidRPr="00016F17">
              <w:rPr>
                <w:rFonts w:cs="Times New Roman"/>
                <w:szCs w:val="24"/>
              </w:rPr>
              <w:t>24</w:t>
            </w:r>
          </w:p>
        </w:tc>
        <w:tc>
          <w:tcPr>
            <w:tcW w:w="927" w:type="dxa"/>
            <w:shd w:val="clear" w:color="auto" w:fill="FFFFFF"/>
            <w:vAlign w:val="center"/>
          </w:tcPr>
          <w:p w14:paraId="4FCBE038" w14:textId="77777777" w:rsidR="00DE23CF" w:rsidRPr="00016F17" w:rsidRDefault="00DE23CF" w:rsidP="00B70251">
            <w:pPr>
              <w:ind w:left="60" w:right="60"/>
              <w:rPr>
                <w:rFonts w:cs="Times New Roman"/>
                <w:szCs w:val="24"/>
              </w:rPr>
            </w:pPr>
            <w:r w:rsidRPr="00016F17">
              <w:rPr>
                <w:rFonts w:cs="Times New Roman"/>
                <w:szCs w:val="24"/>
              </w:rPr>
              <w:t>.106</w:t>
            </w:r>
          </w:p>
        </w:tc>
        <w:tc>
          <w:tcPr>
            <w:tcW w:w="1423" w:type="dxa"/>
            <w:shd w:val="clear" w:color="auto" w:fill="FFFFFF"/>
            <w:vAlign w:val="center"/>
          </w:tcPr>
          <w:p w14:paraId="4FCBE039" w14:textId="77777777" w:rsidR="00DE23CF" w:rsidRPr="00016F17" w:rsidRDefault="00DE23CF" w:rsidP="00B70251">
            <w:pPr>
              <w:ind w:left="60" w:right="60"/>
              <w:rPr>
                <w:rFonts w:cs="Times New Roman"/>
                <w:szCs w:val="24"/>
              </w:rPr>
            </w:pPr>
            <w:r w:rsidRPr="00016F17">
              <w:rPr>
                <w:rFonts w:cs="Times New Roman"/>
                <w:szCs w:val="24"/>
              </w:rPr>
              <w:t>.702</w:t>
            </w:r>
          </w:p>
        </w:tc>
        <w:tc>
          <w:tcPr>
            <w:tcW w:w="1438" w:type="dxa"/>
            <w:shd w:val="clear" w:color="auto" w:fill="FFFFFF"/>
            <w:vAlign w:val="center"/>
          </w:tcPr>
          <w:p w14:paraId="4FCBE03A" w14:textId="77777777" w:rsidR="00DE23CF" w:rsidRPr="00016F17" w:rsidRDefault="00DE23CF" w:rsidP="00B70251">
            <w:pPr>
              <w:ind w:left="60" w:right="60"/>
              <w:rPr>
                <w:rFonts w:cs="Times New Roman"/>
                <w:szCs w:val="24"/>
              </w:rPr>
            </w:pPr>
            <w:r w:rsidRPr="00016F17">
              <w:rPr>
                <w:rFonts w:cs="Times New Roman"/>
                <w:szCs w:val="24"/>
              </w:rPr>
              <w:t>100.000</w:t>
            </w:r>
          </w:p>
        </w:tc>
        <w:tc>
          <w:tcPr>
            <w:tcW w:w="1148" w:type="dxa"/>
            <w:shd w:val="clear" w:color="auto" w:fill="FFFFFF"/>
          </w:tcPr>
          <w:p w14:paraId="4FCBE03B" w14:textId="77777777" w:rsidR="00DE23CF" w:rsidRPr="00016F17" w:rsidRDefault="00DE23CF" w:rsidP="00B70251">
            <w:pPr>
              <w:rPr>
                <w:rFonts w:cs="Times New Roman"/>
                <w:szCs w:val="24"/>
              </w:rPr>
            </w:pPr>
          </w:p>
        </w:tc>
        <w:tc>
          <w:tcPr>
            <w:tcW w:w="1423" w:type="dxa"/>
            <w:shd w:val="clear" w:color="auto" w:fill="FFFFFF"/>
          </w:tcPr>
          <w:p w14:paraId="4FCBE03C" w14:textId="77777777" w:rsidR="00DE23CF" w:rsidRPr="00016F17" w:rsidRDefault="00DE23CF" w:rsidP="00B70251">
            <w:pPr>
              <w:rPr>
                <w:rFonts w:cs="Times New Roman"/>
                <w:szCs w:val="24"/>
              </w:rPr>
            </w:pPr>
          </w:p>
        </w:tc>
        <w:tc>
          <w:tcPr>
            <w:tcW w:w="1438" w:type="dxa"/>
            <w:shd w:val="clear" w:color="auto" w:fill="FFFFFF"/>
          </w:tcPr>
          <w:p w14:paraId="4FCBE03D" w14:textId="77777777" w:rsidR="00DE23CF" w:rsidRPr="00016F17" w:rsidRDefault="00DE23CF" w:rsidP="00B70251">
            <w:pPr>
              <w:rPr>
                <w:rFonts w:cs="Times New Roman"/>
                <w:szCs w:val="24"/>
              </w:rPr>
            </w:pPr>
          </w:p>
        </w:tc>
      </w:tr>
      <w:tr w:rsidR="00DE23CF" w:rsidRPr="00016F17" w14:paraId="4FCBE040" w14:textId="77777777" w:rsidTr="005B4EBE">
        <w:trPr>
          <w:cantSplit/>
        </w:trPr>
        <w:tc>
          <w:tcPr>
            <w:tcW w:w="9147" w:type="dxa"/>
            <w:gridSpan w:val="7"/>
            <w:shd w:val="clear" w:color="auto" w:fill="FFFFFF"/>
            <w:vAlign w:val="center"/>
          </w:tcPr>
          <w:p w14:paraId="4FCBE03F" w14:textId="77777777" w:rsidR="00DE23CF" w:rsidRPr="00016F17" w:rsidRDefault="00DE23CF" w:rsidP="00B70251">
            <w:pPr>
              <w:ind w:left="60" w:right="60"/>
              <w:rPr>
                <w:rFonts w:cs="Times New Roman"/>
                <w:szCs w:val="24"/>
              </w:rPr>
            </w:pPr>
            <w:r w:rsidRPr="00016F17">
              <w:rPr>
                <w:rFonts w:cs="Times New Roman"/>
                <w:szCs w:val="24"/>
              </w:rPr>
              <w:t>Extraction Method: Principal Component Analysis.</w:t>
            </w:r>
          </w:p>
        </w:tc>
      </w:tr>
    </w:tbl>
    <w:p w14:paraId="4FCBE041" w14:textId="77777777" w:rsidR="00DE23CF" w:rsidRPr="00016F17" w:rsidRDefault="00DE23CF" w:rsidP="00B70251">
      <w:pPr>
        <w:rPr>
          <w:rFonts w:cs="Times New Roman"/>
          <w:szCs w:val="24"/>
        </w:rPr>
      </w:pPr>
    </w:p>
    <w:p w14:paraId="4FCBE042" w14:textId="77777777" w:rsidR="00DE23CF" w:rsidRPr="00016F17" w:rsidRDefault="00DE23CF" w:rsidP="00B70251">
      <w:pPr>
        <w:rPr>
          <w:rFonts w:cs="Times New Roman"/>
          <w:b/>
          <w:szCs w:val="24"/>
        </w:rPr>
      </w:pPr>
      <w:r w:rsidRPr="00016F17">
        <w:rPr>
          <w:rFonts w:cs="Times New Roman"/>
          <w:b/>
          <w:szCs w:val="24"/>
        </w:rPr>
        <w:t>4.4.2 Factor Analysis for Strategic Management Practices</w:t>
      </w:r>
    </w:p>
    <w:p w14:paraId="4FCBE043" w14:textId="77777777" w:rsidR="00DE23CF" w:rsidRPr="00016F17" w:rsidRDefault="00DE23CF" w:rsidP="00B70251">
      <w:pPr>
        <w:rPr>
          <w:rFonts w:cs="Times New Roman"/>
          <w:szCs w:val="24"/>
        </w:rPr>
      </w:pPr>
      <w:r w:rsidRPr="00016F17">
        <w:rPr>
          <w:rFonts w:cs="Times New Roman"/>
          <w:szCs w:val="24"/>
        </w:rPr>
        <w:t xml:space="preserve">A factor analysis was conducted on the statements related to Strategic Management Practices. The concept of Strategic Management Practices has been categorized into four discrete constructs, namely Strategy Implementation, Strategy Formulation, Strategy Evaluation and Strategic Planning. Factor analysis was used in the study to investigate the existence of correlated variables and assess the potential elimination of superfluous data. The process of analysis enables the exploration of the structure of interrelationships by identifying and defining different components.  Factor analysis was used to decrease the dimensions of the assertions inside the Statistical Package for the Social Sciences (SPSS) program. The researchers used principal axis factoring and varimax rotation methods </w:t>
      </w:r>
      <w:proofErr w:type="gramStart"/>
      <w:r w:rsidRPr="00016F17">
        <w:rPr>
          <w:rFonts w:cs="Times New Roman"/>
          <w:szCs w:val="24"/>
        </w:rPr>
        <w:t>in order to</w:t>
      </w:r>
      <w:proofErr w:type="gramEnd"/>
      <w:r w:rsidRPr="00016F17">
        <w:rPr>
          <w:rFonts w:cs="Times New Roman"/>
          <w:szCs w:val="24"/>
        </w:rPr>
        <w:t xml:space="preserve"> achieve this objective. The objective of the study was to minimize the volume of data and identify the latent variable items that best capture the essence of Strategic Management Practices.</w:t>
      </w:r>
    </w:p>
    <w:p w14:paraId="4FCBE044" w14:textId="77777777" w:rsidR="00DE23CF" w:rsidRPr="00016F17" w:rsidRDefault="00DE23CF" w:rsidP="00B70251">
      <w:pPr>
        <w:rPr>
          <w:rFonts w:cs="Times New Roman"/>
          <w:szCs w:val="24"/>
        </w:rPr>
      </w:pPr>
    </w:p>
    <w:p w14:paraId="4FCBE045" w14:textId="77777777" w:rsidR="00DE23CF" w:rsidRPr="00016F17" w:rsidRDefault="00DE23CF" w:rsidP="00B70251">
      <w:pPr>
        <w:rPr>
          <w:rFonts w:cs="Times New Roman"/>
          <w:szCs w:val="24"/>
        </w:rPr>
      </w:pPr>
      <w:r w:rsidRPr="00016F17">
        <w:rPr>
          <w:rFonts w:cs="Times New Roman"/>
          <w:szCs w:val="24"/>
        </w:rPr>
        <w:t xml:space="preserve">In confirmatory factor analysis, coefficients with an absolute value lower than 0.3 were excluded, leading to the retention of only those components that demonstrate significant importance and impact in the formation of variables. In accordance with the findings of Nthiga (2023), it is advisable to exclude coefficients with an absolute value lower than 0.3 while doing component analysis. This methodology guarantees the inclusion of just those things that possess significant importance and impact in the process of variable development. The procedure for extracting the components adheres to the Kaiser Criterion, which posits that an eigenvalue equal to or greater than 1 indicates the presence of a separate factor. In the context of Strategic Management Practices, the variable had </w:t>
      </w:r>
      <w:proofErr w:type="gramStart"/>
      <w:r w:rsidRPr="00016F17">
        <w:rPr>
          <w:rFonts w:cs="Times New Roman"/>
          <w:szCs w:val="24"/>
        </w:rPr>
        <w:t>twenty three</w:t>
      </w:r>
      <w:proofErr w:type="gramEnd"/>
      <w:r w:rsidRPr="00016F17">
        <w:rPr>
          <w:rFonts w:cs="Times New Roman"/>
          <w:szCs w:val="24"/>
        </w:rPr>
        <w:t xml:space="preserve"> (23) statements, it was discovered that three (3) statements had factor analysis coefficients the below an absolute value of 0.3. As a result, the three (3) statements were excluded in the descriptive statistics of the </w:t>
      </w:r>
      <w:r w:rsidRPr="00016F17">
        <w:rPr>
          <w:rFonts w:cs="Times New Roman"/>
          <w:szCs w:val="24"/>
        </w:rPr>
        <w:lastRenderedPageBreak/>
        <w:t xml:space="preserve">Strategic Management Practices variable statement and in the development of the composite variable that represents Strategic Management Practices. The findings from the Total Variance analysis indicate that the twenty (20) statements related to Strategic Management Practices successfully consolidated into a single component, as seen in Table 8. According to Hair </w:t>
      </w:r>
      <w:r w:rsidR="005B4EBE" w:rsidRPr="00016F17">
        <w:rPr>
          <w:rFonts w:cs="Times New Roman"/>
          <w:szCs w:val="24"/>
        </w:rPr>
        <w:t>et al. (2013</w:t>
      </w:r>
      <w:r w:rsidRPr="00016F17">
        <w:rPr>
          <w:rFonts w:cs="Times New Roman"/>
          <w:szCs w:val="24"/>
        </w:rPr>
        <w:t>), the Kaiser Criterion posits that eigenvalues serve as a reliable criterion for factor determination.  If the magnitude of the eigenvalues is larger than one, it is advisable to consider it as a contributing factor. Conversely, if the magnitude of the eigenvalues is less than one, it is not recommended to consider it as a contributing factor.  Based on the variance extraction criteria, the value should exceed 0.7.  If the variance is below 0.7, it is not deemed significant and should not be included as a contributing factor. The present study used a threshold of variance extraction of 0.7 and above as recommended by Kaiser Criterion. The factor loading values for the components related to Strategic Management Practices may be found in Appendix V. Table 8 displays the constituent elements (items) and their respective proportions of the overall variance extracted.</w:t>
      </w:r>
    </w:p>
    <w:p w14:paraId="4FCBE046" w14:textId="77777777" w:rsidR="00DE23CF" w:rsidRPr="00016F17" w:rsidRDefault="00DE23CF" w:rsidP="00B70251">
      <w:pPr>
        <w:rPr>
          <w:rFonts w:cs="Times New Roman"/>
          <w:b/>
          <w:szCs w:val="24"/>
        </w:rPr>
      </w:pPr>
      <w:r w:rsidRPr="00016F17">
        <w:rPr>
          <w:rFonts w:cs="Times New Roman"/>
          <w:b/>
          <w:szCs w:val="24"/>
        </w:rPr>
        <w:t>Table 8: Strategic Management Practices Total Variance Explained</w:t>
      </w:r>
    </w:p>
    <w:tbl>
      <w:tblPr>
        <w:tblW w:w="9147"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269"/>
        <w:gridCol w:w="1008"/>
        <w:gridCol w:w="1423"/>
        <w:gridCol w:w="1438"/>
        <w:gridCol w:w="1148"/>
        <w:gridCol w:w="1423"/>
        <w:gridCol w:w="1438"/>
      </w:tblGrid>
      <w:tr w:rsidR="00DE23CF" w:rsidRPr="00016F17" w14:paraId="4FCBE04A" w14:textId="77777777" w:rsidTr="005B4EBE">
        <w:trPr>
          <w:cantSplit/>
          <w:tblHeader/>
        </w:trPr>
        <w:tc>
          <w:tcPr>
            <w:tcW w:w="1269" w:type="dxa"/>
            <w:vMerge w:val="restart"/>
            <w:tcBorders>
              <w:top w:val="single" w:sz="4" w:space="0" w:color="auto"/>
              <w:bottom w:val="nil"/>
            </w:tcBorders>
            <w:shd w:val="clear" w:color="auto" w:fill="FFFFFF"/>
          </w:tcPr>
          <w:p w14:paraId="4FCBE047" w14:textId="77777777" w:rsidR="00DE23CF" w:rsidRPr="00016F17" w:rsidRDefault="00DE23CF" w:rsidP="00B70251">
            <w:pPr>
              <w:ind w:left="60" w:right="60"/>
              <w:rPr>
                <w:rFonts w:cs="Times New Roman"/>
                <w:b/>
                <w:szCs w:val="24"/>
              </w:rPr>
            </w:pPr>
            <w:r w:rsidRPr="00016F17">
              <w:rPr>
                <w:rFonts w:cs="Times New Roman"/>
                <w:b/>
                <w:szCs w:val="24"/>
              </w:rPr>
              <w:t>Component</w:t>
            </w:r>
          </w:p>
        </w:tc>
        <w:tc>
          <w:tcPr>
            <w:tcW w:w="3869" w:type="dxa"/>
            <w:gridSpan w:val="3"/>
            <w:tcBorders>
              <w:top w:val="single" w:sz="4" w:space="0" w:color="auto"/>
              <w:bottom w:val="nil"/>
            </w:tcBorders>
            <w:shd w:val="clear" w:color="auto" w:fill="FFFFFF"/>
          </w:tcPr>
          <w:p w14:paraId="4FCBE048" w14:textId="77777777" w:rsidR="00DE23CF" w:rsidRPr="00016F17" w:rsidRDefault="00DE23CF" w:rsidP="00B70251">
            <w:pPr>
              <w:ind w:left="60" w:right="60"/>
              <w:rPr>
                <w:rFonts w:cs="Times New Roman"/>
                <w:b/>
                <w:szCs w:val="24"/>
              </w:rPr>
            </w:pPr>
            <w:r w:rsidRPr="00016F17">
              <w:rPr>
                <w:rFonts w:cs="Times New Roman"/>
                <w:b/>
                <w:szCs w:val="24"/>
              </w:rPr>
              <w:t>Initial Eigenvalues</w:t>
            </w:r>
          </w:p>
        </w:tc>
        <w:tc>
          <w:tcPr>
            <w:tcW w:w="4009" w:type="dxa"/>
            <w:gridSpan w:val="3"/>
            <w:tcBorders>
              <w:top w:val="single" w:sz="4" w:space="0" w:color="auto"/>
              <w:bottom w:val="nil"/>
            </w:tcBorders>
            <w:shd w:val="clear" w:color="auto" w:fill="FFFFFF"/>
          </w:tcPr>
          <w:p w14:paraId="4FCBE049" w14:textId="77777777" w:rsidR="00DE23CF" w:rsidRPr="00016F17" w:rsidRDefault="00DE23CF" w:rsidP="00B70251">
            <w:pPr>
              <w:ind w:left="60" w:right="60"/>
              <w:rPr>
                <w:rFonts w:cs="Times New Roman"/>
                <w:b/>
                <w:szCs w:val="24"/>
              </w:rPr>
            </w:pPr>
            <w:r w:rsidRPr="00016F17">
              <w:rPr>
                <w:rFonts w:cs="Times New Roman"/>
                <w:b/>
                <w:szCs w:val="24"/>
              </w:rPr>
              <w:t>Extraction Sums of Squared Loadings</w:t>
            </w:r>
          </w:p>
        </w:tc>
      </w:tr>
      <w:tr w:rsidR="00DE23CF" w:rsidRPr="00016F17" w14:paraId="4FCBE052" w14:textId="77777777" w:rsidTr="005B4EBE">
        <w:trPr>
          <w:cantSplit/>
          <w:tblHeader/>
        </w:trPr>
        <w:tc>
          <w:tcPr>
            <w:tcW w:w="1269" w:type="dxa"/>
            <w:vMerge/>
            <w:tcBorders>
              <w:top w:val="nil"/>
              <w:bottom w:val="single" w:sz="4" w:space="0" w:color="auto"/>
            </w:tcBorders>
            <w:shd w:val="clear" w:color="auto" w:fill="FFFFFF"/>
          </w:tcPr>
          <w:p w14:paraId="4FCBE04B" w14:textId="77777777" w:rsidR="00DE23CF" w:rsidRPr="00016F17" w:rsidRDefault="00DE23CF" w:rsidP="00B70251">
            <w:pPr>
              <w:rPr>
                <w:rFonts w:cs="Times New Roman"/>
                <w:b/>
                <w:szCs w:val="24"/>
              </w:rPr>
            </w:pPr>
          </w:p>
        </w:tc>
        <w:tc>
          <w:tcPr>
            <w:tcW w:w="1008" w:type="dxa"/>
            <w:tcBorders>
              <w:top w:val="nil"/>
              <w:bottom w:val="single" w:sz="4" w:space="0" w:color="auto"/>
            </w:tcBorders>
            <w:shd w:val="clear" w:color="auto" w:fill="FFFFFF"/>
          </w:tcPr>
          <w:p w14:paraId="4FCBE04C" w14:textId="77777777" w:rsidR="00DE23CF" w:rsidRPr="00016F17" w:rsidRDefault="00DE23CF" w:rsidP="00B70251">
            <w:pPr>
              <w:ind w:left="60" w:right="60"/>
              <w:rPr>
                <w:rFonts w:cs="Times New Roman"/>
                <w:b/>
                <w:szCs w:val="24"/>
              </w:rPr>
            </w:pPr>
            <w:r w:rsidRPr="00016F17">
              <w:rPr>
                <w:rFonts w:cs="Times New Roman"/>
                <w:b/>
                <w:szCs w:val="24"/>
              </w:rPr>
              <w:t>Total</w:t>
            </w:r>
          </w:p>
        </w:tc>
        <w:tc>
          <w:tcPr>
            <w:tcW w:w="1423" w:type="dxa"/>
            <w:tcBorders>
              <w:top w:val="nil"/>
              <w:bottom w:val="single" w:sz="4" w:space="0" w:color="auto"/>
            </w:tcBorders>
            <w:shd w:val="clear" w:color="auto" w:fill="FFFFFF"/>
          </w:tcPr>
          <w:p w14:paraId="4FCBE04D" w14:textId="77777777" w:rsidR="00DE23CF" w:rsidRPr="00016F17" w:rsidRDefault="00DE23CF" w:rsidP="00B70251">
            <w:pPr>
              <w:ind w:left="60" w:right="60"/>
              <w:rPr>
                <w:rFonts w:cs="Times New Roman"/>
                <w:b/>
                <w:szCs w:val="24"/>
              </w:rPr>
            </w:pPr>
            <w:r w:rsidRPr="00016F17">
              <w:rPr>
                <w:rFonts w:cs="Times New Roman"/>
                <w:b/>
                <w:szCs w:val="24"/>
              </w:rPr>
              <w:t>% of Variance</w:t>
            </w:r>
          </w:p>
        </w:tc>
        <w:tc>
          <w:tcPr>
            <w:tcW w:w="1438" w:type="dxa"/>
            <w:tcBorders>
              <w:top w:val="nil"/>
              <w:bottom w:val="single" w:sz="4" w:space="0" w:color="auto"/>
            </w:tcBorders>
            <w:shd w:val="clear" w:color="auto" w:fill="FFFFFF"/>
          </w:tcPr>
          <w:p w14:paraId="4FCBE04E" w14:textId="77777777" w:rsidR="00DE23CF" w:rsidRPr="00016F17" w:rsidRDefault="00DE23CF" w:rsidP="00B70251">
            <w:pPr>
              <w:ind w:left="60" w:right="60"/>
              <w:rPr>
                <w:rFonts w:cs="Times New Roman"/>
                <w:b/>
                <w:szCs w:val="24"/>
              </w:rPr>
            </w:pPr>
            <w:r w:rsidRPr="00016F17">
              <w:rPr>
                <w:rFonts w:cs="Times New Roman"/>
                <w:b/>
                <w:szCs w:val="24"/>
              </w:rPr>
              <w:t>Cumulative %</w:t>
            </w:r>
          </w:p>
        </w:tc>
        <w:tc>
          <w:tcPr>
            <w:tcW w:w="1148" w:type="dxa"/>
            <w:tcBorders>
              <w:top w:val="nil"/>
              <w:bottom w:val="single" w:sz="4" w:space="0" w:color="auto"/>
            </w:tcBorders>
            <w:shd w:val="clear" w:color="auto" w:fill="FFFFFF"/>
          </w:tcPr>
          <w:p w14:paraId="4FCBE04F" w14:textId="77777777" w:rsidR="00DE23CF" w:rsidRPr="00016F17" w:rsidRDefault="00DE23CF" w:rsidP="00B70251">
            <w:pPr>
              <w:ind w:left="60" w:right="60"/>
              <w:rPr>
                <w:rFonts w:cs="Times New Roman"/>
                <w:b/>
                <w:szCs w:val="24"/>
              </w:rPr>
            </w:pPr>
            <w:r w:rsidRPr="00016F17">
              <w:rPr>
                <w:rFonts w:cs="Times New Roman"/>
                <w:b/>
                <w:szCs w:val="24"/>
              </w:rPr>
              <w:t>Total</w:t>
            </w:r>
          </w:p>
        </w:tc>
        <w:tc>
          <w:tcPr>
            <w:tcW w:w="1423" w:type="dxa"/>
            <w:tcBorders>
              <w:top w:val="nil"/>
              <w:bottom w:val="single" w:sz="4" w:space="0" w:color="auto"/>
            </w:tcBorders>
            <w:shd w:val="clear" w:color="auto" w:fill="FFFFFF"/>
          </w:tcPr>
          <w:p w14:paraId="4FCBE050" w14:textId="77777777" w:rsidR="00DE23CF" w:rsidRPr="00016F17" w:rsidRDefault="00DE23CF" w:rsidP="00B70251">
            <w:pPr>
              <w:ind w:left="60" w:right="60"/>
              <w:rPr>
                <w:rFonts w:cs="Times New Roman"/>
                <w:b/>
                <w:szCs w:val="24"/>
              </w:rPr>
            </w:pPr>
            <w:r w:rsidRPr="00016F17">
              <w:rPr>
                <w:rFonts w:cs="Times New Roman"/>
                <w:b/>
                <w:szCs w:val="24"/>
              </w:rPr>
              <w:t>% of Variance</w:t>
            </w:r>
          </w:p>
        </w:tc>
        <w:tc>
          <w:tcPr>
            <w:tcW w:w="1438" w:type="dxa"/>
            <w:tcBorders>
              <w:top w:val="nil"/>
              <w:bottom w:val="single" w:sz="4" w:space="0" w:color="auto"/>
            </w:tcBorders>
            <w:shd w:val="clear" w:color="auto" w:fill="FFFFFF"/>
          </w:tcPr>
          <w:p w14:paraId="4FCBE051" w14:textId="77777777" w:rsidR="00DE23CF" w:rsidRPr="00016F17" w:rsidRDefault="00DE23CF" w:rsidP="00B70251">
            <w:pPr>
              <w:ind w:left="60" w:right="60"/>
              <w:rPr>
                <w:rFonts w:cs="Times New Roman"/>
                <w:b/>
                <w:szCs w:val="24"/>
              </w:rPr>
            </w:pPr>
            <w:r w:rsidRPr="00016F17">
              <w:rPr>
                <w:rFonts w:cs="Times New Roman"/>
                <w:b/>
                <w:szCs w:val="24"/>
              </w:rPr>
              <w:t>Cumulative %</w:t>
            </w:r>
          </w:p>
        </w:tc>
      </w:tr>
      <w:tr w:rsidR="00DE23CF" w:rsidRPr="00016F17" w14:paraId="4FCBE05A" w14:textId="77777777" w:rsidTr="005B4EBE">
        <w:trPr>
          <w:cantSplit/>
        </w:trPr>
        <w:tc>
          <w:tcPr>
            <w:tcW w:w="1269" w:type="dxa"/>
            <w:tcBorders>
              <w:top w:val="single" w:sz="4" w:space="0" w:color="auto"/>
            </w:tcBorders>
            <w:shd w:val="clear" w:color="auto" w:fill="FFFFFF"/>
            <w:vAlign w:val="center"/>
          </w:tcPr>
          <w:p w14:paraId="4FCBE053" w14:textId="77777777" w:rsidR="00DE23CF" w:rsidRPr="00016F17" w:rsidRDefault="00DE23CF" w:rsidP="00B70251">
            <w:pPr>
              <w:ind w:left="60" w:right="60"/>
              <w:rPr>
                <w:rFonts w:cs="Times New Roman"/>
                <w:szCs w:val="24"/>
              </w:rPr>
            </w:pPr>
            <w:r w:rsidRPr="00016F17">
              <w:rPr>
                <w:rFonts w:cs="Times New Roman"/>
                <w:szCs w:val="24"/>
              </w:rPr>
              <w:t>1</w:t>
            </w:r>
          </w:p>
        </w:tc>
        <w:tc>
          <w:tcPr>
            <w:tcW w:w="1008" w:type="dxa"/>
            <w:tcBorders>
              <w:top w:val="single" w:sz="4" w:space="0" w:color="auto"/>
            </w:tcBorders>
            <w:shd w:val="clear" w:color="auto" w:fill="FFFFFF"/>
            <w:vAlign w:val="center"/>
          </w:tcPr>
          <w:p w14:paraId="4FCBE054" w14:textId="77777777" w:rsidR="00DE23CF" w:rsidRPr="00016F17" w:rsidRDefault="00DE23CF" w:rsidP="00B70251">
            <w:pPr>
              <w:ind w:left="60" w:right="60"/>
              <w:rPr>
                <w:rFonts w:cs="Times New Roman"/>
                <w:szCs w:val="24"/>
              </w:rPr>
            </w:pPr>
            <w:r w:rsidRPr="00016F17">
              <w:rPr>
                <w:rFonts w:cs="Times New Roman"/>
                <w:szCs w:val="24"/>
              </w:rPr>
              <w:t>6.290</w:t>
            </w:r>
          </w:p>
        </w:tc>
        <w:tc>
          <w:tcPr>
            <w:tcW w:w="1423" w:type="dxa"/>
            <w:tcBorders>
              <w:top w:val="single" w:sz="4" w:space="0" w:color="auto"/>
            </w:tcBorders>
            <w:shd w:val="clear" w:color="auto" w:fill="FFFFFF"/>
            <w:vAlign w:val="center"/>
          </w:tcPr>
          <w:p w14:paraId="4FCBE055" w14:textId="77777777" w:rsidR="00DE23CF" w:rsidRPr="00016F17" w:rsidRDefault="00DE23CF" w:rsidP="00B70251">
            <w:pPr>
              <w:ind w:left="60" w:right="60"/>
              <w:rPr>
                <w:rFonts w:cs="Times New Roman"/>
                <w:szCs w:val="24"/>
              </w:rPr>
            </w:pPr>
            <w:r w:rsidRPr="00016F17">
              <w:rPr>
                <w:rFonts w:cs="Times New Roman"/>
                <w:szCs w:val="24"/>
              </w:rPr>
              <w:t>31.452</w:t>
            </w:r>
          </w:p>
        </w:tc>
        <w:tc>
          <w:tcPr>
            <w:tcW w:w="1438" w:type="dxa"/>
            <w:tcBorders>
              <w:top w:val="single" w:sz="4" w:space="0" w:color="auto"/>
            </w:tcBorders>
            <w:shd w:val="clear" w:color="auto" w:fill="FFFFFF"/>
            <w:vAlign w:val="center"/>
          </w:tcPr>
          <w:p w14:paraId="4FCBE056" w14:textId="77777777" w:rsidR="00DE23CF" w:rsidRPr="00016F17" w:rsidRDefault="00DE23CF" w:rsidP="00B70251">
            <w:pPr>
              <w:ind w:left="60" w:right="60"/>
              <w:rPr>
                <w:rFonts w:cs="Times New Roman"/>
                <w:szCs w:val="24"/>
              </w:rPr>
            </w:pPr>
            <w:r w:rsidRPr="00016F17">
              <w:rPr>
                <w:rFonts w:cs="Times New Roman"/>
                <w:szCs w:val="24"/>
              </w:rPr>
              <w:t>31.452</w:t>
            </w:r>
          </w:p>
        </w:tc>
        <w:tc>
          <w:tcPr>
            <w:tcW w:w="1148" w:type="dxa"/>
            <w:tcBorders>
              <w:top w:val="single" w:sz="4" w:space="0" w:color="auto"/>
            </w:tcBorders>
            <w:shd w:val="clear" w:color="auto" w:fill="FFFFFF"/>
            <w:vAlign w:val="center"/>
          </w:tcPr>
          <w:p w14:paraId="4FCBE057" w14:textId="77777777" w:rsidR="00DE23CF" w:rsidRPr="00016F17" w:rsidRDefault="00DE23CF" w:rsidP="00B70251">
            <w:pPr>
              <w:ind w:left="60" w:right="60"/>
              <w:rPr>
                <w:rFonts w:cs="Times New Roman"/>
                <w:szCs w:val="24"/>
              </w:rPr>
            </w:pPr>
            <w:r w:rsidRPr="00016F17">
              <w:rPr>
                <w:rFonts w:cs="Times New Roman"/>
                <w:szCs w:val="24"/>
              </w:rPr>
              <w:t>6.290</w:t>
            </w:r>
          </w:p>
        </w:tc>
        <w:tc>
          <w:tcPr>
            <w:tcW w:w="1423" w:type="dxa"/>
            <w:tcBorders>
              <w:top w:val="single" w:sz="4" w:space="0" w:color="auto"/>
            </w:tcBorders>
            <w:shd w:val="clear" w:color="auto" w:fill="FFFFFF"/>
            <w:vAlign w:val="center"/>
          </w:tcPr>
          <w:p w14:paraId="4FCBE058" w14:textId="77777777" w:rsidR="00DE23CF" w:rsidRPr="00016F17" w:rsidRDefault="00DE23CF" w:rsidP="00B70251">
            <w:pPr>
              <w:ind w:left="60" w:right="60"/>
              <w:rPr>
                <w:rFonts w:cs="Times New Roman"/>
                <w:szCs w:val="24"/>
              </w:rPr>
            </w:pPr>
            <w:r w:rsidRPr="00016F17">
              <w:rPr>
                <w:rFonts w:cs="Times New Roman"/>
                <w:szCs w:val="24"/>
              </w:rPr>
              <w:t>31.452</w:t>
            </w:r>
          </w:p>
        </w:tc>
        <w:tc>
          <w:tcPr>
            <w:tcW w:w="1438" w:type="dxa"/>
            <w:tcBorders>
              <w:top w:val="single" w:sz="4" w:space="0" w:color="auto"/>
            </w:tcBorders>
            <w:shd w:val="clear" w:color="auto" w:fill="FFFFFF"/>
            <w:vAlign w:val="center"/>
          </w:tcPr>
          <w:p w14:paraId="4FCBE059" w14:textId="77777777" w:rsidR="00DE23CF" w:rsidRPr="00016F17" w:rsidRDefault="00DE23CF" w:rsidP="00B70251">
            <w:pPr>
              <w:ind w:left="60" w:right="60"/>
              <w:rPr>
                <w:rFonts w:cs="Times New Roman"/>
                <w:szCs w:val="24"/>
              </w:rPr>
            </w:pPr>
            <w:r w:rsidRPr="00016F17">
              <w:rPr>
                <w:rFonts w:cs="Times New Roman"/>
                <w:szCs w:val="24"/>
              </w:rPr>
              <w:t>31.452</w:t>
            </w:r>
          </w:p>
        </w:tc>
      </w:tr>
      <w:tr w:rsidR="00DE23CF" w:rsidRPr="00016F17" w14:paraId="4FCBE062" w14:textId="77777777" w:rsidTr="005B4EBE">
        <w:trPr>
          <w:cantSplit/>
        </w:trPr>
        <w:tc>
          <w:tcPr>
            <w:tcW w:w="1269" w:type="dxa"/>
            <w:shd w:val="clear" w:color="auto" w:fill="FFFFFF"/>
            <w:vAlign w:val="center"/>
          </w:tcPr>
          <w:p w14:paraId="4FCBE05B" w14:textId="77777777" w:rsidR="00DE23CF" w:rsidRPr="00016F17" w:rsidRDefault="00DE23CF" w:rsidP="00B70251">
            <w:pPr>
              <w:ind w:left="60" w:right="60"/>
              <w:rPr>
                <w:rFonts w:cs="Times New Roman"/>
                <w:szCs w:val="24"/>
              </w:rPr>
            </w:pPr>
            <w:r w:rsidRPr="00016F17">
              <w:rPr>
                <w:rFonts w:cs="Times New Roman"/>
                <w:szCs w:val="24"/>
              </w:rPr>
              <w:t>2</w:t>
            </w:r>
          </w:p>
        </w:tc>
        <w:tc>
          <w:tcPr>
            <w:tcW w:w="1008" w:type="dxa"/>
            <w:shd w:val="clear" w:color="auto" w:fill="FFFFFF"/>
            <w:vAlign w:val="center"/>
          </w:tcPr>
          <w:p w14:paraId="4FCBE05C" w14:textId="77777777" w:rsidR="00DE23CF" w:rsidRPr="00016F17" w:rsidRDefault="00DE23CF" w:rsidP="00B70251">
            <w:pPr>
              <w:ind w:left="60" w:right="60"/>
              <w:rPr>
                <w:rFonts w:cs="Times New Roman"/>
                <w:szCs w:val="24"/>
              </w:rPr>
            </w:pPr>
            <w:r w:rsidRPr="00016F17">
              <w:rPr>
                <w:rFonts w:cs="Times New Roman"/>
                <w:szCs w:val="24"/>
              </w:rPr>
              <w:t>1.785</w:t>
            </w:r>
          </w:p>
        </w:tc>
        <w:tc>
          <w:tcPr>
            <w:tcW w:w="1423" w:type="dxa"/>
            <w:shd w:val="clear" w:color="auto" w:fill="FFFFFF"/>
            <w:vAlign w:val="center"/>
          </w:tcPr>
          <w:p w14:paraId="4FCBE05D" w14:textId="77777777" w:rsidR="00DE23CF" w:rsidRPr="00016F17" w:rsidRDefault="00DE23CF" w:rsidP="00B70251">
            <w:pPr>
              <w:ind w:left="60" w:right="60"/>
              <w:rPr>
                <w:rFonts w:cs="Times New Roman"/>
                <w:szCs w:val="24"/>
              </w:rPr>
            </w:pPr>
            <w:r w:rsidRPr="00016F17">
              <w:rPr>
                <w:rFonts w:cs="Times New Roman"/>
                <w:szCs w:val="24"/>
              </w:rPr>
              <w:t>8.925</w:t>
            </w:r>
          </w:p>
        </w:tc>
        <w:tc>
          <w:tcPr>
            <w:tcW w:w="1438" w:type="dxa"/>
            <w:shd w:val="clear" w:color="auto" w:fill="FFFFFF"/>
            <w:vAlign w:val="center"/>
          </w:tcPr>
          <w:p w14:paraId="4FCBE05E" w14:textId="77777777" w:rsidR="00DE23CF" w:rsidRPr="00016F17" w:rsidRDefault="00DE23CF" w:rsidP="00B70251">
            <w:pPr>
              <w:ind w:left="60" w:right="60"/>
              <w:rPr>
                <w:rFonts w:cs="Times New Roman"/>
                <w:szCs w:val="24"/>
              </w:rPr>
            </w:pPr>
            <w:r w:rsidRPr="00016F17">
              <w:rPr>
                <w:rFonts w:cs="Times New Roman"/>
                <w:szCs w:val="24"/>
              </w:rPr>
              <w:t>40.377</w:t>
            </w:r>
          </w:p>
        </w:tc>
        <w:tc>
          <w:tcPr>
            <w:tcW w:w="1148" w:type="dxa"/>
            <w:shd w:val="clear" w:color="auto" w:fill="FFFFFF"/>
          </w:tcPr>
          <w:p w14:paraId="4FCBE05F" w14:textId="77777777" w:rsidR="00DE23CF" w:rsidRPr="00016F17" w:rsidRDefault="00DE23CF" w:rsidP="00B70251">
            <w:pPr>
              <w:rPr>
                <w:rFonts w:cs="Times New Roman"/>
                <w:szCs w:val="24"/>
              </w:rPr>
            </w:pPr>
          </w:p>
        </w:tc>
        <w:tc>
          <w:tcPr>
            <w:tcW w:w="1423" w:type="dxa"/>
            <w:shd w:val="clear" w:color="auto" w:fill="FFFFFF"/>
          </w:tcPr>
          <w:p w14:paraId="4FCBE060" w14:textId="77777777" w:rsidR="00DE23CF" w:rsidRPr="00016F17" w:rsidRDefault="00DE23CF" w:rsidP="00B70251">
            <w:pPr>
              <w:rPr>
                <w:rFonts w:cs="Times New Roman"/>
                <w:szCs w:val="24"/>
              </w:rPr>
            </w:pPr>
          </w:p>
        </w:tc>
        <w:tc>
          <w:tcPr>
            <w:tcW w:w="1438" w:type="dxa"/>
            <w:shd w:val="clear" w:color="auto" w:fill="FFFFFF"/>
          </w:tcPr>
          <w:p w14:paraId="4FCBE061" w14:textId="77777777" w:rsidR="00DE23CF" w:rsidRPr="00016F17" w:rsidRDefault="00DE23CF" w:rsidP="00B70251">
            <w:pPr>
              <w:rPr>
                <w:rFonts w:cs="Times New Roman"/>
                <w:szCs w:val="24"/>
              </w:rPr>
            </w:pPr>
          </w:p>
        </w:tc>
      </w:tr>
      <w:tr w:rsidR="00DE23CF" w:rsidRPr="00016F17" w14:paraId="4FCBE06A" w14:textId="77777777" w:rsidTr="005B4EBE">
        <w:trPr>
          <w:cantSplit/>
        </w:trPr>
        <w:tc>
          <w:tcPr>
            <w:tcW w:w="1269" w:type="dxa"/>
            <w:shd w:val="clear" w:color="auto" w:fill="FFFFFF"/>
            <w:vAlign w:val="center"/>
          </w:tcPr>
          <w:p w14:paraId="4FCBE063" w14:textId="77777777" w:rsidR="00DE23CF" w:rsidRPr="00016F17" w:rsidRDefault="00DE23CF" w:rsidP="00B70251">
            <w:pPr>
              <w:ind w:left="60" w:right="60"/>
              <w:rPr>
                <w:rFonts w:cs="Times New Roman"/>
                <w:szCs w:val="24"/>
              </w:rPr>
            </w:pPr>
            <w:r w:rsidRPr="00016F17">
              <w:rPr>
                <w:rFonts w:cs="Times New Roman"/>
                <w:szCs w:val="24"/>
              </w:rPr>
              <w:t>3</w:t>
            </w:r>
          </w:p>
        </w:tc>
        <w:tc>
          <w:tcPr>
            <w:tcW w:w="1008" w:type="dxa"/>
            <w:shd w:val="clear" w:color="auto" w:fill="FFFFFF"/>
            <w:vAlign w:val="center"/>
          </w:tcPr>
          <w:p w14:paraId="4FCBE064" w14:textId="77777777" w:rsidR="00DE23CF" w:rsidRPr="00016F17" w:rsidRDefault="00DE23CF" w:rsidP="00B70251">
            <w:pPr>
              <w:ind w:left="60" w:right="60"/>
              <w:rPr>
                <w:rFonts w:cs="Times New Roman"/>
                <w:szCs w:val="24"/>
              </w:rPr>
            </w:pPr>
            <w:r w:rsidRPr="00016F17">
              <w:rPr>
                <w:rFonts w:cs="Times New Roman"/>
                <w:szCs w:val="24"/>
              </w:rPr>
              <w:t>1.596</w:t>
            </w:r>
          </w:p>
        </w:tc>
        <w:tc>
          <w:tcPr>
            <w:tcW w:w="1423" w:type="dxa"/>
            <w:shd w:val="clear" w:color="auto" w:fill="FFFFFF"/>
            <w:vAlign w:val="center"/>
          </w:tcPr>
          <w:p w14:paraId="4FCBE065" w14:textId="77777777" w:rsidR="00DE23CF" w:rsidRPr="00016F17" w:rsidRDefault="00DE23CF" w:rsidP="00B70251">
            <w:pPr>
              <w:ind w:left="60" w:right="60"/>
              <w:rPr>
                <w:rFonts w:cs="Times New Roman"/>
                <w:szCs w:val="24"/>
              </w:rPr>
            </w:pPr>
            <w:r w:rsidRPr="00016F17">
              <w:rPr>
                <w:rFonts w:cs="Times New Roman"/>
                <w:szCs w:val="24"/>
              </w:rPr>
              <w:t>7.980</w:t>
            </w:r>
          </w:p>
        </w:tc>
        <w:tc>
          <w:tcPr>
            <w:tcW w:w="1438" w:type="dxa"/>
            <w:shd w:val="clear" w:color="auto" w:fill="FFFFFF"/>
            <w:vAlign w:val="center"/>
          </w:tcPr>
          <w:p w14:paraId="4FCBE066" w14:textId="77777777" w:rsidR="00DE23CF" w:rsidRPr="00016F17" w:rsidRDefault="00DE23CF" w:rsidP="00B70251">
            <w:pPr>
              <w:ind w:left="60" w:right="60"/>
              <w:rPr>
                <w:rFonts w:cs="Times New Roman"/>
                <w:szCs w:val="24"/>
              </w:rPr>
            </w:pPr>
            <w:r w:rsidRPr="00016F17">
              <w:rPr>
                <w:rFonts w:cs="Times New Roman"/>
                <w:szCs w:val="24"/>
              </w:rPr>
              <w:t>48.357</w:t>
            </w:r>
          </w:p>
        </w:tc>
        <w:tc>
          <w:tcPr>
            <w:tcW w:w="1148" w:type="dxa"/>
            <w:shd w:val="clear" w:color="auto" w:fill="FFFFFF"/>
          </w:tcPr>
          <w:p w14:paraId="4FCBE067" w14:textId="77777777" w:rsidR="00DE23CF" w:rsidRPr="00016F17" w:rsidRDefault="00DE23CF" w:rsidP="00B70251">
            <w:pPr>
              <w:rPr>
                <w:rFonts w:cs="Times New Roman"/>
                <w:szCs w:val="24"/>
              </w:rPr>
            </w:pPr>
          </w:p>
        </w:tc>
        <w:tc>
          <w:tcPr>
            <w:tcW w:w="1423" w:type="dxa"/>
            <w:shd w:val="clear" w:color="auto" w:fill="FFFFFF"/>
          </w:tcPr>
          <w:p w14:paraId="4FCBE068" w14:textId="77777777" w:rsidR="00DE23CF" w:rsidRPr="00016F17" w:rsidRDefault="00DE23CF" w:rsidP="00B70251">
            <w:pPr>
              <w:rPr>
                <w:rFonts w:cs="Times New Roman"/>
                <w:szCs w:val="24"/>
              </w:rPr>
            </w:pPr>
          </w:p>
        </w:tc>
        <w:tc>
          <w:tcPr>
            <w:tcW w:w="1438" w:type="dxa"/>
            <w:shd w:val="clear" w:color="auto" w:fill="FFFFFF"/>
          </w:tcPr>
          <w:p w14:paraId="4FCBE069" w14:textId="77777777" w:rsidR="00DE23CF" w:rsidRPr="00016F17" w:rsidRDefault="00DE23CF" w:rsidP="00B70251">
            <w:pPr>
              <w:rPr>
                <w:rFonts w:cs="Times New Roman"/>
                <w:szCs w:val="24"/>
              </w:rPr>
            </w:pPr>
          </w:p>
        </w:tc>
      </w:tr>
      <w:tr w:rsidR="00DE23CF" w:rsidRPr="00016F17" w14:paraId="4FCBE072" w14:textId="77777777" w:rsidTr="005B4EBE">
        <w:trPr>
          <w:cantSplit/>
        </w:trPr>
        <w:tc>
          <w:tcPr>
            <w:tcW w:w="1269" w:type="dxa"/>
            <w:shd w:val="clear" w:color="auto" w:fill="FFFFFF"/>
            <w:vAlign w:val="center"/>
          </w:tcPr>
          <w:p w14:paraId="4FCBE06B" w14:textId="77777777" w:rsidR="00DE23CF" w:rsidRPr="00016F17" w:rsidRDefault="00DE23CF" w:rsidP="00B70251">
            <w:pPr>
              <w:ind w:left="60" w:right="60"/>
              <w:rPr>
                <w:rFonts w:cs="Times New Roman"/>
                <w:szCs w:val="24"/>
              </w:rPr>
            </w:pPr>
            <w:r w:rsidRPr="00016F17">
              <w:rPr>
                <w:rFonts w:cs="Times New Roman"/>
                <w:szCs w:val="24"/>
              </w:rPr>
              <w:t>4</w:t>
            </w:r>
          </w:p>
        </w:tc>
        <w:tc>
          <w:tcPr>
            <w:tcW w:w="1008" w:type="dxa"/>
            <w:shd w:val="clear" w:color="auto" w:fill="FFFFFF"/>
            <w:vAlign w:val="center"/>
          </w:tcPr>
          <w:p w14:paraId="4FCBE06C" w14:textId="77777777" w:rsidR="00DE23CF" w:rsidRPr="00016F17" w:rsidRDefault="00DE23CF" w:rsidP="00B70251">
            <w:pPr>
              <w:ind w:left="60" w:right="60"/>
              <w:rPr>
                <w:rFonts w:cs="Times New Roman"/>
                <w:szCs w:val="24"/>
              </w:rPr>
            </w:pPr>
            <w:r w:rsidRPr="00016F17">
              <w:rPr>
                <w:rFonts w:cs="Times New Roman"/>
                <w:szCs w:val="24"/>
              </w:rPr>
              <w:t>1.553</w:t>
            </w:r>
          </w:p>
        </w:tc>
        <w:tc>
          <w:tcPr>
            <w:tcW w:w="1423" w:type="dxa"/>
            <w:shd w:val="clear" w:color="auto" w:fill="FFFFFF"/>
            <w:vAlign w:val="center"/>
          </w:tcPr>
          <w:p w14:paraId="4FCBE06D" w14:textId="77777777" w:rsidR="00DE23CF" w:rsidRPr="00016F17" w:rsidRDefault="00DE23CF" w:rsidP="00B70251">
            <w:pPr>
              <w:ind w:left="60" w:right="60"/>
              <w:rPr>
                <w:rFonts w:cs="Times New Roman"/>
                <w:szCs w:val="24"/>
              </w:rPr>
            </w:pPr>
            <w:r w:rsidRPr="00016F17">
              <w:rPr>
                <w:rFonts w:cs="Times New Roman"/>
                <w:szCs w:val="24"/>
              </w:rPr>
              <w:t>7.767</w:t>
            </w:r>
          </w:p>
        </w:tc>
        <w:tc>
          <w:tcPr>
            <w:tcW w:w="1438" w:type="dxa"/>
            <w:shd w:val="clear" w:color="auto" w:fill="FFFFFF"/>
            <w:vAlign w:val="center"/>
          </w:tcPr>
          <w:p w14:paraId="4FCBE06E" w14:textId="77777777" w:rsidR="00DE23CF" w:rsidRPr="00016F17" w:rsidRDefault="00DE23CF" w:rsidP="00B70251">
            <w:pPr>
              <w:ind w:left="60" w:right="60"/>
              <w:rPr>
                <w:rFonts w:cs="Times New Roman"/>
                <w:szCs w:val="24"/>
              </w:rPr>
            </w:pPr>
            <w:r w:rsidRPr="00016F17">
              <w:rPr>
                <w:rFonts w:cs="Times New Roman"/>
                <w:szCs w:val="24"/>
              </w:rPr>
              <w:t>56.124</w:t>
            </w:r>
          </w:p>
        </w:tc>
        <w:tc>
          <w:tcPr>
            <w:tcW w:w="1148" w:type="dxa"/>
            <w:shd w:val="clear" w:color="auto" w:fill="FFFFFF"/>
          </w:tcPr>
          <w:p w14:paraId="4FCBE06F" w14:textId="77777777" w:rsidR="00DE23CF" w:rsidRPr="00016F17" w:rsidRDefault="00DE23CF" w:rsidP="00B70251">
            <w:pPr>
              <w:rPr>
                <w:rFonts w:cs="Times New Roman"/>
                <w:szCs w:val="24"/>
              </w:rPr>
            </w:pPr>
          </w:p>
        </w:tc>
        <w:tc>
          <w:tcPr>
            <w:tcW w:w="1423" w:type="dxa"/>
            <w:shd w:val="clear" w:color="auto" w:fill="FFFFFF"/>
          </w:tcPr>
          <w:p w14:paraId="4FCBE070" w14:textId="77777777" w:rsidR="00DE23CF" w:rsidRPr="00016F17" w:rsidRDefault="00DE23CF" w:rsidP="00B70251">
            <w:pPr>
              <w:rPr>
                <w:rFonts w:cs="Times New Roman"/>
                <w:szCs w:val="24"/>
              </w:rPr>
            </w:pPr>
          </w:p>
        </w:tc>
        <w:tc>
          <w:tcPr>
            <w:tcW w:w="1438" w:type="dxa"/>
            <w:shd w:val="clear" w:color="auto" w:fill="FFFFFF"/>
          </w:tcPr>
          <w:p w14:paraId="4FCBE071" w14:textId="77777777" w:rsidR="00DE23CF" w:rsidRPr="00016F17" w:rsidRDefault="00DE23CF" w:rsidP="00B70251">
            <w:pPr>
              <w:rPr>
                <w:rFonts w:cs="Times New Roman"/>
                <w:szCs w:val="24"/>
              </w:rPr>
            </w:pPr>
          </w:p>
        </w:tc>
      </w:tr>
      <w:tr w:rsidR="00DE23CF" w:rsidRPr="00016F17" w14:paraId="4FCBE07A" w14:textId="77777777" w:rsidTr="005B4EBE">
        <w:trPr>
          <w:cantSplit/>
        </w:trPr>
        <w:tc>
          <w:tcPr>
            <w:tcW w:w="1269" w:type="dxa"/>
            <w:shd w:val="clear" w:color="auto" w:fill="FFFFFF"/>
            <w:vAlign w:val="center"/>
          </w:tcPr>
          <w:p w14:paraId="4FCBE073" w14:textId="77777777" w:rsidR="00DE23CF" w:rsidRPr="00016F17" w:rsidRDefault="00DE23CF" w:rsidP="00B70251">
            <w:pPr>
              <w:ind w:left="60" w:right="60"/>
              <w:rPr>
                <w:rFonts w:cs="Times New Roman"/>
                <w:szCs w:val="24"/>
              </w:rPr>
            </w:pPr>
            <w:r w:rsidRPr="00016F17">
              <w:rPr>
                <w:rFonts w:cs="Times New Roman"/>
                <w:szCs w:val="24"/>
              </w:rPr>
              <w:t>5</w:t>
            </w:r>
          </w:p>
        </w:tc>
        <w:tc>
          <w:tcPr>
            <w:tcW w:w="1008" w:type="dxa"/>
            <w:shd w:val="clear" w:color="auto" w:fill="FFFFFF"/>
            <w:vAlign w:val="center"/>
          </w:tcPr>
          <w:p w14:paraId="4FCBE074" w14:textId="77777777" w:rsidR="00DE23CF" w:rsidRPr="00016F17" w:rsidRDefault="00DE23CF" w:rsidP="00B70251">
            <w:pPr>
              <w:ind w:left="60" w:right="60"/>
              <w:rPr>
                <w:rFonts w:cs="Times New Roman"/>
                <w:szCs w:val="24"/>
              </w:rPr>
            </w:pPr>
            <w:r w:rsidRPr="00016F17">
              <w:rPr>
                <w:rFonts w:cs="Times New Roman"/>
                <w:szCs w:val="24"/>
              </w:rPr>
              <w:t>1.144</w:t>
            </w:r>
          </w:p>
        </w:tc>
        <w:tc>
          <w:tcPr>
            <w:tcW w:w="1423" w:type="dxa"/>
            <w:shd w:val="clear" w:color="auto" w:fill="FFFFFF"/>
            <w:vAlign w:val="center"/>
          </w:tcPr>
          <w:p w14:paraId="4FCBE075" w14:textId="77777777" w:rsidR="00DE23CF" w:rsidRPr="00016F17" w:rsidRDefault="00DE23CF" w:rsidP="00B70251">
            <w:pPr>
              <w:ind w:left="60" w:right="60"/>
              <w:rPr>
                <w:rFonts w:cs="Times New Roman"/>
                <w:szCs w:val="24"/>
              </w:rPr>
            </w:pPr>
            <w:r w:rsidRPr="00016F17">
              <w:rPr>
                <w:rFonts w:cs="Times New Roman"/>
                <w:szCs w:val="24"/>
              </w:rPr>
              <w:t>5.721</w:t>
            </w:r>
          </w:p>
        </w:tc>
        <w:tc>
          <w:tcPr>
            <w:tcW w:w="1438" w:type="dxa"/>
            <w:shd w:val="clear" w:color="auto" w:fill="FFFFFF"/>
            <w:vAlign w:val="center"/>
          </w:tcPr>
          <w:p w14:paraId="4FCBE076" w14:textId="77777777" w:rsidR="00DE23CF" w:rsidRPr="00016F17" w:rsidRDefault="00DE23CF" w:rsidP="00B70251">
            <w:pPr>
              <w:ind w:left="60" w:right="60"/>
              <w:rPr>
                <w:rFonts w:cs="Times New Roman"/>
                <w:szCs w:val="24"/>
              </w:rPr>
            </w:pPr>
            <w:r w:rsidRPr="00016F17">
              <w:rPr>
                <w:rFonts w:cs="Times New Roman"/>
                <w:szCs w:val="24"/>
              </w:rPr>
              <w:t>61.845</w:t>
            </w:r>
          </w:p>
        </w:tc>
        <w:tc>
          <w:tcPr>
            <w:tcW w:w="1148" w:type="dxa"/>
            <w:shd w:val="clear" w:color="auto" w:fill="FFFFFF"/>
          </w:tcPr>
          <w:p w14:paraId="4FCBE077" w14:textId="77777777" w:rsidR="00DE23CF" w:rsidRPr="00016F17" w:rsidRDefault="00DE23CF" w:rsidP="00B70251">
            <w:pPr>
              <w:rPr>
                <w:rFonts w:cs="Times New Roman"/>
                <w:szCs w:val="24"/>
              </w:rPr>
            </w:pPr>
          </w:p>
        </w:tc>
        <w:tc>
          <w:tcPr>
            <w:tcW w:w="1423" w:type="dxa"/>
            <w:shd w:val="clear" w:color="auto" w:fill="FFFFFF"/>
          </w:tcPr>
          <w:p w14:paraId="4FCBE078" w14:textId="77777777" w:rsidR="00DE23CF" w:rsidRPr="00016F17" w:rsidRDefault="00DE23CF" w:rsidP="00B70251">
            <w:pPr>
              <w:rPr>
                <w:rFonts w:cs="Times New Roman"/>
                <w:szCs w:val="24"/>
              </w:rPr>
            </w:pPr>
          </w:p>
        </w:tc>
        <w:tc>
          <w:tcPr>
            <w:tcW w:w="1438" w:type="dxa"/>
            <w:shd w:val="clear" w:color="auto" w:fill="FFFFFF"/>
          </w:tcPr>
          <w:p w14:paraId="4FCBE079" w14:textId="77777777" w:rsidR="00DE23CF" w:rsidRPr="00016F17" w:rsidRDefault="00DE23CF" w:rsidP="00B70251">
            <w:pPr>
              <w:rPr>
                <w:rFonts w:cs="Times New Roman"/>
                <w:szCs w:val="24"/>
              </w:rPr>
            </w:pPr>
          </w:p>
        </w:tc>
      </w:tr>
      <w:tr w:rsidR="00DE23CF" w:rsidRPr="00016F17" w14:paraId="4FCBE082" w14:textId="77777777" w:rsidTr="005B4EBE">
        <w:trPr>
          <w:cantSplit/>
        </w:trPr>
        <w:tc>
          <w:tcPr>
            <w:tcW w:w="1269" w:type="dxa"/>
            <w:shd w:val="clear" w:color="auto" w:fill="FFFFFF"/>
            <w:vAlign w:val="center"/>
          </w:tcPr>
          <w:p w14:paraId="4FCBE07B" w14:textId="77777777" w:rsidR="00DE23CF" w:rsidRPr="00016F17" w:rsidRDefault="00DE23CF" w:rsidP="00B70251">
            <w:pPr>
              <w:ind w:left="60" w:right="60"/>
              <w:rPr>
                <w:rFonts w:cs="Times New Roman"/>
                <w:szCs w:val="24"/>
              </w:rPr>
            </w:pPr>
            <w:r w:rsidRPr="00016F17">
              <w:rPr>
                <w:rFonts w:cs="Times New Roman"/>
                <w:szCs w:val="24"/>
              </w:rPr>
              <w:t>6</w:t>
            </w:r>
          </w:p>
        </w:tc>
        <w:tc>
          <w:tcPr>
            <w:tcW w:w="1008" w:type="dxa"/>
            <w:shd w:val="clear" w:color="auto" w:fill="FFFFFF"/>
            <w:vAlign w:val="center"/>
          </w:tcPr>
          <w:p w14:paraId="4FCBE07C" w14:textId="77777777" w:rsidR="00DE23CF" w:rsidRPr="00016F17" w:rsidRDefault="00DE23CF" w:rsidP="00B70251">
            <w:pPr>
              <w:ind w:left="60" w:right="60"/>
              <w:rPr>
                <w:rFonts w:cs="Times New Roman"/>
                <w:szCs w:val="24"/>
              </w:rPr>
            </w:pPr>
            <w:r w:rsidRPr="00016F17">
              <w:rPr>
                <w:rFonts w:cs="Times New Roman"/>
                <w:szCs w:val="24"/>
              </w:rPr>
              <w:t>1.063</w:t>
            </w:r>
          </w:p>
        </w:tc>
        <w:tc>
          <w:tcPr>
            <w:tcW w:w="1423" w:type="dxa"/>
            <w:shd w:val="clear" w:color="auto" w:fill="FFFFFF"/>
            <w:vAlign w:val="center"/>
          </w:tcPr>
          <w:p w14:paraId="4FCBE07D" w14:textId="77777777" w:rsidR="00DE23CF" w:rsidRPr="00016F17" w:rsidRDefault="00DE23CF" w:rsidP="00B70251">
            <w:pPr>
              <w:ind w:left="60" w:right="60"/>
              <w:rPr>
                <w:rFonts w:cs="Times New Roman"/>
                <w:szCs w:val="24"/>
              </w:rPr>
            </w:pPr>
            <w:r w:rsidRPr="00016F17">
              <w:rPr>
                <w:rFonts w:cs="Times New Roman"/>
                <w:szCs w:val="24"/>
              </w:rPr>
              <w:t>5.317</w:t>
            </w:r>
          </w:p>
        </w:tc>
        <w:tc>
          <w:tcPr>
            <w:tcW w:w="1438" w:type="dxa"/>
            <w:shd w:val="clear" w:color="auto" w:fill="FFFFFF"/>
            <w:vAlign w:val="center"/>
          </w:tcPr>
          <w:p w14:paraId="4FCBE07E" w14:textId="77777777" w:rsidR="00DE23CF" w:rsidRPr="00016F17" w:rsidRDefault="00DE23CF" w:rsidP="00B70251">
            <w:pPr>
              <w:ind w:left="60" w:right="60"/>
              <w:rPr>
                <w:rFonts w:cs="Times New Roman"/>
                <w:szCs w:val="24"/>
              </w:rPr>
            </w:pPr>
            <w:r w:rsidRPr="00016F17">
              <w:rPr>
                <w:rFonts w:cs="Times New Roman"/>
                <w:szCs w:val="24"/>
              </w:rPr>
              <w:t>67.163</w:t>
            </w:r>
          </w:p>
        </w:tc>
        <w:tc>
          <w:tcPr>
            <w:tcW w:w="1148" w:type="dxa"/>
            <w:shd w:val="clear" w:color="auto" w:fill="FFFFFF"/>
          </w:tcPr>
          <w:p w14:paraId="4FCBE07F" w14:textId="77777777" w:rsidR="00DE23CF" w:rsidRPr="00016F17" w:rsidRDefault="00DE23CF" w:rsidP="00B70251">
            <w:pPr>
              <w:rPr>
                <w:rFonts w:cs="Times New Roman"/>
                <w:szCs w:val="24"/>
              </w:rPr>
            </w:pPr>
          </w:p>
        </w:tc>
        <w:tc>
          <w:tcPr>
            <w:tcW w:w="1423" w:type="dxa"/>
            <w:shd w:val="clear" w:color="auto" w:fill="FFFFFF"/>
          </w:tcPr>
          <w:p w14:paraId="4FCBE080" w14:textId="77777777" w:rsidR="00DE23CF" w:rsidRPr="00016F17" w:rsidRDefault="00DE23CF" w:rsidP="00B70251">
            <w:pPr>
              <w:rPr>
                <w:rFonts w:cs="Times New Roman"/>
                <w:szCs w:val="24"/>
              </w:rPr>
            </w:pPr>
          </w:p>
        </w:tc>
        <w:tc>
          <w:tcPr>
            <w:tcW w:w="1438" w:type="dxa"/>
            <w:shd w:val="clear" w:color="auto" w:fill="FFFFFF"/>
          </w:tcPr>
          <w:p w14:paraId="4FCBE081" w14:textId="77777777" w:rsidR="00DE23CF" w:rsidRPr="00016F17" w:rsidRDefault="00DE23CF" w:rsidP="00B70251">
            <w:pPr>
              <w:rPr>
                <w:rFonts w:cs="Times New Roman"/>
                <w:szCs w:val="24"/>
              </w:rPr>
            </w:pPr>
          </w:p>
        </w:tc>
      </w:tr>
      <w:tr w:rsidR="00DE23CF" w:rsidRPr="00016F17" w14:paraId="4FCBE08A" w14:textId="77777777" w:rsidTr="005B4EBE">
        <w:trPr>
          <w:cantSplit/>
        </w:trPr>
        <w:tc>
          <w:tcPr>
            <w:tcW w:w="1269" w:type="dxa"/>
            <w:shd w:val="clear" w:color="auto" w:fill="FFFFFF"/>
            <w:vAlign w:val="center"/>
          </w:tcPr>
          <w:p w14:paraId="4FCBE083" w14:textId="77777777" w:rsidR="00DE23CF" w:rsidRPr="00016F17" w:rsidRDefault="00DE23CF" w:rsidP="00B70251">
            <w:pPr>
              <w:ind w:left="60" w:right="60"/>
              <w:rPr>
                <w:rFonts w:cs="Times New Roman"/>
                <w:szCs w:val="24"/>
              </w:rPr>
            </w:pPr>
            <w:r w:rsidRPr="00016F17">
              <w:rPr>
                <w:rFonts w:cs="Times New Roman"/>
                <w:szCs w:val="24"/>
              </w:rPr>
              <w:t>7</w:t>
            </w:r>
          </w:p>
        </w:tc>
        <w:tc>
          <w:tcPr>
            <w:tcW w:w="1008" w:type="dxa"/>
            <w:shd w:val="clear" w:color="auto" w:fill="FFFFFF"/>
            <w:vAlign w:val="center"/>
          </w:tcPr>
          <w:p w14:paraId="4FCBE084" w14:textId="77777777" w:rsidR="00DE23CF" w:rsidRPr="00016F17" w:rsidRDefault="00DE23CF" w:rsidP="00B70251">
            <w:pPr>
              <w:ind w:left="60" w:right="60"/>
              <w:rPr>
                <w:rFonts w:cs="Times New Roman"/>
                <w:szCs w:val="24"/>
              </w:rPr>
            </w:pPr>
            <w:r w:rsidRPr="00016F17">
              <w:rPr>
                <w:rFonts w:cs="Times New Roman"/>
                <w:szCs w:val="24"/>
              </w:rPr>
              <w:t>.971</w:t>
            </w:r>
          </w:p>
        </w:tc>
        <w:tc>
          <w:tcPr>
            <w:tcW w:w="1423" w:type="dxa"/>
            <w:shd w:val="clear" w:color="auto" w:fill="FFFFFF"/>
            <w:vAlign w:val="center"/>
          </w:tcPr>
          <w:p w14:paraId="4FCBE085" w14:textId="77777777" w:rsidR="00DE23CF" w:rsidRPr="00016F17" w:rsidRDefault="00DE23CF" w:rsidP="00B70251">
            <w:pPr>
              <w:ind w:left="60" w:right="60"/>
              <w:rPr>
                <w:rFonts w:cs="Times New Roman"/>
                <w:szCs w:val="24"/>
              </w:rPr>
            </w:pPr>
            <w:r w:rsidRPr="00016F17">
              <w:rPr>
                <w:rFonts w:cs="Times New Roman"/>
                <w:szCs w:val="24"/>
              </w:rPr>
              <w:t>4.855</w:t>
            </w:r>
          </w:p>
        </w:tc>
        <w:tc>
          <w:tcPr>
            <w:tcW w:w="1438" w:type="dxa"/>
            <w:shd w:val="clear" w:color="auto" w:fill="FFFFFF"/>
            <w:vAlign w:val="center"/>
          </w:tcPr>
          <w:p w14:paraId="4FCBE086" w14:textId="77777777" w:rsidR="00DE23CF" w:rsidRPr="00016F17" w:rsidRDefault="00DE23CF" w:rsidP="00B70251">
            <w:pPr>
              <w:ind w:left="60" w:right="60"/>
              <w:rPr>
                <w:rFonts w:cs="Times New Roman"/>
                <w:szCs w:val="24"/>
              </w:rPr>
            </w:pPr>
            <w:r w:rsidRPr="00016F17">
              <w:rPr>
                <w:rFonts w:cs="Times New Roman"/>
                <w:szCs w:val="24"/>
              </w:rPr>
              <w:t>72.017</w:t>
            </w:r>
          </w:p>
        </w:tc>
        <w:tc>
          <w:tcPr>
            <w:tcW w:w="1148" w:type="dxa"/>
            <w:shd w:val="clear" w:color="auto" w:fill="FFFFFF"/>
          </w:tcPr>
          <w:p w14:paraId="4FCBE087" w14:textId="77777777" w:rsidR="00DE23CF" w:rsidRPr="00016F17" w:rsidRDefault="00DE23CF" w:rsidP="00B70251">
            <w:pPr>
              <w:rPr>
                <w:rFonts w:cs="Times New Roman"/>
                <w:szCs w:val="24"/>
              </w:rPr>
            </w:pPr>
          </w:p>
        </w:tc>
        <w:tc>
          <w:tcPr>
            <w:tcW w:w="1423" w:type="dxa"/>
            <w:shd w:val="clear" w:color="auto" w:fill="FFFFFF"/>
          </w:tcPr>
          <w:p w14:paraId="4FCBE088" w14:textId="77777777" w:rsidR="00DE23CF" w:rsidRPr="00016F17" w:rsidRDefault="00DE23CF" w:rsidP="00B70251">
            <w:pPr>
              <w:rPr>
                <w:rFonts w:cs="Times New Roman"/>
                <w:szCs w:val="24"/>
              </w:rPr>
            </w:pPr>
          </w:p>
        </w:tc>
        <w:tc>
          <w:tcPr>
            <w:tcW w:w="1438" w:type="dxa"/>
            <w:shd w:val="clear" w:color="auto" w:fill="FFFFFF"/>
          </w:tcPr>
          <w:p w14:paraId="4FCBE089" w14:textId="77777777" w:rsidR="00DE23CF" w:rsidRPr="00016F17" w:rsidRDefault="00DE23CF" w:rsidP="00B70251">
            <w:pPr>
              <w:rPr>
                <w:rFonts w:cs="Times New Roman"/>
                <w:szCs w:val="24"/>
              </w:rPr>
            </w:pPr>
          </w:p>
        </w:tc>
      </w:tr>
      <w:tr w:rsidR="00DE23CF" w:rsidRPr="00016F17" w14:paraId="4FCBE092" w14:textId="77777777" w:rsidTr="005B4EBE">
        <w:trPr>
          <w:cantSplit/>
        </w:trPr>
        <w:tc>
          <w:tcPr>
            <w:tcW w:w="1269" w:type="dxa"/>
            <w:shd w:val="clear" w:color="auto" w:fill="FFFFFF"/>
            <w:vAlign w:val="center"/>
          </w:tcPr>
          <w:p w14:paraId="4FCBE08B" w14:textId="77777777" w:rsidR="00DE23CF" w:rsidRPr="00016F17" w:rsidRDefault="00DE23CF" w:rsidP="00B70251">
            <w:pPr>
              <w:ind w:left="60" w:right="60"/>
              <w:rPr>
                <w:rFonts w:cs="Times New Roman"/>
                <w:szCs w:val="24"/>
              </w:rPr>
            </w:pPr>
            <w:r w:rsidRPr="00016F17">
              <w:rPr>
                <w:rFonts w:cs="Times New Roman"/>
                <w:szCs w:val="24"/>
              </w:rPr>
              <w:t>8</w:t>
            </w:r>
          </w:p>
        </w:tc>
        <w:tc>
          <w:tcPr>
            <w:tcW w:w="1008" w:type="dxa"/>
            <w:shd w:val="clear" w:color="auto" w:fill="FFFFFF"/>
            <w:vAlign w:val="center"/>
          </w:tcPr>
          <w:p w14:paraId="4FCBE08C" w14:textId="77777777" w:rsidR="00DE23CF" w:rsidRPr="00016F17" w:rsidRDefault="00DE23CF" w:rsidP="00B70251">
            <w:pPr>
              <w:ind w:left="60" w:right="60"/>
              <w:rPr>
                <w:rFonts w:cs="Times New Roman"/>
                <w:szCs w:val="24"/>
              </w:rPr>
            </w:pPr>
            <w:r w:rsidRPr="00016F17">
              <w:rPr>
                <w:rFonts w:cs="Times New Roman"/>
                <w:szCs w:val="24"/>
              </w:rPr>
              <w:t>.814</w:t>
            </w:r>
          </w:p>
        </w:tc>
        <w:tc>
          <w:tcPr>
            <w:tcW w:w="1423" w:type="dxa"/>
            <w:shd w:val="clear" w:color="auto" w:fill="FFFFFF"/>
            <w:vAlign w:val="center"/>
          </w:tcPr>
          <w:p w14:paraId="4FCBE08D" w14:textId="77777777" w:rsidR="00DE23CF" w:rsidRPr="00016F17" w:rsidRDefault="00DE23CF" w:rsidP="00B70251">
            <w:pPr>
              <w:ind w:left="60" w:right="60"/>
              <w:rPr>
                <w:rFonts w:cs="Times New Roman"/>
                <w:szCs w:val="24"/>
              </w:rPr>
            </w:pPr>
            <w:r w:rsidRPr="00016F17">
              <w:rPr>
                <w:rFonts w:cs="Times New Roman"/>
                <w:szCs w:val="24"/>
              </w:rPr>
              <w:t>4.071</w:t>
            </w:r>
          </w:p>
        </w:tc>
        <w:tc>
          <w:tcPr>
            <w:tcW w:w="1438" w:type="dxa"/>
            <w:shd w:val="clear" w:color="auto" w:fill="FFFFFF"/>
            <w:vAlign w:val="center"/>
          </w:tcPr>
          <w:p w14:paraId="4FCBE08E" w14:textId="77777777" w:rsidR="00DE23CF" w:rsidRPr="00016F17" w:rsidRDefault="00DE23CF" w:rsidP="00B70251">
            <w:pPr>
              <w:ind w:left="60" w:right="60"/>
              <w:rPr>
                <w:rFonts w:cs="Times New Roman"/>
                <w:szCs w:val="24"/>
              </w:rPr>
            </w:pPr>
            <w:r w:rsidRPr="00016F17">
              <w:rPr>
                <w:rFonts w:cs="Times New Roman"/>
                <w:szCs w:val="24"/>
              </w:rPr>
              <w:t>76.089</w:t>
            </w:r>
          </w:p>
        </w:tc>
        <w:tc>
          <w:tcPr>
            <w:tcW w:w="1148" w:type="dxa"/>
            <w:shd w:val="clear" w:color="auto" w:fill="FFFFFF"/>
          </w:tcPr>
          <w:p w14:paraId="4FCBE08F" w14:textId="77777777" w:rsidR="00DE23CF" w:rsidRPr="00016F17" w:rsidRDefault="00DE23CF" w:rsidP="00B70251">
            <w:pPr>
              <w:rPr>
                <w:rFonts w:cs="Times New Roman"/>
                <w:szCs w:val="24"/>
              </w:rPr>
            </w:pPr>
          </w:p>
        </w:tc>
        <w:tc>
          <w:tcPr>
            <w:tcW w:w="1423" w:type="dxa"/>
            <w:shd w:val="clear" w:color="auto" w:fill="FFFFFF"/>
          </w:tcPr>
          <w:p w14:paraId="4FCBE090" w14:textId="77777777" w:rsidR="00DE23CF" w:rsidRPr="00016F17" w:rsidRDefault="00DE23CF" w:rsidP="00B70251">
            <w:pPr>
              <w:rPr>
                <w:rFonts w:cs="Times New Roman"/>
                <w:szCs w:val="24"/>
              </w:rPr>
            </w:pPr>
          </w:p>
        </w:tc>
        <w:tc>
          <w:tcPr>
            <w:tcW w:w="1438" w:type="dxa"/>
            <w:shd w:val="clear" w:color="auto" w:fill="FFFFFF"/>
          </w:tcPr>
          <w:p w14:paraId="4FCBE091" w14:textId="77777777" w:rsidR="00DE23CF" w:rsidRPr="00016F17" w:rsidRDefault="00DE23CF" w:rsidP="00B70251">
            <w:pPr>
              <w:rPr>
                <w:rFonts w:cs="Times New Roman"/>
                <w:szCs w:val="24"/>
              </w:rPr>
            </w:pPr>
          </w:p>
        </w:tc>
      </w:tr>
      <w:tr w:rsidR="00DE23CF" w:rsidRPr="00016F17" w14:paraId="4FCBE09A" w14:textId="77777777" w:rsidTr="005B4EBE">
        <w:trPr>
          <w:cantSplit/>
        </w:trPr>
        <w:tc>
          <w:tcPr>
            <w:tcW w:w="1269" w:type="dxa"/>
            <w:shd w:val="clear" w:color="auto" w:fill="FFFFFF"/>
            <w:vAlign w:val="center"/>
          </w:tcPr>
          <w:p w14:paraId="4FCBE093" w14:textId="77777777" w:rsidR="00DE23CF" w:rsidRPr="00016F17" w:rsidRDefault="00DE23CF" w:rsidP="00B70251">
            <w:pPr>
              <w:ind w:left="60" w:right="60"/>
              <w:rPr>
                <w:rFonts w:cs="Times New Roman"/>
                <w:szCs w:val="24"/>
              </w:rPr>
            </w:pPr>
            <w:r w:rsidRPr="00016F17">
              <w:rPr>
                <w:rFonts w:cs="Times New Roman"/>
                <w:szCs w:val="24"/>
              </w:rPr>
              <w:t>9</w:t>
            </w:r>
          </w:p>
        </w:tc>
        <w:tc>
          <w:tcPr>
            <w:tcW w:w="1008" w:type="dxa"/>
            <w:shd w:val="clear" w:color="auto" w:fill="FFFFFF"/>
            <w:vAlign w:val="center"/>
          </w:tcPr>
          <w:p w14:paraId="4FCBE094" w14:textId="77777777" w:rsidR="00DE23CF" w:rsidRPr="00016F17" w:rsidRDefault="00DE23CF" w:rsidP="00B70251">
            <w:pPr>
              <w:ind w:left="60" w:right="60"/>
              <w:rPr>
                <w:rFonts w:cs="Times New Roman"/>
                <w:szCs w:val="24"/>
              </w:rPr>
            </w:pPr>
            <w:r w:rsidRPr="00016F17">
              <w:rPr>
                <w:rFonts w:cs="Times New Roman"/>
                <w:szCs w:val="24"/>
              </w:rPr>
              <w:t>.676</w:t>
            </w:r>
          </w:p>
        </w:tc>
        <w:tc>
          <w:tcPr>
            <w:tcW w:w="1423" w:type="dxa"/>
            <w:shd w:val="clear" w:color="auto" w:fill="FFFFFF"/>
            <w:vAlign w:val="center"/>
          </w:tcPr>
          <w:p w14:paraId="4FCBE095" w14:textId="77777777" w:rsidR="00DE23CF" w:rsidRPr="00016F17" w:rsidRDefault="00DE23CF" w:rsidP="00B70251">
            <w:pPr>
              <w:ind w:left="60" w:right="60"/>
              <w:rPr>
                <w:rFonts w:cs="Times New Roman"/>
                <w:szCs w:val="24"/>
              </w:rPr>
            </w:pPr>
            <w:r w:rsidRPr="00016F17">
              <w:rPr>
                <w:rFonts w:cs="Times New Roman"/>
                <w:szCs w:val="24"/>
              </w:rPr>
              <w:t>3.378</w:t>
            </w:r>
          </w:p>
        </w:tc>
        <w:tc>
          <w:tcPr>
            <w:tcW w:w="1438" w:type="dxa"/>
            <w:shd w:val="clear" w:color="auto" w:fill="FFFFFF"/>
            <w:vAlign w:val="center"/>
          </w:tcPr>
          <w:p w14:paraId="4FCBE096" w14:textId="77777777" w:rsidR="00DE23CF" w:rsidRPr="00016F17" w:rsidRDefault="00DE23CF" w:rsidP="00B70251">
            <w:pPr>
              <w:ind w:left="60" w:right="60"/>
              <w:rPr>
                <w:rFonts w:cs="Times New Roman"/>
                <w:szCs w:val="24"/>
              </w:rPr>
            </w:pPr>
            <w:r w:rsidRPr="00016F17">
              <w:rPr>
                <w:rFonts w:cs="Times New Roman"/>
                <w:szCs w:val="24"/>
              </w:rPr>
              <w:t>79.467</w:t>
            </w:r>
          </w:p>
        </w:tc>
        <w:tc>
          <w:tcPr>
            <w:tcW w:w="1148" w:type="dxa"/>
            <w:shd w:val="clear" w:color="auto" w:fill="FFFFFF"/>
          </w:tcPr>
          <w:p w14:paraId="4FCBE097" w14:textId="77777777" w:rsidR="00DE23CF" w:rsidRPr="00016F17" w:rsidRDefault="00DE23CF" w:rsidP="00B70251">
            <w:pPr>
              <w:rPr>
                <w:rFonts w:cs="Times New Roman"/>
                <w:szCs w:val="24"/>
              </w:rPr>
            </w:pPr>
          </w:p>
        </w:tc>
        <w:tc>
          <w:tcPr>
            <w:tcW w:w="1423" w:type="dxa"/>
            <w:shd w:val="clear" w:color="auto" w:fill="FFFFFF"/>
          </w:tcPr>
          <w:p w14:paraId="4FCBE098" w14:textId="77777777" w:rsidR="00DE23CF" w:rsidRPr="00016F17" w:rsidRDefault="00DE23CF" w:rsidP="00B70251">
            <w:pPr>
              <w:rPr>
                <w:rFonts w:cs="Times New Roman"/>
                <w:szCs w:val="24"/>
              </w:rPr>
            </w:pPr>
          </w:p>
        </w:tc>
        <w:tc>
          <w:tcPr>
            <w:tcW w:w="1438" w:type="dxa"/>
            <w:shd w:val="clear" w:color="auto" w:fill="FFFFFF"/>
          </w:tcPr>
          <w:p w14:paraId="4FCBE099" w14:textId="77777777" w:rsidR="00DE23CF" w:rsidRPr="00016F17" w:rsidRDefault="00DE23CF" w:rsidP="00B70251">
            <w:pPr>
              <w:rPr>
                <w:rFonts w:cs="Times New Roman"/>
                <w:szCs w:val="24"/>
              </w:rPr>
            </w:pPr>
          </w:p>
        </w:tc>
      </w:tr>
      <w:tr w:rsidR="00DE23CF" w:rsidRPr="00016F17" w14:paraId="4FCBE0A2" w14:textId="77777777" w:rsidTr="005B4EBE">
        <w:trPr>
          <w:cantSplit/>
        </w:trPr>
        <w:tc>
          <w:tcPr>
            <w:tcW w:w="1269" w:type="dxa"/>
            <w:shd w:val="clear" w:color="auto" w:fill="FFFFFF"/>
            <w:vAlign w:val="center"/>
          </w:tcPr>
          <w:p w14:paraId="4FCBE09B" w14:textId="77777777" w:rsidR="00DE23CF" w:rsidRPr="00016F17" w:rsidRDefault="00DE23CF" w:rsidP="00B70251">
            <w:pPr>
              <w:ind w:left="60" w:right="60"/>
              <w:rPr>
                <w:rFonts w:cs="Times New Roman"/>
                <w:szCs w:val="24"/>
              </w:rPr>
            </w:pPr>
            <w:r w:rsidRPr="00016F17">
              <w:rPr>
                <w:rFonts w:cs="Times New Roman"/>
                <w:szCs w:val="24"/>
              </w:rPr>
              <w:t>10</w:t>
            </w:r>
          </w:p>
        </w:tc>
        <w:tc>
          <w:tcPr>
            <w:tcW w:w="1008" w:type="dxa"/>
            <w:shd w:val="clear" w:color="auto" w:fill="FFFFFF"/>
            <w:vAlign w:val="center"/>
          </w:tcPr>
          <w:p w14:paraId="4FCBE09C" w14:textId="77777777" w:rsidR="00DE23CF" w:rsidRPr="00016F17" w:rsidRDefault="00DE23CF" w:rsidP="00B70251">
            <w:pPr>
              <w:ind w:left="60" w:right="60"/>
              <w:rPr>
                <w:rFonts w:cs="Times New Roman"/>
                <w:szCs w:val="24"/>
              </w:rPr>
            </w:pPr>
            <w:r w:rsidRPr="00016F17">
              <w:rPr>
                <w:rFonts w:cs="Times New Roman"/>
                <w:szCs w:val="24"/>
              </w:rPr>
              <w:t>.611</w:t>
            </w:r>
          </w:p>
        </w:tc>
        <w:tc>
          <w:tcPr>
            <w:tcW w:w="1423" w:type="dxa"/>
            <w:shd w:val="clear" w:color="auto" w:fill="FFFFFF"/>
            <w:vAlign w:val="center"/>
          </w:tcPr>
          <w:p w14:paraId="4FCBE09D" w14:textId="77777777" w:rsidR="00DE23CF" w:rsidRPr="00016F17" w:rsidRDefault="00DE23CF" w:rsidP="00B70251">
            <w:pPr>
              <w:ind w:left="60" w:right="60"/>
              <w:rPr>
                <w:rFonts w:cs="Times New Roman"/>
                <w:szCs w:val="24"/>
              </w:rPr>
            </w:pPr>
            <w:r w:rsidRPr="00016F17">
              <w:rPr>
                <w:rFonts w:cs="Times New Roman"/>
                <w:szCs w:val="24"/>
              </w:rPr>
              <w:t>3.054</w:t>
            </w:r>
          </w:p>
        </w:tc>
        <w:tc>
          <w:tcPr>
            <w:tcW w:w="1438" w:type="dxa"/>
            <w:shd w:val="clear" w:color="auto" w:fill="FFFFFF"/>
            <w:vAlign w:val="center"/>
          </w:tcPr>
          <w:p w14:paraId="4FCBE09E" w14:textId="77777777" w:rsidR="00DE23CF" w:rsidRPr="00016F17" w:rsidRDefault="00DE23CF" w:rsidP="00B70251">
            <w:pPr>
              <w:ind w:left="60" w:right="60"/>
              <w:rPr>
                <w:rFonts w:cs="Times New Roman"/>
                <w:szCs w:val="24"/>
              </w:rPr>
            </w:pPr>
            <w:r w:rsidRPr="00016F17">
              <w:rPr>
                <w:rFonts w:cs="Times New Roman"/>
                <w:szCs w:val="24"/>
              </w:rPr>
              <w:t>82.520</w:t>
            </w:r>
          </w:p>
        </w:tc>
        <w:tc>
          <w:tcPr>
            <w:tcW w:w="1148" w:type="dxa"/>
            <w:shd w:val="clear" w:color="auto" w:fill="FFFFFF"/>
          </w:tcPr>
          <w:p w14:paraId="4FCBE09F" w14:textId="77777777" w:rsidR="00DE23CF" w:rsidRPr="00016F17" w:rsidRDefault="00DE23CF" w:rsidP="00B70251">
            <w:pPr>
              <w:rPr>
                <w:rFonts w:cs="Times New Roman"/>
                <w:szCs w:val="24"/>
              </w:rPr>
            </w:pPr>
          </w:p>
        </w:tc>
        <w:tc>
          <w:tcPr>
            <w:tcW w:w="1423" w:type="dxa"/>
            <w:shd w:val="clear" w:color="auto" w:fill="FFFFFF"/>
          </w:tcPr>
          <w:p w14:paraId="4FCBE0A0" w14:textId="77777777" w:rsidR="00DE23CF" w:rsidRPr="00016F17" w:rsidRDefault="00DE23CF" w:rsidP="00B70251">
            <w:pPr>
              <w:rPr>
                <w:rFonts w:cs="Times New Roman"/>
                <w:szCs w:val="24"/>
              </w:rPr>
            </w:pPr>
          </w:p>
        </w:tc>
        <w:tc>
          <w:tcPr>
            <w:tcW w:w="1438" w:type="dxa"/>
            <w:shd w:val="clear" w:color="auto" w:fill="FFFFFF"/>
          </w:tcPr>
          <w:p w14:paraId="4FCBE0A1" w14:textId="77777777" w:rsidR="00DE23CF" w:rsidRPr="00016F17" w:rsidRDefault="00DE23CF" w:rsidP="00B70251">
            <w:pPr>
              <w:rPr>
                <w:rFonts w:cs="Times New Roman"/>
                <w:szCs w:val="24"/>
              </w:rPr>
            </w:pPr>
          </w:p>
        </w:tc>
      </w:tr>
      <w:tr w:rsidR="00DE23CF" w:rsidRPr="00016F17" w14:paraId="4FCBE0AA" w14:textId="77777777" w:rsidTr="005B4EBE">
        <w:trPr>
          <w:cantSplit/>
        </w:trPr>
        <w:tc>
          <w:tcPr>
            <w:tcW w:w="1269" w:type="dxa"/>
            <w:shd w:val="clear" w:color="auto" w:fill="FFFFFF"/>
            <w:vAlign w:val="center"/>
          </w:tcPr>
          <w:p w14:paraId="4FCBE0A3" w14:textId="77777777" w:rsidR="00DE23CF" w:rsidRPr="00016F17" w:rsidRDefault="00DE23CF" w:rsidP="00B70251">
            <w:pPr>
              <w:ind w:left="60" w:right="60"/>
              <w:rPr>
                <w:rFonts w:cs="Times New Roman"/>
                <w:szCs w:val="24"/>
              </w:rPr>
            </w:pPr>
            <w:r w:rsidRPr="00016F17">
              <w:rPr>
                <w:rFonts w:cs="Times New Roman"/>
                <w:szCs w:val="24"/>
              </w:rPr>
              <w:t>11</w:t>
            </w:r>
          </w:p>
        </w:tc>
        <w:tc>
          <w:tcPr>
            <w:tcW w:w="1008" w:type="dxa"/>
            <w:shd w:val="clear" w:color="auto" w:fill="FFFFFF"/>
            <w:vAlign w:val="center"/>
          </w:tcPr>
          <w:p w14:paraId="4FCBE0A4" w14:textId="77777777" w:rsidR="00DE23CF" w:rsidRPr="00016F17" w:rsidRDefault="00DE23CF" w:rsidP="00B70251">
            <w:pPr>
              <w:ind w:left="60" w:right="60"/>
              <w:rPr>
                <w:rFonts w:cs="Times New Roman"/>
                <w:szCs w:val="24"/>
              </w:rPr>
            </w:pPr>
            <w:r w:rsidRPr="00016F17">
              <w:rPr>
                <w:rFonts w:cs="Times New Roman"/>
                <w:szCs w:val="24"/>
              </w:rPr>
              <w:t>.581</w:t>
            </w:r>
          </w:p>
        </w:tc>
        <w:tc>
          <w:tcPr>
            <w:tcW w:w="1423" w:type="dxa"/>
            <w:shd w:val="clear" w:color="auto" w:fill="FFFFFF"/>
            <w:vAlign w:val="center"/>
          </w:tcPr>
          <w:p w14:paraId="4FCBE0A5" w14:textId="77777777" w:rsidR="00DE23CF" w:rsidRPr="00016F17" w:rsidRDefault="00DE23CF" w:rsidP="00B70251">
            <w:pPr>
              <w:ind w:left="60" w:right="60"/>
              <w:rPr>
                <w:rFonts w:cs="Times New Roman"/>
                <w:szCs w:val="24"/>
              </w:rPr>
            </w:pPr>
            <w:r w:rsidRPr="00016F17">
              <w:rPr>
                <w:rFonts w:cs="Times New Roman"/>
                <w:szCs w:val="24"/>
              </w:rPr>
              <w:t>2.906</w:t>
            </w:r>
          </w:p>
        </w:tc>
        <w:tc>
          <w:tcPr>
            <w:tcW w:w="1438" w:type="dxa"/>
            <w:shd w:val="clear" w:color="auto" w:fill="FFFFFF"/>
            <w:vAlign w:val="center"/>
          </w:tcPr>
          <w:p w14:paraId="4FCBE0A6" w14:textId="77777777" w:rsidR="00DE23CF" w:rsidRPr="00016F17" w:rsidRDefault="00DE23CF" w:rsidP="00B70251">
            <w:pPr>
              <w:ind w:left="60" w:right="60"/>
              <w:rPr>
                <w:rFonts w:cs="Times New Roman"/>
                <w:szCs w:val="24"/>
              </w:rPr>
            </w:pPr>
            <w:r w:rsidRPr="00016F17">
              <w:rPr>
                <w:rFonts w:cs="Times New Roman"/>
                <w:szCs w:val="24"/>
              </w:rPr>
              <w:t>85.427</w:t>
            </w:r>
          </w:p>
        </w:tc>
        <w:tc>
          <w:tcPr>
            <w:tcW w:w="1148" w:type="dxa"/>
            <w:shd w:val="clear" w:color="auto" w:fill="FFFFFF"/>
          </w:tcPr>
          <w:p w14:paraId="4FCBE0A7" w14:textId="77777777" w:rsidR="00DE23CF" w:rsidRPr="00016F17" w:rsidRDefault="00DE23CF" w:rsidP="00B70251">
            <w:pPr>
              <w:rPr>
                <w:rFonts w:cs="Times New Roman"/>
                <w:szCs w:val="24"/>
              </w:rPr>
            </w:pPr>
          </w:p>
        </w:tc>
        <w:tc>
          <w:tcPr>
            <w:tcW w:w="1423" w:type="dxa"/>
            <w:shd w:val="clear" w:color="auto" w:fill="FFFFFF"/>
          </w:tcPr>
          <w:p w14:paraId="4FCBE0A8" w14:textId="77777777" w:rsidR="00DE23CF" w:rsidRPr="00016F17" w:rsidRDefault="00DE23CF" w:rsidP="00B70251">
            <w:pPr>
              <w:rPr>
                <w:rFonts w:cs="Times New Roman"/>
                <w:szCs w:val="24"/>
              </w:rPr>
            </w:pPr>
          </w:p>
        </w:tc>
        <w:tc>
          <w:tcPr>
            <w:tcW w:w="1438" w:type="dxa"/>
            <w:shd w:val="clear" w:color="auto" w:fill="FFFFFF"/>
          </w:tcPr>
          <w:p w14:paraId="4FCBE0A9" w14:textId="77777777" w:rsidR="00DE23CF" w:rsidRPr="00016F17" w:rsidRDefault="00DE23CF" w:rsidP="00B70251">
            <w:pPr>
              <w:rPr>
                <w:rFonts w:cs="Times New Roman"/>
                <w:szCs w:val="24"/>
              </w:rPr>
            </w:pPr>
          </w:p>
        </w:tc>
      </w:tr>
      <w:tr w:rsidR="00DE23CF" w:rsidRPr="00016F17" w14:paraId="4FCBE0B2" w14:textId="77777777" w:rsidTr="005B4EBE">
        <w:trPr>
          <w:cantSplit/>
        </w:trPr>
        <w:tc>
          <w:tcPr>
            <w:tcW w:w="1269" w:type="dxa"/>
            <w:shd w:val="clear" w:color="auto" w:fill="FFFFFF"/>
            <w:vAlign w:val="center"/>
          </w:tcPr>
          <w:p w14:paraId="4FCBE0AB" w14:textId="77777777" w:rsidR="00DE23CF" w:rsidRPr="00016F17" w:rsidRDefault="00DE23CF" w:rsidP="00B70251">
            <w:pPr>
              <w:ind w:left="60" w:right="60"/>
              <w:rPr>
                <w:rFonts w:cs="Times New Roman"/>
                <w:szCs w:val="24"/>
              </w:rPr>
            </w:pPr>
            <w:r w:rsidRPr="00016F17">
              <w:rPr>
                <w:rFonts w:cs="Times New Roman"/>
                <w:szCs w:val="24"/>
              </w:rPr>
              <w:t>12</w:t>
            </w:r>
          </w:p>
        </w:tc>
        <w:tc>
          <w:tcPr>
            <w:tcW w:w="1008" w:type="dxa"/>
            <w:shd w:val="clear" w:color="auto" w:fill="FFFFFF"/>
            <w:vAlign w:val="center"/>
          </w:tcPr>
          <w:p w14:paraId="4FCBE0AC" w14:textId="77777777" w:rsidR="00DE23CF" w:rsidRPr="00016F17" w:rsidRDefault="00DE23CF" w:rsidP="00B70251">
            <w:pPr>
              <w:ind w:left="60" w:right="60"/>
              <w:rPr>
                <w:rFonts w:cs="Times New Roman"/>
                <w:szCs w:val="24"/>
              </w:rPr>
            </w:pPr>
            <w:r w:rsidRPr="00016F17">
              <w:rPr>
                <w:rFonts w:cs="Times New Roman"/>
                <w:szCs w:val="24"/>
              </w:rPr>
              <w:t>.508</w:t>
            </w:r>
          </w:p>
        </w:tc>
        <w:tc>
          <w:tcPr>
            <w:tcW w:w="1423" w:type="dxa"/>
            <w:shd w:val="clear" w:color="auto" w:fill="FFFFFF"/>
            <w:vAlign w:val="center"/>
          </w:tcPr>
          <w:p w14:paraId="4FCBE0AD" w14:textId="77777777" w:rsidR="00DE23CF" w:rsidRPr="00016F17" w:rsidRDefault="00DE23CF" w:rsidP="00B70251">
            <w:pPr>
              <w:ind w:left="60" w:right="60"/>
              <w:rPr>
                <w:rFonts w:cs="Times New Roman"/>
                <w:szCs w:val="24"/>
              </w:rPr>
            </w:pPr>
            <w:r w:rsidRPr="00016F17">
              <w:rPr>
                <w:rFonts w:cs="Times New Roman"/>
                <w:szCs w:val="24"/>
              </w:rPr>
              <w:t>2.540</w:t>
            </w:r>
          </w:p>
        </w:tc>
        <w:tc>
          <w:tcPr>
            <w:tcW w:w="1438" w:type="dxa"/>
            <w:shd w:val="clear" w:color="auto" w:fill="FFFFFF"/>
            <w:vAlign w:val="center"/>
          </w:tcPr>
          <w:p w14:paraId="4FCBE0AE" w14:textId="77777777" w:rsidR="00DE23CF" w:rsidRPr="00016F17" w:rsidRDefault="00DE23CF" w:rsidP="00B70251">
            <w:pPr>
              <w:ind w:left="60" w:right="60"/>
              <w:rPr>
                <w:rFonts w:cs="Times New Roman"/>
                <w:szCs w:val="24"/>
              </w:rPr>
            </w:pPr>
            <w:r w:rsidRPr="00016F17">
              <w:rPr>
                <w:rFonts w:cs="Times New Roman"/>
                <w:szCs w:val="24"/>
              </w:rPr>
              <w:t>87.967</w:t>
            </w:r>
          </w:p>
        </w:tc>
        <w:tc>
          <w:tcPr>
            <w:tcW w:w="1148" w:type="dxa"/>
            <w:shd w:val="clear" w:color="auto" w:fill="FFFFFF"/>
          </w:tcPr>
          <w:p w14:paraId="4FCBE0AF" w14:textId="77777777" w:rsidR="00DE23CF" w:rsidRPr="00016F17" w:rsidRDefault="00DE23CF" w:rsidP="00B70251">
            <w:pPr>
              <w:rPr>
                <w:rFonts w:cs="Times New Roman"/>
                <w:szCs w:val="24"/>
              </w:rPr>
            </w:pPr>
          </w:p>
        </w:tc>
        <w:tc>
          <w:tcPr>
            <w:tcW w:w="1423" w:type="dxa"/>
            <w:shd w:val="clear" w:color="auto" w:fill="FFFFFF"/>
          </w:tcPr>
          <w:p w14:paraId="4FCBE0B0" w14:textId="77777777" w:rsidR="00DE23CF" w:rsidRPr="00016F17" w:rsidRDefault="00DE23CF" w:rsidP="00B70251">
            <w:pPr>
              <w:rPr>
                <w:rFonts w:cs="Times New Roman"/>
                <w:szCs w:val="24"/>
              </w:rPr>
            </w:pPr>
          </w:p>
        </w:tc>
        <w:tc>
          <w:tcPr>
            <w:tcW w:w="1438" w:type="dxa"/>
            <w:shd w:val="clear" w:color="auto" w:fill="FFFFFF"/>
          </w:tcPr>
          <w:p w14:paraId="4FCBE0B1" w14:textId="77777777" w:rsidR="00DE23CF" w:rsidRPr="00016F17" w:rsidRDefault="00DE23CF" w:rsidP="00B70251">
            <w:pPr>
              <w:rPr>
                <w:rFonts w:cs="Times New Roman"/>
                <w:szCs w:val="24"/>
              </w:rPr>
            </w:pPr>
          </w:p>
        </w:tc>
      </w:tr>
      <w:tr w:rsidR="00DE23CF" w:rsidRPr="00016F17" w14:paraId="4FCBE0BA" w14:textId="77777777" w:rsidTr="005B4EBE">
        <w:trPr>
          <w:cantSplit/>
        </w:trPr>
        <w:tc>
          <w:tcPr>
            <w:tcW w:w="1269" w:type="dxa"/>
            <w:shd w:val="clear" w:color="auto" w:fill="FFFFFF"/>
            <w:vAlign w:val="center"/>
          </w:tcPr>
          <w:p w14:paraId="4FCBE0B3" w14:textId="77777777" w:rsidR="00DE23CF" w:rsidRPr="00016F17" w:rsidRDefault="00DE23CF" w:rsidP="00B70251">
            <w:pPr>
              <w:ind w:left="60" w:right="60"/>
              <w:rPr>
                <w:rFonts w:cs="Times New Roman"/>
                <w:szCs w:val="24"/>
              </w:rPr>
            </w:pPr>
            <w:r w:rsidRPr="00016F17">
              <w:rPr>
                <w:rFonts w:cs="Times New Roman"/>
                <w:szCs w:val="24"/>
              </w:rPr>
              <w:t>13</w:t>
            </w:r>
          </w:p>
        </w:tc>
        <w:tc>
          <w:tcPr>
            <w:tcW w:w="1008" w:type="dxa"/>
            <w:shd w:val="clear" w:color="auto" w:fill="FFFFFF"/>
            <w:vAlign w:val="center"/>
          </w:tcPr>
          <w:p w14:paraId="4FCBE0B4" w14:textId="77777777" w:rsidR="00DE23CF" w:rsidRPr="00016F17" w:rsidRDefault="00DE23CF" w:rsidP="00B70251">
            <w:pPr>
              <w:ind w:left="60" w:right="60"/>
              <w:rPr>
                <w:rFonts w:cs="Times New Roman"/>
                <w:szCs w:val="24"/>
              </w:rPr>
            </w:pPr>
            <w:r w:rsidRPr="00016F17">
              <w:rPr>
                <w:rFonts w:cs="Times New Roman"/>
                <w:szCs w:val="24"/>
              </w:rPr>
              <w:t>.455</w:t>
            </w:r>
          </w:p>
        </w:tc>
        <w:tc>
          <w:tcPr>
            <w:tcW w:w="1423" w:type="dxa"/>
            <w:shd w:val="clear" w:color="auto" w:fill="FFFFFF"/>
            <w:vAlign w:val="center"/>
          </w:tcPr>
          <w:p w14:paraId="4FCBE0B5" w14:textId="77777777" w:rsidR="00DE23CF" w:rsidRPr="00016F17" w:rsidRDefault="00DE23CF" w:rsidP="00B70251">
            <w:pPr>
              <w:ind w:left="60" w:right="60"/>
              <w:rPr>
                <w:rFonts w:cs="Times New Roman"/>
                <w:szCs w:val="24"/>
              </w:rPr>
            </w:pPr>
            <w:r w:rsidRPr="00016F17">
              <w:rPr>
                <w:rFonts w:cs="Times New Roman"/>
                <w:szCs w:val="24"/>
              </w:rPr>
              <w:t>2.275</w:t>
            </w:r>
          </w:p>
        </w:tc>
        <w:tc>
          <w:tcPr>
            <w:tcW w:w="1438" w:type="dxa"/>
            <w:shd w:val="clear" w:color="auto" w:fill="FFFFFF"/>
            <w:vAlign w:val="center"/>
          </w:tcPr>
          <w:p w14:paraId="4FCBE0B6" w14:textId="77777777" w:rsidR="00DE23CF" w:rsidRPr="00016F17" w:rsidRDefault="00DE23CF" w:rsidP="00B70251">
            <w:pPr>
              <w:ind w:left="60" w:right="60"/>
              <w:rPr>
                <w:rFonts w:cs="Times New Roman"/>
                <w:szCs w:val="24"/>
              </w:rPr>
            </w:pPr>
            <w:r w:rsidRPr="00016F17">
              <w:rPr>
                <w:rFonts w:cs="Times New Roman"/>
                <w:szCs w:val="24"/>
              </w:rPr>
              <w:t>90.242</w:t>
            </w:r>
          </w:p>
        </w:tc>
        <w:tc>
          <w:tcPr>
            <w:tcW w:w="1148" w:type="dxa"/>
            <w:shd w:val="clear" w:color="auto" w:fill="FFFFFF"/>
          </w:tcPr>
          <w:p w14:paraId="4FCBE0B7" w14:textId="77777777" w:rsidR="00DE23CF" w:rsidRPr="00016F17" w:rsidRDefault="00DE23CF" w:rsidP="00B70251">
            <w:pPr>
              <w:rPr>
                <w:rFonts w:cs="Times New Roman"/>
                <w:szCs w:val="24"/>
              </w:rPr>
            </w:pPr>
          </w:p>
        </w:tc>
        <w:tc>
          <w:tcPr>
            <w:tcW w:w="1423" w:type="dxa"/>
            <w:shd w:val="clear" w:color="auto" w:fill="FFFFFF"/>
          </w:tcPr>
          <w:p w14:paraId="4FCBE0B8" w14:textId="77777777" w:rsidR="00DE23CF" w:rsidRPr="00016F17" w:rsidRDefault="00DE23CF" w:rsidP="00B70251">
            <w:pPr>
              <w:rPr>
                <w:rFonts w:cs="Times New Roman"/>
                <w:szCs w:val="24"/>
              </w:rPr>
            </w:pPr>
          </w:p>
        </w:tc>
        <w:tc>
          <w:tcPr>
            <w:tcW w:w="1438" w:type="dxa"/>
            <w:shd w:val="clear" w:color="auto" w:fill="FFFFFF"/>
          </w:tcPr>
          <w:p w14:paraId="4FCBE0B9" w14:textId="77777777" w:rsidR="00DE23CF" w:rsidRPr="00016F17" w:rsidRDefault="00DE23CF" w:rsidP="00B70251">
            <w:pPr>
              <w:rPr>
                <w:rFonts w:cs="Times New Roman"/>
                <w:szCs w:val="24"/>
              </w:rPr>
            </w:pPr>
          </w:p>
        </w:tc>
      </w:tr>
      <w:tr w:rsidR="00DE23CF" w:rsidRPr="00016F17" w14:paraId="4FCBE0C2" w14:textId="77777777" w:rsidTr="005B4EBE">
        <w:trPr>
          <w:cantSplit/>
        </w:trPr>
        <w:tc>
          <w:tcPr>
            <w:tcW w:w="1269" w:type="dxa"/>
            <w:shd w:val="clear" w:color="auto" w:fill="FFFFFF"/>
            <w:vAlign w:val="center"/>
          </w:tcPr>
          <w:p w14:paraId="4FCBE0BB" w14:textId="77777777" w:rsidR="00DE23CF" w:rsidRPr="00016F17" w:rsidRDefault="00DE23CF" w:rsidP="00B70251">
            <w:pPr>
              <w:ind w:left="60" w:right="60"/>
              <w:rPr>
                <w:rFonts w:cs="Times New Roman"/>
                <w:szCs w:val="24"/>
              </w:rPr>
            </w:pPr>
            <w:r w:rsidRPr="00016F17">
              <w:rPr>
                <w:rFonts w:cs="Times New Roman"/>
                <w:szCs w:val="24"/>
              </w:rPr>
              <w:t>14</w:t>
            </w:r>
          </w:p>
        </w:tc>
        <w:tc>
          <w:tcPr>
            <w:tcW w:w="1008" w:type="dxa"/>
            <w:shd w:val="clear" w:color="auto" w:fill="FFFFFF"/>
            <w:vAlign w:val="center"/>
          </w:tcPr>
          <w:p w14:paraId="4FCBE0BC" w14:textId="77777777" w:rsidR="00DE23CF" w:rsidRPr="00016F17" w:rsidRDefault="00DE23CF" w:rsidP="00B70251">
            <w:pPr>
              <w:ind w:left="60" w:right="60"/>
              <w:rPr>
                <w:rFonts w:cs="Times New Roman"/>
                <w:szCs w:val="24"/>
              </w:rPr>
            </w:pPr>
            <w:r w:rsidRPr="00016F17">
              <w:rPr>
                <w:rFonts w:cs="Times New Roman"/>
                <w:szCs w:val="24"/>
              </w:rPr>
              <w:t>.390</w:t>
            </w:r>
          </w:p>
        </w:tc>
        <w:tc>
          <w:tcPr>
            <w:tcW w:w="1423" w:type="dxa"/>
            <w:shd w:val="clear" w:color="auto" w:fill="FFFFFF"/>
            <w:vAlign w:val="center"/>
          </w:tcPr>
          <w:p w14:paraId="4FCBE0BD" w14:textId="77777777" w:rsidR="00DE23CF" w:rsidRPr="00016F17" w:rsidRDefault="00DE23CF" w:rsidP="00B70251">
            <w:pPr>
              <w:ind w:left="60" w:right="60"/>
              <w:rPr>
                <w:rFonts w:cs="Times New Roman"/>
                <w:szCs w:val="24"/>
              </w:rPr>
            </w:pPr>
            <w:r w:rsidRPr="00016F17">
              <w:rPr>
                <w:rFonts w:cs="Times New Roman"/>
                <w:szCs w:val="24"/>
              </w:rPr>
              <w:t>1.952</w:t>
            </w:r>
          </w:p>
        </w:tc>
        <w:tc>
          <w:tcPr>
            <w:tcW w:w="1438" w:type="dxa"/>
            <w:shd w:val="clear" w:color="auto" w:fill="FFFFFF"/>
            <w:vAlign w:val="center"/>
          </w:tcPr>
          <w:p w14:paraId="4FCBE0BE" w14:textId="77777777" w:rsidR="00DE23CF" w:rsidRPr="00016F17" w:rsidRDefault="00DE23CF" w:rsidP="00B70251">
            <w:pPr>
              <w:ind w:left="60" w:right="60"/>
              <w:rPr>
                <w:rFonts w:cs="Times New Roman"/>
                <w:szCs w:val="24"/>
              </w:rPr>
            </w:pPr>
            <w:r w:rsidRPr="00016F17">
              <w:rPr>
                <w:rFonts w:cs="Times New Roman"/>
                <w:szCs w:val="24"/>
              </w:rPr>
              <w:t>92.194</w:t>
            </w:r>
          </w:p>
        </w:tc>
        <w:tc>
          <w:tcPr>
            <w:tcW w:w="1148" w:type="dxa"/>
            <w:shd w:val="clear" w:color="auto" w:fill="FFFFFF"/>
          </w:tcPr>
          <w:p w14:paraId="4FCBE0BF" w14:textId="77777777" w:rsidR="00DE23CF" w:rsidRPr="00016F17" w:rsidRDefault="00DE23CF" w:rsidP="00B70251">
            <w:pPr>
              <w:rPr>
                <w:rFonts w:cs="Times New Roman"/>
                <w:szCs w:val="24"/>
              </w:rPr>
            </w:pPr>
          </w:p>
        </w:tc>
        <w:tc>
          <w:tcPr>
            <w:tcW w:w="1423" w:type="dxa"/>
            <w:shd w:val="clear" w:color="auto" w:fill="FFFFFF"/>
          </w:tcPr>
          <w:p w14:paraId="4FCBE0C0" w14:textId="77777777" w:rsidR="00DE23CF" w:rsidRPr="00016F17" w:rsidRDefault="00DE23CF" w:rsidP="00B70251">
            <w:pPr>
              <w:rPr>
                <w:rFonts w:cs="Times New Roman"/>
                <w:szCs w:val="24"/>
              </w:rPr>
            </w:pPr>
          </w:p>
        </w:tc>
        <w:tc>
          <w:tcPr>
            <w:tcW w:w="1438" w:type="dxa"/>
            <w:shd w:val="clear" w:color="auto" w:fill="FFFFFF"/>
          </w:tcPr>
          <w:p w14:paraId="4FCBE0C1" w14:textId="77777777" w:rsidR="00DE23CF" w:rsidRPr="00016F17" w:rsidRDefault="00DE23CF" w:rsidP="00B70251">
            <w:pPr>
              <w:rPr>
                <w:rFonts w:cs="Times New Roman"/>
                <w:szCs w:val="24"/>
              </w:rPr>
            </w:pPr>
          </w:p>
        </w:tc>
      </w:tr>
      <w:tr w:rsidR="00DE23CF" w:rsidRPr="00016F17" w14:paraId="4FCBE0CA" w14:textId="77777777" w:rsidTr="005B4EBE">
        <w:trPr>
          <w:cantSplit/>
        </w:trPr>
        <w:tc>
          <w:tcPr>
            <w:tcW w:w="1269" w:type="dxa"/>
            <w:shd w:val="clear" w:color="auto" w:fill="FFFFFF"/>
            <w:vAlign w:val="center"/>
          </w:tcPr>
          <w:p w14:paraId="4FCBE0C3" w14:textId="77777777" w:rsidR="00DE23CF" w:rsidRPr="00016F17" w:rsidRDefault="00DE23CF" w:rsidP="00B70251">
            <w:pPr>
              <w:ind w:left="60" w:right="60"/>
              <w:rPr>
                <w:rFonts w:cs="Times New Roman"/>
                <w:szCs w:val="24"/>
              </w:rPr>
            </w:pPr>
            <w:r w:rsidRPr="00016F17">
              <w:rPr>
                <w:rFonts w:cs="Times New Roman"/>
                <w:szCs w:val="24"/>
              </w:rPr>
              <w:t>15</w:t>
            </w:r>
          </w:p>
        </w:tc>
        <w:tc>
          <w:tcPr>
            <w:tcW w:w="1008" w:type="dxa"/>
            <w:shd w:val="clear" w:color="auto" w:fill="FFFFFF"/>
            <w:vAlign w:val="center"/>
          </w:tcPr>
          <w:p w14:paraId="4FCBE0C4" w14:textId="77777777" w:rsidR="00DE23CF" w:rsidRPr="00016F17" w:rsidRDefault="00DE23CF" w:rsidP="00B70251">
            <w:pPr>
              <w:ind w:left="60" w:right="60"/>
              <w:rPr>
                <w:rFonts w:cs="Times New Roman"/>
                <w:szCs w:val="24"/>
              </w:rPr>
            </w:pPr>
            <w:r w:rsidRPr="00016F17">
              <w:rPr>
                <w:rFonts w:cs="Times New Roman"/>
                <w:szCs w:val="24"/>
              </w:rPr>
              <w:t>.368</w:t>
            </w:r>
          </w:p>
        </w:tc>
        <w:tc>
          <w:tcPr>
            <w:tcW w:w="1423" w:type="dxa"/>
            <w:shd w:val="clear" w:color="auto" w:fill="FFFFFF"/>
            <w:vAlign w:val="center"/>
          </w:tcPr>
          <w:p w14:paraId="4FCBE0C5" w14:textId="77777777" w:rsidR="00DE23CF" w:rsidRPr="00016F17" w:rsidRDefault="00DE23CF" w:rsidP="00B70251">
            <w:pPr>
              <w:ind w:left="60" w:right="60"/>
              <w:rPr>
                <w:rFonts w:cs="Times New Roman"/>
                <w:szCs w:val="24"/>
              </w:rPr>
            </w:pPr>
            <w:r w:rsidRPr="00016F17">
              <w:rPr>
                <w:rFonts w:cs="Times New Roman"/>
                <w:szCs w:val="24"/>
              </w:rPr>
              <w:t>1.840</w:t>
            </w:r>
          </w:p>
        </w:tc>
        <w:tc>
          <w:tcPr>
            <w:tcW w:w="1438" w:type="dxa"/>
            <w:shd w:val="clear" w:color="auto" w:fill="FFFFFF"/>
            <w:vAlign w:val="center"/>
          </w:tcPr>
          <w:p w14:paraId="4FCBE0C6" w14:textId="77777777" w:rsidR="00DE23CF" w:rsidRPr="00016F17" w:rsidRDefault="00DE23CF" w:rsidP="00B70251">
            <w:pPr>
              <w:ind w:left="60" w:right="60"/>
              <w:rPr>
                <w:rFonts w:cs="Times New Roman"/>
                <w:szCs w:val="24"/>
              </w:rPr>
            </w:pPr>
            <w:r w:rsidRPr="00016F17">
              <w:rPr>
                <w:rFonts w:cs="Times New Roman"/>
                <w:szCs w:val="24"/>
              </w:rPr>
              <w:t>94.035</w:t>
            </w:r>
          </w:p>
        </w:tc>
        <w:tc>
          <w:tcPr>
            <w:tcW w:w="1148" w:type="dxa"/>
            <w:shd w:val="clear" w:color="auto" w:fill="FFFFFF"/>
          </w:tcPr>
          <w:p w14:paraId="4FCBE0C7" w14:textId="77777777" w:rsidR="00DE23CF" w:rsidRPr="00016F17" w:rsidRDefault="00DE23CF" w:rsidP="00B70251">
            <w:pPr>
              <w:rPr>
                <w:rFonts w:cs="Times New Roman"/>
                <w:szCs w:val="24"/>
              </w:rPr>
            </w:pPr>
          </w:p>
        </w:tc>
        <w:tc>
          <w:tcPr>
            <w:tcW w:w="1423" w:type="dxa"/>
            <w:shd w:val="clear" w:color="auto" w:fill="FFFFFF"/>
          </w:tcPr>
          <w:p w14:paraId="4FCBE0C8" w14:textId="77777777" w:rsidR="00DE23CF" w:rsidRPr="00016F17" w:rsidRDefault="00DE23CF" w:rsidP="00B70251">
            <w:pPr>
              <w:rPr>
                <w:rFonts w:cs="Times New Roman"/>
                <w:szCs w:val="24"/>
              </w:rPr>
            </w:pPr>
          </w:p>
        </w:tc>
        <w:tc>
          <w:tcPr>
            <w:tcW w:w="1438" w:type="dxa"/>
            <w:shd w:val="clear" w:color="auto" w:fill="FFFFFF"/>
          </w:tcPr>
          <w:p w14:paraId="4FCBE0C9" w14:textId="77777777" w:rsidR="00DE23CF" w:rsidRPr="00016F17" w:rsidRDefault="00DE23CF" w:rsidP="00B70251">
            <w:pPr>
              <w:rPr>
                <w:rFonts w:cs="Times New Roman"/>
                <w:szCs w:val="24"/>
              </w:rPr>
            </w:pPr>
          </w:p>
        </w:tc>
      </w:tr>
      <w:tr w:rsidR="00DE23CF" w:rsidRPr="00016F17" w14:paraId="4FCBE0D2" w14:textId="77777777" w:rsidTr="005B4EBE">
        <w:trPr>
          <w:cantSplit/>
        </w:trPr>
        <w:tc>
          <w:tcPr>
            <w:tcW w:w="1269" w:type="dxa"/>
            <w:shd w:val="clear" w:color="auto" w:fill="FFFFFF"/>
            <w:vAlign w:val="center"/>
          </w:tcPr>
          <w:p w14:paraId="4FCBE0CB" w14:textId="77777777" w:rsidR="00DE23CF" w:rsidRPr="00016F17" w:rsidRDefault="00DE23CF" w:rsidP="00B70251">
            <w:pPr>
              <w:ind w:left="60" w:right="60"/>
              <w:rPr>
                <w:rFonts w:cs="Times New Roman"/>
                <w:szCs w:val="24"/>
              </w:rPr>
            </w:pPr>
            <w:r w:rsidRPr="00016F17">
              <w:rPr>
                <w:rFonts w:cs="Times New Roman"/>
                <w:szCs w:val="24"/>
              </w:rPr>
              <w:lastRenderedPageBreak/>
              <w:t>16</w:t>
            </w:r>
          </w:p>
        </w:tc>
        <w:tc>
          <w:tcPr>
            <w:tcW w:w="1008" w:type="dxa"/>
            <w:shd w:val="clear" w:color="auto" w:fill="FFFFFF"/>
            <w:vAlign w:val="center"/>
          </w:tcPr>
          <w:p w14:paraId="4FCBE0CC" w14:textId="77777777" w:rsidR="00DE23CF" w:rsidRPr="00016F17" w:rsidRDefault="00DE23CF" w:rsidP="00B70251">
            <w:pPr>
              <w:ind w:left="60" w:right="60"/>
              <w:rPr>
                <w:rFonts w:cs="Times New Roman"/>
                <w:szCs w:val="24"/>
              </w:rPr>
            </w:pPr>
            <w:r w:rsidRPr="00016F17">
              <w:rPr>
                <w:rFonts w:cs="Times New Roman"/>
                <w:szCs w:val="24"/>
              </w:rPr>
              <w:t>.337</w:t>
            </w:r>
          </w:p>
        </w:tc>
        <w:tc>
          <w:tcPr>
            <w:tcW w:w="1423" w:type="dxa"/>
            <w:shd w:val="clear" w:color="auto" w:fill="FFFFFF"/>
            <w:vAlign w:val="center"/>
          </w:tcPr>
          <w:p w14:paraId="4FCBE0CD" w14:textId="77777777" w:rsidR="00DE23CF" w:rsidRPr="00016F17" w:rsidRDefault="00DE23CF" w:rsidP="00B70251">
            <w:pPr>
              <w:ind w:left="60" w:right="60"/>
              <w:rPr>
                <w:rFonts w:cs="Times New Roman"/>
                <w:szCs w:val="24"/>
              </w:rPr>
            </w:pPr>
            <w:r w:rsidRPr="00016F17">
              <w:rPr>
                <w:rFonts w:cs="Times New Roman"/>
                <w:szCs w:val="24"/>
              </w:rPr>
              <w:t>1.684</w:t>
            </w:r>
          </w:p>
        </w:tc>
        <w:tc>
          <w:tcPr>
            <w:tcW w:w="1438" w:type="dxa"/>
            <w:shd w:val="clear" w:color="auto" w:fill="FFFFFF"/>
            <w:vAlign w:val="center"/>
          </w:tcPr>
          <w:p w14:paraId="4FCBE0CE" w14:textId="77777777" w:rsidR="00DE23CF" w:rsidRPr="00016F17" w:rsidRDefault="00DE23CF" w:rsidP="00B70251">
            <w:pPr>
              <w:ind w:left="60" w:right="60"/>
              <w:rPr>
                <w:rFonts w:cs="Times New Roman"/>
                <w:szCs w:val="24"/>
              </w:rPr>
            </w:pPr>
            <w:r w:rsidRPr="00016F17">
              <w:rPr>
                <w:rFonts w:cs="Times New Roman"/>
                <w:szCs w:val="24"/>
              </w:rPr>
              <w:t>95.719</w:t>
            </w:r>
          </w:p>
        </w:tc>
        <w:tc>
          <w:tcPr>
            <w:tcW w:w="1148" w:type="dxa"/>
            <w:shd w:val="clear" w:color="auto" w:fill="FFFFFF"/>
          </w:tcPr>
          <w:p w14:paraId="4FCBE0CF" w14:textId="77777777" w:rsidR="00DE23CF" w:rsidRPr="00016F17" w:rsidRDefault="00DE23CF" w:rsidP="00B70251">
            <w:pPr>
              <w:rPr>
                <w:rFonts w:cs="Times New Roman"/>
                <w:szCs w:val="24"/>
              </w:rPr>
            </w:pPr>
          </w:p>
        </w:tc>
        <w:tc>
          <w:tcPr>
            <w:tcW w:w="1423" w:type="dxa"/>
            <w:shd w:val="clear" w:color="auto" w:fill="FFFFFF"/>
          </w:tcPr>
          <w:p w14:paraId="4FCBE0D0" w14:textId="77777777" w:rsidR="00DE23CF" w:rsidRPr="00016F17" w:rsidRDefault="00DE23CF" w:rsidP="00B70251">
            <w:pPr>
              <w:rPr>
                <w:rFonts w:cs="Times New Roman"/>
                <w:szCs w:val="24"/>
              </w:rPr>
            </w:pPr>
          </w:p>
        </w:tc>
        <w:tc>
          <w:tcPr>
            <w:tcW w:w="1438" w:type="dxa"/>
            <w:shd w:val="clear" w:color="auto" w:fill="FFFFFF"/>
          </w:tcPr>
          <w:p w14:paraId="4FCBE0D1" w14:textId="77777777" w:rsidR="00DE23CF" w:rsidRPr="00016F17" w:rsidRDefault="00DE23CF" w:rsidP="00B70251">
            <w:pPr>
              <w:rPr>
                <w:rFonts w:cs="Times New Roman"/>
                <w:szCs w:val="24"/>
              </w:rPr>
            </w:pPr>
          </w:p>
        </w:tc>
      </w:tr>
      <w:tr w:rsidR="00DE23CF" w:rsidRPr="00016F17" w14:paraId="4FCBE0DA" w14:textId="77777777" w:rsidTr="005B4EBE">
        <w:trPr>
          <w:cantSplit/>
        </w:trPr>
        <w:tc>
          <w:tcPr>
            <w:tcW w:w="1269" w:type="dxa"/>
            <w:shd w:val="clear" w:color="auto" w:fill="FFFFFF"/>
            <w:vAlign w:val="center"/>
          </w:tcPr>
          <w:p w14:paraId="4FCBE0D3" w14:textId="77777777" w:rsidR="00DE23CF" w:rsidRPr="00016F17" w:rsidRDefault="00DE23CF" w:rsidP="00B70251">
            <w:pPr>
              <w:ind w:left="60" w:right="60"/>
              <w:rPr>
                <w:rFonts w:cs="Times New Roman"/>
                <w:szCs w:val="24"/>
              </w:rPr>
            </w:pPr>
            <w:r w:rsidRPr="00016F17">
              <w:rPr>
                <w:rFonts w:cs="Times New Roman"/>
                <w:szCs w:val="24"/>
              </w:rPr>
              <w:t>17</w:t>
            </w:r>
          </w:p>
        </w:tc>
        <w:tc>
          <w:tcPr>
            <w:tcW w:w="1008" w:type="dxa"/>
            <w:shd w:val="clear" w:color="auto" w:fill="FFFFFF"/>
            <w:vAlign w:val="center"/>
          </w:tcPr>
          <w:p w14:paraId="4FCBE0D4" w14:textId="77777777" w:rsidR="00DE23CF" w:rsidRPr="00016F17" w:rsidRDefault="00DE23CF" w:rsidP="00B70251">
            <w:pPr>
              <w:ind w:left="60" w:right="60"/>
              <w:rPr>
                <w:rFonts w:cs="Times New Roman"/>
                <w:szCs w:val="24"/>
              </w:rPr>
            </w:pPr>
            <w:r w:rsidRPr="00016F17">
              <w:rPr>
                <w:rFonts w:cs="Times New Roman"/>
                <w:szCs w:val="24"/>
              </w:rPr>
              <w:t>.301</w:t>
            </w:r>
          </w:p>
        </w:tc>
        <w:tc>
          <w:tcPr>
            <w:tcW w:w="1423" w:type="dxa"/>
            <w:shd w:val="clear" w:color="auto" w:fill="FFFFFF"/>
            <w:vAlign w:val="center"/>
          </w:tcPr>
          <w:p w14:paraId="4FCBE0D5" w14:textId="77777777" w:rsidR="00DE23CF" w:rsidRPr="00016F17" w:rsidRDefault="00DE23CF" w:rsidP="00B70251">
            <w:pPr>
              <w:ind w:left="60" w:right="60"/>
              <w:rPr>
                <w:rFonts w:cs="Times New Roman"/>
                <w:szCs w:val="24"/>
              </w:rPr>
            </w:pPr>
            <w:r w:rsidRPr="00016F17">
              <w:rPr>
                <w:rFonts w:cs="Times New Roman"/>
                <w:szCs w:val="24"/>
              </w:rPr>
              <w:t>1.507</w:t>
            </w:r>
          </w:p>
        </w:tc>
        <w:tc>
          <w:tcPr>
            <w:tcW w:w="1438" w:type="dxa"/>
            <w:shd w:val="clear" w:color="auto" w:fill="FFFFFF"/>
            <w:vAlign w:val="center"/>
          </w:tcPr>
          <w:p w14:paraId="4FCBE0D6" w14:textId="77777777" w:rsidR="00DE23CF" w:rsidRPr="00016F17" w:rsidRDefault="00DE23CF" w:rsidP="00B70251">
            <w:pPr>
              <w:ind w:left="60" w:right="60"/>
              <w:rPr>
                <w:rFonts w:cs="Times New Roman"/>
                <w:szCs w:val="24"/>
              </w:rPr>
            </w:pPr>
            <w:r w:rsidRPr="00016F17">
              <w:rPr>
                <w:rFonts w:cs="Times New Roman"/>
                <w:szCs w:val="24"/>
              </w:rPr>
              <w:t>97.226</w:t>
            </w:r>
          </w:p>
        </w:tc>
        <w:tc>
          <w:tcPr>
            <w:tcW w:w="1148" w:type="dxa"/>
            <w:shd w:val="clear" w:color="auto" w:fill="FFFFFF"/>
          </w:tcPr>
          <w:p w14:paraId="4FCBE0D7" w14:textId="77777777" w:rsidR="00DE23CF" w:rsidRPr="00016F17" w:rsidRDefault="00DE23CF" w:rsidP="00B70251">
            <w:pPr>
              <w:rPr>
                <w:rFonts w:cs="Times New Roman"/>
                <w:szCs w:val="24"/>
              </w:rPr>
            </w:pPr>
          </w:p>
        </w:tc>
        <w:tc>
          <w:tcPr>
            <w:tcW w:w="1423" w:type="dxa"/>
            <w:shd w:val="clear" w:color="auto" w:fill="FFFFFF"/>
          </w:tcPr>
          <w:p w14:paraId="4FCBE0D8" w14:textId="77777777" w:rsidR="00DE23CF" w:rsidRPr="00016F17" w:rsidRDefault="00DE23CF" w:rsidP="00B70251">
            <w:pPr>
              <w:rPr>
                <w:rFonts w:cs="Times New Roman"/>
                <w:szCs w:val="24"/>
              </w:rPr>
            </w:pPr>
          </w:p>
        </w:tc>
        <w:tc>
          <w:tcPr>
            <w:tcW w:w="1438" w:type="dxa"/>
            <w:shd w:val="clear" w:color="auto" w:fill="FFFFFF"/>
          </w:tcPr>
          <w:p w14:paraId="4FCBE0D9" w14:textId="77777777" w:rsidR="00DE23CF" w:rsidRPr="00016F17" w:rsidRDefault="00DE23CF" w:rsidP="00B70251">
            <w:pPr>
              <w:rPr>
                <w:rFonts w:cs="Times New Roman"/>
                <w:szCs w:val="24"/>
              </w:rPr>
            </w:pPr>
          </w:p>
        </w:tc>
      </w:tr>
      <w:tr w:rsidR="00DE23CF" w:rsidRPr="00016F17" w14:paraId="4FCBE0E2" w14:textId="77777777" w:rsidTr="005B4EBE">
        <w:trPr>
          <w:cantSplit/>
        </w:trPr>
        <w:tc>
          <w:tcPr>
            <w:tcW w:w="1269" w:type="dxa"/>
            <w:shd w:val="clear" w:color="auto" w:fill="FFFFFF"/>
            <w:vAlign w:val="center"/>
          </w:tcPr>
          <w:p w14:paraId="4FCBE0DB" w14:textId="77777777" w:rsidR="00DE23CF" w:rsidRPr="00016F17" w:rsidRDefault="00DE23CF" w:rsidP="00B70251">
            <w:pPr>
              <w:ind w:left="60" w:right="60"/>
              <w:rPr>
                <w:rFonts w:cs="Times New Roman"/>
                <w:szCs w:val="24"/>
              </w:rPr>
            </w:pPr>
            <w:r w:rsidRPr="00016F17">
              <w:rPr>
                <w:rFonts w:cs="Times New Roman"/>
                <w:szCs w:val="24"/>
              </w:rPr>
              <w:t>18</w:t>
            </w:r>
          </w:p>
        </w:tc>
        <w:tc>
          <w:tcPr>
            <w:tcW w:w="1008" w:type="dxa"/>
            <w:shd w:val="clear" w:color="auto" w:fill="FFFFFF"/>
            <w:vAlign w:val="center"/>
          </w:tcPr>
          <w:p w14:paraId="4FCBE0DC" w14:textId="77777777" w:rsidR="00DE23CF" w:rsidRPr="00016F17" w:rsidRDefault="00DE23CF" w:rsidP="00B70251">
            <w:pPr>
              <w:ind w:left="60" w:right="60"/>
              <w:rPr>
                <w:rFonts w:cs="Times New Roman"/>
                <w:szCs w:val="24"/>
              </w:rPr>
            </w:pPr>
            <w:r w:rsidRPr="00016F17">
              <w:rPr>
                <w:rFonts w:cs="Times New Roman"/>
                <w:szCs w:val="24"/>
              </w:rPr>
              <w:t>.235</w:t>
            </w:r>
          </w:p>
        </w:tc>
        <w:tc>
          <w:tcPr>
            <w:tcW w:w="1423" w:type="dxa"/>
            <w:shd w:val="clear" w:color="auto" w:fill="FFFFFF"/>
            <w:vAlign w:val="center"/>
          </w:tcPr>
          <w:p w14:paraId="4FCBE0DD" w14:textId="77777777" w:rsidR="00DE23CF" w:rsidRPr="00016F17" w:rsidRDefault="00DE23CF" w:rsidP="00B70251">
            <w:pPr>
              <w:ind w:left="60" w:right="60"/>
              <w:rPr>
                <w:rFonts w:cs="Times New Roman"/>
                <w:szCs w:val="24"/>
              </w:rPr>
            </w:pPr>
            <w:r w:rsidRPr="00016F17">
              <w:rPr>
                <w:rFonts w:cs="Times New Roman"/>
                <w:szCs w:val="24"/>
              </w:rPr>
              <w:t>1.174</w:t>
            </w:r>
          </w:p>
        </w:tc>
        <w:tc>
          <w:tcPr>
            <w:tcW w:w="1438" w:type="dxa"/>
            <w:shd w:val="clear" w:color="auto" w:fill="FFFFFF"/>
            <w:vAlign w:val="center"/>
          </w:tcPr>
          <w:p w14:paraId="4FCBE0DE" w14:textId="77777777" w:rsidR="00DE23CF" w:rsidRPr="00016F17" w:rsidRDefault="00DE23CF" w:rsidP="00B70251">
            <w:pPr>
              <w:ind w:left="60" w:right="60"/>
              <w:rPr>
                <w:rFonts w:cs="Times New Roman"/>
                <w:szCs w:val="24"/>
              </w:rPr>
            </w:pPr>
            <w:r w:rsidRPr="00016F17">
              <w:rPr>
                <w:rFonts w:cs="Times New Roman"/>
                <w:szCs w:val="24"/>
              </w:rPr>
              <w:t>98.400</w:t>
            </w:r>
          </w:p>
        </w:tc>
        <w:tc>
          <w:tcPr>
            <w:tcW w:w="1148" w:type="dxa"/>
            <w:shd w:val="clear" w:color="auto" w:fill="FFFFFF"/>
          </w:tcPr>
          <w:p w14:paraId="4FCBE0DF" w14:textId="77777777" w:rsidR="00DE23CF" w:rsidRPr="00016F17" w:rsidRDefault="00DE23CF" w:rsidP="00B70251">
            <w:pPr>
              <w:rPr>
                <w:rFonts w:cs="Times New Roman"/>
                <w:szCs w:val="24"/>
              </w:rPr>
            </w:pPr>
          </w:p>
        </w:tc>
        <w:tc>
          <w:tcPr>
            <w:tcW w:w="1423" w:type="dxa"/>
            <w:shd w:val="clear" w:color="auto" w:fill="FFFFFF"/>
          </w:tcPr>
          <w:p w14:paraId="4FCBE0E0" w14:textId="77777777" w:rsidR="00DE23CF" w:rsidRPr="00016F17" w:rsidRDefault="00DE23CF" w:rsidP="00B70251">
            <w:pPr>
              <w:rPr>
                <w:rFonts w:cs="Times New Roman"/>
                <w:szCs w:val="24"/>
              </w:rPr>
            </w:pPr>
          </w:p>
        </w:tc>
        <w:tc>
          <w:tcPr>
            <w:tcW w:w="1438" w:type="dxa"/>
            <w:shd w:val="clear" w:color="auto" w:fill="FFFFFF"/>
          </w:tcPr>
          <w:p w14:paraId="4FCBE0E1" w14:textId="77777777" w:rsidR="00DE23CF" w:rsidRPr="00016F17" w:rsidRDefault="00DE23CF" w:rsidP="00B70251">
            <w:pPr>
              <w:rPr>
                <w:rFonts w:cs="Times New Roman"/>
                <w:szCs w:val="24"/>
              </w:rPr>
            </w:pPr>
          </w:p>
        </w:tc>
      </w:tr>
      <w:tr w:rsidR="00DE23CF" w:rsidRPr="00016F17" w14:paraId="4FCBE0EA" w14:textId="77777777" w:rsidTr="005B4EBE">
        <w:trPr>
          <w:cantSplit/>
        </w:trPr>
        <w:tc>
          <w:tcPr>
            <w:tcW w:w="1269" w:type="dxa"/>
            <w:shd w:val="clear" w:color="auto" w:fill="FFFFFF"/>
            <w:vAlign w:val="center"/>
          </w:tcPr>
          <w:p w14:paraId="4FCBE0E3" w14:textId="77777777" w:rsidR="00DE23CF" w:rsidRPr="00016F17" w:rsidRDefault="00DE23CF" w:rsidP="00B70251">
            <w:pPr>
              <w:ind w:left="60" w:right="60"/>
              <w:rPr>
                <w:rFonts w:cs="Times New Roman"/>
                <w:szCs w:val="24"/>
              </w:rPr>
            </w:pPr>
            <w:r w:rsidRPr="00016F17">
              <w:rPr>
                <w:rFonts w:cs="Times New Roman"/>
                <w:szCs w:val="24"/>
              </w:rPr>
              <w:t>19</w:t>
            </w:r>
          </w:p>
        </w:tc>
        <w:tc>
          <w:tcPr>
            <w:tcW w:w="1008" w:type="dxa"/>
            <w:shd w:val="clear" w:color="auto" w:fill="FFFFFF"/>
            <w:vAlign w:val="center"/>
          </w:tcPr>
          <w:p w14:paraId="4FCBE0E4" w14:textId="77777777" w:rsidR="00DE23CF" w:rsidRPr="00016F17" w:rsidRDefault="00DE23CF" w:rsidP="00B70251">
            <w:pPr>
              <w:ind w:left="60" w:right="60"/>
              <w:rPr>
                <w:rFonts w:cs="Times New Roman"/>
                <w:szCs w:val="24"/>
              </w:rPr>
            </w:pPr>
            <w:r w:rsidRPr="00016F17">
              <w:rPr>
                <w:rFonts w:cs="Times New Roman"/>
                <w:szCs w:val="24"/>
              </w:rPr>
              <w:t>.176</w:t>
            </w:r>
          </w:p>
        </w:tc>
        <w:tc>
          <w:tcPr>
            <w:tcW w:w="1423" w:type="dxa"/>
            <w:shd w:val="clear" w:color="auto" w:fill="FFFFFF"/>
            <w:vAlign w:val="center"/>
          </w:tcPr>
          <w:p w14:paraId="4FCBE0E5" w14:textId="77777777" w:rsidR="00DE23CF" w:rsidRPr="00016F17" w:rsidRDefault="00DE23CF" w:rsidP="00B70251">
            <w:pPr>
              <w:ind w:left="60" w:right="60"/>
              <w:rPr>
                <w:rFonts w:cs="Times New Roman"/>
                <w:szCs w:val="24"/>
              </w:rPr>
            </w:pPr>
            <w:r w:rsidRPr="00016F17">
              <w:rPr>
                <w:rFonts w:cs="Times New Roman"/>
                <w:szCs w:val="24"/>
              </w:rPr>
              <w:t>.878</w:t>
            </w:r>
          </w:p>
        </w:tc>
        <w:tc>
          <w:tcPr>
            <w:tcW w:w="1438" w:type="dxa"/>
            <w:shd w:val="clear" w:color="auto" w:fill="FFFFFF"/>
            <w:vAlign w:val="center"/>
          </w:tcPr>
          <w:p w14:paraId="4FCBE0E6" w14:textId="77777777" w:rsidR="00DE23CF" w:rsidRPr="00016F17" w:rsidRDefault="00DE23CF" w:rsidP="00B70251">
            <w:pPr>
              <w:ind w:left="60" w:right="60"/>
              <w:rPr>
                <w:rFonts w:cs="Times New Roman"/>
                <w:szCs w:val="24"/>
              </w:rPr>
            </w:pPr>
            <w:r w:rsidRPr="00016F17">
              <w:rPr>
                <w:rFonts w:cs="Times New Roman"/>
                <w:szCs w:val="24"/>
              </w:rPr>
              <w:t>99.277</w:t>
            </w:r>
          </w:p>
        </w:tc>
        <w:tc>
          <w:tcPr>
            <w:tcW w:w="1148" w:type="dxa"/>
            <w:shd w:val="clear" w:color="auto" w:fill="FFFFFF"/>
          </w:tcPr>
          <w:p w14:paraId="4FCBE0E7" w14:textId="77777777" w:rsidR="00DE23CF" w:rsidRPr="00016F17" w:rsidRDefault="00DE23CF" w:rsidP="00B70251">
            <w:pPr>
              <w:rPr>
                <w:rFonts w:cs="Times New Roman"/>
                <w:szCs w:val="24"/>
              </w:rPr>
            </w:pPr>
          </w:p>
        </w:tc>
        <w:tc>
          <w:tcPr>
            <w:tcW w:w="1423" w:type="dxa"/>
            <w:shd w:val="clear" w:color="auto" w:fill="FFFFFF"/>
          </w:tcPr>
          <w:p w14:paraId="4FCBE0E8" w14:textId="77777777" w:rsidR="00DE23CF" w:rsidRPr="00016F17" w:rsidRDefault="00DE23CF" w:rsidP="00B70251">
            <w:pPr>
              <w:rPr>
                <w:rFonts w:cs="Times New Roman"/>
                <w:szCs w:val="24"/>
              </w:rPr>
            </w:pPr>
          </w:p>
        </w:tc>
        <w:tc>
          <w:tcPr>
            <w:tcW w:w="1438" w:type="dxa"/>
            <w:shd w:val="clear" w:color="auto" w:fill="FFFFFF"/>
          </w:tcPr>
          <w:p w14:paraId="4FCBE0E9" w14:textId="77777777" w:rsidR="00DE23CF" w:rsidRPr="00016F17" w:rsidRDefault="00DE23CF" w:rsidP="00B70251">
            <w:pPr>
              <w:rPr>
                <w:rFonts w:cs="Times New Roman"/>
                <w:szCs w:val="24"/>
              </w:rPr>
            </w:pPr>
          </w:p>
        </w:tc>
      </w:tr>
      <w:tr w:rsidR="00DE23CF" w:rsidRPr="00016F17" w14:paraId="4FCBE0F2" w14:textId="77777777" w:rsidTr="005B4EBE">
        <w:trPr>
          <w:cantSplit/>
        </w:trPr>
        <w:tc>
          <w:tcPr>
            <w:tcW w:w="1269" w:type="dxa"/>
            <w:shd w:val="clear" w:color="auto" w:fill="FFFFFF"/>
            <w:vAlign w:val="center"/>
          </w:tcPr>
          <w:p w14:paraId="4FCBE0EB" w14:textId="77777777" w:rsidR="00DE23CF" w:rsidRPr="00016F17" w:rsidRDefault="00DE23CF" w:rsidP="00B70251">
            <w:pPr>
              <w:ind w:left="60" w:right="60"/>
              <w:rPr>
                <w:rFonts w:cs="Times New Roman"/>
                <w:szCs w:val="24"/>
              </w:rPr>
            </w:pPr>
            <w:r w:rsidRPr="00016F17">
              <w:rPr>
                <w:rFonts w:cs="Times New Roman"/>
                <w:szCs w:val="24"/>
              </w:rPr>
              <w:t>20</w:t>
            </w:r>
          </w:p>
        </w:tc>
        <w:tc>
          <w:tcPr>
            <w:tcW w:w="1008" w:type="dxa"/>
            <w:shd w:val="clear" w:color="auto" w:fill="FFFFFF"/>
            <w:vAlign w:val="center"/>
          </w:tcPr>
          <w:p w14:paraId="4FCBE0EC" w14:textId="77777777" w:rsidR="00DE23CF" w:rsidRPr="00016F17" w:rsidRDefault="00DE23CF" w:rsidP="00B70251">
            <w:pPr>
              <w:ind w:left="60" w:right="60"/>
              <w:rPr>
                <w:rFonts w:cs="Times New Roman"/>
                <w:szCs w:val="24"/>
              </w:rPr>
            </w:pPr>
            <w:r w:rsidRPr="00016F17">
              <w:rPr>
                <w:rFonts w:cs="Times New Roman"/>
                <w:szCs w:val="24"/>
              </w:rPr>
              <w:t>.145</w:t>
            </w:r>
          </w:p>
        </w:tc>
        <w:tc>
          <w:tcPr>
            <w:tcW w:w="1423" w:type="dxa"/>
            <w:shd w:val="clear" w:color="auto" w:fill="FFFFFF"/>
            <w:vAlign w:val="center"/>
          </w:tcPr>
          <w:p w14:paraId="4FCBE0ED" w14:textId="77777777" w:rsidR="00DE23CF" w:rsidRPr="00016F17" w:rsidRDefault="00DE23CF" w:rsidP="00B70251">
            <w:pPr>
              <w:ind w:left="60" w:right="60"/>
              <w:rPr>
                <w:rFonts w:cs="Times New Roman"/>
                <w:szCs w:val="24"/>
              </w:rPr>
            </w:pPr>
            <w:r w:rsidRPr="00016F17">
              <w:rPr>
                <w:rFonts w:cs="Times New Roman"/>
                <w:szCs w:val="24"/>
              </w:rPr>
              <w:t>.723</w:t>
            </w:r>
          </w:p>
        </w:tc>
        <w:tc>
          <w:tcPr>
            <w:tcW w:w="1438" w:type="dxa"/>
            <w:shd w:val="clear" w:color="auto" w:fill="FFFFFF"/>
            <w:vAlign w:val="center"/>
          </w:tcPr>
          <w:p w14:paraId="4FCBE0EE" w14:textId="77777777" w:rsidR="00DE23CF" w:rsidRPr="00016F17" w:rsidRDefault="00DE23CF" w:rsidP="00B70251">
            <w:pPr>
              <w:ind w:left="60" w:right="60"/>
              <w:rPr>
                <w:rFonts w:cs="Times New Roman"/>
                <w:szCs w:val="24"/>
              </w:rPr>
            </w:pPr>
            <w:r w:rsidRPr="00016F17">
              <w:rPr>
                <w:rFonts w:cs="Times New Roman"/>
                <w:szCs w:val="24"/>
              </w:rPr>
              <w:t>100.000</w:t>
            </w:r>
          </w:p>
        </w:tc>
        <w:tc>
          <w:tcPr>
            <w:tcW w:w="1148" w:type="dxa"/>
            <w:shd w:val="clear" w:color="auto" w:fill="FFFFFF"/>
          </w:tcPr>
          <w:p w14:paraId="4FCBE0EF" w14:textId="77777777" w:rsidR="00DE23CF" w:rsidRPr="00016F17" w:rsidRDefault="00DE23CF" w:rsidP="00B70251">
            <w:pPr>
              <w:rPr>
                <w:rFonts w:cs="Times New Roman"/>
                <w:szCs w:val="24"/>
              </w:rPr>
            </w:pPr>
          </w:p>
        </w:tc>
        <w:tc>
          <w:tcPr>
            <w:tcW w:w="1423" w:type="dxa"/>
            <w:shd w:val="clear" w:color="auto" w:fill="FFFFFF"/>
          </w:tcPr>
          <w:p w14:paraId="4FCBE0F0" w14:textId="77777777" w:rsidR="00DE23CF" w:rsidRPr="00016F17" w:rsidRDefault="00DE23CF" w:rsidP="00B70251">
            <w:pPr>
              <w:rPr>
                <w:rFonts w:cs="Times New Roman"/>
                <w:szCs w:val="24"/>
              </w:rPr>
            </w:pPr>
          </w:p>
        </w:tc>
        <w:tc>
          <w:tcPr>
            <w:tcW w:w="1438" w:type="dxa"/>
            <w:shd w:val="clear" w:color="auto" w:fill="FFFFFF"/>
          </w:tcPr>
          <w:p w14:paraId="4FCBE0F1" w14:textId="77777777" w:rsidR="00DE23CF" w:rsidRPr="00016F17" w:rsidRDefault="00DE23CF" w:rsidP="00B70251">
            <w:pPr>
              <w:rPr>
                <w:rFonts w:cs="Times New Roman"/>
                <w:szCs w:val="24"/>
              </w:rPr>
            </w:pPr>
          </w:p>
        </w:tc>
      </w:tr>
      <w:tr w:rsidR="00DE23CF" w:rsidRPr="00016F17" w14:paraId="4FCBE0F4" w14:textId="77777777" w:rsidTr="005B4EBE">
        <w:trPr>
          <w:cantSplit/>
        </w:trPr>
        <w:tc>
          <w:tcPr>
            <w:tcW w:w="9147" w:type="dxa"/>
            <w:gridSpan w:val="7"/>
            <w:shd w:val="clear" w:color="auto" w:fill="FFFFFF"/>
            <w:vAlign w:val="center"/>
          </w:tcPr>
          <w:p w14:paraId="4FCBE0F3" w14:textId="77777777" w:rsidR="00DE23CF" w:rsidRPr="00016F17" w:rsidRDefault="00DE23CF" w:rsidP="00B70251">
            <w:pPr>
              <w:ind w:left="60" w:right="60"/>
              <w:rPr>
                <w:rFonts w:cs="Times New Roman"/>
                <w:szCs w:val="24"/>
              </w:rPr>
            </w:pPr>
            <w:r w:rsidRPr="00016F17">
              <w:rPr>
                <w:rFonts w:cs="Times New Roman"/>
                <w:szCs w:val="24"/>
              </w:rPr>
              <w:t>Extraction Method: Principal Component Analysis.</w:t>
            </w:r>
          </w:p>
        </w:tc>
      </w:tr>
    </w:tbl>
    <w:p w14:paraId="4FCBE0F5" w14:textId="77777777" w:rsidR="00DE23CF" w:rsidRPr="00016F17" w:rsidRDefault="00DE23CF" w:rsidP="00B70251">
      <w:pPr>
        <w:rPr>
          <w:rFonts w:cs="Times New Roman"/>
          <w:szCs w:val="24"/>
        </w:rPr>
      </w:pPr>
    </w:p>
    <w:p w14:paraId="4FCBE0F6" w14:textId="77777777" w:rsidR="00DE23CF" w:rsidRPr="00016F17" w:rsidRDefault="00DE23CF" w:rsidP="00B70251">
      <w:pPr>
        <w:rPr>
          <w:rFonts w:cs="Times New Roman"/>
          <w:szCs w:val="24"/>
        </w:rPr>
      </w:pPr>
    </w:p>
    <w:p w14:paraId="4FCBE0F7" w14:textId="77777777" w:rsidR="00DE23CF" w:rsidRPr="00016F17" w:rsidRDefault="00DE23CF" w:rsidP="00B70251">
      <w:pPr>
        <w:rPr>
          <w:rFonts w:cs="Times New Roman"/>
          <w:b/>
          <w:szCs w:val="24"/>
        </w:rPr>
      </w:pPr>
      <w:r w:rsidRPr="00016F17">
        <w:rPr>
          <w:rFonts w:cs="Times New Roman"/>
          <w:b/>
          <w:szCs w:val="24"/>
        </w:rPr>
        <w:t>4.4.3 Factor Analysis for Business Environment</w:t>
      </w:r>
    </w:p>
    <w:p w14:paraId="4FCBE0F8" w14:textId="77777777" w:rsidR="00DE23CF" w:rsidRPr="00016F17" w:rsidRDefault="00DE23CF" w:rsidP="00B70251">
      <w:pPr>
        <w:rPr>
          <w:rFonts w:cs="Times New Roman"/>
          <w:szCs w:val="24"/>
        </w:rPr>
      </w:pPr>
      <w:r w:rsidRPr="00016F17">
        <w:rPr>
          <w:rFonts w:cs="Times New Roman"/>
          <w:szCs w:val="24"/>
        </w:rPr>
        <w:t xml:space="preserve">A factor analysis was conducted on the statements related to Business Environment. The concept of Business Environment has been categorized into six discrete constructs, namely Political, Economic, Social values, Technological, Environmental and Legal. Factor analysis was used in the study to investigate the existence of correlated variables and assess the potential elimination of superfluous data. The process of analysis enables the exploration of the structure of interrelationships by identifying and defining different components.  Factor analysis was used to decrease the dimensions of the assertions inside the Statistical Package for the Social Sciences (SPSS) program. The researchers used principal axis factoring and varimax rotation methods </w:t>
      </w:r>
      <w:proofErr w:type="gramStart"/>
      <w:r w:rsidRPr="00016F17">
        <w:rPr>
          <w:rFonts w:cs="Times New Roman"/>
          <w:szCs w:val="24"/>
        </w:rPr>
        <w:t>in order to</w:t>
      </w:r>
      <w:proofErr w:type="gramEnd"/>
      <w:r w:rsidRPr="00016F17">
        <w:rPr>
          <w:rFonts w:cs="Times New Roman"/>
          <w:szCs w:val="24"/>
        </w:rPr>
        <w:t xml:space="preserve"> achieve this objective. The objective of the study was to minimize the volume of data and identify the latent variable items that best capture the essence of Business Environment.</w:t>
      </w:r>
    </w:p>
    <w:p w14:paraId="4FCBE0F9" w14:textId="77777777" w:rsidR="00DE23CF" w:rsidRPr="00016F17" w:rsidRDefault="00DE23CF" w:rsidP="00B70251">
      <w:pPr>
        <w:rPr>
          <w:rFonts w:cs="Times New Roman"/>
          <w:szCs w:val="24"/>
        </w:rPr>
      </w:pPr>
    </w:p>
    <w:p w14:paraId="4FCBE0FA" w14:textId="77777777" w:rsidR="00DE23CF" w:rsidRPr="00016F17" w:rsidRDefault="00DE23CF" w:rsidP="00B70251">
      <w:pPr>
        <w:rPr>
          <w:rFonts w:cs="Times New Roman"/>
          <w:szCs w:val="24"/>
        </w:rPr>
      </w:pPr>
      <w:r w:rsidRPr="00016F17">
        <w:rPr>
          <w:rFonts w:cs="Times New Roman"/>
          <w:szCs w:val="24"/>
        </w:rPr>
        <w:t xml:space="preserve">In confirmatory factor analysis, coefficients with an absolute value lower than 0.3 were excluded, leading to the retention of only those components that demonstrate significant importance and impact in the formation of variables. In accordance with the findings of Nthiga (2023), it is advisable to exclude coefficients with an absolute value lower than 0.3 while doing component analysis. This methodology guarantees the inclusion of just those things that possess significant importance and impact in the process of variable development. The procedure for extracting the components adheres to the Kaiser Criterion, which posits that an eigenvalue equal to or greater than 1 indicates the presence of a separate factor. In the context of Business Environment, the variable had </w:t>
      </w:r>
      <w:proofErr w:type="gramStart"/>
      <w:r w:rsidRPr="00016F17">
        <w:rPr>
          <w:rFonts w:cs="Times New Roman"/>
          <w:szCs w:val="24"/>
        </w:rPr>
        <w:t>twenty six</w:t>
      </w:r>
      <w:proofErr w:type="gramEnd"/>
      <w:r w:rsidRPr="00016F17">
        <w:rPr>
          <w:rFonts w:cs="Times New Roman"/>
          <w:szCs w:val="24"/>
        </w:rPr>
        <w:t xml:space="preserve"> (26) statements, it was discovered that </w:t>
      </w:r>
      <w:r w:rsidRPr="00016F17">
        <w:rPr>
          <w:rFonts w:cs="Times New Roman"/>
          <w:szCs w:val="24"/>
        </w:rPr>
        <w:lastRenderedPageBreak/>
        <w:t xml:space="preserve">three (3) statements had factor analysis coefficients the below an absolute value of 0.3. As a result, the three (3) statements were excluded in the descriptive statistics of the Business Environment variable statement and in the development of the composite variable that represents Business Environment. The findings from the Total Variance analysis indicate that the </w:t>
      </w:r>
      <w:proofErr w:type="gramStart"/>
      <w:r w:rsidRPr="00016F17">
        <w:rPr>
          <w:rFonts w:cs="Times New Roman"/>
          <w:szCs w:val="24"/>
        </w:rPr>
        <w:t>twenty three</w:t>
      </w:r>
      <w:proofErr w:type="gramEnd"/>
      <w:r w:rsidRPr="00016F17">
        <w:rPr>
          <w:rFonts w:cs="Times New Roman"/>
          <w:szCs w:val="24"/>
        </w:rPr>
        <w:t xml:space="preserve"> (23) statements related to Business Environment successfully consolidated into a single component, as seen in Table 9. According to </w:t>
      </w:r>
      <w:r w:rsidR="005B4EBE" w:rsidRPr="00016F17">
        <w:rPr>
          <w:rFonts w:cs="Times New Roman"/>
          <w:szCs w:val="24"/>
        </w:rPr>
        <w:t>Hair et al. (2013</w:t>
      </w:r>
      <w:r w:rsidRPr="00016F17">
        <w:rPr>
          <w:rFonts w:cs="Times New Roman"/>
          <w:szCs w:val="24"/>
        </w:rPr>
        <w:t>), the Kaiser Criterion posits that eigenvalues serve as a reliable criterion for factor determination.  If the magnitude of the eigenvalues is larger than one, it is advisable to consider it as a contributing factor. Conversely, if the magnitude of the eigenvalues is less than one, it is not recommended to consider it as a contributing factor.  Based on the variance extraction criteria, the value should exceed 0.7.  If the variance is below 0.7, it is not deemed significant and should not be included as a contributing factor. The present study used a threshold of variance extraction of 0.7 and above as recommended by Kaiser Criterion. The factor loading values for the components related Business Environment may be found in Appendix V. Table 9 displays the constituent elements (items) and their respective proportions of the overall variance extracted.</w:t>
      </w:r>
    </w:p>
    <w:p w14:paraId="4FCBE0FB" w14:textId="77777777" w:rsidR="00DE23CF" w:rsidRPr="00016F17" w:rsidRDefault="00DE23CF" w:rsidP="00B70251">
      <w:pPr>
        <w:rPr>
          <w:rFonts w:cs="Times New Roman"/>
          <w:szCs w:val="24"/>
        </w:rPr>
      </w:pPr>
    </w:p>
    <w:p w14:paraId="4FCBE0FC" w14:textId="77777777" w:rsidR="00DE23CF" w:rsidRPr="00016F17" w:rsidRDefault="00DE23CF" w:rsidP="00B70251">
      <w:pPr>
        <w:rPr>
          <w:rFonts w:cs="Times New Roman"/>
          <w:b/>
          <w:szCs w:val="24"/>
        </w:rPr>
      </w:pPr>
      <w:r w:rsidRPr="00016F17">
        <w:rPr>
          <w:rFonts w:cs="Times New Roman"/>
          <w:b/>
          <w:szCs w:val="24"/>
        </w:rPr>
        <w:t>Table 9: Business Environment Total Variance Explained</w:t>
      </w:r>
    </w:p>
    <w:tbl>
      <w:tblPr>
        <w:tblW w:w="9147"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269"/>
        <w:gridCol w:w="1008"/>
        <w:gridCol w:w="1423"/>
        <w:gridCol w:w="1438"/>
        <w:gridCol w:w="1148"/>
        <w:gridCol w:w="1423"/>
        <w:gridCol w:w="1438"/>
      </w:tblGrid>
      <w:tr w:rsidR="00DE23CF" w:rsidRPr="00016F17" w14:paraId="4FCBE100" w14:textId="77777777" w:rsidTr="005B4EBE">
        <w:trPr>
          <w:cantSplit/>
        </w:trPr>
        <w:tc>
          <w:tcPr>
            <w:tcW w:w="1269" w:type="dxa"/>
            <w:vMerge w:val="restart"/>
            <w:tcBorders>
              <w:top w:val="single" w:sz="4" w:space="0" w:color="auto"/>
              <w:bottom w:val="nil"/>
            </w:tcBorders>
            <w:shd w:val="clear" w:color="auto" w:fill="FFFFFF"/>
          </w:tcPr>
          <w:p w14:paraId="4FCBE0FD" w14:textId="77777777" w:rsidR="00DE23CF" w:rsidRPr="00016F17" w:rsidRDefault="00DE23CF" w:rsidP="00B70251">
            <w:pPr>
              <w:ind w:left="60" w:right="60"/>
              <w:rPr>
                <w:rFonts w:cs="Times New Roman"/>
                <w:b/>
                <w:szCs w:val="24"/>
              </w:rPr>
            </w:pPr>
            <w:r w:rsidRPr="00016F17">
              <w:rPr>
                <w:rFonts w:cs="Times New Roman"/>
                <w:b/>
                <w:szCs w:val="24"/>
              </w:rPr>
              <w:t>Component</w:t>
            </w:r>
          </w:p>
        </w:tc>
        <w:tc>
          <w:tcPr>
            <w:tcW w:w="3869" w:type="dxa"/>
            <w:gridSpan w:val="3"/>
            <w:tcBorders>
              <w:top w:val="single" w:sz="4" w:space="0" w:color="auto"/>
              <w:bottom w:val="nil"/>
            </w:tcBorders>
            <w:shd w:val="clear" w:color="auto" w:fill="FFFFFF"/>
          </w:tcPr>
          <w:p w14:paraId="4FCBE0FE" w14:textId="77777777" w:rsidR="00DE23CF" w:rsidRPr="00016F17" w:rsidRDefault="00DE23CF" w:rsidP="00B70251">
            <w:pPr>
              <w:ind w:left="60" w:right="60"/>
              <w:rPr>
                <w:rFonts w:cs="Times New Roman"/>
                <w:b/>
                <w:szCs w:val="24"/>
              </w:rPr>
            </w:pPr>
            <w:r w:rsidRPr="00016F17">
              <w:rPr>
                <w:rFonts w:cs="Times New Roman"/>
                <w:b/>
                <w:szCs w:val="24"/>
              </w:rPr>
              <w:t>Initial Eigenvalues</w:t>
            </w:r>
          </w:p>
        </w:tc>
        <w:tc>
          <w:tcPr>
            <w:tcW w:w="4009" w:type="dxa"/>
            <w:gridSpan w:val="3"/>
            <w:tcBorders>
              <w:top w:val="single" w:sz="4" w:space="0" w:color="auto"/>
              <w:bottom w:val="nil"/>
            </w:tcBorders>
            <w:shd w:val="clear" w:color="auto" w:fill="FFFFFF"/>
          </w:tcPr>
          <w:p w14:paraId="4FCBE0FF" w14:textId="77777777" w:rsidR="00DE23CF" w:rsidRPr="00016F17" w:rsidRDefault="00DE23CF" w:rsidP="00B70251">
            <w:pPr>
              <w:ind w:left="60" w:right="60"/>
              <w:rPr>
                <w:rFonts w:cs="Times New Roman"/>
                <w:b/>
                <w:szCs w:val="24"/>
              </w:rPr>
            </w:pPr>
            <w:r w:rsidRPr="00016F17">
              <w:rPr>
                <w:rFonts w:cs="Times New Roman"/>
                <w:b/>
                <w:szCs w:val="24"/>
              </w:rPr>
              <w:t>Extraction Sums of Squared Loadings</w:t>
            </w:r>
          </w:p>
        </w:tc>
      </w:tr>
      <w:tr w:rsidR="00DE23CF" w:rsidRPr="00016F17" w14:paraId="4FCBE108" w14:textId="77777777" w:rsidTr="005B4EBE">
        <w:trPr>
          <w:cantSplit/>
        </w:trPr>
        <w:tc>
          <w:tcPr>
            <w:tcW w:w="1269" w:type="dxa"/>
            <w:vMerge/>
            <w:tcBorders>
              <w:top w:val="nil"/>
              <w:bottom w:val="single" w:sz="4" w:space="0" w:color="auto"/>
            </w:tcBorders>
            <w:shd w:val="clear" w:color="auto" w:fill="FFFFFF"/>
          </w:tcPr>
          <w:p w14:paraId="4FCBE101" w14:textId="77777777" w:rsidR="00DE23CF" w:rsidRPr="00016F17" w:rsidRDefault="00DE23CF" w:rsidP="00B70251">
            <w:pPr>
              <w:rPr>
                <w:rFonts w:cs="Times New Roman"/>
                <w:b/>
                <w:szCs w:val="24"/>
              </w:rPr>
            </w:pPr>
          </w:p>
        </w:tc>
        <w:tc>
          <w:tcPr>
            <w:tcW w:w="1008" w:type="dxa"/>
            <w:tcBorders>
              <w:top w:val="nil"/>
              <w:bottom w:val="single" w:sz="4" w:space="0" w:color="auto"/>
            </w:tcBorders>
            <w:shd w:val="clear" w:color="auto" w:fill="FFFFFF"/>
          </w:tcPr>
          <w:p w14:paraId="4FCBE102" w14:textId="77777777" w:rsidR="00DE23CF" w:rsidRPr="00016F17" w:rsidRDefault="00DE23CF" w:rsidP="00B70251">
            <w:pPr>
              <w:ind w:left="60" w:right="60"/>
              <w:rPr>
                <w:rFonts w:cs="Times New Roman"/>
                <w:b/>
                <w:szCs w:val="24"/>
              </w:rPr>
            </w:pPr>
            <w:r w:rsidRPr="00016F17">
              <w:rPr>
                <w:rFonts w:cs="Times New Roman"/>
                <w:b/>
                <w:szCs w:val="24"/>
              </w:rPr>
              <w:t>Total</w:t>
            </w:r>
          </w:p>
        </w:tc>
        <w:tc>
          <w:tcPr>
            <w:tcW w:w="1423" w:type="dxa"/>
            <w:tcBorders>
              <w:top w:val="nil"/>
              <w:bottom w:val="single" w:sz="4" w:space="0" w:color="auto"/>
            </w:tcBorders>
            <w:shd w:val="clear" w:color="auto" w:fill="FFFFFF"/>
          </w:tcPr>
          <w:p w14:paraId="4FCBE103" w14:textId="77777777" w:rsidR="00DE23CF" w:rsidRPr="00016F17" w:rsidRDefault="00DE23CF" w:rsidP="00B70251">
            <w:pPr>
              <w:ind w:left="60" w:right="60"/>
              <w:rPr>
                <w:rFonts w:cs="Times New Roman"/>
                <w:b/>
                <w:szCs w:val="24"/>
              </w:rPr>
            </w:pPr>
            <w:r w:rsidRPr="00016F17">
              <w:rPr>
                <w:rFonts w:cs="Times New Roman"/>
                <w:b/>
                <w:szCs w:val="24"/>
              </w:rPr>
              <w:t>% of Variance</w:t>
            </w:r>
          </w:p>
        </w:tc>
        <w:tc>
          <w:tcPr>
            <w:tcW w:w="1438" w:type="dxa"/>
            <w:tcBorders>
              <w:top w:val="nil"/>
              <w:bottom w:val="single" w:sz="4" w:space="0" w:color="auto"/>
            </w:tcBorders>
            <w:shd w:val="clear" w:color="auto" w:fill="FFFFFF"/>
          </w:tcPr>
          <w:p w14:paraId="4FCBE104" w14:textId="77777777" w:rsidR="00DE23CF" w:rsidRPr="00016F17" w:rsidRDefault="00DE23CF" w:rsidP="00B70251">
            <w:pPr>
              <w:ind w:left="60" w:right="60"/>
              <w:rPr>
                <w:rFonts w:cs="Times New Roman"/>
                <w:b/>
                <w:szCs w:val="24"/>
              </w:rPr>
            </w:pPr>
            <w:r w:rsidRPr="00016F17">
              <w:rPr>
                <w:rFonts w:cs="Times New Roman"/>
                <w:b/>
                <w:szCs w:val="24"/>
              </w:rPr>
              <w:t>Cumulative %</w:t>
            </w:r>
          </w:p>
        </w:tc>
        <w:tc>
          <w:tcPr>
            <w:tcW w:w="1148" w:type="dxa"/>
            <w:tcBorders>
              <w:top w:val="nil"/>
              <w:bottom w:val="single" w:sz="4" w:space="0" w:color="auto"/>
            </w:tcBorders>
            <w:shd w:val="clear" w:color="auto" w:fill="FFFFFF"/>
          </w:tcPr>
          <w:p w14:paraId="4FCBE105" w14:textId="77777777" w:rsidR="00DE23CF" w:rsidRPr="00016F17" w:rsidRDefault="00DE23CF" w:rsidP="00B70251">
            <w:pPr>
              <w:ind w:left="60" w:right="60"/>
              <w:rPr>
                <w:rFonts w:cs="Times New Roman"/>
                <w:b/>
                <w:szCs w:val="24"/>
              </w:rPr>
            </w:pPr>
            <w:r w:rsidRPr="00016F17">
              <w:rPr>
                <w:rFonts w:cs="Times New Roman"/>
                <w:b/>
                <w:szCs w:val="24"/>
              </w:rPr>
              <w:t>Total</w:t>
            </w:r>
          </w:p>
        </w:tc>
        <w:tc>
          <w:tcPr>
            <w:tcW w:w="1423" w:type="dxa"/>
            <w:tcBorders>
              <w:top w:val="nil"/>
              <w:bottom w:val="single" w:sz="4" w:space="0" w:color="auto"/>
            </w:tcBorders>
            <w:shd w:val="clear" w:color="auto" w:fill="FFFFFF"/>
          </w:tcPr>
          <w:p w14:paraId="4FCBE106" w14:textId="77777777" w:rsidR="00DE23CF" w:rsidRPr="00016F17" w:rsidRDefault="00DE23CF" w:rsidP="00B70251">
            <w:pPr>
              <w:ind w:left="60" w:right="60"/>
              <w:rPr>
                <w:rFonts w:cs="Times New Roman"/>
                <w:b/>
                <w:szCs w:val="24"/>
              </w:rPr>
            </w:pPr>
            <w:r w:rsidRPr="00016F17">
              <w:rPr>
                <w:rFonts w:cs="Times New Roman"/>
                <w:b/>
                <w:szCs w:val="24"/>
              </w:rPr>
              <w:t>% of Variance</w:t>
            </w:r>
          </w:p>
        </w:tc>
        <w:tc>
          <w:tcPr>
            <w:tcW w:w="1438" w:type="dxa"/>
            <w:tcBorders>
              <w:top w:val="nil"/>
              <w:bottom w:val="single" w:sz="4" w:space="0" w:color="auto"/>
            </w:tcBorders>
            <w:shd w:val="clear" w:color="auto" w:fill="FFFFFF"/>
          </w:tcPr>
          <w:p w14:paraId="4FCBE107" w14:textId="77777777" w:rsidR="00DE23CF" w:rsidRPr="00016F17" w:rsidRDefault="00DE23CF" w:rsidP="00B70251">
            <w:pPr>
              <w:ind w:left="60" w:right="60"/>
              <w:rPr>
                <w:rFonts w:cs="Times New Roman"/>
                <w:b/>
                <w:szCs w:val="24"/>
              </w:rPr>
            </w:pPr>
            <w:r w:rsidRPr="00016F17">
              <w:rPr>
                <w:rFonts w:cs="Times New Roman"/>
                <w:b/>
                <w:szCs w:val="24"/>
              </w:rPr>
              <w:t>Cumulative %</w:t>
            </w:r>
          </w:p>
        </w:tc>
      </w:tr>
      <w:tr w:rsidR="00DE23CF" w:rsidRPr="00016F17" w14:paraId="4FCBE110" w14:textId="77777777" w:rsidTr="005B4EBE">
        <w:trPr>
          <w:cantSplit/>
        </w:trPr>
        <w:tc>
          <w:tcPr>
            <w:tcW w:w="1269" w:type="dxa"/>
            <w:tcBorders>
              <w:top w:val="single" w:sz="4" w:space="0" w:color="auto"/>
            </w:tcBorders>
            <w:shd w:val="clear" w:color="auto" w:fill="FFFFFF"/>
            <w:vAlign w:val="center"/>
          </w:tcPr>
          <w:p w14:paraId="4FCBE109" w14:textId="77777777" w:rsidR="00DE23CF" w:rsidRPr="00016F17" w:rsidRDefault="00DE23CF" w:rsidP="00B70251">
            <w:pPr>
              <w:ind w:left="60" w:right="60"/>
              <w:rPr>
                <w:rFonts w:cs="Times New Roman"/>
                <w:szCs w:val="24"/>
              </w:rPr>
            </w:pPr>
            <w:r w:rsidRPr="00016F17">
              <w:rPr>
                <w:rFonts w:cs="Times New Roman"/>
                <w:szCs w:val="24"/>
              </w:rPr>
              <w:t>1</w:t>
            </w:r>
          </w:p>
        </w:tc>
        <w:tc>
          <w:tcPr>
            <w:tcW w:w="1008" w:type="dxa"/>
            <w:tcBorders>
              <w:top w:val="single" w:sz="4" w:space="0" w:color="auto"/>
            </w:tcBorders>
            <w:shd w:val="clear" w:color="auto" w:fill="FFFFFF"/>
            <w:vAlign w:val="center"/>
          </w:tcPr>
          <w:p w14:paraId="4FCBE10A" w14:textId="77777777" w:rsidR="00DE23CF" w:rsidRPr="00016F17" w:rsidRDefault="00DE23CF" w:rsidP="00B70251">
            <w:pPr>
              <w:ind w:left="60" w:right="60"/>
              <w:rPr>
                <w:rFonts w:cs="Times New Roman"/>
                <w:szCs w:val="24"/>
              </w:rPr>
            </w:pPr>
            <w:r w:rsidRPr="00016F17">
              <w:rPr>
                <w:rFonts w:cs="Times New Roman"/>
                <w:szCs w:val="24"/>
              </w:rPr>
              <w:t>7.645</w:t>
            </w:r>
          </w:p>
        </w:tc>
        <w:tc>
          <w:tcPr>
            <w:tcW w:w="1423" w:type="dxa"/>
            <w:tcBorders>
              <w:top w:val="single" w:sz="4" w:space="0" w:color="auto"/>
            </w:tcBorders>
            <w:shd w:val="clear" w:color="auto" w:fill="FFFFFF"/>
            <w:vAlign w:val="center"/>
          </w:tcPr>
          <w:p w14:paraId="4FCBE10B" w14:textId="77777777" w:rsidR="00DE23CF" w:rsidRPr="00016F17" w:rsidRDefault="00DE23CF" w:rsidP="00B70251">
            <w:pPr>
              <w:ind w:left="60" w:right="60"/>
              <w:rPr>
                <w:rFonts w:cs="Times New Roman"/>
                <w:szCs w:val="24"/>
              </w:rPr>
            </w:pPr>
            <w:r w:rsidRPr="00016F17">
              <w:rPr>
                <w:rFonts w:cs="Times New Roman"/>
                <w:szCs w:val="24"/>
              </w:rPr>
              <w:t>33.238</w:t>
            </w:r>
          </w:p>
        </w:tc>
        <w:tc>
          <w:tcPr>
            <w:tcW w:w="1438" w:type="dxa"/>
            <w:tcBorders>
              <w:top w:val="single" w:sz="4" w:space="0" w:color="auto"/>
            </w:tcBorders>
            <w:shd w:val="clear" w:color="auto" w:fill="FFFFFF"/>
            <w:vAlign w:val="center"/>
          </w:tcPr>
          <w:p w14:paraId="4FCBE10C" w14:textId="77777777" w:rsidR="00DE23CF" w:rsidRPr="00016F17" w:rsidRDefault="00DE23CF" w:rsidP="00B70251">
            <w:pPr>
              <w:ind w:left="60" w:right="60"/>
              <w:rPr>
                <w:rFonts w:cs="Times New Roman"/>
                <w:szCs w:val="24"/>
              </w:rPr>
            </w:pPr>
            <w:r w:rsidRPr="00016F17">
              <w:rPr>
                <w:rFonts w:cs="Times New Roman"/>
                <w:szCs w:val="24"/>
              </w:rPr>
              <w:t>33.238</w:t>
            </w:r>
          </w:p>
        </w:tc>
        <w:tc>
          <w:tcPr>
            <w:tcW w:w="1148" w:type="dxa"/>
            <w:tcBorders>
              <w:top w:val="single" w:sz="4" w:space="0" w:color="auto"/>
            </w:tcBorders>
            <w:shd w:val="clear" w:color="auto" w:fill="FFFFFF"/>
            <w:vAlign w:val="center"/>
          </w:tcPr>
          <w:p w14:paraId="4FCBE10D" w14:textId="77777777" w:rsidR="00DE23CF" w:rsidRPr="00016F17" w:rsidRDefault="00DE23CF" w:rsidP="00B70251">
            <w:pPr>
              <w:ind w:left="60" w:right="60"/>
              <w:rPr>
                <w:rFonts w:cs="Times New Roman"/>
                <w:szCs w:val="24"/>
              </w:rPr>
            </w:pPr>
            <w:r w:rsidRPr="00016F17">
              <w:rPr>
                <w:rFonts w:cs="Times New Roman"/>
                <w:szCs w:val="24"/>
              </w:rPr>
              <w:t>7.645</w:t>
            </w:r>
          </w:p>
        </w:tc>
        <w:tc>
          <w:tcPr>
            <w:tcW w:w="1423" w:type="dxa"/>
            <w:tcBorders>
              <w:top w:val="single" w:sz="4" w:space="0" w:color="auto"/>
            </w:tcBorders>
            <w:shd w:val="clear" w:color="auto" w:fill="FFFFFF"/>
            <w:vAlign w:val="center"/>
          </w:tcPr>
          <w:p w14:paraId="4FCBE10E" w14:textId="77777777" w:rsidR="00DE23CF" w:rsidRPr="00016F17" w:rsidRDefault="00DE23CF" w:rsidP="00B70251">
            <w:pPr>
              <w:ind w:left="60" w:right="60"/>
              <w:rPr>
                <w:rFonts w:cs="Times New Roman"/>
                <w:szCs w:val="24"/>
              </w:rPr>
            </w:pPr>
            <w:r w:rsidRPr="00016F17">
              <w:rPr>
                <w:rFonts w:cs="Times New Roman"/>
                <w:szCs w:val="24"/>
              </w:rPr>
              <w:t>33.238</w:t>
            </w:r>
          </w:p>
        </w:tc>
        <w:tc>
          <w:tcPr>
            <w:tcW w:w="1438" w:type="dxa"/>
            <w:tcBorders>
              <w:top w:val="single" w:sz="4" w:space="0" w:color="auto"/>
            </w:tcBorders>
            <w:shd w:val="clear" w:color="auto" w:fill="FFFFFF"/>
            <w:vAlign w:val="center"/>
          </w:tcPr>
          <w:p w14:paraId="4FCBE10F" w14:textId="77777777" w:rsidR="00DE23CF" w:rsidRPr="00016F17" w:rsidRDefault="00DE23CF" w:rsidP="00B70251">
            <w:pPr>
              <w:ind w:left="60" w:right="60"/>
              <w:rPr>
                <w:rFonts w:cs="Times New Roman"/>
                <w:szCs w:val="24"/>
              </w:rPr>
            </w:pPr>
            <w:r w:rsidRPr="00016F17">
              <w:rPr>
                <w:rFonts w:cs="Times New Roman"/>
                <w:szCs w:val="24"/>
              </w:rPr>
              <w:t>33.238</w:t>
            </w:r>
          </w:p>
        </w:tc>
      </w:tr>
      <w:tr w:rsidR="00DE23CF" w:rsidRPr="00016F17" w14:paraId="4FCBE118" w14:textId="77777777" w:rsidTr="005B4EBE">
        <w:trPr>
          <w:cantSplit/>
        </w:trPr>
        <w:tc>
          <w:tcPr>
            <w:tcW w:w="1269" w:type="dxa"/>
            <w:shd w:val="clear" w:color="auto" w:fill="FFFFFF"/>
            <w:vAlign w:val="center"/>
          </w:tcPr>
          <w:p w14:paraId="4FCBE111" w14:textId="77777777" w:rsidR="00DE23CF" w:rsidRPr="00016F17" w:rsidRDefault="00DE23CF" w:rsidP="00B70251">
            <w:pPr>
              <w:ind w:left="60" w:right="60"/>
              <w:rPr>
                <w:rFonts w:cs="Times New Roman"/>
                <w:szCs w:val="24"/>
              </w:rPr>
            </w:pPr>
            <w:r w:rsidRPr="00016F17">
              <w:rPr>
                <w:rFonts w:cs="Times New Roman"/>
                <w:szCs w:val="24"/>
              </w:rPr>
              <w:t>2</w:t>
            </w:r>
          </w:p>
        </w:tc>
        <w:tc>
          <w:tcPr>
            <w:tcW w:w="1008" w:type="dxa"/>
            <w:shd w:val="clear" w:color="auto" w:fill="FFFFFF"/>
            <w:vAlign w:val="center"/>
          </w:tcPr>
          <w:p w14:paraId="4FCBE112" w14:textId="77777777" w:rsidR="00DE23CF" w:rsidRPr="00016F17" w:rsidRDefault="00DE23CF" w:rsidP="00B70251">
            <w:pPr>
              <w:ind w:left="60" w:right="60"/>
              <w:rPr>
                <w:rFonts w:cs="Times New Roman"/>
                <w:szCs w:val="24"/>
              </w:rPr>
            </w:pPr>
            <w:r w:rsidRPr="00016F17">
              <w:rPr>
                <w:rFonts w:cs="Times New Roman"/>
                <w:szCs w:val="24"/>
              </w:rPr>
              <w:t>1.878</w:t>
            </w:r>
          </w:p>
        </w:tc>
        <w:tc>
          <w:tcPr>
            <w:tcW w:w="1423" w:type="dxa"/>
            <w:shd w:val="clear" w:color="auto" w:fill="FFFFFF"/>
            <w:vAlign w:val="center"/>
          </w:tcPr>
          <w:p w14:paraId="4FCBE113" w14:textId="77777777" w:rsidR="00DE23CF" w:rsidRPr="00016F17" w:rsidRDefault="00DE23CF" w:rsidP="00B70251">
            <w:pPr>
              <w:ind w:left="60" w:right="60"/>
              <w:rPr>
                <w:rFonts w:cs="Times New Roman"/>
                <w:szCs w:val="24"/>
              </w:rPr>
            </w:pPr>
            <w:r w:rsidRPr="00016F17">
              <w:rPr>
                <w:rFonts w:cs="Times New Roman"/>
                <w:szCs w:val="24"/>
              </w:rPr>
              <w:t>8.167</w:t>
            </w:r>
          </w:p>
        </w:tc>
        <w:tc>
          <w:tcPr>
            <w:tcW w:w="1438" w:type="dxa"/>
            <w:shd w:val="clear" w:color="auto" w:fill="FFFFFF"/>
            <w:vAlign w:val="center"/>
          </w:tcPr>
          <w:p w14:paraId="4FCBE114" w14:textId="77777777" w:rsidR="00DE23CF" w:rsidRPr="00016F17" w:rsidRDefault="00DE23CF" w:rsidP="00B70251">
            <w:pPr>
              <w:ind w:left="60" w:right="60"/>
              <w:rPr>
                <w:rFonts w:cs="Times New Roman"/>
                <w:szCs w:val="24"/>
              </w:rPr>
            </w:pPr>
            <w:r w:rsidRPr="00016F17">
              <w:rPr>
                <w:rFonts w:cs="Times New Roman"/>
                <w:szCs w:val="24"/>
              </w:rPr>
              <w:t>41.405</w:t>
            </w:r>
          </w:p>
        </w:tc>
        <w:tc>
          <w:tcPr>
            <w:tcW w:w="1148" w:type="dxa"/>
            <w:shd w:val="clear" w:color="auto" w:fill="FFFFFF"/>
          </w:tcPr>
          <w:p w14:paraId="4FCBE115" w14:textId="77777777" w:rsidR="00DE23CF" w:rsidRPr="00016F17" w:rsidRDefault="00DE23CF" w:rsidP="00B70251">
            <w:pPr>
              <w:rPr>
                <w:rFonts w:cs="Times New Roman"/>
                <w:szCs w:val="24"/>
              </w:rPr>
            </w:pPr>
          </w:p>
        </w:tc>
        <w:tc>
          <w:tcPr>
            <w:tcW w:w="1423" w:type="dxa"/>
            <w:shd w:val="clear" w:color="auto" w:fill="FFFFFF"/>
          </w:tcPr>
          <w:p w14:paraId="4FCBE116" w14:textId="77777777" w:rsidR="00DE23CF" w:rsidRPr="00016F17" w:rsidRDefault="00DE23CF" w:rsidP="00B70251">
            <w:pPr>
              <w:rPr>
                <w:rFonts w:cs="Times New Roman"/>
                <w:szCs w:val="24"/>
              </w:rPr>
            </w:pPr>
          </w:p>
        </w:tc>
        <w:tc>
          <w:tcPr>
            <w:tcW w:w="1438" w:type="dxa"/>
            <w:shd w:val="clear" w:color="auto" w:fill="FFFFFF"/>
          </w:tcPr>
          <w:p w14:paraId="4FCBE117" w14:textId="77777777" w:rsidR="00DE23CF" w:rsidRPr="00016F17" w:rsidRDefault="00DE23CF" w:rsidP="00B70251">
            <w:pPr>
              <w:rPr>
                <w:rFonts w:cs="Times New Roman"/>
                <w:szCs w:val="24"/>
              </w:rPr>
            </w:pPr>
          </w:p>
        </w:tc>
      </w:tr>
      <w:tr w:rsidR="00DE23CF" w:rsidRPr="00016F17" w14:paraId="4FCBE120" w14:textId="77777777" w:rsidTr="005B4EBE">
        <w:trPr>
          <w:cantSplit/>
        </w:trPr>
        <w:tc>
          <w:tcPr>
            <w:tcW w:w="1269" w:type="dxa"/>
            <w:shd w:val="clear" w:color="auto" w:fill="FFFFFF"/>
            <w:vAlign w:val="center"/>
          </w:tcPr>
          <w:p w14:paraId="4FCBE119" w14:textId="77777777" w:rsidR="00DE23CF" w:rsidRPr="00016F17" w:rsidRDefault="00DE23CF" w:rsidP="00B70251">
            <w:pPr>
              <w:ind w:left="60" w:right="60"/>
              <w:rPr>
                <w:rFonts w:cs="Times New Roman"/>
                <w:szCs w:val="24"/>
              </w:rPr>
            </w:pPr>
            <w:r w:rsidRPr="00016F17">
              <w:rPr>
                <w:rFonts w:cs="Times New Roman"/>
                <w:szCs w:val="24"/>
              </w:rPr>
              <w:t>3</w:t>
            </w:r>
          </w:p>
        </w:tc>
        <w:tc>
          <w:tcPr>
            <w:tcW w:w="1008" w:type="dxa"/>
            <w:shd w:val="clear" w:color="auto" w:fill="FFFFFF"/>
            <w:vAlign w:val="center"/>
          </w:tcPr>
          <w:p w14:paraId="4FCBE11A" w14:textId="77777777" w:rsidR="00DE23CF" w:rsidRPr="00016F17" w:rsidRDefault="00DE23CF" w:rsidP="00B70251">
            <w:pPr>
              <w:ind w:left="60" w:right="60"/>
              <w:rPr>
                <w:rFonts w:cs="Times New Roman"/>
                <w:szCs w:val="24"/>
              </w:rPr>
            </w:pPr>
            <w:r w:rsidRPr="00016F17">
              <w:rPr>
                <w:rFonts w:cs="Times New Roman"/>
                <w:szCs w:val="24"/>
              </w:rPr>
              <w:t>1.722</w:t>
            </w:r>
          </w:p>
        </w:tc>
        <w:tc>
          <w:tcPr>
            <w:tcW w:w="1423" w:type="dxa"/>
            <w:shd w:val="clear" w:color="auto" w:fill="FFFFFF"/>
            <w:vAlign w:val="center"/>
          </w:tcPr>
          <w:p w14:paraId="4FCBE11B" w14:textId="77777777" w:rsidR="00DE23CF" w:rsidRPr="00016F17" w:rsidRDefault="00DE23CF" w:rsidP="00B70251">
            <w:pPr>
              <w:ind w:left="60" w:right="60"/>
              <w:rPr>
                <w:rFonts w:cs="Times New Roman"/>
                <w:szCs w:val="24"/>
              </w:rPr>
            </w:pPr>
            <w:r w:rsidRPr="00016F17">
              <w:rPr>
                <w:rFonts w:cs="Times New Roman"/>
                <w:szCs w:val="24"/>
              </w:rPr>
              <w:t>7.485</w:t>
            </w:r>
          </w:p>
        </w:tc>
        <w:tc>
          <w:tcPr>
            <w:tcW w:w="1438" w:type="dxa"/>
            <w:shd w:val="clear" w:color="auto" w:fill="FFFFFF"/>
            <w:vAlign w:val="center"/>
          </w:tcPr>
          <w:p w14:paraId="4FCBE11C" w14:textId="77777777" w:rsidR="00DE23CF" w:rsidRPr="00016F17" w:rsidRDefault="00DE23CF" w:rsidP="00B70251">
            <w:pPr>
              <w:ind w:left="60" w:right="60"/>
              <w:rPr>
                <w:rFonts w:cs="Times New Roman"/>
                <w:szCs w:val="24"/>
              </w:rPr>
            </w:pPr>
            <w:r w:rsidRPr="00016F17">
              <w:rPr>
                <w:rFonts w:cs="Times New Roman"/>
                <w:szCs w:val="24"/>
              </w:rPr>
              <w:t>48.890</w:t>
            </w:r>
          </w:p>
        </w:tc>
        <w:tc>
          <w:tcPr>
            <w:tcW w:w="1148" w:type="dxa"/>
            <w:shd w:val="clear" w:color="auto" w:fill="FFFFFF"/>
          </w:tcPr>
          <w:p w14:paraId="4FCBE11D" w14:textId="77777777" w:rsidR="00DE23CF" w:rsidRPr="00016F17" w:rsidRDefault="00DE23CF" w:rsidP="00B70251">
            <w:pPr>
              <w:rPr>
                <w:rFonts w:cs="Times New Roman"/>
                <w:szCs w:val="24"/>
              </w:rPr>
            </w:pPr>
          </w:p>
        </w:tc>
        <w:tc>
          <w:tcPr>
            <w:tcW w:w="1423" w:type="dxa"/>
            <w:shd w:val="clear" w:color="auto" w:fill="FFFFFF"/>
          </w:tcPr>
          <w:p w14:paraId="4FCBE11E" w14:textId="77777777" w:rsidR="00DE23CF" w:rsidRPr="00016F17" w:rsidRDefault="00DE23CF" w:rsidP="00B70251">
            <w:pPr>
              <w:rPr>
                <w:rFonts w:cs="Times New Roman"/>
                <w:szCs w:val="24"/>
              </w:rPr>
            </w:pPr>
          </w:p>
        </w:tc>
        <w:tc>
          <w:tcPr>
            <w:tcW w:w="1438" w:type="dxa"/>
            <w:shd w:val="clear" w:color="auto" w:fill="FFFFFF"/>
          </w:tcPr>
          <w:p w14:paraId="4FCBE11F" w14:textId="77777777" w:rsidR="00DE23CF" w:rsidRPr="00016F17" w:rsidRDefault="00DE23CF" w:rsidP="00B70251">
            <w:pPr>
              <w:rPr>
                <w:rFonts w:cs="Times New Roman"/>
                <w:szCs w:val="24"/>
              </w:rPr>
            </w:pPr>
          </w:p>
        </w:tc>
      </w:tr>
      <w:tr w:rsidR="00DE23CF" w:rsidRPr="00016F17" w14:paraId="4FCBE128" w14:textId="77777777" w:rsidTr="005B4EBE">
        <w:trPr>
          <w:cantSplit/>
        </w:trPr>
        <w:tc>
          <w:tcPr>
            <w:tcW w:w="1269" w:type="dxa"/>
            <w:shd w:val="clear" w:color="auto" w:fill="FFFFFF"/>
            <w:vAlign w:val="center"/>
          </w:tcPr>
          <w:p w14:paraId="4FCBE121" w14:textId="77777777" w:rsidR="00DE23CF" w:rsidRPr="00016F17" w:rsidRDefault="00DE23CF" w:rsidP="00B70251">
            <w:pPr>
              <w:ind w:left="60" w:right="60"/>
              <w:rPr>
                <w:rFonts w:cs="Times New Roman"/>
                <w:szCs w:val="24"/>
              </w:rPr>
            </w:pPr>
            <w:r w:rsidRPr="00016F17">
              <w:rPr>
                <w:rFonts w:cs="Times New Roman"/>
                <w:szCs w:val="24"/>
              </w:rPr>
              <w:t>4</w:t>
            </w:r>
          </w:p>
        </w:tc>
        <w:tc>
          <w:tcPr>
            <w:tcW w:w="1008" w:type="dxa"/>
            <w:shd w:val="clear" w:color="auto" w:fill="FFFFFF"/>
            <w:vAlign w:val="center"/>
          </w:tcPr>
          <w:p w14:paraId="4FCBE122" w14:textId="77777777" w:rsidR="00DE23CF" w:rsidRPr="00016F17" w:rsidRDefault="00DE23CF" w:rsidP="00B70251">
            <w:pPr>
              <w:ind w:left="60" w:right="60"/>
              <w:rPr>
                <w:rFonts w:cs="Times New Roman"/>
                <w:szCs w:val="24"/>
              </w:rPr>
            </w:pPr>
            <w:r w:rsidRPr="00016F17">
              <w:rPr>
                <w:rFonts w:cs="Times New Roman"/>
                <w:szCs w:val="24"/>
              </w:rPr>
              <w:t>1.347</w:t>
            </w:r>
          </w:p>
        </w:tc>
        <w:tc>
          <w:tcPr>
            <w:tcW w:w="1423" w:type="dxa"/>
            <w:shd w:val="clear" w:color="auto" w:fill="FFFFFF"/>
            <w:vAlign w:val="center"/>
          </w:tcPr>
          <w:p w14:paraId="4FCBE123" w14:textId="77777777" w:rsidR="00DE23CF" w:rsidRPr="00016F17" w:rsidRDefault="00DE23CF" w:rsidP="00B70251">
            <w:pPr>
              <w:ind w:left="60" w:right="60"/>
              <w:rPr>
                <w:rFonts w:cs="Times New Roman"/>
                <w:szCs w:val="24"/>
              </w:rPr>
            </w:pPr>
            <w:r w:rsidRPr="00016F17">
              <w:rPr>
                <w:rFonts w:cs="Times New Roman"/>
                <w:szCs w:val="24"/>
              </w:rPr>
              <w:t>5.857</w:t>
            </w:r>
          </w:p>
        </w:tc>
        <w:tc>
          <w:tcPr>
            <w:tcW w:w="1438" w:type="dxa"/>
            <w:shd w:val="clear" w:color="auto" w:fill="FFFFFF"/>
            <w:vAlign w:val="center"/>
          </w:tcPr>
          <w:p w14:paraId="4FCBE124" w14:textId="77777777" w:rsidR="00DE23CF" w:rsidRPr="00016F17" w:rsidRDefault="00DE23CF" w:rsidP="00B70251">
            <w:pPr>
              <w:ind w:left="60" w:right="60"/>
              <w:rPr>
                <w:rFonts w:cs="Times New Roman"/>
                <w:szCs w:val="24"/>
              </w:rPr>
            </w:pPr>
            <w:r w:rsidRPr="00016F17">
              <w:rPr>
                <w:rFonts w:cs="Times New Roman"/>
                <w:szCs w:val="24"/>
              </w:rPr>
              <w:t>54.748</w:t>
            </w:r>
          </w:p>
        </w:tc>
        <w:tc>
          <w:tcPr>
            <w:tcW w:w="1148" w:type="dxa"/>
            <w:shd w:val="clear" w:color="auto" w:fill="FFFFFF"/>
          </w:tcPr>
          <w:p w14:paraId="4FCBE125" w14:textId="77777777" w:rsidR="00DE23CF" w:rsidRPr="00016F17" w:rsidRDefault="00DE23CF" w:rsidP="00B70251">
            <w:pPr>
              <w:rPr>
                <w:rFonts w:cs="Times New Roman"/>
                <w:szCs w:val="24"/>
              </w:rPr>
            </w:pPr>
          </w:p>
        </w:tc>
        <w:tc>
          <w:tcPr>
            <w:tcW w:w="1423" w:type="dxa"/>
            <w:shd w:val="clear" w:color="auto" w:fill="FFFFFF"/>
          </w:tcPr>
          <w:p w14:paraId="4FCBE126" w14:textId="77777777" w:rsidR="00DE23CF" w:rsidRPr="00016F17" w:rsidRDefault="00DE23CF" w:rsidP="00B70251">
            <w:pPr>
              <w:rPr>
                <w:rFonts w:cs="Times New Roman"/>
                <w:szCs w:val="24"/>
              </w:rPr>
            </w:pPr>
          </w:p>
        </w:tc>
        <w:tc>
          <w:tcPr>
            <w:tcW w:w="1438" w:type="dxa"/>
            <w:shd w:val="clear" w:color="auto" w:fill="FFFFFF"/>
          </w:tcPr>
          <w:p w14:paraId="4FCBE127" w14:textId="77777777" w:rsidR="00DE23CF" w:rsidRPr="00016F17" w:rsidRDefault="00DE23CF" w:rsidP="00B70251">
            <w:pPr>
              <w:rPr>
                <w:rFonts w:cs="Times New Roman"/>
                <w:szCs w:val="24"/>
              </w:rPr>
            </w:pPr>
          </w:p>
        </w:tc>
      </w:tr>
      <w:tr w:rsidR="00DE23CF" w:rsidRPr="00016F17" w14:paraId="4FCBE130" w14:textId="77777777" w:rsidTr="005B4EBE">
        <w:trPr>
          <w:cantSplit/>
        </w:trPr>
        <w:tc>
          <w:tcPr>
            <w:tcW w:w="1269" w:type="dxa"/>
            <w:shd w:val="clear" w:color="auto" w:fill="FFFFFF"/>
            <w:vAlign w:val="center"/>
          </w:tcPr>
          <w:p w14:paraId="4FCBE129" w14:textId="77777777" w:rsidR="00DE23CF" w:rsidRPr="00016F17" w:rsidRDefault="00DE23CF" w:rsidP="00B70251">
            <w:pPr>
              <w:ind w:left="60" w:right="60"/>
              <w:rPr>
                <w:rFonts w:cs="Times New Roman"/>
                <w:szCs w:val="24"/>
              </w:rPr>
            </w:pPr>
            <w:r w:rsidRPr="00016F17">
              <w:rPr>
                <w:rFonts w:cs="Times New Roman"/>
                <w:szCs w:val="24"/>
              </w:rPr>
              <w:t>5</w:t>
            </w:r>
          </w:p>
        </w:tc>
        <w:tc>
          <w:tcPr>
            <w:tcW w:w="1008" w:type="dxa"/>
            <w:shd w:val="clear" w:color="auto" w:fill="FFFFFF"/>
            <w:vAlign w:val="center"/>
          </w:tcPr>
          <w:p w14:paraId="4FCBE12A" w14:textId="77777777" w:rsidR="00DE23CF" w:rsidRPr="00016F17" w:rsidRDefault="00DE23CF" w:rsidP="00B70251">
            <w:pPr>
              <w:ind w:left="60" w:right="60"/>
              <w:rPr>
                <w:rFonts w:cs="Times New Roman"/>
                <w:szCs w:val="24"/>
              </w:rPr>
            </w:pPr>
            <w:r w:rsidRPr="00016F17">
              <w:rPr>
                <w:rFonts w:cs="Times New Roman"/>
                <w:szCs w:val="24"/>
              </w:rPr>
              <w:t>1.323</w:t>
            </w:r>
          </w:p>
        </w:tc>
        <w:tc>
          <w:tcPr>
            <w:tcW w:w="1423" w:type="dxa"/>
            <w:shd w:val="clear" w:color="auto" w:fill="FFFFFF"/>
            <w:vAlign w:val="center"/>
          </w:tcPr>
          <w:p w14:paraId="4FCBE12B" w14:textId="77777777" w:rsidR="00DE23CF" w:rsidRPr="00016F17" w:rsidRDefault="00DE23CF" w:rsidP="00B70251">
            <w:pPr>
              <w:ind w:left="60" w:right="60"/>
              <w:rPr>
                <w:rFonts w:cs="Times New Roman"/>
                <w:szCs w:val="24"/>
              </w:rPr>
            </w:pPr>
            <w:r w:rsidRPr="00016F17">
              <w:rPr>
                <w:rFonts w:cs="Times New Roman"/>
                <w:szCs w:val="24"/>
              </w:rPr>
              <w:t>5.754</w:t>
            </w:r>
          </w:p>
        </w:tc>
        <w:tc>
          <w:tcPr>
            <w:tcW w:w="1438" w:type="dxa"/>
            <w:shd w:val="clear" w:color="auto" w:fill="FFFFFF"/>
            <w:vAlign w:val="center"/>
          </w:tcPr>
          <w:p w14:paraId="4FCBE12C" w14:textId="77777777" w:rsidR="00DE23CF" w:rsidRPr="00016F17" w:rsidRDefault="00DE23CF" w:rsidP="00B70251">
            <w:pPr>
              <w:ind w:left="60" w:right="60"/>
              <w:rPr>
                <w:rFonts w:cs="Times New Roman"/>
                <w:szCs w:val="24"/>
              </w:rPr>
            </w:pPr>
            <w:r w:rsidRPr="00016F17">
              <w:rPr>
                <w:rFonts w:cs="Times New Roman"/>
                <w:szCs w:val="24"/>
              </w:rPr>
              <w:t>60.502</w:t>
            </w:r>
          </w:p>
        </w:tc>
        <w:tc>
          <w:tcPr>
            <w:tcW w:w="1148" w:type="dxa"/>
            <w:shd w:val="clear" w:color="auto" w:fill="FFFFFF"/>
          </w:tcPr>
          <w:p w14:paraId="4FCBE12D" w14:textId="77777777" w:rsidR="00DE23CF" w:rsidRPr="00016F17" w:rsidRDefault="00DE23CF" w:rsidP="00B70251">
            <w:pPr>
              <w:rPr>
                <w:rFonts w:cs="Times New Roman"/>
                <w:szCs w:val="24"/>
              </w:rPr>
            </w:pPr>
          </w:p>
        </w:tc>
        <w:tc>
          <w:tcPr>
            <w:tcW w:w="1423" w:type="dxa"/>
            <w:shd w:val="clear" w:color="auto" w:fill="FFFFFF"/>
          </w:tcPr>
          <w:p w14:paraId="4FCBE12E" w14:textId="77777777" w:rsidR="00DE23CF" w:rsidRPr="00016F17" w:rsidRDefault="00DE23CF" w:rsidP="00B70251">
            <w:pPr>
              <w:rPr>
                <w:rFonts w:cs="Times New Roman"/>
                <w:szCs w:val="24"/>
              </w:rPr>
            </w:pPr>
          </w:p>
        </w:tc>
        <w:tc>
          <w:tcPr>
            <w:tcW w:w="1438" w:type="dxa"/>
            <w:shd w:val="clear" w:color="auto" w:fill="FFFFFF"/>
          </w:tcPr>
          <w:p w14:paraId="4FCBE12F" w14:textId="77777777" w:rsidR="00DE23CF" w:rsidRPr="00016F17" w:rsidRDefault="00DE23CF" w:rsidP="00B70251">
            <w:pPr>
              <w:rPr>
                <w:rFonts w:cs="Times New Roman"/>
                <w:szCs w:val="24"/>
              </w:rPr>
            </w:pPr>
          </w:p>
        </w:tc>
      </w:tr>
      <w:tr w:rsidR="00DE23CF" w:rsidRPr="00016F17" w14:paraId="4FCBE138" w14:textId="77777777" w:rsidTr="005B4EBE">
        <w:trPr>
          <w:cantSplit/>
        </w:trPr>
        <w:tc>
          <w:tcPr>
            <w:tcW w:w="1269" w:type="dxa"/>
            <w:shd w:val="clear" w:color="auto" w:fill="FFFFFF"/>
            <w:vAlign w:val="center"/>
          </w:tcPr>
          <w:p w14:paraId="4FCBE131" w14:textId="77777777" w:rsidR="00DE23CF" w:rsidRPr="00016F17" w:rsidRDefault="00DE23CF" w:rsidP="00B70251">
            <w:pPr>
              <w:ind w:left="60" w:right="60"/>
              <w:rPr>
                <w:rFonts w:cs="Times New Roman"/>
                <w:szCs w:val="24"/>
              </w:rPr>
            </w:pPr>
            <w:r w:rsidRPr="00016F17">
              <w:rPr>
                <w:rFonts w:cs="Times New Roman"/>
                <w:szCs w:val="24"/>
              </w:rPr>
              <w:t>6</w:t>
            </w:r>
          </w:p>
        </w:tc>
        <w:tc>
          <w:tcPr>
            <w:tcW w:w="1008" w:type="dxa"/>
            <w:shd w:val="clear" w:color="auto" w:fill="FFFFFF"/>
            <w:vAlign w:val="center"/>
          </w:tcPr>
          <w:p w14:paraId="4FCBE132" w14:textId="77777777" w:rsidR="00DE23CF" w:rsidRPr="00016F17" w:rsidRDefault="00DE23CF" w:rsidP="00B70251">
            <w:pPr>
              <w:ind w:left="60" w:right="60"/>
              <w:rPr>
                <w:rFonts w:cs="Times New Roman"/>
                <w:szCs w:val="24"/>
              </w:rPr>
            </w:pPr>
            <w:r w:rsidRPr="00016F17">
              <w:rPr>
                <w:rFonts w:cs="Times New Roman"/>
                <w:szCs w:val="24"/>
              </w:rPr>
              <w:t>1.114</w:t>
            </w:r>
          </w:p>
        </w:tc>
        <w:tc>
          <w:tcPr>
            <w:tcW w:w="1423" w:type="dxa"/>
            <w:shd w:val="clear" w:color="auto" w:fill="FFFFFF"/>
            <w:vAlign w:val="center"/>
          </w:tcPr>
          <w:p w14:paraId="4FCBE133" w14:textId="77777777" w:rsidR="00DE23CF" w:rsidRPr="00016F17" w:rsidRDefault="00DE23CF" w:rsidP="00B70251">
            <w:pPr>
              <w:ind w:left="60" w:right="60"/>
              <w:rPr>
                <w:rFonts w:cs="Times New Roman"/>
                <w:szCs w:val="24"/>
              </w:rPr>
            </w:pPr>
            <w:r w:rsidRPr="00016F17">
              <w:rPr>
                <w:rFonts w:cs="Times New Roman"/>
                <w:szCs w:val="24"/>
              </w:rPr>
              <w:t>4.844</w:t>
            </w:r>
          </w:p>
        </w:tc>
        <w:tc>
          <w:tcPr>
            <w:tcW w:w="1438" w:type="dxa"/>
            <w:shd w:val="clear" w:color="auto" w:fill="FFFFFF"/>
            <w:vAlign w:val="center"/>
          </w:tcPr>
          <w:p w14:paraId="4FCBE134" w14:textId="77777777" w:rsidR="00DE23CF" w:rsidRPr="00016F17" w:rsidRDefault="00DE23CF" w:rsidP="00B70251">
            <w:pPr>
              <w:ind w:left="60" w:right="60"/>
              <w:rPr>
                <w:rFonts w:cs="Times New Roman"/>
                <w:szCs w:val="24"/>
              </w:rPr>
            </w:pPr>
            <w:r w:rsidRPr="00016F17">
              <w:rPr>
                <w:rFonts w:cs="Times New Roman"/>
                <w:szCs w:val="24"/>
              </w:rPr>
              <w:t>65.346</w:t>
            </w:r>
          </w:p>
        </w:tc>
        <w:tc>
          <w:tcPr>
            <w:tcW w:w="1148" w:type="dxa"/>
            <w:shd w:val="clear" w:color="auto" w:fill="FFFFFF"/>
          </w:tcPr>
          <w:p w14:paraId="4FCBE135" w14:textId="77777777" w:rsidR="00DE23CF" w:rsidRPr="00016F17" w:rsidRDefault="00DE23CF" w:rsidP="00B70251">
            <w:pPr>
              <w:rPr>
                <w:rFonts w:cs="Times New Roman"/>
                <w:szCs w:val="24"/>
              </w:rPr>
            </w:pPr>
          </w:p>
        </w:tc>
        <w:tc>
          <w:tcPr>
            <w:tcW w:w="1423" w:type="dxa"/>
            <w:shd w:val="clear" w:color="auto" w:fill="FFFFFF"/>
          </w:tcPr>
          <w:p w14:paraId="4FCBE136" w14:textId="77777777" w:rsidR="00DE23CF" w:rsidRPr="00016F17" w:rsidRDefault="00DE23CF" w:rsidP="00B70251">
            <w:pPr>
              <w:rPr>
                <w:rFonts w:cs="Times New Roman"/>
                <w:szCs w:val="24"/>
              </w:rPr>
            </w:pPr>
          </w:p>
        </w:tc>
        <w:tc>
          <w:tcPr>
            <w:tcW w:w="1438" w:type="dxa"/>
            <w:shd w:val="clear" w:color="auto" w:fill="FFFFFF"/>
          </w:tcPr>
          <w:p w14:paraId="4FCBE137" w14:textId="77777777" w:rsidR="00DE23CF" w:rsidRPr="00016F17" w:rsidRDefault="00DE23CF" w:rsidP="00B70251">
            <w:pPr>
              <w:rPr>
                <w:rFonts w:cs="Times New Roman"/>
                <w:szCs w:val="24"/>
              </w:rPr>
            </w:pPr>
          </w:p>
        </w:tc>
      </w:tr>
      <w:tr w:rsidR="00DE23CF" w:rsidRPr="00016F17" w14:paraId="4FCBE140" w14:textId="77777777" w:rsidTr="005B4EBE">
        <w:trPr>
          <w:cantSplit/>
        </w:trPr>
        <w:tc>
          <w:tcPr>
            <w:tcW w:w="1269" w:type="dxa"/>
            <w:shd w:val="clear" w:color="auto" w:fill="FFFFFF"/>
            <w:vAlign w:val="center"/>
          </w:tcPr>
          <w:p w14:paraId="4FCBE139" w14:textId="77777777" w:rsidR="00DE23CF" w:rsidRPr="00016F17" w:rsidRDefault="00DE23CF" w:rsidP="00B70251">
            <w:pPr>
              <w:ind w:left="60" w:right="60"/>
              <w:rPr>
                <w:rFonts w:cs="Times New Roman"/>
                <w:szCs w:val="24"/>
              </w:rPr>
            </w:pPr>
            <w:r w:rsidRPr="00016F17">
              <w:rPr>
                <w:rFonts w:cs="Times New Roman"/>
                <w:szCs w:val="24"/>
              </w:rPr>
              <w:t>7</w:t>
            </w:r>
          </w:p>
        </w:tc>
        <w:tc>
          <w:tcPr>
            <w:tcW w:w="1008" w:type="dxa"/>
            <w:shd w:val="clear" w:color="auto" w:fill="FFFFFF"/>
            <w:vAlign w:val="center"/>
          </w:tcPr>
          <w:p w14:paraId="4FCBE13A" w14:textId="77777777" w:rsidR="00DE23CF" w:rsidRPr="00016F17" w:rsidRDefault="00DE23CF" w:rsidP="00B70251">
            <w:pPr>
              <w:ind w:left="60" w:right="60"/>
              <w:rPr>
                <w:rFonts w:cs="Times New Roman"/>
                <w:szCs w:val="24"/>
              </w:rPr>
            </w:pPr>
            <w:r w:rsidRPr="00016F17">
              <w:rPr>
                <w:rFonts w:cs="Times New Roman"/>
                <w:szCs w:val="24"/>
              </w:rPr>
              <w:t>.973</w:t>
            </w:r>
          </w:p>
        </w:tc>
        <w:tc>
          <w:tcPr>
            <w:tcW w:w="1423" w:type="dxa"/>
            <w:shd w:val="clear" w:color="auto" w:fill="FFFFFF"/>
            <w:vAlign w:val="center"/>
          </w:tcPr>
          <w:p w14:paraId="4FCBE13B" w14:textId="77777777" w:rsidR="00DE23CF" w:rsidRPr="00016F17" w:rsidRDefault="00DE23CF" w:rsidP="00B70251">
            <w:pPr>
              <w:ind w:left="60" w:right="60"/>
              <w:rPr>
                <w:rFonts w:cs="Times New Roman"/>
                <w:szCs w:val="24"/>
              </w:rPr>
            </w:pPr>
            <w:r w:rsidRPr="00016F17">
              <w:rPr>
                <w:rFonts w:cs="Times New Roman"/>
                <w:szCs w:val="24"/>
              </w:rPr>
              <w:t>4.231</w:t>
            </w:r>
          </w:p>
        </w:tc>
        <w:tc>
          <w:tcPr>
            <w:tcW w:w="1438" w:type="dxa"/>
            <w:shd w:val="clear" w:color="auto" w:fill="FFFFFF"/>
            <w:vAlign w:val="center"/>
          </w:tcPr>
          <w:p w14:paraId="4FCBE13C" w14:textId="77777777" w:rsidR="00DE23CF" w:rsidRPr="00016F17" w:rsidRDefault="00DE23CF" w:rsidP="00B70251">
            <w:pPr>
              <w:ind w:left="60" w:right="60"/>
              <w:rPr>
                <w:rFonts w:cs="Times New Roman"/>
                <w:szCs w:val="24"/>
              </w:rPr>
            </w:pPr>
            <w:r w:rsidRPr="00016F17">
              <w:rPr>
                <w:rFonts w:cs="Times New Roman"/>
                <w:szCs w:val="24"/>
              </w:rPr>
              <w:t>69.577</w:t>
            </w:r>
          </w:p>
        </w:tc>
        <w:tc>
          <w:tcPr>
            <w:tcW w:w="1148" w:type="dxa"/>
            <w:shd w:val="clear" w:color="auto" w:fill="FFFFFF"/>
          </w:tcPr>
          <w:p w14:paraId="4FCBE13D" w14:textId="77777777" w:rsidR="00DE23CF" w:rsidRPr="00016F17" w:rsidRDefault="00DE23CF" w:rsidP="00B70251">
            <w:pPr>
              <w:rPr>
                <w:rFonts w:cs="Times New Roman"/>
                <w:szCs w:val="24"/>
              </w:rPr>
            </w:pPr>
          </w:p>
        </w:tc>
        <w:tc>
          <w:tcPr>
            <w:tcW w:w="1423" w:type="dxa"/>
            <w:shd w:val="clear" w:color="auto" w:fill="FFFFFF"/>
          </w:tcPr>
          <w:p w14:paraId="4FCBE13E" w14:textId="77777777" w:rsidR="00DE23CF" w:rsidRPr="00016F17" w:rsidRDefault="00DE23CF" w:rsidP="00B70251">
            <w:pPr>
              <w:rPr>
                <w:rFonts w:cs="Times New Roman"/>
                <w:szCs w:val="24"/>
              </w:rPr>
            </w:pPr>
          </w:p>
        </w:tc>
        <w:tc>
          <w:tcPr>
            <w:tcW w:w="1438" w:type="dxa"/>
            <w:shd w:val="clear" w:color="auto" w:fill="FFFFFF"/>
          </w:tcPr>
          <w:p w14:paraId="4FCBE13F" w14:textId="77777777" w:rsidR="00DE23CF" w:rsidRPr="00016F17" w:rsidRDefault="00DE23CF" w:rsidP="00B70251">
            <w:pPr>
              <w:rPr>
                <w:rFonts w:cs="Times New Roman"/>
                <w:szCs w:val="24"/>
              </w:rPr>
            </w:pPr>
          </w:p>
        </w:tc>
      </w:tr>
      <w:tr w:rsidR="00DE23CF" w:rsidRPr="00016F17" w14:paraId="4FCBE148" w14:textId="77777777" w:rsidTr="005B4EBE">
        <w:trPr>
          <w:cantSplit/>
        </w:trPr>
        <w:tc>
          <w:tcPr>
            <w:tcW w:w="1269" w:type="dxa"/>
            <w:shd w:val="clear" w:color="auto" w:fill="FFFFFF"/>
            <w:vAlign w:val="center"/>
          </w:tcPr>
          <w:p w14:paraId="4FCBE141" w14:textId="77777777" w:rsidR="00DE23CF" w:rsidRPr="00016F17" w:rsidRDefault="00DE23CF" w:rsidP="00B70251">
            <w:pPr>
              <w:ind w:left="60" w:right="60"/>
              <w:rPr>
                <w:rFonts w:cs="Times New Roman"/>
                <w:szCs w:val="24"/>
              </w:rPr>
            </w:pPr>
            <w:r w:rsidRPr="00016F17">
              <w:rPr>
                <w:rFonts w:cs="Times New Roman"/>
                <w:szCs w:val="24"/>
              </w:rPr>
              <w:t>8</w:t>
            </w:r>
          </w:p>
        </w:tc>
        <w:tc>
          <w:tcPr>
            <w:tcW w:w="1008" w:type="dxa"/>
            <w:shd w:val="clear" w:color="auto" w:fill="FFFFFF"/>
            <w:vAlign w:val="center"/>
          </w:tcPr>
          <w:p w14:paraId="4FCBE142" w14:textId="77777777" w:rsidR="00DE23CF" w:rsidRPr="00016F17" w:rsidRDefault="00DE23CF" w:rsidP="00B70251">
            <w:pPr>
              <w:ind w:left="60" w:right="60"/>
              <w:rPr>
                <w:rFonts w:cs="Times New Roman"/>
                <w:szCs w:val="24"/>
              </w:rPr>
            </w:pPr>
            <w:r w:rsidRPr="00016F17">
              <w:rPr>
                <w:rFonts w:cs="Times New Roman"/>
                <w:szCs w:val="24"/>
              </w:rPr>
              <w:t>.940</w:t>
            </w:r>
          </w:p>
        </w:tc>
        <w:tc>
          <w:tcPr>
            <w:tcW w:w="1423" w:type="dxa"/>
            <w:shd w:val="clear" w:color="auto" w:fill="FFFFFF"/>
            <w:vAlign w:val="center"/>
          </w:tcPr>
          <w:p w14:paraId="4FCBE143" w14:textId="77777777" w:rsidR="00DE23CF" w:rsidRPr="00016F17" w:rsidRDefault="00DE23CF" w:rsidP="00B70251">
            <w:pPr>
              <w:ind w:left="60" w:right="60"/>
              <w:rPr>
                <w:rFonts w:cs="Times New Roman"/>
                <w:szCs w:val="24"/>
              </w:rPr>
            </w:pPr>
            <w:r w:rsidRPr="00016F17">
              <w:rPr>
                <w:rFonts w:cs="Times New Roman"/>
                <w:szCs w:val="24"/>
              </w:rPr>
              <w:t>4.088</w:t>
            </w:r>
          </w:p>
        </w:tc>
        <w:tc>
          <w:tcPr>
            <w:tcW w:w="1438" w:type="dxa"/>
            <w:shd w:val="clear" w:color="auto" w:fill="FFFFFF"/>
            <w:vAlign w:val="center"/>
          </w:tcPr>
          <w:p w14:paraId="4FCBE144" w14:textId="77777777" w:rsidR="00DE23CF" w:rsidRPr="00016F17" w:rsidRDefault="00DE23CF" w:rsidP="00B70251">
            <w:pPr>
              <w:ind w:left="60" w:right="60"/>
              <w:rPr>
                <w:rFonts w:cs="Times New Roman"/>
                <w:szCs w:val="24"/>
              </w:rPr>
            </w:pPr>
            <w:r w:rsidRPr="00016F17">
              <w:rPr>
                <w:rFonts w:cs="Times New Roman"/>
                <w:szCs w:val="24"/>
              </w:rPr>
              <w:t>73.665</w:t>
            </w:r>
          </w:p>
        </w:tc>
        <w:tc>
          <w:tcPr>
            <w:tcW w:w="1148" w:type="dxa"/>
            <w:shd w:val="clear" w:color="auto" w:fill="FFFFFF"/>
          </w:tcPr>
          <w:p w14:paraId="4FCBE145" w14:textId="77777777" w:rsidR="00DE23CF" w:rsidRPr="00016F17" w:rsidRDefault="00DE23CF" w:rsidP="00B70251">
            <w:pPr>
              <w:rPr>
                <w:rFonts w:cs="Times New Roman"/>
                <w:szCs w:val="24"/>
              </w:rPr>
            </w:pPr>
          </w:p>
        </w:tc>
        <w:tc>
          <w:tcPr>
            <w:tcW w:w="1423" w:type="dxa"/>
            <w:shd w:val="clear" w:color="auto" w:fill="FFFFFF"/>
          </w:tcPr>
          <w:p w14:paraId="4FCBE146" w14:textId="77777777" w:rsidR="00DE23CF" w:rsidRPr="00016F17" w:rsidRDefault="00DE23CF" w:rsidP="00B70251">
            <w:pPr>
              <w:rPr>
                <w:rFonts w:cs="Times New Roman"/>
                <w:szCs w:val="24"/>
              </w:rPr>
            </w:pPr>
          </w:p>
        </w:tc>
        <w:tc>
          <w:tcPr>
            <w:tcW w:w="1438" w:type="dxa"/>
            <w:shd w:val="clear" w:color="auto" w:fill="FFFFFF"/>
          </w:tcPr>
          <w:p w14:paraId="4FCBE147" w14:textId="77777777" w:rsidR="00DE23CF" w:rsidRPr="00016F17" w:rsidRDefault="00DE23CF" w:rsidP="00B70251">
            <w:pPr>
              <w:rPr>
                <w:rFonts w:cs="Times New Roman"/>
                <w:szCs w:val="24"/>
              </w:rPr>
            </w:pPr>
          </w:p>
        </w:tc>
      </w:tr>
      <w:tr w:rsidR="00DE23CF" w:rsidRPr="00016F17" w14:paraId="4FCBE150" w14:textId="77777777" w:rsidTr="005B4EBE">
        <w:trPr>
          <w:cantSplit/>
        </w:trPr>
        <w:tc>
          <w:tcPr>
            <w:tcW w:w="1269" w:type="dxa"/>
            <w:shd w:val="clear" w:color="auto" w:fill="FFFFFF"/>
            <w:vAlign w:val="center"/>
          </w:tcPr>
          <w:p w14:paraId="4FCBE149" w14:textId="77777777" w:rsidR="00DE23CF" w:rsidRPr="00016F17" w:rsidRDefault="00DE23CF" w:rsidP="00B70251">
            <w:pPr>
              <w:ind w:left="60" w:right="60"/>
              <w:rPr>
                <w:rFonts w:cs="Times New Roman"/>
                <w:szCs w:val="24"/>
              </w:rPr>
            </w:pPr>
            <w:r w:rsidRPr="00016F17">
              <w:rPr>
                <w:rFonts w:cs="Times New Roman"/>
                <w:szCs w:val="24"/>
              </w:rPr>
              <w:t>9</w:t>
            </w:r>
          </w:p>
        </w:tc>
        <w:tc>
          <w:tcPr>
            <w:tcW w:w="1008" w:type="dxa"/>
            <w:shd w:val="clear" w:color="auto" w:fill="FFFFFF"/>
            <w:vAlign w:val="center"/>
          </w:tcPr>
          <w:p w14:paraId="4FCBE14A" w14:textId="77777777" w:rsidR="00DE23CF" w:rsidRPr="00016F17" w:rsidRDefault="00DE23CF" w:rsidP="00B70251">
            <w:pPr>
              <w:ind w:left="60" w:right="60"/>
              <w:rPr>
                <w:rFonts w:cs="Times New Roman"/>
                <w:szCs w:val="24"/>
              </w:rPr>
            </w:pPr>
            <w:r w:rsidRPr="00016F17">
              <w:rPr>
                <w:rFonts w:cs="Times New Roman"/>
                <w:szCs w:val="24"/>
              </w:rPr>
              <w:t>.784</w:t>
            </w:r>
          </w:p>
        </w:tc>
        <w:tc>
          <w:tcPr>
            <w:tcW w:w="1423" w:type="dxa"/>
            <w:shd w:val="clear" w:color="auto" w:fill="FFFFFF"/>
            <w:vAlign w:val="center"/>
          </w:tcPr>
          <w:p w14:paraId="4FCBE14B" w14:textId="77777777" w:rsidR="00DE23CF" w:rsidRPr="00016F17" w:rsidRDefault="00DE23CF" w:rsidP="00B70251">
            <w:pPr>
              <w:ind w:left="60" w:right="60"/>
              <w:rPr>
                <w:rFonts w:cs="Times New Roman"/>
                <w:szCs w:val="24"/>
              </w:rPr>
            </w:pPr>
            <w:r w:rsidRPr="00016F17">
              <w:rPr>
                <w:rFonts w:cs="Times New Roman"/>
                <w:szCs w:val="24"/>
              </w:rPr>
              <w:t>3.411</w:t>
            </w:r>
          </w:p>
        </w:tc>
        <w:tc>
          <w:tcPr>
            <w:tcW w:w="1438" w:type="dxa"/>
            <w:shd w:val="clear" w:color="auto" w:fill="FFFFFF"/>
            <w:vAlign w:val="center"/>
          </w:tcPr>
          <w:p w14:paraId="4FCBE14C" w14:textId="77777777" w:rsidR="00DE23CF" w:rsidRPr="00016F17" w:rsidRDefault="00DE23CF" w:rsidP="00B70251">
            <w:pPr>
              <w:ind w:left="60" w:right="60"/>
              <w:rPr>
                <w:rFonts w:cs="Times New Roman"/>
                <w:szCs w:val="24"/>
              </w:rPr>
            </w:pPr>
            <w:r w:rsidRPr="00016F17">
              <w:rPr>
                <w:rFonts w:cs="Times New Roman"/>
                <w:szCs w:val="24"/>
              </w:rPr>
              <w:t>77.076</w:t>
            </w:r>
          </w:p>
        </w:tc>
        <w:tc>
          <w:tcPr>
            <w:tcW w:w="1148" w:type="dxa"/>
            <w:shd w:val="clear" w:color="auto" w:fill="FFFFFF"/>
          </w:tcPr>
          <w:p w14:paraId="4FCBE14D" w14:textId="77777777" w:rsidR="00DE23CF" w:rsidRPr="00016F17" w:rsidRDefault="00DE23CF" w:rsidP="00B70251">
            <w:pPr>
              <w:rPr>
                <w:rFonts w:cs="Times New Roman"/>
                <w:szCs w:val="24"/>
              </w:rPr>
            </w:pPr>
          </w:p>
        </w:tc>
        <w:tc>
          <w:tcPr>
            <w:tcW w:w="1423" w:type="dxa"/>
            <w:shd w:val="clear" w:color="auto" w:fill="FFFFFF"/>
          </w:tcPr>
          <w:p w14:paraId="4FCBE14E" w14:textId="77777777" w:rsidR="00DE23CF" w:rsidRPr="00016F17" w:rsidRDefault="00DE23CF" w:rsidP="00B70251">
            <w:pPr>
              <w:rPr>
                <w:rFonts w:cs="Times New Roman"/>
                <w:szCs w:val="24"/>
              </w:rPr>
            </w:pPr>
          </w:p>
        </w:tc>
        <w:tc>
          <w:tcPr>
            <w:tcW w:w="1438" w:type="dxa"/>
            <w:shd w:val="clear" w:color="auto" w:fill="FFFFFF"/>
          </w:tcPr>
          <w:p w14:paraId="4FCBE14F" w14:textId="77777777" w:rsidR="00DE23CF" w:rsidRPr="00016F17" w:rsidRDefault="00DE23CF" w:rsidP="00B70251">
            <w:pPr>
              <w:rPr>
                <w:rFonts w:cs="Times New Roman"/>
                <w:szCs w:val="24"/>
              </w:rPr>
            </w:pPr>
          </w:p>
        </w:tc>
      </w:tr>
      <w:tr w:rsidR="00DE23CF" w:rsidRPr="00016F17" w14:paraId="4FCBE158" w14:textId="77777777" w:rsidTr="005B4EBE">
        <w:trPr>
          <w:cantSplit/>
        </w:trPr>
        <w:tc>
          <w:tcPr>
            <w:tcW w:w="1269" w:type="dxa"/>
            <w:shd w:val="clear" w:color="auto" w:fill="FFFFFF"/>
            <w:vAlign w:val="center"/>
          </w:tcPr>
          <w:p w14:paraId="4FCBE151" w14:textId="77777777" w:rsidR="00DE23CF" w:rsidRPr="00016F17" w:rsidRDefault="00DE23CF" w:rsidP="00B70251">
            <w:pPr>
              <w:ind w:left="60" w:right="60"/>
              <w:rPr>
                <w:rFonts w:cs="Times New Roman"/>
                <w:szCs w:val="24"/>
              </w:rPr>
            </w:pPr>
            <w:r w:rsidRPr="00016F17">
              <w:rPr>
                <w:rFonts w:cs="Times New Roman"/>
                <w:szCs w:val="24"/>
              </w:rPr>
              <w:t>10</w:t>
            </w:r>
          </w:p>
        </w:tc>
        <w:tc>
          <w:tcPr>
            <w:tcW w:w="1008" w:type="dxa"/>
            <w:shd w:val="clear" w:color="auto" w:fill="FFFFFF"/>
            <w:vAlign w:val="center"/>
          </w:tcPr>
          <w:p w14:paraId="4FCBE152" w14:textId="77777777" w:rsidR="00DE23CF" w:rsidRPr="00016F17" w:rsidRDefault="00DE23CF" w:rsidP="00B70251">
            <w:pPr>
              <w:ind w:left="60" w:right="60"/>
              <w:rPr>
                <w:rFonts w:cs="Times New Roman"/>
                <w:szCs w:val="24"/>
              </w:rPr>
            </w:pPr>
            <w:r w:rsidRPr="00016F17">
              <w:rPr>
                <w:rFonts w:cs="Times New Roman"/>
                <w:szCs w:val="24"/>
              </w:rPr>
              <w:t>.695</w:t>
            </w:r>
          </w:p>
        </w:tc>
        <w:tc>
          <w:tcPr>
            <w:tcW w:w="1423" w:type="dxa"/>
            <w:shd w:val="clear" w:color="auto" w:fill="FFFFFF"/>
            <w:vAlign w:val="center"/>
          </w:tcPr>
          <w:p w14:paraId="4FCBE153" w14:textId="77777777" w:rsidR="00DE23CF" w:rsidRPr="00016F17" w:rsidRDefault="00DE23CF" w:rsidP="00B70251">
            <w:pPr>
              <w:ind w:left="60" w:right="60"/>
              <w:rPr>
                <w:rFonts w:cs="Times New Roman"/>
                <w:szCs w:val="24"/>
              </w:rPr>
            </w:pPr>
            <w:r w:rsidRPr="00016F17">
              <w:rPr>
                <w:rFonts w:cs="Times New Roman"/>
                <w:szCs w:val="24"/>
              </w:rPr>
              <w:t>3.021</w:t>
            </w:r>
          </w:p>
        </w:tc>
        <w:tc>
          <w:tcPr>
            <w:tcW w:w="1438" w:type="dxa"/>
            <w:shd w:val="clear" w:color="auto" w:fill="FFFFFF"/>
            <w:vAlign w:val="center"/>
          </w:tcPr>
          <w:p w14:paraId="4FCBE154" w14:textId="77777777" w:rsidR="00DE23CF" w:rsidRPr="00016F17" w:rsidRDefault="00DE23CF" w:rsidP="00B70251">
            <w:pPr>
              <w:ind w:left="60" w:right="60"/>
              <w:rPr>
                <w:rFonts w:cs="Times New Roman"/>
                <w:szCs w:val="24"/>
              </w:rPr>
            </w:pPr>
            <w:r w:rsidRPr="00016F17">
              <w:rPr>
                <w:rFonts w:cs="Times New Roman"/>
                <w:szCs w:val="24"/>
              </w:rPr>
              <w:t>80.096</w:t>
            </w:r>
          </w:p>
        </w:tc>
        <w:tc>
          <w:tcPr>
            <w:tcW w:w="1148" w:type="dxa"/>
            <w:shd w:val="clear" w:color="auto" w:fill="FFFFFF"/>
          </w:tcPr>
          <w:p w14:paraId="4FCBE155" w14:textId="77777777" w:rsidR="00DE23CF" w:rsidRPr="00016F17" w:rsidRDefault="00DE23CF" w:rsidP="00B70251">
            <w:pPr>
              <w:rPr>
                <w:rFonts w:cs="Times New Roman"/>
                <w:szCs w:val="24"/>
              </w:rPr>
            </w:pPr>
          </w:p>
        </w:tc>
        <w:tc>
          <w:tcPr>
            <w:tcW w:w="1423" w:type="dxa"/>
            <w:shd w:val="clear" w:color="auto" w:fill="FFFFFF"/>
          </w:tcPr>
          <w:p w14:paraId="4FCBE156" w14:textId="77777777" w:rsidR="00DE23CF" w:rsidRPr="00016F17" w:rsidRDefault="00DE23CF" w:rsidP="00B70251">
            <w:pPr>
              <w:rPr>
                <w:rFonts w:cs="Times New Roman"/>
                <w:szCs w:val="24"/>
              </w:rPr>
            </w:pPr>
          </w:p>
        </w:tc>
        <w:tc>
          <w:tcPr>
            <w:tcW w:w="1438" w:type="dxa"/>
            <w:shd w:val="clear" w:color="auto" w:fill="FFFFFF"/>
          </w:tcPr>
          <w:p w14:paraId="4FCBE157" w14:textId="77777777" w:rsidR="00DE23CF" w:rsidRPr="00016F17" w:rsidRDefault="00DE23CF" w:rsidP="00B70251">
            <w:pPr>
              <w:rPr>
                <w:rFonts w:cs="Times New Roman"/>
                <w:szCs w:val="24"/>
              </w:rPr>
            </w:pPr>
          </w:p>
        </w:tc>
      </w:tr>
      <w:tr w:rsidR="00DE23CF" w:rsidRPr="00016F17" w14:paraId="4FCBE160" w14:textId="77777777" w:rsidTr="005B4EBE">
        <w:trPr>
          <w:cantSplit/>
        </w:trPr>
        <w:tc>
          <w:tcPr>
            <w:tcW w:w="1269" w:type="dxa"/>
            <w:shd w:val="clear" w:color="auto" w:fill="FFFFFF"/>
            <w:vAlign w:val="center"/>
          </w:tcPr>
          <w:p w14:paraId="4FCBE159" w14:textId="77777777" w:rsidR="00DE23CF" w:rsidRPr="00016F17" w:rsidRDefault="00DE23CF" w:rsidP="00B70251">
            <w:pPr>
              <w:ind w:left="60" w:right="60"/>
              <w:rPr>
                <w:rFonts w:cs="Times New Roman"/>
                <w:szCs w:val="24"/>
              </w:rPr>
            </w:pPr>
            <w:r w:rsidRPr="00016F17">
              <w:rPr>
                <w:rFonts w:cs="Times New Roman"/>
                <w:szCs w:val="24"/>
              </w:rPr>
              <w:t>11</w:t>
            </w:r>
          </w:p>
        </w:tc>
        <w:tc>
          <w:tcPr>
            <w:tcW w:w="1008" w:type="dxa"/>
            <w:shd w:val="clear" w:color="auto" w:fill="FFFFFF"/>
            <w:vAlign w:val="center"/>
          </w:tcPr>
          <w:p w14:paraId="4FCBE15A" w14:textId="77777777" w:rsidR="00DE23CF" w:rsidRPr="00016F17" w:rsidRDefault="00DE23CF" w:rsidP="00B70251">
            <w:pPr>
              <w:ind w:left="60" w:right="60"/>
              <w:rPr>
                <w:rFonts w:cs="Times New Roman"/>
                <w:szCs w:val="24"/>
              </w:rPr>
            </w:pPr>
            <w:r w:rsidRPr="00016F17">
              <w:rPr>
                <w:rFonts w:cs="Times New Roman"/>
                <w:szCs w:val="24"/>
              </w:rPr>
              <w:t>.682</w:t>
            </w:r>
          </w:p>
        </w:tc>
        <w:tc>
          <w:tcPr>
            <w:tcW w:w="1423" w:type="dxa"/>
            <w:shd w:val="clear" w:color="auto" w:fill="FFFFFF"/>
            <w:vAlign w:val="center"/>
          </w:tcPr>
          <w:p w14:paraId="4FCBE15B" w14:textId="77777777" w:rsidR="00DE23CF" w:rsidRPr="00016F17" w:rsidRDefault="00DE23CF" w:rsidP="00B70251">
            <w:pPr>
              <w:ind w:left="60" w:right="60"/>
              <w:rPr>
                <w:rFonts w:cs="Times New Roman"/>
                <w:szCs w:val="24"/>
              </w:rPr>
            </w:pPr>
            <w:r w:rsidRPr="00016F17">
              <w:rPr>
                <w:rFonts w:cs="Times New Roman"/>
                <w:szCs w:val="24"/>
              </w:rPr>
              <w:t>2.964</w:t>
            </w:r>
          </w:p>
        </w:tc>
        <w:tc>
          <w:tcPr>
            <w:tcW w:w="1438" w:type="dxa"/>
            <w:shd w:val="clear" w:color="auto" w:fill="FFFFFF"/>
            <w:vAlign w:val="center"/>
          </w:tcPr>
          <w:p w14:paraId="4FCBE15C" w14:textId="77777777" w:rsidR="00DE23CF" w:rsidRPr="00016F17" w:rsidRDefault="00DE23CF" w:rsidP="00B70251">
            <w:pPr>
              <w:ind w:left="60" w:right="60"/>
              <w:rPr>
                <w:rFonts w:cs="Times New Roman"/>
                <w:szCs w:val="24"/>
              </w:rPr>
            </w:pPr>
            <w:r w:rsidRPr="00016F17">
              <w:rPr>
                <w:rFonts w:cs="Times New Roman"/>
                <w:szCs w:val="24"/>
              </w:rPr>
              <w:t>83.061</w:t>
            </w:r>
          </w:p>
        </w:tc>
        <w:tc>
          <w:tcPr>
            <w:tcW w:w="1148" w:type="dxa"/>
            <w:shd w:val="clear" w:color="auto" w:fill="FFFFFF"/>
          </w:tcPr>
          <w:p w14:paraId="4FCBE15D" w14:textId="77777777" w:rsidR="00DE23CF" w:rsidRPr="00016F17" w:rsidRDefault="00DE23CF" w:rsidP="00B70251">
            <w:pPr>
              <w:rPr>
                <w:rFonts w:cs="Times New Roman"/>
                <w:szCs w:val="24"/>
              </w:rPr>
            </w:pPr>
          </w:p>
        </w:tc>
        <w:tc>
          <w:tcPr>
            <w:tcW w:w="1423" w:type="dxa"/>
            <w:shd w:val="clear" w:color="auto" w:fill="FFFFFF"/>
          </w:tcPr>
          <w:p w14:paraId="4FCBE15E" w14:textId="77777777" w:rsidR="00DE23CF" w:rsidRPr="00016F17" w:rsidRDefault="00DE23CF" w:rsidP="00B70251">
            <w:pPr>
              <w:rPr>
                <w:rFonts w:cs="Times New Roman"/>
                <w:szCs w:val="24"/>
              </w:rPr>
            </w:pPr>
          </w:p>
        </w:tc>
        <w:tc>
          <w:tcPr>
            <w:tcW w:w="1438" w:type="dxa"/>
            <w:shd w:val="clear" w:color="auto" w:fill="FFFFFF"/>
          </w:tcPr>
          <w:p w14:paraId="4FCBE15F" w14:textId="77777777" w:rsidR="00DE23CF" w:rsidRPr="00016F17" w:rsidRDefault="00DE23CF" w:rsidP="00B70251">
            <w:pPr>
              <w:rPr>
                <w:rFonts w:cs="Times New Roman"/>
                <w:szCs w:val="24"/>
              </w:rPr>
            </w:pPr>
          </w:p>
        </w:tc>
      </w:tr>
      <w:tr w:rsidR="00DE23CF" w:rsidRPr="00016F17" w14:paraId="4FCBE168" w14:textId="77777777" w:rsidTr="005B4EBE">
        <w:trPr>
          <w:cantSplit/>
        </w:trPr>
        <w:tc>
          <w:tcPr>
            <w:tcW w:w="1269" w:type="dxa"/>
            <w:shd w:val="clear" w:color="auto" w:fill="FFFFFF"/>
            <w:vAlign w:val="center"/>
          </w:tcPr>
          <w:p w14:paraId="4FCBE161" w14:textId="77777777" w:rsidR="00DE23CF" w:rsidRPr="00016F17" w:rsidRDefault="00DE23CF" w:rsidP="00B70251">
            <w:pPr>
              <w:ind w:left="60" w:right="60"/>
              <w:rPr>
                <w:rFonts w:cs="Times New Roman"/>
                <w:szCs w:val="24"/>
              </w:rPr>
            </w:pPr>
            <w:r w:rsidRPr="00016F17">
              <w:rPr>
                <w:rFonts w:cs="Times New Roman"/>
                <w:szCs w:val="24"/>
              </w:rPr>
              <w:t>12</w:t>
            </w:r>
          </w:p>
        </w:tc>
        <w:tc>
          <w:tcPr>
            <w:tcW w:w="1008" w:type="dxa"/>
            <w:shd w:val="clear" w:color="auto" w:fill="FFFFFF"/>
            <w:vAlign w:val="center"/>
          </w:tcPr>
          <w:p w14:paraId="4FCBE162" w14:textId="77777777" w:rsidR="00DE23CF" w:rsidRPr="00016F17" w:rsidRDefault="00DE23CF" w:rsidP="00B70251">
            <w:pPr>
              <w:ind w:left="60" w:right="60"/>
              <w:rPr>
                <w:rFonts w:cs="Times New Roman"/>
                <w:szCs w:val="24"/>
              </w:rPr>
            </w:pPr>
            <w:r w:rsidRPr="00016F17">
              <w:rPr>
                <w:rFonts w:cs="Times New Roman"/>
                <w:szCs w:val="24"/>
              </w:rPr>
              <w:t>.576</w:t>
            </w:r>
          </w:p>
        </w:tc>
        <w:tc>
          <w:tcPr>
            <w:tcW w:w="1423" w:type="dxa"/>
            <w:shd w:val="clear" w:color="auto" w:fill="FFFFFF"/>
            <w:vAlign w:val="center"/>
          </w:tcPr>
          <w:p w14:paraId="4FCBE163" w14:textId="77777777" w:rsidR="00DE23CF" w:rsidRPr="00016F17" w:rsidRDefault="00DE23CF" w:rsidP="00B70251">
            <w:pPr>
              <w:ind w:left="60" w:right="60"/>
              <w:rPr>
                <w:rFonts w:cs="Times New Roman"/>
                <w:szCs w:val="24"/>
              </w:rPr>
            </w:pPr>
            <w:r w:rsidRPr="00016F17">
              <w:rPr>
                <w:rFonts w:cs="Times New Roman"/>
                <w:szCs w:val="24"/>
              </w:rPr>
              <w:t>2.506</w:t>
            </w:r>
          </w:p>
        </w:tc>
        <w:tc>
          <w:tcPr>
            <w:tcW w:w="1438" w:type="dxa"/>
            <w:shd w:val="clear" w:color="auto" w:fill="FFFFFF"/>
            <w:vAlign w:val="center"/>
          </w:tcPr>
          <w:p w14:paraId="4FCBE164" w14:textId="77777777" w:rsidR="00DE23CF" w:rsidRPr="00016F17" w:rsidRDefault="00DE23CF" w:rsidP="00B70251">
            <w:pPr>
              <w:ind w:left="60" w:right="60"/>
              <w:rPr>
                <w:rFonts w:cs="Times New Roman"/>
                <w:szCs w:val="24"/>
              </w:rPr>
            </w:pPr>
            <w:r w:rsidRPr="00016F17">
              <w:rPr>
                <w:rFonts w:cs="Times New Roman"/>
                <w:szCs w:val="24"/>
              </w:rPr>
              <w:t>85.567</w:t>
            </w:r>
          </w:p>
        </w:tc>
        <w:tc>
          <w:tcPr>
            <w:tcW w:w="1148" w:type="dxa"/>
            <w:shd w:val="clear" w:color="auto" w:fill="FFFFFF"/>
          </w:tcPr>
          <w:p w14:paraId="4FCBE165" w14:textId="77777777" w:rsidR="00DE23CF" w:rsidRPr="00016F17" w:rsidRDefault="00DE23CF" w:rsidP="00B70251">
            <w:pPr>
              <w:rPr>
                <w:rFonts w:cs="Times New Roman"/>
                <w:szCs w:val="24"/>
              </w:rPr>
            </w:pPr>
          </w:p>
        </w:tc>
        <w:tc>
          <w:tcPr>
            <w:tcW w:w="1423" w:type="dxa"/>
            <w:shd w:val="clear" w:color="auto" w:fill="FFFFFF"/>
          </w:tcPr>
          <w:p w14:paraId="4FCBE166" w14:textId="77777777" w:rsidR="00DE23CF" w:rsidRPr="00016F17" w:rsidRDefault="00DE23CF" w:rsidP="00B70251">
            <w:pPr>
              <w:rPr>
                <w:rFonts w:cs="Times New Roman"/>
                <w:szCs w:val="24"/>
              </w:rPr>
            </w:pPr>
          </w:p>
        </w:tc>
        <w:tc>
          <w:tcPr>
            <w:tcW w:w="1438" w:type="dxa"/>
            <w:shd w:val="clear" w:color="auto" w:fill="FFFFFF"/>
          </w:tcPr>
          <w:p w14:paraId="4FCBE167" w14:textId="77777777" w:rsidR="00DE23CF" w:rsidRPr="00016F17" w:rsidRDefault="00DE23CF" w:rsidP="00B70251">
            <w:pPr>
              <w:rPr>
                <w:rFonts w:cs="Times New Roman"/>
                <w:szCs w:val="24"/>
              </w:rPr>
            </w:pPr>
          </w:p>
        </w:tc>
      </w:tr>
      <w:tr w:rsidR="00DE23CF" w:rsidRPr="00016F17" w14:paraId="4FCBE170" w14:textId="77777777" w:rsidTr="005B4EBE">
        <w:trPr>
          <w:cantSplit/>
        </w:trPr>
        <w:tc>
          <w:tcPr>
            <w:tcW w:w="1269" w:type="dxa"/>
            <w:shd w:val="clear" w:color="auto" w:fill="FFFFFF"/>
            <w:vAlign w:val="center"/>
          </w:tcPr>
          <w:p w14:paraId="4FCBE169" w14:textId="77777777" w:rsidR="00DE23CF" w:rsidRPr="00016F17" w:rsidRDefault="00DE23CF" w:rsidP="00B70251">
            <w:pPr>
              <w:ind w:left="60" w:right="60"/>
              <w:rPr>
                <w:rFonts w:cs="Times New Roman"/>
                <w:szCs w:val="24"/>
              </w:rPr>
            </w:pPr>
            <w:r w:rsidRPr="00016F17">
              <w:rPr>
                <w:rFonts w:cs="Times New Roman"/>
                <w:szCs w:val="24"/>
              </w:rPr>
              <w:t>13</w:t>
            </w:r>
          </w:p>
        </w:tc>
        <w:tc>
          <w:tcPr>
            <w:tcW w:w="1008" w:type="dxa"/>
            <w:shd w:val="clear" w:color="auto" w:fill="FFFFFF"/>
            <w:vAlign w:val="center"/>
          </w:tcPr>
          <w:p w14:paraId="4FCBE16A" w14:textId="77777777" w:rsidR="00DE23CF" w:rsidRPr="00016F17" w:rsidRDefault="00DE23CF" w:rsidP="00B70251">
            <w:pPr>
              <w:ind w:left="60" w:right="60"/>
              <w:rPr>
                <w:rFonts w:cs="Times New Roman"/>
                <w:szCs w:val="24"/>
              </w:rPr>
            </w:pPr>
            <w:r w:rsidRPr="00016F17">
              <w:rPr>
                <w:rFonts w:cs="Times New Roman"/>
                <w:szCs w:val="24"/>
              </w:rPr>
              <w:t>.495</w:t>
            </w:r>
          </w:p>
        </w:tc>
        <w:tc>
          <w:tcPr>
            <w:tcW w:w="1423" w:type="dxa"/>
            <w:shd w:val="clear" w:color="auto" w:fill="FFFFFF"/>
            <w:vAlign w:val="center"/>
          </w:tcPr>
          <w:p w14:paraId="4FCBE16B" w14:textId="77777777" w:rsidR="00DE23CF" w:rsidRPr="00016F17" w:rsidRDefault="00DE23CF" w:rsidP="00B70251">
            <w:pPr>
              <w:ind w:left="60" w:right="60"/>
              <w:rPr>
                <w:rFonts w:cs="Times New Roman"/>
                <w:szCs w:val="24"/>
              </w:rPr>
            </w:pPr>
            <w:r w:rsidRPr="00016F17">
              <w:rPr>
                <w:rFonts w:cs="Times New Roman"/>
                <w:szCs w:val="24"/>
              </w:rPr>
              <w:t>2.153</w:t>
            </w:r>
          </w:p>
        </w:tc>
        <w:tc>
          <w:tcPr>
            <w:tcW w:w="1438" w:type="dxa"/>
            <w:shd w:val="clear" w:color="auto" w:fill="FFFFFF"/>
            <w:vAlign w:val="center"/>
          </w:tcPr>
          <w:p w14:paraId="4FCBE16C" w14:textId="77777777" w:rsidR="00DE23CF" w:rsidRPr="00016F17" w:rsidRDefault="00DE23CF" w:rsidP="00B70251">
            <w:pPr>
              <w:ind w:left="60" w:right="60"/>
              <w:rPr>
                <w:rFonts w:cs="Times New Roman"/>
                <w:szCs w:val="24"/>
              </w:rPr>
            </w:pPr>
            <w:r w:rsidRPr="00016F17">
              <w:rPr>
                <w:rFonts w:cs="Times New Roman"/>
                <w:szCs w:val="24"/>
              </w:rPr>
              <w:t>87.720</w:t>
            </w:r>
          </w:p>
        </w:tc>
        <w:tc>
          <w:tcPr>
            <w:tcW w:w="1148" w:type="dxa"/>
            <w:shd w:val="clear" w:color="auto" w:fill="FFFFFF"/>
          </w:tcPr>
          <w:p w14:paraId="4FCBE16D" w14:textId="77777777" w:rsidR="00DE23CF" w:rsidRPr="00016F17" w:rsidRDefault="00DE23CF" w:rsidP="00B70251">
            <w:pPr>
              <w:rPr>
                <w:rFonts w:cs="Times New Roman"/>
                <w:szCs w:val="24"/>
              </w:rPr>
            </w:pPr>
          </w:p>
        </w:tc>
        <w:tc>
          <w:tcPr>
            <w:tcW w:w="1423" w:type="dxa"/>
            <w:shd w:val="clear" w:color="auto" w:fill="FFFFFF"/>
          </w:tcPr>
          <w:p w14:paraId="4FCBE16E" w14:textId="77777777" w:rsidR="00DE23CF" w:rsidRPr="00016F17" w:rsidRDefault="00DE23CF" w:rsidP="00B70251">
            <w:pPr>
              <w:rPr>
                <w:rFonts w:cs="Times New Roman"/>
                <w:szCs w:val="24"/>
              </w:rPr>
            </w:pPr>
          </w:p>
        </w:tc>
        <w:tc>
          <w:tcPr>
            <w:tcW w:w="1438" w:type="dxa"/>
            <w:shd w:val="clear" w:color="auto" w:fill="FFFFFF"/>
          </w:tcPr>
          <w:p w14:paraId="4FCBE16F" w14:textId="77777777" w:rsidR="00DE23CF" w:rsidRPr="00016F17" w:rsidRDefault="00DE23CF" w:rsidP="00B70251">
            <w:pPr>
              <w:rPr>
                <w:rFonts w:cs="Times New Roman"/>
                <w:szCs w:val="24"/>
              </w:rPr>
            </w:pPr>
          </w:p>
        </w:tc>
      </w:tr>
      <w:tr w:rsidR="00DE23CF" w:rsidRPr="00016F17" w14:paraId="4FCBE178" w14:textId="77777777" w:rsidTr="005B4EBE">
        <w:trPr>
          <w:cantSplit/>
        </w:trPr>
        <w:tc>
          <w:tcPr>
            <w:tcW w:w="1269" w:type="dxa"/>
            <w:shd w:val="clear" w:color="auto" w:fill="FFFFFF"/>
            <w:vAlign w:val="center"/>
          </w:tcPr>
          <w:p w14:paraId="4FCBE171" w14:textId="77777777" w:rsidR="00DE23CF" w:rsidRPr="00016F17" w:rsidRDefault="00DE23CF" w:rsidP="00B70251">
            <w:pPr>
              <w:ind w:left="60" w:right="60"/>
              <w:rPr>
                <w:rFonts w:cs="Times New Roman"/>
                <w:szCs w:val="24"/>
              </w:rPr>
            </w:pPr>
            <w:r w:rsidRPr="00016F17">
              <w:rPr>
                <w:rFonts w:cs="Times New Roman"/>
                <w:szCs w:val="24"/>
              </w:rPr>
              <w:lastRenderedPageBreak/>
              <w:t>14</w:t>
            </w:r>
          </w:p>
        </w:tc>
        <w:tc>
          <w:tcPr>
            <w:tcW w:w="1008" w:type="dxa"/>
            <w:shd w:val="clear" w:color="auto" w:fill="FFFFFF"/>
            <w:vAlign w:val="center"/>
          </w:tcPr>
          <w:p w14:paraId="4FCBE172" w14:textId="77777777" w:rsidR="00DE23CF" w:rsidRPr="00016F17" w:rsidRDefault="00DE23CF" w:rsidP="00B70251">
            <w:pPr>
              <w:ind w:left="60" w:right="60"/>
              <w:rPr>
                <w:rFonts w:cs="Times New Roman"/>
                <w:szCs w:val="24"/>
              </w:rPr>
            </w:pPr>
            <w:r w:rsidRPr="00016F17">
              <w:rPr>
                <w:rFonts w:cs="Times New Roman"/>
                <w:szCs w:val="24"/>
              </w:rPr>
              <w:t>.472</w:t>
            </w:r>
          </w:p>
        </w:tc>
        <w:tc>
          <w:tcPr>
            <w:tcW w:w="1423" w:type="dxa"/>
            <w:shd w:val="clear" w:color="auto" w:fill="FFFFFF"/>
            <w:vAlign w:val="center"/>
          </w:tcPr>
          <w:p w14:paraId="4FCBE173" w14:textId="77777777" w:rsidR="00DE23CF" w:rsidRPr="00016F17" w:rsidRDefault="00DE23CF" w:rsidP="00B70251">
            <w:pPr>
              <w:ind w:left="60" w:right="60"/>
              <w:rPr>
                <w:rFonts w:cs="Times New Roman"/>
                <w:szCs w:val="24"/>
              </w:rPr>
            </w:pPr>
            <w:r w:rsidRPr="00016F17">
              <w:rPr>
                <w:rFonts w:cs="Times New Roman"/>
                <w:szCs w:val="24"/>
              </w:rPr>
              <w:t>2.051</w:t>
            </w:r>
          </w:p>
        </w:tc>
        <w:tc>
          <w:tcPr>
            <w:tcW w:w="1438" w:type="dxa"/>
            <w:shd w:val="clear" w:color="auto" w:fill="FFFFFF"/>
            <w:vAlign w:val="center"/>
          </w:tcPr>
          <w:p w14:paraId="4FCBE174" w14:textId="77777777" w:rsidR="00DE23CF" w:rsidRPr="00016F17" w:rsidRDefault="00DE23CF" w:rsidP="00B70251">
            <w:pPr>
              <w:ind w:left="60" w:right="60"/>
              <w:rPr>
                <w:rFonts w:cs="Times New Roman"/>
                <w:szCs w:val="24"/>
              </w:rPr>
            </w:pPr>
            <w:r w:rsidRPr="00016F17">
              <w:rPr>
                <w:rFonts w:cs="Times New Roman"/>
                <w:szCs w:val="24"/>
              </w:rPr>
              <w:t>89.771</w:t>
            </w:r>
          </w:p>
        </w:tc>
        <w:tc>
          <w:tcPr>
            <w:tcW w:w="1148" w:type="dxa"/>
            <w:shd w:val="clear" w:color="auto" w:fill="FFFFFF"/>
          </w:tcPr>
          <w:p w14:paraId="4FCBE175" w14:textId="77777777" w:rsidR="00DE23CF" w:rsidRPr="00016F17" w:rsidRDefault="00DE23CF" w:rsidP="00B70251">
            <w:pPr>
              <w:rPr>
                <w:rFonts w:cs="Times New Roman"/>
                <w:szCs w:val="24"/>
              </w:rPr>
            </w:pPr>
          </w:p>
        </w:tc>
        <w:tc>
          <w:tcPr>
            <w:tcW w:w="1423" w:type="dxa"/>
            <w:shd w:val="clear" w:color="auto" w:fill="FFFFFF"/>
          </w:tcPr>
          <w:p w14:paraId="4FCBE176" w14:textId="77777777" w:rsidR="00DE23CF" w:rsidRPr="00016F17" w:rsidRDefault="00DE23CF" w:rsidP="00B70251">
            <w:pPr>
              <w:rPr>
                <w:rFonts w:cs="Times New Roman"/>
                <w:szCs w:val="24"/>
              </w:rPr>
            </w:pPr>
          </w:p>
        </w:tc>
        <w:tc>
          <w:tcPr>
            <w:tcW w:w="1438" w:type="dxa"/>
            <w:shd w:val="clear" w:color="auto" w:fill="FFFFFF"/>
          </w:tcPr>
          <w:p w14:paraId="4FCBE177" w14:textId="77777777" w:rsidR="00DE23CF" w:rsidRPr="00016F17" w:rsidRDefault="00DE23CF" w:rsidP="00B70251">
            <w:pPr>
              <w:rPr>
                <w:rFonts w:cs="Times New Roman"/>
                <w:szCs w:val="24"/>
              </w:rPr>
            </w:pPr>
          </w:p>
        </w:tc>
      </w:tr>
      <w:tr w:rsidR="00DE23CF" w:rsidRPr="00016F17" w14:paraId="4FCBE180" w14:textId="77777777" w:rsidTr="005B4EBE">
        <w:trPr>
          <w:cantSplit/>
        </w:trPr>
        <w:tc>
          <w:tcPr>
            <w:tcW w:w="1269" w:type="dxa"/>
            <w:shd w:val="clear" w:color="auto" w:fill="FFFFFF"/>
            <w:vAlign w:val="center"/>
          </w:tcPr>
          <w:p w14:paraId="4FCBE179" w14:textId="77777777" w:rsidR="00DE23CF" w:rsidRPr="00016F17" w:rsidRDefault="00DE23CF" w:rsidP="00B70251">
            <w:pPr>
              <w:ind w:left="60" w:right="60"/>
              <w:rPr>
                <w:rFonts w:cs="Times New Roman"/>
                <w:szCs w:val="24"/>
              </w:rPr>
            </w:pPr>
            <w:r w:rsidRPr="00016F17">
              <w:rPr>
                <w:rFonts w:cs="Times New Roman"/>
                <w:szCs w:val="24"/>
              </w:rPr>
              <w:t>15</w:t>
            </w:r>
          </w:p>
        </w:tc>
        <w:tc>
          <w:tcPr>
            <w:tcW w:w="1008" w:type="dxa"/>
            <w:shd w:val="clear" w:color="auto" w:fill="FFFFFF"/>
            <w:vAlign w:val="center"/>
          </w:tcPr>
          <w:p w14:paraId="4FCBE17A" w14:textId="77777777" w:rsidR="00DE23CF" w:rsidRPr="00016F17" w:rsidRDefault="00DE23CF" w:rsidP="00B70251">
            <w:pPr>
              <w:ind w:left="60" w:right="60"/>
              <w:rPr>
                <w:rFonts w:cs="Times New Roman"/>
                <w:szCs w:val="24"/>
              </w:rPr>
            </w:pPr>
            <w:r w:rsidRPr="00016F17">
              <w:rPr>
                <w:rFonts w:cs="Times New Roman"/>
                <w:szCs w:val="24"/>
              </w:rPr>
              <w:t>.392</w:t>
            </w:r>
          </w:p>
        </w:tc>
        <w:tc>
          <w:tcPr>
            <w:tcW w:w="1423" w:type="dxa"/>
            <w:shd w:val="clear" w:color="auto" w:fill="FFFFFF"/>
            <w:vAlign w:val="center"/>
          </w:tcPr>
          <w:p w14:paraId="4FCBE17B" w14:textId="77777777" w:rsidR="00DE23CF" w:rsidRPr="00016F17" w:rsidRDefault="00DE23CF" w:rsidP="00B70251">
            <w:pPr>
              <w:ind w:left="60" w:right="60"/>
              <w:rPr>
                <w:rFonts w:cs="Times New Roman"/>
                <w:szCs w:val="24"/>
              </w:rPr>
            </w:pPr>
            <w:r w:rsidRPr="00016F17">
              <w:rPr>
                <w:rFonts w:cs="Times New Roman"/>
                <w:szCs w:val="24"/>
              </w:rPr>
              <w:t>1.706</w:t>
            </w:r>
          </w:p>
        </w:tc>
        <w:tc>
          <w:tcPr>
            <w:tcW w:w="1438" w:type="dxa"/>
            <w:shd w:val="clear" w:color="auto" w:fill="FFFFFF"/>
            <w:vAlign w:val="center"/>
          </w:tcPr>
          <w:p w14:paraId="4FCBE17C" w14:textId="77777777" w:rsidR="00DE23CF" w:rsidRPr="00016F17" w:rsidRDefault="00DE23CF" w:rsidP="00B70251">
            <w:pPr>
              <w:ind w:left="60" w:right="60"/>
              <w:rPr>
                <w:rFonts w:cs="Times New Roman"/>
                <w:szCs w:val="24"/>
              </w:rPr>
            </w:pPr>
            <w:r w:rsidRPr="00016F17">
              <w:rPr>
                <w:rFonts w:cs="Times New Roman"/>
                <w:szCs w:val="24"/>
              </w:rPr>
              <w:t>91.477</w:t>
            </w:r>
          </w:p>
        </w:tc>
        <w:tc>
          <w:tcPr>
            <w:tcW w:w="1148" w:type="dxa"/>
            <w:shd w:val="clear" w:color="auto" w:fill="FFFFFF"/>
          </w:tcPr>
          <w:p w14:paraId="4FCBE17D" w14:textId="77777777" w:rsidR="00DE23CF" w:rsidRPr="00016F17" w:rsidRDefault="00DE23CF" w:rsidP="00B70251">
            <w:pPr>
              <w:rPr>
                <w:rFonts w:cs="Times New Roman"/>
                <w:szCs w:val="24"/>
              </w:rPr>
            </w:pPr>
          </w:p>
        </w:tc>
        <w:tc>
          <w:tcPr>
            <w:tcW w:w="1423" w:type="dxa"/>
            <w:shd w:val="clear" w:color="auto" w:fill="FFFFFF"/>
          </w:tcPr>
          <w:p w14:paraId="4FCBE17E" w14:textId="77777777" w:rsidR="00DE23CF" w:rsidRPr="00016F17" w:rsidRDefault="00DE23CF" w:rsidP="00B70251">
            <w:pPr>
              <w:rPr>
                <w:rFonts w:cs="Times New Roman"/>
                <w:szCs w:val="24"/>
              </w:rPr>
            </w:pPr>
          </w:p>
        </w:tc>
        <w:tc>
          <w:tcPr>
            <w:tcW w:w="1438" w:type="dxa"/>
            <w:shd w:val="clear" w:color="auto" w:fill="FFFFFF"/>
          </w:tcPr>
          <w:p w14:paraId="4FCBE17F" w14:textId="77777777" w:rsidR="00DE23CF" w:rsidRPr="00016F17" w:rsidRDefault="00DE23CF" w:rsidP="00B70251">
            <w:pPr>
              <w:rPr>
                <w:rFonts w:cs="Times New Roman"/>
                <w:szCs w:val="24"/>
              </w:rPr>
            </w:pPr>
          </w:p>
        </w:tc>
      </w:tr>
      <w:tr w:rsidR="00DE23CF" w:rsidRPr="00016F17" w14:paraId="4FCBE188" w14:textId="77777777" w:rsidTr="005B4EBE">
        <w:trPr>
          <w:cantSplit/>
        </w:trPr>
        <w:tc>
          <w:tcPr>
            <w:tcW w:w="1269" w:type="dxa"/>
            <w:shd w:val="clear" w:color="auto" w:fill="FFFFFF"/>
            <w:vAlign w:val="center"/>
          </w:tcPr>
          <w:p w14:paraId="4FCBE181" w14:textId="77777777" w:rsidR="00DE23CF" w:rsidRPr="00016F17" w:rsidRDefault="00DE23CF" w:rsidP="00B70251">
            <w:pPr>
              <w:ind w:left="60" w:right="60"/>
              <w:rPr>
                <w:rFonts w:cs="Times New Roman"/>
                <w:szCs w:val="24"/>
              </w:rPr>
            </w:pPr>
            <w:r w:rsidRPr="00016F17">
              <w:rPr>
                <w:rFonts w:cs="Times New Roman"/>
                <w:szCs w:val="24"/>
              </w:rPr>
              <w:t>16</w:t>
            </w:r>
          </w:p>
        </w:tc>
        <w:tc>
          <w:tcPr>
            <w:tcW w:w="1008" w:type="dxa"/>
            <w:shd w:val="clear" w:color="auto" w:fill="FFFFFF"/>
            <w:vAlign w:val="center"/>
          </w:tcPr>
          <w:p w14:paraId="4FCBE182" w14:textId="77777777" w:rsidR="00DE23CF" w:rsidRPr="00016F17" w:rsidRDefault="00DE23CF" w:rsidP="00B70251">
            <w:pPr>
              <w:ind w:left="60" w:right="60"/>
              <w:rPr>
                <w:rFonts w:cs="Times New Roman"/>
                <w:szCs w:val="24"/>
              </w:rPr>
            </w:pPr>
            <w:r w:rsidRPr="00016F17">
              <w:rPr>
                <w:rFonts w:cs="Times New Roman"/>
                <w:szCs w:val="24"/>
              </w:rPr>
              <w:t>.345</w:t>
            </w:r>
          </w:p>
        </w:tc>
        <w:tc>
          <w:tcPr>
            <w:tcW w:w="1423" w:type="dxa"/>
            <w:shd w:val="clear" w:color="auto" w:fill="FFFFFF"/>
            <w:vAlign w:val="center"/>
          </w:tcPr>
          <w:p w14:paraId="4FCBE183" w14:textId="77777777" w:rsidR="00DE23CF" w:rsidRPr="00016F17" w:rsidRDefault="00DE23CF" w:rsidP="00B70251">
            <w:pPr>
              <w:ind w:left="60" w:right="60"/>
              <w:rPr>
                <w:rFonts w:cs="Times New Roman"/>
                <w:szCs w:val="24"/>
              </w:rPr>
            </w:pPr>
            <w:r w:rsidRPr="00016F17">
              <w:rPr>
                <w:rFonts w:cs="Times New Roman"/>
                <w:szCs w:val="24"/>
              </w:rPr>
              <w:t>1.498</w:t>
            </w:r>
          </w:p>
        </w:tc>
        <w:tc>
          <w:tcPr>
            <w:tcW w:w="1438" w:type="dxa"/>
            <w:shd w:val="clear" w:color="auto" w:fill="FFFFFF"/>
            <w:vAlign w:val="center"/>
          </w:tcPr>
          <w:p w14:paraId="4FCBE184" w14:textId="77777777" w:rsidR="00DE23CF" w:rsidRPr="00016F17" w:rsidRDefault="00DE23CF" w:rsidP="00B70251">
            <w:pPr>
              <w:ind w:left="60" w:right="60"/>
              <w:rPr>
                <w:rFonts w:cs="Times New Roman"/>
                <w:szCs w:val="24"/>
              </w:rPr>
            </w:pPr>
            <w:r w:rsidRPr="00016F17">
              <w:rPr>
                <w:rFonts w:cs="Times New Roman"/>
                <w:szCs w:val="24"/>
              </w:rPr>
              <w:t>92.975</w:t>
            </w:r>
          </w:p>
        </w:tc>
        <w:tc>
          <w:tcPr>
            <w:tcW w:w="1148" w:type="dxa"/>
            <w:shd w:val="clear" w:color="auto" w:fill="FFFFFF"/>
          </w:tcPr>
          <w:p w14:paraId="4FCBE185" w14:textId="77777777" w:rsidR="00DE23CF" w:rsidRPr="00016F17" w:rsidRDefault="00DE23CF" w:rsidP="00B70251">
            <w:pPr>
              <w:rPr>
                <w:rFonts w:cs="Times New Roman"/>
                <w:szCs w:val="24"/>
              </w:rPr>
            </w:pPr>
          </w:p>
        </w:tc>
        <w:tc>
          <w:tcPr>
            <w:tcW w:w="1423" w:type="dxa"/>
            <w:shd w:val="clear" w:color="auto" w:fill="FFFFFF"/>
          </w:tcPr>
          <w:p w14:paraId="4FCBE186" w14:textId="77777777" w:rsidR="00DE23CF" w:rsidRPr="00016F17" w:rsidRDefault="00DE23CF" w:rsidP="00B70251">
            <w:pPr>
              <w:rPr>
                <w:rFonts w:cs="Times New Roman"/>
                <w:szCs w:val="24"/>
              </w:rPr>
            </w:pPr>
          </w:p>
        </w:tc>
        <w:tc>
          <w:tcPr>
            <w:tcW w:w="1438" w:type="dxa"/>
            <w:shd w:val="clear" w:color="auto" w:fill="FFFFFF"/>
          </w:tcPr>
          <w:p w14:paraId="4FCBE187" w14:textId="77777777" w:rsidR="00DE23CF" w:rsidRPr="00016F17" w:rsidRDefault="00DE23CF" w:rsidP="00B70251">
            <w:pPr>
              <w:rPr>
                <w:rFonts w:cs="Times New Roman"/>
                <w:szCs w:val="24"/>
              </w:rPr>
            </w:pPr>
          </w:p>
        </w:tc>
      </w:tr>
      <w:tr w:rsidR="00DE23CF" w:rsidRPr="00016F17" w14:paraId="4FCBE190" w14:textId="77777777" w:rsidTr="005B4EBE">
        <w:trPr>
          <w:cantSplit/>
        </w:trPr>
        <w:tc>
          <w:tcPr>
            <w:tcW w:w="1269" w:type="dxa"/>
            <w:shd w:val="clear" w:color="auto" w:fill="FFFFFF"/>
            <w:vAlign w:val="center"/>
          </w:tcPr>
          <w:p w14:paraId="4FCBE189" w14:textId="77777777" w:rsidR="00DE23CF" w:rsidRPr="00016F17" w:rsidRDefault="00DE23CF" w:rsidP="00B70251">
            <w:pPr>
              <w:ind w:left="60" w:right="60"/>
              <w:rPr>
                <w:rFonts w:cs="Times New Roman"/>
                <w:szCs w:val="24"/>
              </w:rPr>
            </w:pPr>
            <w:r w:rsidRPr="00016F17">
              <w:rPr>
                <w:rFonts w:cs="Times New Roman"/>
                <w:szCs w:val="24"/>
              </w:rPr>
              <w:t>17</w:t>
            </w:r>
          </w:p>
        </w:tc>
        <w:tc>
          <w:tcPr>
            <w:tcW w:w="1008" w:type="dxa"/>
            <w:shd w:val="clear" w:color="auto" w:fill="FFFFFF"/>
            <w:vAlign w:val="center"/>
          </w:tcPr>
          <w:p w14:paraId="4FCBE18A" w14:textId="77777777" w:rsidR="00DE23CF" w:rsidRPr="00016F17" w:rsidRDefault="00DE23CF" w:rsidP="00B70251">
            <w:pPr>
              <w:ind w:left="60" w:right="60"/>
              <w:rPr>
                <w:rFonts w:cs="Times New Roman"/>
                <w:szCs w:val="24"/>
              </w:rPr>
            </w:pPr>
            <w:r w:rsidRPr="00016F17">
              <w:rPr>
                <w:rFonts w:cs="Times New Roman"/>
                <w:szCs w:val="24"/>
              </w:rPr>
              <w:t>.328</w:t>
            </w:r>
          </w:p>
        </w:tc>
        <w:tc>
          <w:tcPr>
            <w:tcW w:w="1423" w:type="dxa"/>
            <w:shd w:val="clear" w:color="auto" w:fill="FFFFFF"/>
            <w:vAlign w:val="center"/>
          </w:tcPr>
          <w:p w14:paraId="4FCBE18B" w14:textId="77777777" w:rsidR="00DE23CF" w:rsidRPr="00016F17" w:rsidRDefault="00DE23CF" w:rsidP="00B70251">
            <w:pPr>
              <w:ind w:left="60" w:right="60"/>
              <w:rPr>
                <w:rFonts w:cs="Times New Roman"/>
                <w:szCs w:val="24"/>
              </w:rPr>
            </w:pPr>
            <w:r w:rsidRPr="00016F17">
              <w:rPr>
                <w:rFonts w:cs="Times New Roman"/>
                <w:szCs w:val="24"/>
              </w:rPr>
              <w:t>1.427</w:t>
            </w:r>
          </w:p>
        </w:tc>
        <w:tc>
          <w:tcPr>
            <w:tcW w:w="1438" w:type="dxa"/>
            <w:shd w:val="clear" w:color="auto" w:fill="FFFFFF"/>
            <w:vAlign w:val="center"/>
          </w:tcPr>
          <w:p w14:paraId="4FCBE18C" w14:textId="77777777" w:rsidR="00DE23CF" w:rsidRPr="00016F17" w:rsidRDefault="00DE23CF" w:rsidP="00B70251">
            <w:pPr>
              <w:ind w:left="60" w:right="60"/>
              <w:rPr>
                <w:rFonts w:cs="Times New Roman"/>
                <w:szCs w:val="24"/>
              </w:rPr>
            </w:pPr>
            <w:r w:rsidRPr="00016F17">
              <w:rPr>
                <w:rFonts w:cs="Times New Roman"/>
                <w:szCs w:val="24"/>
              </w:rPr>
              <w:t>94.402</w:t>
            </w:r>
          </w:p>
        </w:tc>
        <w:tc>
          <w:tcPr>
            <w:tcW w:w="1148" w:type="dxa"/>
            <w:shd w:val="clear" w:color="auto" w:fill="FFFFFF"/>
          </w:tcPr>
          <w:p w14:paraId="4FCBE18D" w14:textId="77777777" w:rsidR="00DE23CF" w:rsidRPr="00016F17" w:rsidRDefault="00DE23CF" w:rsidP="00B70251">
            <w:pPr>
              <w:rPr>
                <w:rFonts w:cs="Times New Roman"/>
                <w:szCs w:val="24"/>
              </w:rPr>
            </w:pPr>
          </w:p>
        </w:tc>
        <w:tc>
          <w:tcPr>
            <w:tcW w:w="1423" w:type="dxa"/>
            <w:shd w:val="clear" w:color="auto" w:fill="FFFFFF"/>
          </w:tcPr>
          <w:p w14:paraId="4FCBE18E" w14:textId="77777777" w:rsidR="00DE23CF" w:rsidRPr="00016F17" w:rsidRDefault="00DE23CF" w:rsidP="00B70251">
            <w:pPr>
              <w:rPr>
                <w:rFonts w:cs="Times New Roman"/>
                <w:szCs w:val="24"/>
              </w:rPr>
            </w:pPr>
          </w:p>
        </w:tc>
        <w:tc>
          <w:tcPr>
            <w:tcW w:w="1438" w:type="dxa"/>
            <w:shd w:val="clear" w:color="auto" w:fill="FFFFFF"/>
          </w:tcPr>
          <w:p w14:paraId="4FCBE18F" w14:textId="77777777" w:rsidR="00DE23CF" w:rsidRPr="00016F17" w:rsidRDefault="00DE23CF" w:rsidP="00B70251">
            <w:pPr>
              <w:rPr>
                <w:rFonts w:cs="Times New Roman"/>
                <w:szCs w:val="24"/>
              </w:rPr>
            </w:pPr>
          </w:p>
        </w:tc>
      </w:tr>
      <w:tr w:rsidR="00DE23CF" w:rsidRPr="00016F17" w14:paraId="4FCBE198" w14:textId="77777777" w:rsidTr="005B4EBE">
        <w:trPr>
          <w:cantSplit/>
        </w:trPr>
        <w:tc>
          <w:tcPr>
            <w:tcW w:w="1269" w:type="dxa"/>
            <w:shd w:val="clear" w:color="auto" w:fill="FFFFFF"/>
            <w:vAlign w:val="center"/>
          </w:tcPr>
          <w:p w14:paraId="4FCBE191" w14:textId="77777777" w:rsidR="00DE23CF" w:rsidRPr="00016F17" w:rsidRDefault="00DE23CF" w:rsidP="00B70251">
            <w:pPr>
              <w:ind w:left="60" w:right="60"/>
              <w:rPr>
                <w:rFonts w:cs="Times New Roman"/>
                <w:szCs w:val="24"/>
              </w:rPr>
            </w:pPr>
            <w:r w:rsidRPr="00016F17">
              <w:rPr>
                <w:rFonts w:cs="Times New Roman"/>
                <w:szCs w:val="24"/>
              </w:rPr>
              <w:t>18</w:t>
            </w:r>
          </w:p>
        </w:tc>
        <w:tc>
          <w:tcPr>
            <w:tcW w:w="1008" w:type="dxa"/>
            <w:shd w:val="clear" w:color="auto" w:fill="FFFFFF"/>
            <w:vAlign w:val="center"/>
          </w:tcPr>
          <w:p w14:paraId="4FCBE192" w14:textId="77777777" w:rsidR="00DE23CF" w:rsidRPr="00016F17" w:rsidRDefault="00DE23CF" w:rsidP="00B70251">
            <w:pPr>
              <w:ind w:left="60" w:right="60"/>
              <w:rPr>
                <w:rFonts w:cs="Times New Roman"/>
                <w:szCs w:val="24"/>
              </w:rPr>
            </w:pPr>
            <w:r w:rsidRPr="00016F17">
              <w:rPr>
                <w:rFonts w:cs="Times New Roman"/>
                <w:szCs w:val="24"/>
              </w:rPr>
              <w:t>.296</w:t>
            </w:r>
          </w:p>
        </w:tc>
        <w:tc>
          <w:tcPr>
            <w:tcW w:w="1423" w:type="dxa"/>
            <w:shd w:val="clear" w:color="auto" w:fill="FFFFFF"/>
            <w:vAlign w:val="center"/>
          </w:tcPr>
          <w:p w14:paraId="4FCBE193" w14:textId="77777777" w:rsidR="00DE23CF" w:rsidRPr="00016F17" w:rsidRDefault="00DE23CF" w:rsidP="00B70251">
            <w:pPr>
              <w:ind w:left="60" w:right="60"/>
              <w:rPr>
                <w:rFonts w:cs="Times New Roman"/>
                <w:szCs w:val="24"/>
              </w:rPr>
            </w:pPr>
            <w:r w:rsidRPr="00016F17">
              <w:rPr>
                <w:rFonts w:cs="Times New Roman"/>
                <w:szCs w:val="24"/>
              </w:rPr>
              <w:t>1.287</w:t>
            </w:r>
          </w:p>
        </w:tc>
        <w:tc>
          <w:tcPr>
            <w:tcW w:w="1438" w:type="dxa"/>
            <w:shd w:val="clear" w:color="auto" w:fill="FFFFFF"/>
            <w:vAlign w:val="center"/>
          </w:tcPr>
          <w:p w14:paraId="4FCBE194" w14:textId="77777777" w:rsidR="00DE23CF" w:rsidRPr="00016F17" w:rsidRDefault="00DE23CF" w:rsidP="00B70251">
            <w:pPr>
              <w:ind w:left="60" w:right="60"/>
              <w:rPr>
                <w:rFonts w:cs="Times New Roman"/>
                <w:szCs w:val="24"/>
              </w:rPr>
            </w:pPr>
            <w:r w:rsidRPr="00016F17">
              <w:rPr>
                <w:rFonts w:cs="Times New Roman"/>
                <w:szCs w:val="24"/>
              </w:rPr>
              <w:t>95.689</w:t>
            </w:r>
          </w:p>
        </w:tc>
        <w:tc>
          <w:tcPr>
            <w:tcW w:w="1148" w:type="dxa"/>
            <w:shd w:val="clear" w:color="auto" w:fill="FFFFFF"/>
          </w:tcPr>
          <w:p w14:paraId="4FCBE195" w14:textId="77777777" w:rsidR="00DE23CF" w:rsidRPr="00016F17" w:rsidRDefault="00DE23CF" w:rsidP="00B70251">
            <w:pPr>
              <w:rPr>
                <w:rFonts w:cs="Times New Roman"/>
                <w:szCs w:val="24"/>
              </w:rPr>
            </w:pPr>
          </w:p>
        </w:tc>
        <w:tc>
          <w:tcPr>
            <w:tcW w:w="1423" w:type="dxa"/>
            <w:shd w:val="clear" w:color="auto" w:fill="FFFFFF"/>
          </w:tcPr>
          <w:p w14:paraId="4FCBE196" w14:textId="77777777" w:rsidR="00DE23CF" w:rsidRPr="00016F17" w:rsidRDefault="00DE23CF" w:rsidP="00B70251">
            <w:pPr>
              <w:rPr>
                <w:rFonts w:cs="Times New Roman"/>
                <w:szCs w:val="24"/>
              </w:rPr>
            </w:pPr>
          </w:p>
        </w:tc>
        <w:tc>
          <w:tcPr>
            <w:tcW w:w="1438" w:type="dxa"/>
            <w:shd w:val="clear" w:color="auto" w:fill="FFFFFF"/>
          </w:tcPr>
          <w:p w14:paraId="4FCBE197" w14:textId="77777777" w:rsidR="00DE23CF" w:rsidRPr="00016F17" w:rsidRDefault="00DE23CF" w:rsidP="00B70251">
            <w:pPr>
              <w:rPr>
                <w:rFonts w:cs="Times New Roman"/>
                <w:szCs w:val="24"/>
              </w:rPr>
            </w:pPr>
          </w:p>
        </w:tc>
      </w:tr>
      <w:tr w:rsidR="00DE23CF" w:rsidRPr="00016F17" w14:paraId="4FCBE1A0" w14:textId="77777777" w:rsidTr="005B4EBE">
        <w:trPr>
          <w:cantSplit/>
        </w:trPr>
        <w:tc>
          <w:tcPr>
            <w:tcW w:w="1269" w:type="dxa"/>
            <w:shd w:val="clear" w:color="auto" w:fill="FFFFFF"/>
            <w:vAlign w:val="center"/>
          </w:tcPr>
          <w:p w14:paraId="4FCBE199" w14:textId="77777777" w:rsidR="00DE23CF" w:rsidRPr="00016F17" w:rsidRDefault="00DE23CF" w:rsidP="00B70251">
            <w:pPr>
              <w:ind w:left="60" w:right="60"/>
              <w:rPr>
                <w:rFonts w:cs="Times New Roman"/>
                <w:szCs w:val="24"/>
              </w:rPr>
            </w:pPr>
            <w:r w:rsidRPr="00016F17">
              <w:rPr>
                <w:rFonts w:cs="Times New Roman"/>
                <w:szCs w:val="24"/>
              </w:rPr>
              <w:t>19</w:t>
            </w:r>
          </w:p>
        </w:tc>
        <w:tc>
          <w:tcPr>
            <w:tcW w:w="1008" w:type="dxa"/>
            <w:shd w:val="clear" w:color="auto" w:fill="FFFFFF"/>
            <w:vAlign w:val="center"/>
          </w:tcPr>
          <w:p w14:paraId="4FCBE19A" w14:textId="77777777" w:rsidR="00DE23CF" w:rsidRPr="00016F17" w:rsidRDefault="00DE23CF" w:rsidP="00B70251">
            <w:pPr>
              <w:ind w:left="60" w:right="60"/>
              <w:rPr>
                <w:rFonts w:cs="Times New Roman"/>
                <w:szCs w:val="24"/>
              </w:rPr>
            </w:pPr>
            <w:r w:rsidRPr="00016F17">
              <w:rPr>
                <w:rFonts w:cs="Times New Roman"/>
                <w:szCs w:val="24"/>
              </w:rPr>
              <w:t>.265</w:t>
            </w:r>
          </w:p>
        </w:tc>
        <w:tc>
          <w:tcPr>
            <w:tcW w:w="1423" w:type="dxa"/>
            <w:shd w:val="clear" w:color="auto" w:fill="FFFFFF"/>
            <w:vAlign w:val="center"/>
          </w:tcPr>
          <w:p w14:paraId="4FCBE19B" w14:textId="77777777" w:rsidR="00DE23CF" w:rsidRPr="00016F17" w:rsidRDefault="00DE23CF" w:rsidP="00B70251">
            <w:pPr>
              <w:ind w:left="60" w:right="60"/>
              <w:rPr>
                <w:rFonts w:cs="Times New Roman"/>
                <w:szCs w:val="24"/>
              </w:rPr>
            </w:pPr>
            <w:r w:rsidRPr="00016F17">
              <w:rPr>
                <w:rFonts w:cs="Times New Roman"/>
                <w:szCs w:val="24"/>
              </w:rPr>
              <w:t>1.151</w:t>
            </w:r>
          </w:p>
        </w:tc>
        <w:tc>
          <w:tcPr>
            <w:tcW w:w="1438" w:type="dxa"/>
            <w:shd w:val="clear" w:color="auto" w:fill="FFFFFF"/>
            <w:vAlign w:val="center"/>
          </w:tcPr>
          <w:p w14:paraId="4FCBE19C" w14:textId="77777777" w:rsidR="00DE23CF" w:rsidRPr="00016F17" w:rsidRDefault="00DE23CF" w:rsidP="00B70251">
            <w:pPr>
              <w:ind w:left="60" w:right="60"/>
              <w:rPr>
                <w:rFonts w:cs="Times New Roman"/>
                <w:szCs w:val="24"/>
              </w:rPr>
            </w:pPr>
            <w:r w:rsidRPr="00016F17">
              <w:rPr>
                <w:rFonts w:cs="Times New Roman"/>
                <w:szCs w:val="24"/>
              </w:rPr>
              <w:t>96.841</w:t>
            </w:r>
          </w:p>
        </w:tc>
        <w:tc>
          <w:tcPr>
            <w:tcW w:w="1148" w:type="dxa"/>
            <w:shd w:val="clear" w:color="auto" w:fill="FFFFFF"/>
          </w:tcPr>
          <w:p w14:paraId="4FCBE19D" w14:textId="77777777" w:rsidR="00DE23CF" w:rsidRPr="00016F17" w:rsidRDefault="00DE23CF" w:rsidP="00B70251">
            <w:pPr>
              <w:rPr>
                <w:rFonts w:cs="Times New Roman"/>
                <w:szCs w:val="24"/>
              </w:rPr>
            </w:pPr>
          </w:p>
        </w:tc>
        <w:tc>
          <w:tcPr>
            <w:tcW w:w="1423" w:type="dxa"/>
            <w:shd w:val="clear" w:color="auto" w:fill="FFFFFF"/>
          </w:tcPr>
          <w:p w14:paraId="4FCBE19E" w14:textId="77777777" w:rsidR="00DE23CF" w:rsidRPr="00016F17" w:rsidRDefault="00DE23CF" w:rsidP="00B70251">
            <w:pPr>
              <w:rPr>
                <w:rFonts w:cs="Times New Roman"/>
                <w:szCs w:val="24"/>
              </w:rPr>
            </w:pPr>
          </w:p>
        </w:tc>
        <w:tc>
          <w:tcPr>
            <w:tcW w:w="1438" w:type="dxa"/>
            <w:shd w:val="clear" w:color="auto" w:fill="FFFFFF"/>
          </w:tcPr>
          <w:p w14:paraId="4FCBE19F" w14:textId="77777777" w:rsidR="00DE23CF" w:rsidRPr="00016F17" w:rsidRDefault="00DE23CF" w:rsidP="00B70251">
            <w:pPr>
              <w:rPr>
                <w:rFonts w:cs="Times New Roman"/>
                <w:szCs w:val="24"/>
              </w:rPr>
            </w:pPr>
          </w:p>
        </w:tc>
      </w:tr>
      <w:tr w:rsidR="00DE23CF" w:rsidRPr="00016F17" w14:paraId="4FCBE1A8" w14:textId="77777777" w:rsidTr="005B4EBE">
        <w:trPr>
          <w:cantSplit/>
        </w:trPr>
        <w:tc>
          <w:tcPr>
            <w:tcW w:w="1269" w:type="dxa"/>
            <w:shd w:val="clear" w:color="auto" w:fill="FFFFFF"/>
            <w:vAlign w:val="center"/>
          </w:tcPr>
          <w:p w14:paraId="4FCBE1A1" w14:textId="77777777" w:rsidR="00DE23CF" w:rsidRPr="00016F17" w:rsidRDefault="00DE23CF" w:rsidP="00B70251">
            <w:pPr>
              <w:ind w:left="60" w:right="60"/>
              <w:rPr>
                <w:rFonts w:cs="Times New Roman"/>
                <w:szCs w:val="24"/>
              </w:rPr>
            </w:pPr>
            <w:r w:rsidRPr="00016F17">
              <w:rPr>
                <w:rFonts w:cs="Times New Roman"/>
                <w:szCs w:val="24"/>
              </w:rPr>
              <w:t>20</w:t>
            </w:r>
          </w:p>
        </w:tc>
        <w:tc>
          <w:tcPr>
            <w:tcW w:w="1008" w:type="dxa"/>
            <w:shd w:val="clear" w:color="auto" w:fill="FFFFFF"/>
            <w:vAlign w:val="center"/>
          </w:tcPr>
          <w:p w14:paraId="4FCBE1A2" w14:textId="77777777" w:rsidR="00DE23CF" w:rsidRPr="00016F17" w:rsidRDefault="00DE23CF" w:rsidP="00B70251">
            <w:pPr>
              <w:ind w:left="60" w:right="60"/>
              <w:rPr>
                <w:rFonts w:cs="Times New Roman"/>
                <w:szCs w:val="24"/>
              </w:rPr>
            </w:pPr>
            <w:r w:rsidRPr="00016F17">
              <w:rPr>
                <w:rFonts w:cs="Times New Roman"/>
                <w:szCs w:val="24"/>
              </w:rPr>
              <w:t>.242</w:t>
            </w:r>
          </w:p>
        </w:tc>
        <w:tc>
          <w:tcPr>
            <w:tcW w:w="1423" w:type="dxa"/>
            <w:shd w:val="clear" w:color="auto" w:fill="FFFFFF"/>
            <w:vAlign w:val="center"/>
          </w:tcPr>
          <w:p w14:paraId="4FCBE1A3" w14:textId="77777777" w:rsidR="00DE23CF" w:rsidRPr="00016F17" w:rsidRDefault="00DE23CF" w:rsidP="00B70251">
            <w:pPr>
              <w:ind w:left="60" w:right="60"/>
              <w:rPr>
                <w:rFonts w:cs="Times New Roman"/>
                <w:szCs w:val="24"/>
              </w:rPr>
            </w:pPr>
            <w:r w:rsidRPr="00016F17">
              <w:rPr>
                <w:rFonts w:cs="Times New Roman"/>
                <w:szCs w:val="24"/>
              </w:rPr>
              <w:t>1.050</w:t>
            </w:r>
          </w:p>
        </w:tc>
        <w:tc>
          <w:tcPr>
            <w:tcW w:w="1438" w:type="dxa"/>
            <w:shd w:val="clear" w:color="auto" w:fill="FFFFFF"/>
            <w:vAlign w:val="center"/>
          </w:tcPr>
          <w:p w14:paraId="4FCBE1A4" w14:textId="77777777" w:rsidR="00DE23CF" w:rsidRPr="00016F17" w:rsidRDefault="00DE23CF" w:rsidP="00B70251">
            <w:pPr>
              <w:ind w:left="60" w:right="60"/>
              <w:rPr>
                <w:rFonts w:cs="Times New Roman"/>
                <w:szCs w:val="24"/>
              </w:rPr>
            </w:pPr>
            <w:r w:rsidRPr="00016F17">
              <w:rPr>
                <w:rFonts w:cs="Times New Roman"/>
                <w:szCs w:val="24"/>
              </w:rPr>
              <w:t>97.891</w:t>
            </w:r>
          </w:p>
        </w:tc>
        <w:tc>
          <w:tcPr>
            <w:tcW w:w="1148" w:type="dxa"/>
            <w:shd w:val="clear" w:color="auto" w:fill="FFFFFF"/>
          </w:tcPr>
          <w:p w14:paraId="4FCBE1A5" w14:textId="77777777" w:rsidR="00DE23CF" w:rsidRPr="00016F17" w:rsidRDefault="00DE23CF" w:rsidP="00B70251">
            <w:pPr>
              <w:rPr>
                <w:rFonts w:cs="Times New Roman"/>
                <w:szCs w:val="24"/>
              </w:rPr>
            </w:pPr>
          </w:p>
        </w:tc>
        <w:tc>
          <w:tcPr>
            <w:tcW w:w="1423" w:type="dxa"/>
            <w:shd w:val="clear" w:color="auto" w:fill="FFFFFF"/>
          </w:tcPr>
          <w:p w14:paraId="4FCBE1A6" w14:textId="77777777" w:rsidR="00DE23CF" w:rsidRPr="00016F17" w:rsidRDefault="00DE23CF" w:rsidP="00B70251">
            <w:pPr>
              <w:rPr>
                <w:rFonts w:cs="Times New Roman"/>
                <w:szCs w:val="24"/>
              </w:rPr>
            </w:pPr>
          </w:p>
        </w:tc>
        <w:tc>
          <w:tcPr>
            <w:tcW w:w="1438" w:type="dxa"/>
            <w:shd w:val="clear" w:color="auto" w:fill="FFFFFF"/>
          </w:tcPr>
          <w:p w14:paraId="4FCBE1A7" w14:textId="77777777" w:rsidR="00DE23CF" w:rsidRPr="00016F17" w:rsidRDefault="00DE23CF" w:rsidP="00B70251">
            <w:pPr>
              <w:rPr>
                <w:rFonts w:cs="Times New Roman"/>
                <w:szCs w:val="24"/>
              </w:rPr>
            </w:pPr>
          </w:p>
        </w:tc>
      </w:tr>
      <w:tr w:rsidR="00DE23CF" w:rsidRPr="00016F17" w14:paraId="4FCBE1B0" w14:textId="77777777" w:rsidTr="005B4EBE">
        <w:trPr>
          <w:cantSplit/>
        </w:trPr>
        <w:tc>
          <w:tcPr>
            <w:tcW w:w="1269" w:type="dxa"/>
            <w:shd w:val="clear" w:color="auto" w:fill="FFFFFF"/>
            <w:vAlign w:val="center"/>
          </w:tcPr>
          <w:p w14:paraId="4FCBE1A9" w14:textId="77777777" w:rsidR="00DE23CF" w:rsidRPr="00016F17" w:rsidRDefault="00DE23CF" w:rsidP="00B70251">
            <w:pPr>
              <w:ind w:left="60" w:right="60"/>
              <w:rPr>
                <w:rFonts w:cs="Times New Roman"/>
                <w:szCs w:val="24"/>
              </w:rPr>
            </w:pPr>
            <w:r w:rsidRPr="00016F17">
              <w:rPr>
                <w:rFonts w:cs="Times New Roman"/>
                <w:szCs w:val="24"/>
              </w:rPr>
              <w:t>21</w:t>
            </w:r>
          </w:p>
        </w:tc>
        <w:tc>
          <w:tcPr>
            <w:tcW w:w="1008" w:type="dxa"/>
            <w:shd w:val="clear" w:color="auto" w:fill="FFFFFF"/>
            <w:vAlign w:val="center"/>
          </w:tcPr>
          <w:p w14:paraId="4FCBE1AA" w14:textId="77777777" w:rsidR="00DE23CF" w:rsidRPr="00016F17" w:rsidRDefault="00DE23CF" w:rsidP="00B70251">
            <w:pPr>
              <w:ind w:left="60" w:right="60"/>
              <w:rPr>
                <w:rFonts w:cs="Times New Roman"/>
                <w:szCs w:val="24"/>
              </w:rPr>
            </w:pPr>
            <w:r w:rsidRPr="00016F17">
              <w:rPr>
                <w:rFonts w:cs="Times New Roman"/>
                <w:szCs w:val="24"/>
              </w:rPr>
              <w:t>.219</w:t>
            </w:r>
          </w:p>
        </w:tc>
        <w:tc>
          <w:tcPr>
            <w:tcW w:w="1423" w:type="dxa"/>
            <w:shd w:val="clear" w:color="auto" w:fill="FFFFFF"/>
            <w:vAlign w:val="center"/>
          </w:tcPr>
          <w:p w14:paraId="4FCBE1AB" w14:textId="77777777" w:rsidR="00DE23CF" w:rsidRPr="00016F17" w:rsidRDefault="00DE23CF" w:rsidP="00B70251">
            <w:pPr>
              <w:ind w:left="60" w:right="60"/>
              <w:rPr>
                <w:rFonts w:cs="Times New Roman"/>
                <w:szCs w:val="24"/>
              </w:rPr>
            </w:pPr>
            <w:r w:rsidRPr="00016F17">
              <w:rPr>
                <w:rFonts w:cs="Times New Roman"/>
                <w:szCs w:val="24"/>
              </w:rPr>
              <w:t>.953</w:t>
            </w:r>
          </w:p>
        </w:tc>
        <w:tc>
          <w:tcPr>
            <w:tcW w:w="1438" w:type="dxa"/>
            <w:shd w:val="clear" w:color="auto" w:fill="FFFFFF"/>
            <w:vAlign w:val="center"/>
          </w:tcPr>
          <w:p w14:paraId="4FCBE1AC" w14:textId="77777777" w:rsidR="00DE23CF" w:rsidRPr="00016F17" w:rsidRDefault="00DE23CF" w:rsidP="00B70251">
            <w:pPr>
              <w:ind w:left="60" w:right="60"/>
              <w:rPr>
                <w:rFonts w:cs="Times New Roman"/>
                <w:szCs w:val="24"/>
              </w:rPr>
            </w:pPr>
            <w:r w:rsidRPr="00016F17">
              <w:rPr>
                <w:rFonts w:cs="Times New Roman"/>
                <w:szCs w:val="24"/>
              </w:rPr>
              <w:t>98.844</w:t>
            </w:r>
          </w:p>
        </w:tc>
        <w:tc>
          <w:tcPr>
            <w:tcW w:w="1148" w:type="dxa"/>
            <w:shd w:val="clear" w:color="auto" w:fill="FFFFFF"/>
          </w:tcPr>
          <w:p w14:paraId="4FCBE1AD" w14:textId="77777777" w:rsidR="00DE23CF" w:rsidRPr="00016F17" w:rsidRDefault="00DE23CF" w:rsidP="00B70251">
            <w:pPr>
              <w:rPr>
                <w:rFonts w:cs="Times New Roman"/>
                <w:szCs w:val="24"/>
              </w:rPr>
            </w:pPr>
          </w:p>
        </w:tc>
        <w:tc>
          <w:tcPr>
            <w:tcW w:w="1423" w:type="dxa"/>
            <w:shd w:val="clear" w:color="auto" w:fill="FFFFFF"/>
          </w:tcPr>
          <w:p w14:paraId="4FCBE1AE" w14:textId="77777777" w:rsidR="00DE23CF" w:rsidRPr="00016F17" w:rsidRDefault="00DE23CF" w:rsidP="00B70251">
            <w:pPr>
              <w:rPr>
                <w:rFonts w:cs="Times New Roman"/>
                <w:szCs w:val="24"/>
              </w:rPr>
            </w:pPr>
          </w:p>
        </w:tc>
        <w:tc>
          <w:tcPr>
            <w:tcW w:w="1438" w:type="dxa"/>
            <w:shd w:val="clear" w:color="auto" w:fill="FFFFFF"/>
          </w:tcPr>
          <w:p w14:paraId="4FCBE1AF" w14:textId="77777777" w:rsidR="00DE23CF" w:rsidRPr="00016F17" w:rsidRDefault="00DE23CF" w:rsidP="00B70251">
            <w:pPr>
              <w:rPr>
                <w:rFonts w:cs="Times New Roman"/>
                <w:szCs w:val="24"/>
              </w:rPr>
            </w:pPr>
          </w:p>
        </w:tc>
      </w:tr>
      <w:tr w:rsidR="00DE23CF" w:rsidRPr="00016F17" w14:paraId="4FCBE1B8" w14:textId="77777777" w:rsidTr="005B4EBE">
        <w:trPr>
          <w:cantSplit/>
        </w:trPr>
        <w:tc>
          <w:tcPr>
            <w:tcW w:w="1269" w:type="dxa"/>
            <w:shd w:val="clear" w:color="auto" w:fill="FFFFFF"/>
            <w:vAlign w:val="center"/>
          </w:tcPr>
          <w:p w14:paraId="4FCBE1B1" w14:textId="77777777" w:rsidR="00DE23CF" w:rsidRPr="00016F17" w:rsidRDefault="00DE23CF" w:rsidP="00B70251">
            <w:pPr>
              <w:ind w:left="60" w:right="60"/>
              <w:rPr>
                <w:rFonts w:cs="Times New Roman"/>
                <w:szCs w:val="24"/>
              </w:rPr>
            </w:pPr>
            <w:r w:rsidRPr="00016F17">
              <w:rPr>
                <w:rFonts w:cs="Times New Roman"/>
                <w:szCs w:val="24"/>
              </w:rPr>
              <w:t>22</w:t>
            </w:r>
          </w:p>
        </w:tc>
        <w:tc>
          <w:tcPr>
            <w:tcW w:w="1008" w:type="dxa"/>
            <w:shd w:val="clear" w:color="auto" w:fill="FFFFFF"/>
            <w:vAlign w:val="center"/>
          </w:tcPr>
          <w:p w14:paraId="4FCBE1B2" w14:textId="77777777" w:rsidR="00DE23CF" w:rsidRPr="00016F17" w:rsidRDefault="00DE23CF" w:rsidP="00B70251">
            <w:pPr>
              <w:ind w:left="60" w:right="60"/>
              <w:rPr>
                <w:rFonts w:cs="Times New Roman"/>
                <w:szCs w:val="24"/>
              </w:rPr>
            </w:pPr>
            <w:r w:rsidRPr="00016F17">
              <w:rPr>
                <w:rFonts w:cs="Times New Roman"/>
                <w:szCs w:val="24"/>
              </w:rPr>
              <w:t>.157</w:t>
            </w:r>
          </w:p>
        </w:tc>
        <w:tc>
          <w:tcPr>
            <w:tcW w:w="1423" w:type="dxa"/>
            <w:shd w:val="clear" w:color="auto" w:fill="FFFFFF"/>
            <w:vAlign w:val="center"/>
          </w:tcPr>
          <w:p w14:paraId="4FCBE1B3" w14:textId="77777777" w:rsidR="00DE23CF" w:rsidRPr="00016F17" w:rsidRDefault="00DE23CF" w:rsidP="00B70251">
            <w:pPr>
              <w:ind w:left="60" w:right="60"/>
              <w:rPr>
                <w:rFonts w:cs="Times New Roman"/>
                <w:szCs w:val="24"/>
              </w:rPr>
            </w:pPr>
            <w:r w:rsidRPr="00016F17">
              <w:rPr>
                <w:rFonts w:cs="Times New Roman"/>
                <w:szCs w:val="24"/>
              </w:rPr>
              <w:t>.785</w:t>
            </w:r>
          </w:p>
        </w:tc>
        <w:tc>
          <w:tcPr>
            <w:tcW w:w="1438" w:type="dxa"/>
            <w:shd w:val="clear" w:color="auto" w:fill="FFFFFF"/>
            <w:vAlign w:val="center"/>
          </w:tcPr>
          <w:p w14:paraId="4FCBE1B4" w14:textId="77777777" w:rsidR="00DE23CF" w:rsidRPr="00016F17" w:rsidRDefault="00DE23CF" w:rsidP="00B70251">
            <w:pPr>
              <w:ind w:left="60" w:right="60"/>
              <w:rPr>
                <w:rFonts w:cs="Times New Roman"/>
                <w:szCs w:val="24"/>
              </w:rPr>
            </w:pPr>
            <w:r w:rsidRPr="00016F17">
              <w:rPr>
                <w:rFonts w:cs="Times New Roman"/>
                <w:szCs w:val="24"/>
              </w:rPr>
              <w:t>99.528</w:t>
            </w:r>
          </w:p>
        </w:tc>
        <w:tc>
          <w:tcPr>
            <w:tcW w:w="1148" w:type="dxa"/>
            <w:shd w:val="clear" w:color="auto" w:fill="FFFFFF"/>
          </w:tcPr>
          <w:p w14:paraId="4FCBE1B5" w14:textId="77777777" w:rsidR="00DE23CF" w:rsidRPr="00016F17" w:rsidRDefault="00DE23CF" w:rsidP="00B70251">
            <w:pPr>
              <w:rPr>
                <w:rFonts w:cs="Times New Roman"/>
                <w:szCs w:val="24"/>
              </w:rPr>
            </w:pPr>
          </w:p>
        </w:tc>
        <w:tc>
          <w:tcPr>
            <w:tcW w:w="1423" w:type="dxa"/>
            <w:shd w:val="clear" w:color="auto" w:fill="FFFFFF"/>
          </w:tcPr>
          <w:p w14:paraId="4FCBE1B6" w14:textId="77777777" w:rsidR="00DE23CF" w:rsidRPr="00016F17" w:rsidRDefault="00DE23CF" w:rsidP="00B70251">
            <w:pPr>
              <w:rPr>
                <w:rFonts w:cs="Times New Roman"/>
                <w:szCs w:val="24"/>
              </w:rPr>
            </w:pPr>
          </w:p>
        </w:tc>
        <w:tc>
          <w:tcPr>
            <w:tcW w:w="1438" w:type="dxa"/>
            <w:shd w:val="clear" w:color="auto" w:fill="FFFFFF"/>
          </w:tcPr>
          <w:p w14:paraId="4FCBE1B7" w14:textId="77777777" w:rsidR="00DE23CF" w:rsidRPr="00016F17" w:rsidRDefault="00DE23CF" w:rsidP="00B70251">
            <w:pPr>
              <w:rPr>
                <w:rFonts w:cs="Times New Roman"/>
                <w:szCs w:val="24"/>
              </w:rPr>
            </w:pPr>
          </w:p>
        </w:tc>
      </w:tr>
      <w:tr w:rsidR="00DE23CF" w:rsidRPr="00016F17" w14:paraId="4FCBE1C0" w14:textId="77777777" w:rsidTr="005B4EBE">
        <w:trPr>
          <w:cantSplit/>
        </w:trPr>
        <w:tc>
          <w:tcPr>
            <w:tcW w:w="1269" w:type="dxa"/>
            <w:shd w:val="clear" w:color="auto" w:fill="FFFFFF"/>
            <w:vAlign w:val="center"/>
          </w:tcPr>
          <w:p w14:paraId="4FCBE1B9" w14:textId="77777777" w:rsidR="00DE23CF" w:rsidRPr="00016F17" w:rsidRDefault="00DE23CF" w:rsidP="00B70251">
            <w:pPr>
              <w:ind w:left="60" w:right="60"/>
              <w:rPr>
                <w:rFonts w:cs="Times New Roman"/>
                <w:szCs w:val="24"/>
              </w:rPr>
            </w:pPr>
            <w:r w:rsidRPr="00016F17">
              <w:rPr>
                <w:rFonts w:cs="Times New Roman"/>
                <w:szCs w:val="24"/>
              </w:rPr>
              <w:t>23</w:t>
            </w:r>
          </w:p>
        </w:tc>
        <w:tc>
          <w:tcPr>
            <w:tcW w:w="1008" w:type="dxa"/>
            <w:shd w:val="clear" w:color="auto" w:fill="FFFFFF"/>
            <w:vAlign w:val="center"/>
          </w:tcPr>
          <w:p w14:paraId="4FCBE1BA" w14:textId="77777777" w:rsidR="00DE23CF" w:rsidRPr="00016F17" w:rsidRDefault="00DE23CF" w:rsidP="00B70251">
            <w:pPr>
              <w:ind w:left="60" w:right="60"/>
              <w:rPr>
                <w:rFonts w:cs="Times New Roman"/>
                <w:szCs w:val="24"/>
              </w:rPr>
            </w:pPr>
            <w:r w:rsidRPr="00016F17">
              <w:rPr>
                <w:rFonts w:cs="Times New Roman"/>
                <w:szCs w:val="24"/>
              </w:rPr>
              <w:t>.108</w:t>
            </w:r>
          </w:p>
        </w:tc>
        <w:tc>
          <w:tcPr>
            <w:tcW w:w="1423" w:type="dxa"/>
            <w:shd w:val="clear" w:color="auto" w:fill="FFFFFF"/>
            <w:vAlign w:val="center"/>
          </w:tcPr>
          <w:p w14:paraId="4FCBE1BB" w14:textId="77777777" w:rsidR="00DE23CF" w:rsidRPr="00016F17" w:rsidRDefault="00DE23CF" w:rsidP="00B70251">
            <w:pPr>
              <w:ind w:left="60" w:right="60"/>
              <w:rPr>
                <w:rFonts w:cs="Times New Roman"/>
                <w:szCs w:val="24"/>
              </w:rPr>
            </w:pPr>
            <w:r w:rsidRPr="00016F17">
              <w:rPr>
                <w:rFonts w:cs="Times New Roman"/>
                <w:szCs w:val="24"/>
              </w:rPr>
              <w:t>.772</w:t>
            </w:r>
          </w:p>
        </w:tc>
        <w:tc>
          <w:tcPr>
            <w:tcW w:w="1438" w:type="dxa"/>
            <w:shd w:val="clear" w:color="auto" w:fill="FFFFFF"/>
            <w:vAlign w:val="center"/>
          </w:tcPr>
          <w:p w14:paraId="4FCBE1BC" w14:textId="77777777" w:rsidR="00DE23CF" w:rsidRPr="00016F17" w:rsidRDefault="00DE23CF" w:rsidP="00B70251">
            <w:pPr>
              <w:ind w:left="60" w:right="60"/>
              <w:rPr>
                <w:rFonts w:cs="Times New Roman"/>
                <w:szCs w:val="24"/>
              </w:rPr>
            </w:pPr>
            <w:r w:rsidRPr="00016F17">
              <w:rPr>
                <w:rFonts w:cs="Times New Roman"/>
                <w:szCs w:val="24"/>
              </w:rPr>
              <w:t>100.000</w:t>
            </w:r>
          </w:p>
        </w:tc>
        <w:tc>
          <w:tcPr>
            <w:tcW w:w="1148" w:type="dxa"/>
            <w:shd w:val="clear" w:color="auto" w:fill="FFFFFF"/>
          </w:tcPr>
          <w:p w14:paraId="4FCBE1BD" w14:textId="77777777" w:rsidR="00DE23CF" w:rsidRPr="00016F17" w:rsidRDefault="00DE23CF" w:rsidP="00B70251">
            <w:pPr>
              <w:rPr>
                <w:rFonts w:cs="Times New Roman"/>
                <w:szCs w:val="24"/>
              </w:rPr>
            </w:pPr>
          </w:p>
        </w:tc>
        <w:tc>
          <w:tcPr>
            <w:tcW w:w="1423" w:type="dxa"/>
            <w:shd w:val="clear" w:color="auto" w:fill="FFFFFF"/>
          </w:tcPr>
          <w:p w14:paraId="4FCBE1BE" w14:textId="77777777" w:rsidR="00DE23CF" w:rsidRPr="00016F17" w:rsidRDefault="00DE23CF" w:rsidP="00B70251">
            <w:pPr>
              <w:rPr>
                <w:rFonts w:cs="Times New Roman"/>
                <w:szCs w:val="24"/>
              </w:rPr>
            </w:pPr>
          </w:p>
        </w:tc>
        <w:tc>
          <w:tcPr>
            <w:tcW w:w="1438" w:type="dxa"/>
            <w:shd w:val="clear" w:color="auto" w:fill="FFFFFF"/>
          </w:tcPr>
          <w:p w14:paraId="4FCBE1BF" w14:textId="77777777" w:rsidR="00DE23CF" w:rsidRPr="00016F17" w:rsidRDefault="00DE23CF" w:rsidP="00B70251">
            <w:pPr>
              <w:rPr>
                <w:rFonts w:cs="Times New Roman"/>
                <w:szCs w:val="24"/>
              </w:rPr>
            </w:pPr>
          </w:p>
        </w:tc>
      </w:tr>
      <w:tr w:rsidR="00DE23CF" w:rsidRPr="00016F17" w14:paraId="4FCBE1C2" w14:textId="77777777" w:rsidTr="005B4EBE">
        <w:trPr>
          <w:cantSplit/>
        </w:trPr>
        <w:tc>
          <w:tcPr>
            <w:tcW w:w="9147" w:type="dxa"/>
            <w:gridSpan w:val="7"/>
            <w:shd w:val="clear" w:color="auto" w:fill="FFFFFF"/>
            <w:vAlign w:val="center"/>
          </w:tcPr>
          <w:p w14:paraId="4FCBE1C1" w14:textId="77777777" w:rsidR="00DE23CF" w:rsidRPr="00016F17" w:rsidRDefault="00DE23CF" w:rsidP="00B70251">
            <w:pPr>
              <w:ind w:left="60" w:right="60"/>
              <w:rPr>
                <w:rFonts w:cs="Times New Roman"/>
                <w:szCs w:val="24"/>
              </w:rPr>
            </w:pPr>
            <w:r w:rsidRPr="00016F17">
              <w:rPr>
                <w:rFonts w:cs="Times New Roman"/>
                <w:szCs w:val="24"/>
              </w:rPr>
              <w:t>Extraction Method: Principal Component Analysis.</w:t>
            </w:r>
          </w:p>
        </w:tc>
      </w:tr>
    </w:tbl>
    <w:p w14:paraId="4FCBE1C3" w14:textId="77777777" w:rsidR="00DE23CF" w:rsidRPr="00016F17" w:rsidRDefault="00DE23CF" w:rsidP="00B70251">
      <w:pPr>
        <w:rPr>
          <w:rFonts w:cs="Times New Roman"/>
          <w:szCs w:val="24"/>
        </w:rPr>
      </w:pPr>
    </w:p>
    <w:p w14:paraId="4FCBE1C4" w14:textId="77777777" w:rsidR="00DE23CF" w:rsidRPr="00016F17" w:rsidRDefault="00DE23CF" w:rsidP="00B70251">
      <w:pPr>
        <w:rPr>
          <w:rFonts w:cs="Times New Roman"/>
          <w:b/>
          <w:szCs w:val="24"/>
        </w:rPr>
      </w:pPr>
      <w:r w:rsidRPr="00016F17">
        <w:rPr>
          <w:rFonts w:cs="Times New Roman"/>
          <w:b/>
          <w:szCs w:val="24"/>
        </w:rPr>
        <w:t>4.4.4 Factor Analysis for Performance of Large Manufacturing firms in Kenya</w:t>
      </w:r>
    </w:p>
    <w:p w14:paraId="4FCBE1C5" w14:textId="77777777" w:rsidR="00DE23CF" w:rsidRPr="00016F17" w:rsidRDefault="00DE23CF" w:rsidP="00B70251">
      <w:pPr>
        <w:rPr>
          <w:rFonts w:cs="Times New Roman"/>
          <w:szCs w:val="24"/>
        </w:rPr>
      </w:pPr>
      <w:r w:rsidRPr="00016F17">
        <w:rPr>
          <w:rFonts w:cs="Times New Roman"/>
          <w:szCs w:val="24"/>
        </w:rPr>
        <w:t xml:space="preserve">A factor analysis was conducted on the statements related to Performance of Large Manufacturing firms in Kenya. The concept of Performance of Large Manufacturing firms in Kenya has been categorized into four discrete constructs, namely Profitability, Customer satisfaction, Efficiency and Competitiveness. Factor analysis was used in the study to investigate the existence of correlated variables and assess the potential elimination of superfluous data. The process of analysis enables the exploration of the structure of interrelationships by identifying and defining different components.  Factor analysis was used to decrease the dimensions of the assertions inside the Statistical Package for the Social Sciences (SPSS) program. The researchers used principal axis factoring and varimax rotation methods </w:t>
      </w:r>
      <w:proofErr w:type="gramStart"/>
      <w:r w:rsidRPr="00016F17">
        <w:rPr>
          <w:rFonts w:cs="Times New Roman"/>
          <w:szCs w:val="24"/>
        </w:rPr>
        <w:t>in order to</w:t>
      </w:r>
      <w:proofErr w:type="gramEnd"/>
      <w:r w:rsidRPr="00016F17">
        <w:rPr>
          <w:rFonts w:cs="Times New Roman"/>
          <w:szCs w:val="24"/>
        </w:rPr>
        <w:t xml:space="preserve"> achieve this objective. The objective of the study was to minimize the volume of data and identify the latent variable items that best capture the essence of Performance of Large Manufacturing firms in Kenya.</w:t>
      </w:r>
    </w:p>
    <w:p w14:paraId="4FCBE1C6" w14:textId="77777777" w:rsidR="00DE23CF" w:rsidRPr="00016F17" w:rsidRDefault="00DE23CF" w:rsidP="00B70251">
      <w:pPr>
        <w:rPr>
          <w:rFonts w:cs="Times New Roman"/>
          <w:szCs w:val="24"/>
        </w:rPr>
      </w:pPr>
    </w:p>
    <w:p w14:paraId="4FCBE1C7" w14:textId="77777777" w:rsidR="00DE23CF" w:rsidRPr="00016F17" w:rsidRDefault="00DE23CF" w:rsidP="00B70251">
      <w:pPr>
        <w:rPr>
          <w:rFonts w:cs="Times New Roman"/>
          <w:szCs w:val="24"/>
        </w:rPr>
      </w:pPr>
      <w:r w:rsidRPr="00016F17">
        <w:rPr>
          <w:rFonts w:cs="Times New Roman"/>
          <w:szCs w:val="24"/>
        </w:rPr>
        <w:t xml:space="preserve">In confirmatory factor analysis, coefficients with an absolute value lower than 0.3 were excluded, leading to the retention of only those components that demonstrate significant importance and impact in the formation of variables. In accordance with the findings of Nthiga (2023), it is advisable to exclude coefficients with an absolute value lower than 0.3 while doing component analysis. This methodology guarantees the inclusion of just those things that possess significant importance and impact in the process of variable development. The procedure for extracting the components adheres to the Kaiser Criterion, which posits that an </w:t>
      </w:r>
      <w:r w:rsidRPr="00016F17">
        <w:rPr>
          <w:rFonts w:cs="Times New Roman"/>
          <w:szCs w:val="24"/>
        </w:rPr>
        <w:lastRenderedPageBreak/>
        <w:t xml:space="preserve">eigenvalue equal to or greater than 1 indicates the presence of a separate factor. In the context of Performance of Large Manufacturing firms in Kenya, the variable had nineteen (19) statements, it was discovered </w:t>
      </w:r>
      <w:proofErr w:type="gramStart"/>
      <w:r w:rsidRPr="00016F17">
        <w:rPr>
          <w:rFonts w:cs="Times New Roman"/>
          <w:szCs w:val="24"/>
        </w:rPr>
        <w:t>that  one</w:t>
      </w:r>
      <w:proofErr w:type="gramEnd"/>
      <w:r w:rsidRPr="00016F17">
        <w:rPr>
          <w:rFonts w:cs="Times New Roman"/>
          <w:szCs w:val="24"/>
        </w:rPr>
        <w:t xml:space="preserve"> (1) statement had factor analysis coefficients the below an absolute value of 0.3. As a result, the one (1) statement was excluded in the descriptive statistics of the Performance of Large Manufacturing firms in Kenya variable statement and in the development of the composite variable that represents Performance of Large Manufacturing firms in Kenya. The findings from the Total Variance analysis indicate that the </w:t>
      </w:r>
      <w:proofErr w:type="spellStart"/>
      <w:r w:rsidRPr="00016F17">
        <w:rPr>
          <w:rFonts w:cs="Times New Roman"/>
          <w:szCs w:val="24"/>
        </w:rPr>
        <w:t>eightteen</w:t>
      </w:r>
      <w:proofErr w:type="spellEnd"/>
      <w:r w:rsidRPr="00016F17">
        <w:rPr>
          <w:rFonts w:cs="Times New Roman"/>
          <w:szCs w:val="24"/>
        </w:rPr>
        <w:t xml:space="preserve"> (18) statements related to B Performance of Large Manufacturing firms in Kenya successfully consolidated into a single component, as seen in Table 10. According to </w:t>
      </w:r>
      <w:r w:rsidR="005B4EBE" w:rsidRPr="00016F17">
        <w:rPr>
          <w:rFonts w:cs="Times New Roman"/>
          <w:szCs w:val="24"/>
        </w:rPr>
        <w:t>Hair et al. (2013</w:t>
      </w:r>
      <w:r w:rsidRPr="00016F17">
        <w:rPr>
          <w:rFonts w:cs="Times New Roman"/>
          <w:szCs w:val="24"/>
        </w:rPr>
        <w:t>), the Kaiser Criterion posits that eigenvalues serve as a reliable criterion for factor determination.  If the magnitude of the eigenvalues is larger than one, it is advisable to consider it as a contributing factor. Conversely, if the magnitude of the eigenvalues is less than one, it is not recommended to consider it as a contributing factor.  Based on the variance extraction criteria, the value should exceed 0.7.  If the variance is below 0.7, it is not deemed significant and should not be included as a contributing factor. The present study used a threshold of variance extraction of 0.7 and above as recommended by Kaiser Criterion. The factor loading values for the components related Performance of Large Manufacturing firms in Kenya may be found in Appendix V. Table 10 displays the constituent elements (items) and their respective proportions of the overall variance extracted.</w:t>
      </w:r>
    </w:p>
    <w:p w14:paraId="4FCBE1C8" w14:textId="77777777" w:rsidR="00DE23CF" w:rsidRPr="00016F17" w:rsidRDefault="00DE23CF" w:rsidP="00B70251">
      <w:pPr>
        <w:rPr>
          <w:rFonts w:cs="Times New Roman"/>
          <w:szCs w:val="24"/>
        </w:rPr>
      </w:pPr>
    </w:p>
    <w:p w14:paraId="4FCBE1C9" w14:textId="77777777" w:rsidR="00DE23CF" w:rsidRPr="00016F17" w:rsidRDefault="00DE23CF" w:rsidP="00B70251">
      <w:pPr>
        <w:rPr>
          <w:rFonts w:cs="Times New Roman"/>
          <w:b/>
          <w:szCs w:val="24"/>
        </w:rPr>
      </w:pPr>
      <w:r w:rsidRPr="00016F17">
        <w:rPr>
          <w:rFonts w:cs="Times New Roman"/>
          <w:b/>
          <w:szCs w:val="24"/>
        </w:rPr>
        <w:t>Table 10: Performance Total Variance Explained</w:t>
      </w:r>
    </w:p>
    <w:tbl>
      <w:tblPr>
        <w:tblW w:w="9147"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269"/>
        <w:gridCol w:w="1008"/>
        <w:gridCol w:w="1423"/>
        <w:gridCol w:w="1438"/>
        <w:gridCol w:w="1148"/>
        <w:gridCol w:w="1423"/>
        <w:gridCol w:w="1438"/>
      </w:tblGrid>
      <w:tr w:rsidR="00DE23CF" w:rsidRPr="00016F17" w14:paraId="4FCBE1CD" w14:textId="77777777" w:rsidTr="005B4EBE">
        <w:trPr>
          <w:cantSplit/>
          <w:tblHeader/>
        </w:trPr>
        <w:tc>
          <w:tcPr>
            <w:tcW w:w="1269" w:type="dxa"/>
            <w:vMerge w:val="restart"/>
            <w:tcBorders>
              <w:top w:val="single" w:sz="4" w:space="0" w:color="auto"/>
              <w:bottom w:val="nil"/>
            </w:tcBorders>
            <w:shd w:val="clear" w:color="auto" w:fill="FFFFFF"/>
          </w:tcPr>
          <w:p w14:paraId="4FCBE1CA" w14:textId="77777777" w:rsidR="00DE23CF" w:rsidRPr="00016F17" w:rsidRDefault="00DE23CF" w:rsidP="00B70251">
            <w:pPr>
              <w:ind w:left="60" w:right="60"/>
              <w:rPr>
                <w:rFonts w:cs="Times New Roman"/>
                <w:b/>
                <w:szCs w:val="24"/>
              </w:rPr>
            </w:pPr>
            <w:r w:rsidRPr="00016F17">
              <w:rPr>
                <w:rFonts w:cs="Times New Roman"/>
                <w:b/>
                <w:szCs w:val="24"/>
              </w:rPr>
              <w:t>Component</w:t>
            </w:r>
          </w:p>
        </w:tc>
        <w:tc>
          <w:tcPr>
            <w:tcW w:w="3869" w:type="dxa"/>
            <w:gridSpan w:val="3"/>
            <w:tcBorders>
              <w:top w:val="single" w:sz="4" w:space="0" w:color="auto"/>
              <w:bottom w:val="nil"/>
            </w:tcBorders>
            <w:shd w:val="clear" w:color="auto" w:fill="FFFFFF"/>
          </w:tcPr>
          <w:p w14:paraId="4FCBE1CB" w14:textId="77777777" w:rsidR="00DE23CF" w:rsidRPr="00016F17" w:rsidRDefault="00DE23CF" w:rsidP="00B70251">
            <w:pPr>
              <w:ind w:left="60" w:right="60"/>
              <w:rPr>
                <w:rFonts w:cs="Times New Roman"/>
                <w:b/>
                <w:szCs w:val="24"/>
              </w:rPr>
            </w:pPr>
            <w:r w:rsidRPr="00016F17">
              <w:rPr>
                <w:rFonts w:cs="Times New Roman"/>
                <w:b/>
                <w:szCs w:val="24"/>
              </w:rPr>
              <w:t>Initial Eigenvalues</w:t>
            </w:r>
          </w:p>
        </w:tc>
        <w:tc>
          <w:tcPr>
            <w:tcW w:w="4009" w:type="dxa"/>
            <w:gridSpan w:val="3"/>
            <w:tcBorders>
              <w:top w:val="single" w:sz="4" w:space="0" w:color="auto"/>
              <w:bottom w:val="nil"/>
            </w:tcBorders>
            <w:shd w:val="clear" w:color="auto" w:fill="FFFFFF"/>
          </w:tcPr>
          <w:p w14:paraId="4FCBE1CC" w14:textId="77777777" w:rsidR="00DE23CF" w:rsidRPr="00016F17" w:rsidRDefault="00DE23CF" w:rsidP="00B70251">
            <w:pPr>
              <w:ind w:left="60" w:right="60"/>
              <w:rPr>
                <w:rFonts w:cs="Times New Roman"/>
                <w:b/>
                <w:szCs w:val="24"/>
              </w:rPr>
            </w:pPr>
            <w:r w:rsidRPr="00016F17">
              <w:rPr>
                <w:rFonts w:cs="Times New Roman"/>
                <w:b/>
                <w:szCs w:val="24"/>
              </w:rPr>
              <w:t>Extraction Sums of Squared Loadings</w:t>
            </w:r>
          </w:p>
        </w:tc>
      </w:tr>
      <w:tr w:rsidR="00DE23CF" w:rsidRPr="00016F17" w14:paraId="4FCBE1D5" w14:textId="77777777" w:rsidTr="005B4EBE">
        <w:trPr>
          <w:cantSplit/>
          <w:tblHeader/>
        </w:trPr>
        <w:tc>
          <w:tcPr>
            <w:tcW w:w="1269" w:type="dxa"/>
            <w:vMerge/>
            <w:tcBorders>
              <w:top w:val="nil"/>
              <w:bottom w:val="single" w:sz="4" w:space="0" w:color="auto"/>
            </w:tcBorders>
            <w:shd w:val="clear" w:color="auto" w:fill="FFFFFF"/>
          </w:tcPr>
          <w:p w14:paraId="4FCBE1CE" w14:textId="77777777" w:rsidR="00DE23CF" w:rsidRPr="00016F17" w:rsidRDefault="00DE23CF" w:rsidP="00B70251">
            <w:pPr>
              <w:rPr>
                <w:rFonts w:cs="Times New Roman"/>
                <w:b/>
                <w:szCs w:val="24"/>
              </w:rPr>
            </w:pPr>
          </w:p>
        </w:tc>
        <w:tc>
          <w:tcPr>
            <w:tcW w:w="1008" w:type="dxa"/>
            <w:tcBorders>
              <w:top w:val="nil"/>
              <w:bottom w:val="single" w:sz="4" w:space="0" w:color="auto"/>
            </w:tcBorders>
            <w:shd w:val="clear" w:color="auto" w:fill="FFFFFF"/>
          </w:tcPr>
          <w:p w14:paraId="4FCBE1CF" w14:textId="77777777" w:rsidR="00DE23CF" w:rsidRPr="00016F17" w:rsidRDefault="00DE23CF" w:rsidP="00B70251">
            <w:pPr>
              <w:ind w:left="60" w:right="60"/>
              <w:rPr>
                <w:rFonts w:cs="Times New Roman"/>
                <w:b/>
                <w:szCs w:val="24"/>
              </w:rPr>
            </w:pPr>
            <w:r w:rsidRPr="00016F17">
              <w:rPr>
                <w:rFonts w:cs="Times New Roman"/>
                <w:b/>
                <w:szCs w:val="24"/>
              </w:rPr>
              <w:t>Total</w:t>
            </w:r>
          </w:p>
        </w:tc>
        <w:tc>
          <w:tcPr>
            <w:tcW w:w="1423" w:type="dxa"/>
            <w:tcBorders>
              <w:top w:val="nil"/>
              <w:bottom w:val="single" w:sz="4" w:space="0" w:color="auto"/>
            </w:tcBorders>
            <w:shd w:val="clear" w:color="auto" w:fill="FFFFFF"/>
          </w:tcPr>
          <w:p w14:paraId="4FCBE1D0" w14:textId="77777777" w:rsidR="00DE23CF" w:rsidRPr="00016F17" w:rsidRDefault="00DE23CF" w:rsidP="00B70251">
            <w:pPr>
              <w:ind w:left="60" w:right="60"/>
              <w:rPr>
                <w:rFonts w:cs="Times New Roman"/>
                <w:b/>
                <w:szCs w:val="24"/>
              </w:rPr>
            </w:pPr>
            <w:r w:rsidRPr="00016F17">
              <w:rPr>
                <w:rFonts w:cs="Times New Roman"/>
                <w:b/>
                <w:szCs w:val="24"/>
              </w:rPr>
              <w:t>% of Variance</w:t>
            </w:r>
          </w:p>
        </w:tc>
        <w:tc>
          <w:tcPr>
            <w:tcW w:w="1438" w:type="dxa"/>
            <w:tcBorders>
              <w:top w:val="nil"/>
              <w:bottom w:val="single" w:sz="4" w:space="0" w:color="auto"/>
            </w:tcBorders>
            <w:shd w:val="clear" w:color="auto" w:fill="FFFFFF"/>
          </w:tcPr>
          <w:p w14:paraId="4FCBE1D1" w14:textId="77777777" w:rsidR="00DE23CF" w:rsidRPr="00016F17" w:rsidRDefault="00DE23CF" w:rsidP="00B70251">
            <w:pPr>
              <w:ind w:left="60" w:right="60"/>
              <w:rPr>
                <w:rFonts w:cs="Times New Roman"/>
                <w:b/>
                <w:szCs w:val="24"/>
              </w:rPr>
            </w:pPr>
            <w:r w:rsidRPr="00016F17">
              <w:rPr>
                <w:rFonts w:cs="Times New Roman"/>
                <w:b/>
                <w:szCs w:val="24"/>
              </w:rPr>
              <w:t>Cumulative %</w:t>
            </w:r>
          </w:p>
        </w:tc>
        <w:tc>
          <w:tcPr>
            <w:tcW w:w="1148" w:type="dxa"/>
            <w:tcBorders>
              <w:top w:val="nil"/>
              <w:bottom w:val="single" w:sz="4" w:space="0" w:color="auto"/>
            </w:tcBorders>
            <w:shd w:val="clear" w:color="auto" w:fill="FFFFFF"/>
          </w:tcPr>
          <w:p w14:paraId="4FCBE1D2" w14:textId="77777777" w:rsidR="00DE23CF" w:rsidRPr="00016F17" w:rsidRDefault="00DE23CF" w:rsidP="00B70251">
            <w:pPr>
              <w:ind w:left="60" w:right="60"/>
              <w:rPr>
                <w:rFonts w:cs="Times New Roman"/>
                <w:b/>
                <w:szCs w:val="24"/>
              </w:rPr>
            </w:pPr>
            <w:r w:rsidRPr="00016F17">
              <w:rPr>
                <w:rFonts w:cs="Times New Roman"/>
                <w:b/>
                <w:szCs w:val="24"/>
              </w:rPr>
              <w:t>Total</w:t>
            </w:r>
          </w:p>
        </w:tc>
        <w:tc>
          <w:tcPr>
            <w:tcW w:w="1423" w:type="dxa"/>
            <w:tcBorders>
              <w:top w:val="nil"/>
              <w:bottom w:val="single" w:sz="4" w:space="0" w:color="auto"/>
            </w:tcBorders>
            <w:shd w:val="clear" w:color="auto" w:fill="FFFFFF"/>
          </w:tcPr>
          <w:p w14:paraId="4FCBE1D3" w14:textId="77777777" w:rsidR="00DE23CF" w:rsidRPr="00016F17" w:rsidRDefault="00DE23CF" w:rsidP="00B70251">
            <w:pPr>
              <w:ind w:left="60" w:right="60"/>
              <w:rPr>
                <w:rFonts w:cs="Times New Roman"/>
                <w:b/>
                <w:szCs w:val="24"/>
              </w:rPr>
            </w:pPr>
            <w:r w:rsidRPr="00016F17">
              <w:rPr>
                <w:rFonts w:cs="Times New Roman"/>
                <w:b/>
                <w:szCs w:val="24"/>
              </w:rPr>
              <w:t>% of Variance</w:t>
            </w:r>
          </w:p>
        </w:tc>
        <w:tc>
          <w:tcPr>
            <w:tcW w:w="1438" w:type="dxa"/>
            <w:tcBorders>
              <w:top w:val="nil"/>
              <w:bottom w:val="single" w:sz="4" w:space="0" w:color="auto"/>
            </w:tcBorders>
            <w:shd w:val="clear" w:color="auto" w:fill="FFFFFF"/>
          </w:tcPr>
          <w:p w14:paraId="4FCBE1D4" w14:textId="77777777" w:rsidR="00DE23CF" w:rsidRPr="00016F17" w:rsidRDefault="00DE23CF" w:rsidP="00B70251">
            <w:pPr>
              <w:ind w:left="60" w:right="60"/>
              <w:rPr>
                <w:rFonts w:cs="Times New Roman"/>
                <w:b/>
                <w:szCs w:val="24"/>
              </w:rPr>
            </w:pPr>
            <w:r w:rsidRPr="00016F17">
              <w:rPr>
                <w:rFonts w:cs="Times New Roman"/>
                <w:b/>
                <w:szCs w:val="24"/>
              </w:rPr>
              <w:t>Cumulative %</w:t>
            </w:r>
          </w:p>
        </w:tc>
      </w:tr>
      <w:tr w:rsidR="00DE23CF" w:rsidRPr="00016F17" w14:paraId="4FCBE1DD" w14:textId="77777777" w:rsidTr="005B4EBE">
        <w:trPr>
          <w:cantSplit/>
        </w:trPr>
        <w:tc>
          <w:tcPr>
            <w:tcW w:w="1269" w:type="dxa"/>
            <w:tcBorders>
              <w:top w:val="single" w:sz="4" w:space="0" w:color="auto"/>
            </w:tcBorders>
            <w:shd w:val="clear" w:color="auto" w:fill="FFFFFF"/>
            <w:vAlign w:val="center"/>
          </w:tcPr>
          <w:p w14:paraId="4FCBE1D6" w14:textId="77777777" w:rsidR="00DE23CF" w:rsidRPr="00016F17" w:rsidRDefault="00DE23CF" w:rsidP="00B70251">
            <w:pPr>
              <w:ind w:left="60" w:right="60"/>
              <w:rPr>
                <w:rFonts w:cs="Times New Roman"/>
                <w:szCs w:val="24"/>
              </w:rPr>
            </w:pPr>
            <w:r w:rsidRPr="00016F17">
              <w:rPr>
                <w:rFonts w:cs="Times New Roman"/>
                <w:szCs w:val="24"/>
              </w:rPr>
              <w:t>1</w:t>
            </w:r>
          </w:p>
        </w:tc>
        <w:tc>
          <w:tcPr>
            <w:tcW w:w="1008" w:type="dxa"/>
            <w:tcBorders>
              <w:top w:val="single" w:sz="4" w:space="0" w:color="auto"/>
            </w:tcBorders>
            <w:shd w:val="clear" w:color="auto" w:fill="FFFFFF"/>
            <w:vAlign w:val="center"/>
          </w:tcPr>
          <w:p w14:paraId="4FCBE1D7" w14:textId="77777777" w:rsidR="00DE23CF" w:rsidRPr="00016F17" w:rsidRDefault="00DE23CF" w:rsidP="00B70251">
            <w:pPr>
              <w:ind w:left="60" w:right="60"/>
              <w:rPr>
                <w:rFonts w:cs="Times New Roman"/>
                <w:szCs w:val="24"/>
              </w:rPr>
            </w:pPr>
            <w:r w:rsidRPr="00016F17">
              <w:rPr>
                <w:rFonts w:cs="Times New Roman"/>
                <w:szCs w:val="24"/>
              </w:rPr>
              <w:t>6.944</w:t>
            </w:r>
          </w:p>
        </w:tc>
        <w:tc>
          <w:tcPr>
            <w:tcW w:w="1423" w:type="dxa"/>
            <w:tcBorders>
              <w:top w:val="single" w:sz="4" w:space="0" w:color="auto"/>
            </w:tcBorders>
            <w:shd w:val="clear" w:color="auto" w:fill="FFFFFF"/>
            <w:vAlign w:val="center"/>
          </w:tcPr>
          <w:p w14:paraId="4FCBE1D8" w14:textId="77777777" w:rsidR="00DE23CF" w:rsidRPr="00016F17" w:rsidRDefault="00DE23CF" w:rsidP="00B70251">
            <w:pPr>
              <w:ind w:left="60" w:right="60"/>
              <w:rPr>
                <w:rFonts w:cs="Times New Roman"/>
                <w:szCs w:val="24"/>
              </w:rPr>
            </w:pPr>
            <w:r w:rsidRPr="00016F17">
              <w:rPr>
                <w:rFonts w:cs="Times New Roman"/>
                <w:szCs w:val="24"/>
              </w:rPr>
              <w:t>38.578</w:t>
            </w:r>
          </w:p>
        </w:tc>
        <w:tc>
          <w:tcPr>
            <w:tcW w:w="1438" w:type="dxa"/>
            <w:tcBorders>
              <w:top w:val="single" w:sz="4" w:space="0" w:color="auto"/>
            </w:tcBorders>
            <w:shd w:val="clear" w:color="auto" w:fill="FFFFFF"/>
            <w:vAlign w:val="center"/>
          </w:tcPr>
          <w:p w14:paraId="4FCBE1D9" w14:textId="77777777" w:rsidR="00DE23CF" w:rsidRPr="00016F17" w:rsidRDefault="00DE23CF" w:rsidP="00B70251">
            <w:pPr>
              <w:ind w:left="60" w:right="60"/>
              <w:rPr>
                <w:rFonts w:cs="Times New Roman"/>
                <w:szCs w:val="24"/>
              </w:rPr>
            </w:pPr>
            <w:r w:rsidRPr="00016F17">
              <w:rPr>
                <w:rFonts w:cs="Times New Roman"/>
                <w:szCs w:val="24"/>
              </w:rPr>
              <w:t>38.578</w:t>
            </w:r>
          </w:p>
        </w:tc>
        <w:tc>
          <w:tcPr>
            <w:tcW w:w="1148" w:type="dxa"/>
            <w:tcBorders>
              <w:top w:val="single" w:sz="4" w:space="0" w:color="auto"/>
            </w:tcBorders>
            <w:shd w:val="clear" w:color="auto" w:fill="FFFFFF"/>
            <w:vAlign w:val="center"/>
          </w:tcPr>
          <w:p w14:paraId="4FCBE1DA" w14:textId="77777777" w:rsidR="00DE23CF" w:rsidRPr="00016F17" w:rsidRDefault="00DE23CF" w:rsidP="00B70251">
            <w:pPr>
              <w:ind w:left="60" w:right="60"/>
              <w:rPr>
                <w:rFonts w:cs="Times New Roman"/>
                <w:szCs w:val="24"/>
              </w:rPr>
            </w:pPr>
            <w:r w:rsidRPr="00016F17">
              <w:rPr>
                <w:rFonts w:cs="Times New Roman"/>
                <w:szCs w:val="24"/>
              </w:rPr>
              <w:t>6.944</w:t>
            </w:r>
          </w:p>
        </w:tc>
        <w:tc>
          <w:tcPr>
            <w:tcW w:w="1423" w:type="dxa"/>
            <w:tcBorders>
              <w:top w:val="single" w:sz="4" w:space="0" w:color="auto"/>
            </w:tcBorders>
            <w:shd w:val="clear" w:color="auto" w:fill="FFFFFF"/>
            <w:vAlign w:val="center"/>
          </w:tcPr>
          <w:p w14:paraId="4FCBE1DB" w14:textId="77777777" w:rsidR="00DE23CF" w:rsidRPr="00016F17" w:rsidRDefault="00DE23CF" w:rsidP="00B70251">
            <w:pPr>
              <w:ind w:left="60" w:right="60"/>
              <w:rPr>
                <w:rFonts w:cs="Times New Roman"/>
                <w:szCs w:val="24"/>
              </w:rPr>
            </w:pPr>
            <w:r w:rsidRPr="00016F17">
              <w:rPr>
                <w:rFonts w:cs="Times New Roman"/>
                <w:szCs w:val="24"/>
              </w:rPr>
              <w:t>38.578</w:t>
            </w:r>
          </w:p>
        </w:tc>
        <w:tc>
          <w:tcPr>
            <w:tcW w:w="1438" w:type="dxa"/>
            <w:tcBorders>
              <w:top w:val="single" w:sz="4" w:space="0" w:color="auto"/>
            </w:tcBorders>
            <w:shd w:val="clear" w:color="auto" w:fill="FFFFFF"/>
            <w:vAlign w:val="center"/>
          </w:tcPr>
          <w:p w14:paraId="4FCBE1DC" w14:textId="77777777" w:rsidR="00DE23CF" w:rsidRPr="00016F17" w:rsidRDefault="00DE23CF" w:rsidP="00B70251">
            <w:pPr>
              <w:ind w:left="60" w:right="60"/>
              <w:rPr>
                <w:rFonts w:cs="Times New Roman"/>
                <w:szCs w:val="24"/>
              </w:rPr>
            </w:pPr>
            <w:r w:rsidRPr="00016F17">
              <w:rPr>
                <w:rFonts w:cs="Times New Roman"/>
                <w:szCs w:val="24"/>
              </w:rPr>
              <w:t>38.578</w:t>
            </w:r>
          </w:p>
        </w:tc>
      </w:tr>
      <w:tr w:rsidR="00DE23CF" w:rsidRPr="00016F17" w14:paraId="4FCBE1E5" w14:textId="77777777" w:rsidTr="005B4EBE">
        <w:trPr>
          <w:cantSplit/>
        </w:trPr>
        <w:tc>
          <w:tcPr>
            <w:tcW w:w="1269" w:type="dxa"/>
            <w:shd w:val="clear" w:color="auto" w:fill="FFFFFF"/>
            <w:vAlign w:val="center"/>
          </w:tcPr>
          <w:p w14:paraId="4FCBE1DE" w14:textId="77777777" w:rsidR="00DE23CF" w:rsidRPr="00016F17" w:rsidRDefault="00DE23CF" w:rsidP="00B70251">
            <w:pPr>
              <w:ind w:left="60" w:right="60"/>
              <w:rPr>
                <w:rFonts w:cs="Times New Roman"/>
                <w:szCs w:val="24"/>
              </w:rPr>
            </w:pPr>
            <w:r w:rsidRPr="00016F17">
              <w:rPr>
                <w:rFonts w:cs="Times New Roman"/>
                <w:szCs w:val="24"/>
              </w:rPr>
              <w:t>2</w:t>
            </w:r>
          </w:p>
        </w:tc>
        <w:tc>
          <w:tcPr>
            <w:tcW w:w="1008" w:type="dxa"/>
            <w:shd w:val="clear" w:color="auto" w:fill="FFFFFF"/>
            <w:vAlign w:val="center"/>
          </w:tcPr>
          <w:p w14:paraId="4FCBE1DF" w14:textId="77777777" w:rsidR="00DE23CF" w:rsidRPr="00016F17" w:rsidRDefault="00DE23CF" w:rsidP="00B70251">
            <w:pPr>
              <w:ind w:left="60" w:right="60"/>
              <w:rPr>
                <w:rFonts w:cs="Times New Roman"/>
                <w:szCs w:val="24"/>
              </w:rPr>
            </w:pPr>
            <w:r w:rsidRPr="00016F17">
              <w:rPr>
                <w:rFonts w:cs="Times New Roman"/>
                <w:szCs w:val="24"/>
              </w:rPr>
              <w:t>1.684</w:t>
            </w:r>
          </w:p>
        </w:tc>
        <w:tc>
          <w:tcPr>
            <w:tcW w:w="1423" w:type="dxa"/>
            <w:shd w:val="clear" w:color="auto" w:fill="FFFFFF"/>
            <w:vAlign w:val="center"/>
          </w:tcPr>
          <w:p w14:paraId="4FCBE1E0" w14:textId="77777777" w:rsidR="00DE23CF" w:rsidRPr="00016F17" w:rsidRDefault="00DE23CF" w:rsidP="00B70251">
            <w:pPr>
              <w:ind w:left="60" w:right="60"/>
              <w:rPr>
                <w:rFonts w:cs="Times New Roman"/>
                <w:szCs w:val="24"/>
              </w:rPr>
            </w:pPr>
            <w:r w:rsidRPr="00016F17">
              <w:rPr>
                <w:rFonts w:cs="Times New Roman"/>
                <w:szCs w:val="24"/>
              </w:rPr>
              <w:t>9.357</w:t>
            </w:r>
          </w:p>
        </w:tc>
        <w:tc>
          <w:tcPr>
            <w:tcW w:w="1438" w:type="dxa"/>
            <w:shd w:val="clear" w:color="auto" w:fill="FFFFFF"/>
            <w:vAlign w:val="center"/>
          </w:tcPr>
          <w:p w14:paraId="4FCBE1E1" w14:textId="77777777" w:rsidR="00DE23CF" w:rsidRPr="00016F17" w:rsidRDefault="00DE23CF" w:rsidP="00B70251">
            <w:pPr>
              <w:ind w:left="60" w:right="60"/>
              <w:rPr>
                <w:rFonts w:cs="Times New Roman"/>
                <w:szCs w:val="24"/>
              </w:rPr>
            </w:pPr>
            <w:r w:rsidRPr="00016F17">
              <w:rPr>
                <w:rFonts w:cs="Times New Roman"/>
                <w:szCs w:val="24"/>
              </w:rPr>
              <w:t>47.936</w:t>
            </w:r>
          </w:p>
        </w:tc>
        <w:tc>
          <w:tcPr>
            <w:tcW w:w="1148" w:type="dxa"/>
            <w:shd w:val="clear" w:color="auto" w:fill="FFFFFF"/>
          </w:tcPr>
          <w:p w14:paraId="4FCBE1E2" w14:textId="77777777" w:rsidR="00DE23CF" w:rsidRPr="00016F17" w:rsidRDefault="00DE23CF" w:rsidP="00B70251">
            <w:pPr>
              <w:rPr>
                <w:rFonts w:cs="Times New Roman"/>
                <w:szCs w:val="24"/>
              </w:rPr>
            </w:pPr>
          </w:p>
        </w:tc>
        <w:tc>
          <w:tcPr>
            <w:tcW w:w="1423" w:type="dxa"/>
            <w:shd w:val="clear" w:color="auto" w:fill="FFFFFF"/>
          </w:tcPr>
          <w:p w14:paraId="4FCBE1E3" w14:textId="77777777" w:rsidR="00DE23CF" w:rsidRPr="00016F17" w:rsidRDefault="00DE23CF" w:rsidP="00B70251">
            <w:pPr>
              <w:rPr>
                <w:rFonts w:cs="Times New Roman"/>
                <w:szCs w:val="24"/>
              </w:rPr>
            </w:pPr>
          </w:p>
        </w:tc>
        <w:tc>
          <w:tcPr>
            <w:tcW w:w="1438" w:type="dxa"/>
            <w:shd w:val="clear" w:color="auto" w:fill="FFFFFF"/>
          </w:tcPr>
          <w:p w14:paraId="4FCBE1E4" w14:textId="77777777" w:rsidR="00DE23CF" w:rsidRPr="00016F17" w:rsidRDefault="00DE23CF" w:rsidP="00B70251">
            <w:pPr>
              <w:rPr>
                <w:rFonts w:cs="Times New Roman"/>
                <w:szCs w:val="24"/>
              </w:rPr>
            </w:pPr>
          </w:p>
        </w:tc>
      </w:tr>
      <w:tr w:rsidR="00DE23CF" w:rsidRPr="00016F17" w14:paraId="4FCBE1ED" w14:textId="77777777" w:rsidTr="005B4EBE">
        <w:trPr>
          <w:cantSplit/>
        </w:trPr>
        <w:tc>
          <w:tcPr>
            <w:tcW w:w="1269" w:type="dxa"/>
            <w:shd w:val="clear" w:color="auto" w:fill="FFFFFF"/>
            <w:vAlign w:val="center"/>
          </w:tcPr>
          <w:p w14:paraId="4FCBE1E6" w14:textId="77777777" w:rsidR="00DE23CF" w:rsidRPr="00016F17" w:rsidRDefault="00DE23CF" w:rsidP="00B70251">
            <w:pPr>
              <w:ind w:left="60" w:right="60"/>
              <w:rPr>
                <w:rFonts w:cs="Times New Roman"/>
                <w:szCs w:val="24"/>
              </w:rPr>
            </w:pPr>
            <w:r w:rsidRPr="00016F17">
              <w:rPr>
                <w:rFonts w:cs="Times New Roman"/>
                <w:szCs w:val="24"/>
              </w:rPr>
              <w:t>3</w:t>
            </w:r>
          </w:p>
        </w:tc>
        <w:tc>
          <w:tcPr>
            <w:tcW w:w="1008" w:type="dxa"/>
            <w:shd w:val="clear" w:color="auto" w:fill="FFFFFF"/>
            <w:vAlign w:val="center"/>
          </w:tcPr>
          <w:p w14:paraId="4FCBE1E7" w14:textId="77777777" w:rsidR="00DE23CF" w:rsidRPr="00016F17" w:rsidRDefault="00DE23CF" w:rsidP="00B70251">
            <w:pPr>
              <w:ind w:left="60" w:right="60"/>
              <w:rPr>
                <w:rFonts w:cs="Times New Roman"/>
                <w:szCs w:val="24"/>
              </w:rPr>
            </w:pPr>
            <w:r w:rsidRPr="00016F17">
              <w:rPr>
                <w:rFonts w:cs="Times New Roman"/>
                <w:szCs w:val="24"/>
              </w:rPr>
              <w:t>1.269</w:t>
            </w:r>
          </w:p>
        </w:tc>
        <w:tc>
          <w:tcPr>
            <w:tcW w:w="1423" w:type="dxa"/>
            <w:shd w:val="clear" w:color="auto" w:fill="FFFFFF"/>
            <w:vAlign w:val="center"/>
          </w:tcPr>
          <w:p w14:paraId="4FCBE1E8" w14:textId="77777777" w:rsidR="00DE23CF" w:rsidRPr="00016F17" w:rsidRDefault="00DE23CF" w:rsidP="00B70251">
            <w:pPr>
              <w:ind w:left="60" w:right="60"/>
              <w:rPr>
                <w:rFonts w:cs="Times New Roman"/>
                <w:szCs w:val="24"/>
              </w:rPr>
            </w:pPr>
            <w:r w:rsidRPr="00016F17">
              <w:rPr>
                <w:rFonts w:cs="Times New Roman"/>
                <w:szCs w:val="24"/>
              </w:rPr>
              <w:t>7.050</w:t>
            </w:r>
          </w:p>
        </w:tc>
        <w:tc>
          <w:tcPr>
            <w:tcW w:w="1438" w:type="dxa"/>
            <w:shd w:val="clear" w:color="auto" w:fill="FFFFFF"/>
            <w:vAlign w:val="center"/>
          </w:tcPr>
          <w:p w14:paraId="4FCBE1E9" w14:textId="77777777" w:rsidR="00DE23CF" w:rsidRPr="00016F17" w:rsidRDefault="00DE23CF" w:rsidP="00B70251">
            <w:pPr>
              <w:ind w:left="60" w:right="60"/>
              <w:rPr>
                <w:rFonts w:cs="Times New Roman"/>
                <w:szCs w:val="24"/>
              </w:rPr>
            </w:pPr>
            <w:r w:rsidRPr="00016F17">
              <w:rPr>
                <w:rFonts w:cs="Times New Roman"/>
                <w:szCs w:val="24"/>
              </w:rPr>
              <w:t>54.986</w:t>
            </w:r>
          </w:p>
        </w:tc>
        <w:tc>
          <w:tcPr>
            <w:tcW w:w="1148" w:type="dxa"/>
            <w:shd w:val="clear" w:color="auto" w:fill="FFFFFF"/>
          </w:tcPr>
          <w:p w14:paraId="4FCBE1EA" w14:textId="77777777" w:rsidR="00DE23CF" w:rsidRPr="00016F17" w:rsidRDefault="00DE23CF" w:rsidP="00B70251">
            <w:pPr>
              <w:rPr>
                <w:rFonts w:cs="Times New Roman"/>
                <w:szCs w:val="24"/>
              </w:rPr>
            </w:pPr>
          </w:p>
        </w:tc>
        <w:tc>
          <w:tcPr>
            <w:tcW w:w="1423" w:type="dxa"/>
            <w:shd w:val="clear" w:color="auto" w:fill="FFFFFF"/>
          </w:tcPr>
          <w:p w14:paraId="4FCBE1EB" w14:textId="77777777" w:rsidR="00DE23CF" w:rsidRPr="00016F17" w:rsidRDefault="00DE23CF" w:rsidP="00B70251">
            <w:pPr>
              <w:rPr>
                <w:rFonts w:cs="Times New Roman"/>
                <w:szCs w:val="24"/>
              </w:rPr>
            </w:pPr>
          </w:p>
        </w:tc>
        <w:tc>
          <w:tcPr>
            <w:tcW w:w="1438" w:type="dxa"/>
            <w:shd w:val="clear" w:color="auto" w:fill="FFFFFF"/>
          </w:tcPr>
          <w:p w14:paraId="4FCBE1EC" w14:textId="77777777" w:rsidR="00DE23CF" w:rsidRPr="00016F17" w:rsidRDefault="00DE23CF" w:rsidP="00B70251">
            <w:pPr>
              <w:rPr>
                <w:rFonts w:cs="Times New Roman"/>
                <w:szCs w:val="24"/>
              </w:rPr>
            </w:pPr>
          </w:p>
        </w:tc>
      </w:tr>
      <w:tr w:rsidR="00DE23CF" w:rsidRPr="00016F17" w14:paraId="4FCBE1F5" w14:textId="77777777" w:rsidTr="005B4EBE">
        <w:trPr>
          <w:cantSplit/>
        </w:trPr>
        <w:tc>
          <w:tcPr>
            <w:tcW w:w="1269" w:type="dxa"/>
            <w:shd w:val="clear" w:color="auto" w:fill="FFFFFF"/>
            <w:vAlign w:val="center"/>
          </w:tcPr>
          <w:p w14:paraId="4FCBE1EE" w14:textId="77777777" w:rsidR="00DE23CF" w:rsidRPr="00016F17" w:rsidRDefault="00DE23CF" w:rsidP="00B70251">
            <w:pPr>
              <w:ind w:left="60" w:right="60"/>
              <w:rPr>
                <w:rFonts w:cs="Times New Roman"/>
                <w:szCs w:val="24"/>
              </w:rPr>
            </w:pPr>
            <w:r w:rsidRPr="00016F17">
              <w:rPr>
                <w:rFonts w:cs="Times New Roman"/>
                <w:szCs w:val="24"/>
              </w:rPr>
              <w:t>4</w:t>
            </w:r>
          </w:p>
        </w:tc>
        <w:tc>
          <w:tcPr>
            <w:tcW w:w="1008" w:type="dxa"/>
            <w:shd w:val="clear" w:color="auto" w:fill="FFFFFF"/>
            <w:vAlign w:val="center"/>
          </w:tcPr>
          <w:p w14:paraId="4FCBE1EF" w14:textId="77777777" w:rsidR="00DE23CF" w:rsidRPr="00016F17" w:rsidRDefault="00DE23CF" w:rsidP="00B70251">
            <w:pPr>
              <w:ind w:left="60" w:right="60"/>
              <w:rPr>
                <w:rFonts w:cs="Times New Roman"/>
                <w:szCs w:val="24"/>
              </w:rPr>
            </w:pPr>
            <w:r w:rsidRPr="00016F17">
              <w:rPr>
                <w:rFonts w:cs="Times New Roman"/>
                <w:szCs w:val="24"/>
              </w:rPr>
              <w:t>1.145</w:t>
            </w:r>
          </w:p>
        </w:tc>
        <w:tc>
          <w:tcPr>
            <w:tcW w:w="1423" w:type="dxa"/>
            <w:shd w:val="clear" w:color="auto" w:fill="FFFFFF"/>
            <w:vAlign w:val="center"/>
          </w:tcPr>
          <w:p w14:paraId="4FCBE1F0" w14:textId="77777777" w:rsidR="00DE23CF" w:rsidRPr="00016F17" w:rsidRDefault="00DE23CF" w:rsidP="00B70251">
            <w:pPr>
              <w:ind w:left="60" w:right="60"/>
              <w:rPr>
                <w:rFonts w:cs="Times New Roman"/>
                <w:szCs w:val="24"/>
              </w:rPr>
            </w:pPr>
            <w:r w:rsidRPr="00016F17">
              <w:rPr>
                <w:rFonts w:cs="Times New Roman"/>
                <w:szCs w:val="24"/>
              </w:rPr>
              <w:t>6.361</w:t>
            </w:r>
          </w:p>
        </w:tc>
        <w:tc>
          <w:tcPr>
            <w:tcW w:w="1438" w:type="dxa"/>
            <w:shd w:val="clear" w:color="auto" w:fill="FFFFFF"/>
            <w:vAlign w:val="center"/>
          </w:tcPr>
          <w:p w14:paraId="4FCBE1F1" w14:textId="77777777" w:rsidR="00DE23CF" w:rsidRPr="00016F17" w:rsidRDefault="00DE23CF" w:rsidP="00B70251">
            <w:pPr>
              <w:ind w:left="60" w:right="60"/>
              <w:rPr>
                <w:rFonts w:cs="Times New Roman"/>
                <w:szCs w:val="24"/>
              </w:rPr>
            </w:pPr>
            <w:r w:rsidRPr="00016F17">
              <w:rPr>
                <w:rFonts w:cs="Times New Roman"/>
                <w:szCs w:val="24"/>
              </w:rPr>
              <w:t>61.347</w:t>
            </w:r>
          </w:p>
        </w:tc>
        <w:tc>
          <w:tcPr>
            <w:tcW w:w="1148" w:type="dxa"/>
            <w:shd w:val="clear" w:color="auto" w:fill="FFFFFF"/>
          </w:tcPr>
          <w:p w14:paraId="4FCBE1F2" w14:textId="77777777" w:rsidR="00DE23CF" w:rsidRPr="00016F17" w:rsidRDefault="00DE23CF" w:rsidP="00B70251">
            <w:pPr>
              <w:rPr>
                <w:rFonts w:cs="Times New Roman"/>
                <w:szCs w:val="24"/>
              </w:rPr>
            </w:pPr>
          </w:p>
        </w:tc>
        <w:tc>
          <w:tcPr>
            <w:tcW w:w="1423" w:type="dxa"/>
            <w:shd w:val="clear" w:color="auto" w:fill="FFFFFF"/>
          </w:tcPr>
          <w:p w14:paraId="4FCBE1F3" w14:textId="77777777" w:rsidR="00DE23CF" w:rsidRPr="00016F17" w:rsidRDefault="00DE23CF" w:rsidP="00B70251">
            <w:pPr>
              <w:rPr>
                <w:rFonts w:cs="Times New Roman"/>
                <w:szCs w:val="24"/>
              </w:rPr>
            </w:pPr>
          </w:p>
        </w:tc>
        <w:tc>
          <w:tcPr>
            <w:tcW w:w="1438" w:type="dxa"/>
            <w:shd w:val="clear" w:color="auto" w:fill="FFFFFF"/>
          </w:tcPr>
          <w:p w14:paraId="4FCBE1F4" w14:textId="77777777" w:rsidR="00DE23CF" w:rsidRPr="00016F17" w:rsidRDefault="00DE23CF" w:rsidP="00B70251">
            <w:pPr>
              <w:rPr>
                <w:rFonts w:cs="Times New Roman"/>
                <w:szCs w:val="24"/>
              </w:rPr>
            </w:pPr>
          </w:p>
        </w:tc>
      </w:tr>
      <w:tr w:rsidR="00DE23CF" w:rsidRPr="00016F17" w14:paraId="4FCBE1FD" w14:textId="77777777" w:rsidTr="005B4EBE">
        <w:trPr>
          <w:cantSplit/>
        </w:trPr>
        <w:tc>
          <w:tcPr>
            <w:tcW w:w="1269" w:type="dxa"/>
            <w:shd w:val="clear" w:color="auto" w:fill="FFFFFF"/>
            <w:vAlign w:val="center"/>
          </w:tcPr>
          <w:p w14:paraId="4FCBE1F6" w14:textId="77777777" w:rsidR="00DE23CF" w:rsidRPr="00016F17" w:rsidRDefault="00DE23CF" w:rsidP="00B70251">
            <w:pPr>
              <w:ind w:left="60" w:right="60"/>
              <w:rPr>
                <w:rFonts w:cs="Times New Roman"/>
                <w:szCs w:val="24"/>
              </w:rPr>
            </w:pPr>
            <w:r w:rsidRPr="00016F17">
              <w:rPr>
                <w:rFonts w:cs="Times New Roman"/>
                <w:szCs w:val="24"/>
              </w:rPr>
              <w:t>5</w:t>
            </w:r>
          </w:p>
        </w:tc>
        <w:tc>
          <w:tcPr>
            <w:tcW w:w="1008" w:type="dxa"/>
            <w:shd w:val="clear" w:color="auto" w:fill="FFFFFF"/>
            <w:vAlign w:val="center"/>
          </w:tcPr>
          <w:p w14:paraId="4FCBE1F7" w14:textId="77777777" w:rsidR="00DE23CF" w:rsidRPr="00016F17" w:rsidRDefault="00DE23CF" w:rsidP="00B70251">
            <w:pPr>
              <w:ind w:left="60" w:right="60"/>
              <w:rPr>
                <w:rFonts w:cs="Times New Roman"/>
                <w:szCs w:val="24"/>
              </w:rPr>
            </w:pPr>
            <w:r w:rsidRPr="00016F17">
              <w:rPr>
                <w:rFonts w:cs="Times New Roman"/>
                <w:szCs w:val="24"/>
              </w:rPr>
              <w:t>1.082</w:t>
            </w:r>
          </w:p>
        </w:tc>
        <w:tc>
          <w:tcPr>
            <w:tcW w:w="1423" w:type="dxa"/>
            <w:shd w:val="clear" w:color="auto" w:fill="FFFFFF"/>
            <w:vAlign w:val="center"/>
          </w:tcPr>
          <w:p w14:paraId="4FCBE1F8" w14:textId="77777777" w:rsidR="00DE23CF" w:rsidRPr="00016F17" w:rsidRDefault="00DE23CF" w:rsidP="00B70251">
            <w:pPr>
              <w:ind w:left="60" w:right="60"/>
              <w:rPr>
                <w:rFonts w:cs="Times New Roman"/>
                <w:szCs w:val="24"/>
              </w:rPr>
            </w:pPr>
            <w:r w:rsidRPr="00016F17">
              <w:rPr>
                <w:rFonts w:cs="Times New Roman"/>
                <w:szCs w:val="24"/>
              </w:rPr>
              <w:t>6.011</w:t>
            </w:r>
          </w:p>
        </w:tc>
        <w:tc>
          <w:tcPr>
            <w:tcW w:w="1438" w:type="dxa"/>
            <w:shd w:val="clear" w:color="auto" w:fill="FFFFFF"/>
            <w:vAlign w:val="center"/>
          </w:tcPr>
          <w:p w14:paraId="4FCBE1F9" w14:textId="77777777" w:rsidR="00DE23CF" w:rsidRPr="00016F17" w:rsidRDefault="00DE23CF" w:rsidP="00B70251">
            <w:pPr>
              <w:ind w:left="60" w:right="60"/>
              <w:rPr>
                <w:rFonts w:cs="Times New Roman"/>
                <w:szCs w:val="24"/>
              </w:rPr>
            </w:pPr>
            <w:r w:rsidRPr="00016F17">
              <w:rPr>
                <w:rFonts w:cs="Times New Roman"/>
                <w:szCs w:val="24"/>
              </w:rPr>
              <w:t>67.358</w:t>
            </w:r>
          </w:p>
        </w:tc>
        <w:tc>
          <w:tcPr>
            <w:tcW w:w="1148" w:type="dxa"/>
            <w:shd w:val="clear" w:color="auto" w:fill="FFFFFF"/>
          </w:tcPr>
          <w:p w14:paraId="4FCBE1FA" w14:textId="77777777" w:rsidR="00DE23CF" w:rsidRPr="00016F17" w:rsidRDefault="00DE23CF" w:rsidP="00B70251">
            <w:pPr>
              <w:rPr>
                <w:rFonts w:cs="Times New Roman"/>
                <w:szCs w:val="24"/>
              </w:rPr>
            </w:pPr>
          </w:p>
        </w:tc>
        <w:tc>
          <w:tcPr>
            <w:tcW w:w="1423" w:type="dxa"/>
            <w:shd w:val="clear" w:color="auto" w:fill="FFFFFF"/>
          </w:tcPr>
          <w:p w14:paraId="4FCBE1FB" w14:textId="77777777" w:rsidR="00DE23CF" w:rsidRPr="00016F17" w:rsidRDefault="00DE23CF" w:rsidP="00B70251">
            <w:pPr>
              <w:rPr>
                <w:rFonts w:cs="Times New Roman"/>
                <w:szCs w:val="24"/>
              </w:rPr>
            </w:pPr>
          </w:p>
        </w:tc>
        <w:tc>
          <w:tcPr>
            <w:tcW w:w="1438" w:type="dxa"/>
            <w:shd w:val="clear" w:color="auto" w:fill="FFFFFF"/>
          </w:tcPr>
          <w:p w14:paraId="4FCBE1FC" w14:textId="77777777" w:rsidR="00DE23CF" w:rsidRPr="00016F17" w:rsidRDefault="00DE23CF" w:rsidP="00B70251">
            <w:pPr>
              <w:rPr>
                <w:rFonts w:cs="Times New Roman"/>
                <w:szCs w:val="24"/>
              </w:rPr>
            </w:pPr>
          </w:p>
        </w:tc>
      </w:tr>
      <w:tr w:rsidR="00DE23CF" w:rsidRPr="00016F17" w14:paraId="4FCBE205" w14:textId="77777777" w:rsidTr="005B4EBE">
        <w:trPr>
          <w:cantSplit/>
        </w:trPr>
        <w:tc>
          <w:tcPr>
            <w:tcW w:w="1269" w:type="dxa"/>
            <w:shd w:val="clear" w:color="auto" w:fill="FFFFFF"/>
            <w:vAlign w:val="center"/>
          </w:tcPr>
          <w:p w14:paraId="4FCBE1FE" w14:textId="77777777" w:rsidR="00DE23CF" w:rsidRPr="00016F17" w:rsidRDefault="00DE23CF" w:rsidP="00B70251">
            <w:pPr>
              <w:ind w:left="60" w:right="60"/>
              <w:rPr>
                <w:rFonts w:cs="Times New Roman"/>
                <w:szCs w:val="24"/>
              </w:rPr>
            </w:pPr>
            <w:r w:rsidRPr="00016F17">
              <w:rPr>
                <w:rFonts w:cs="Times New Roman"/>
                <w:szCs w:val="24"/>
              </w:rPr>
              <w:t>6</w:t>
            </w:r>
          </w:p>
        </w:tc>
        <w:tc>
          <w:tcPr>
            <w:tcW w:w="1008" w:type="dxa"/>
            <w:shd w:val="clear" w:color="auto" w:fill="FFFFFF"/>
            <w:vAlign w:val="center"/>
          </w:tcPr>
          <w:p w14:paraId="4FCBE1FF" w14:textId="77777777" w:rsidR="00DE23CF" w:rsidRPr="00016F17" w:rsidRDefault="00DE23CF" w:rsidP="00B70251">
            <w:pPr>
              <w:ind w:left="60" w:right="60"/>
              <w:rPr>
                <w:rFonts w:cs="Times New Roman"/>
                <w:szCs w:val="24"/>
              </w:rPr>
            </w:pPr>
            <w:r w:rsidRPr="00016F17">
              <w:rPr>
                <w:rFonts w:cs="Times New Roman"/>
                <w:szCs w:val="24"/>
              </w:rPr>
              <w:t>.856</w:t>
            </w:r>
          </w:p>
        </w:tc>
        <w:tc>
          <w:tcPr>
            <w:tcW w:w="1423" w:type="dxa"/>
            <w:shd w:val="clear" w:color="auto" w:fill="FFFFFF"/>
            <w:vAlign w:val="center"/>
          </w:tcPr>
          <w:p w14:paraId="4FCBE200" w14:textId="77777777" w:rsidR="00DE23CF" w:rsidRPr="00016F17" w:rsidRDefault="00DE23CF" w:rsidP="00B70251">
            <w:pPr>
              <w:ind w:left="60" w:right="60"/>
              <w:rPr>
                <w:rFonts w:cs="Times New Roman"/>
                <w:szCs w:val="24"/>
              </w:rPr>
            </w:pPr>
            <w:r w:rsidRPr="00016F17">
              <w:rPr>
                <w:rFonts w:cs="Times New Roman"/>
                <w:szCs w:val="24"/>
              </w:rPr>
              <w:t>4.758</w:t>
            </w:r>
          </w:p>
        </w:tc>
        <w:tc>
          <w:tcPr>
            <w:tcW w:w="1438" w:type="dxa"/>
            <w:shd w:val="clear" w:color="auto" w:fill="FFFFFF"/>
            <w:vAlign w:val="center"/>
          </w:tcPr>
          <w:p w14:paraId="4FCBE201" w14:textId="77777777" w:rsidR="00DE23CF" w:rsidRPr="00016F17" w:rsidRDefault="00DE23CF" w:rsidP="00B70251">
            <w:pPr>
              <w:ind w:left="60" w:right="60"/>
              <w:rPr>
                <w:rFonts w:cs="Times New Roman"/>
                <w:szCs w:val="24"/>
              </w:rPr>
            </w:pPr>
            <w:r w:rsidRPr="00016F17">
              <w:rPr>
                <w:rFonts w:cs="Times New Roman"/>
                <w:szCs w:val="24"/>
              </w:rPr>
              <w:t>72.116</w:t>
            </w:r>
          </w:p>
        </w:tc>
        <w:tc>
          <w:tcPr>
            <w:tcW w:w="1148" w:type="dxa"/>
            <w:shd w:val="clear" w:color="auto" w:fill="FFFFFF"/>
          </w:tcPr>
          <w:p w14:paraId="4FCBE202" w14:textId="77777777" w:rsidR="00DE23CF" w:rsidRPr="00016F17" w:rsidRDefault="00DE23CF" w:rsidP="00B70251">
            <w:pPr>
              <w:rPr>
                <w:rFonts w:cs="Times New Roman"/>
                <w:szCs w:val="24"/>
              </w:rPr>
            </w:pPr>
          </w:p>
        </w:tc>
        <w:tc>
          <w:tcPr>
            <w:tcW w:w="1423" w:type="dxa"/>
            <w:shd w:val="clear" w:color="auto" w:fill="FFFFFF"/>
          </w:tcPr>
          <w:p w14:paraId="4FCBE203" w14:textId="77777777" w:rsidR="00DE23CF" w:rsidRPr="00016F17" w:rsidRDefault="00DE23CF" w:rsidP="00B70251">
            <w:pPr>
              <w:rPr>
                <w:rFonts w:cs="Times New Roman"/>
                <w:szCs w:val="24"/>
              </w:rPr>
            </w:pPr>
          </w:p>
        </w:tc>
        <w:tc>
          <w:tcPr>
            <w:tcW w:w="1438" w:type="dxa"/>
            <w:shd w:val="clear" w:color="auto" w:fill="FFFFFF"/>
          </w:tcPr>
          <w:p w14:paraId="4FCBE204" w14:textId="77777777" w:rsidR="00DE23CF" w:rsidRPr="00016F17" w:rsidRDefault="00DE23CF" w:rsidP="00B70251">
            <w:pPr>
              <w:rPr>
                <w:rFonts w:cs="Times New Roman"/>
                <w:szCs w:val="24"/>
              </w:rPr>
            </w:pPr>
          </w:p>
        </w:tc>
      </w:tr>
      <w:tr w:rsidR="00DE23CF" w:rsidRPr="00016F17" w14:paraId="4FCBE20D" w14:textId="77777777" w:rsidTr="005B4EBE">
        <w:trPr>
          <w:cantSplit/>
        </w:trPr>
        <w:tc>
          <w:tcPr>
            <w:tcW w:w="1269" w:type="dxa"/>
            <w:shd w:val="clear" w:color="auto" w:fill="FFFFFF"/>
            <w:vAlign w:val="center"/>
          </w:tcPr>
          <w:p w14:paraId="4FCBE206" w14:textId="77777777" w:rsidR="00DE23CF" w:rsidRPr="00016F17" w:rsidRDefault="00DE23CF" w:rsidP="00B70251">
            <w:pPr>
              <w:ind w:left="60" w:right="60"/>
              <w:rPr>
                <w:rFonts w:cs="Times New Roman"/>
                <w:szCs w:val="24"/>
              </w:rPr>
            </w:pPr>
            <w:r w:rsidRPr="00016F17">
              <w:rPr>
                <w:rFonts w:cs="Times New Roman"/>
                <w:szCs w:val="24"/>
              </w:rPr>
              <w:t>7</w:t>
            </w:r>
          </w:p>
        </w:tc>
        <w:tc>
          <w:tcPr>
            <w:tcW w:w="1008" w:type="dxa"/>
            <w:shd w:val="clear" w:color="auto" w:fill="FFFFFF"/>
            <w:vAlign w:val="center"/>
          </w:tcPr>
          <w:p w14:paraId="4FCBE207" w14:textId="77777777" w:rsidR="00DE23CF" w:rsidRPr="00016F17" w:rsidRDefault="00DE23CF" w:rsidP="00B70251">
            <w:pPr>
              <w:ind w:left="60" w:right="60"/>
              <w:rPr>
                <w:rFonts w:cs="Times New Roman"/>
                <w:szCs w:val="24"/>
              </w:rPr>
            </w:pPr>
            <w:r w:rsidRPr="00016F17">
              <w:rPr>
                <w:rFonts w:cs="Times New Roman"/>
                <w:szCs w:val="24"/>
              </w:rPr>
              <w:t>.814</w:t>
            </w:r>
          </w:p>
        </w:tc>
        <w:tc>
          <w:tcPr>
            <w:tcW w:w="1423" w:type="dxa"/>
            <w:shd w:val="clear" w:color="auto" w:fill="FFFFFF"/>
            <w:vAlign w:val="center"/>
          </w:tcPr>
          <w:p w14:paraId="4FCBE208" w14:textId="77777777" w:rsidR="00DE23CF" w:rsidRPr="00016F17" w:rsidRDefault="00DE23CF" w:rsidP="00B70251">
            <w:pPr>
              <w:ind w:left="60" w:right="60"/>
              <w:rPr>
                <w:rFonts w:cs="Times New Roman"/>
                <w:szCs w:val="24"/>
              </w:rPr>
            </w:pPr>
            <w:r w:rsidRPr="00016F17">
              <w:rPr>
                <w:rFonts w:cs="Times New Roman"/>
                <w:szCs w:val="24"/>
              </w:rPr>
              <w:t>4.520</w:t>
            </w:r>
          </w:p>
        </w:tc>
        <w:tc>
          <w:tcPr>
            <w:tcW w:w="1438" w:type="dxa"/>
            <w:shd w:val="clear" w:color="auto" w:fill="FFFFFF"/>
            <w:vAlign w:val="center"/>
          </w:tcPr>
          <w:p w14:paraId="4FCBE209" w14:textId="77777777" w:rsidR="00DE23CF" w:rsidRPr="00016F17" w:rsidRDefault="00DE23CF" w:rsidP="00B70251">
            <w:pPr>
              <w:ind w:left="60" w:right="60"/>
              <w:rPr>
                <w:rFonts w:cs="Times New Roman"/>
                <w:szCs w:val="24"/>
              </w:rPr>
            </w:pPr>
            <w:r w:rsidRPr="00016F17">
              <w:rPr>
                <w:rFonts w:cs="Times New Roman"/>
                <w:szCs w:val="24"/>
              </w:rPr>
              <w:t>76.636</w:t>
            </w:r>
          </w:p>
        </w:tc>
        <w:tc>
          <w:tcPr>
            <w:tcW w:w="1148" w:type="dxa"/>
            <w:shd w:val="clear" w:color="auto" w:fill="FFFFFF"/>
          </w:tcPr>
          <w:p w14:paraId="4FCBE20A" w14:textId="77777777" w:rsidR="00DE23CF" w:rsidRPr="00016F17" w:rsidRDefault="00DE23CF" w:rsidP="00B70251">
            <w:pPr>
              <w:rPr>
                <w:rFonts w:cs="Times New Roman"/>
                <w:szCs w:val="24"/>
              </w:rPr>
            </w:pPr>
          </w:p>
        </w:tc>
        <w:tc>
          <w:tcPr>
            <w:tcW w:w="1423" w:type="dxa"/>
            <w:shd w:val="clear" w:color="auto" w:fill="FFFFFF"/>
          </w:tcPr>
          <w:p w14:paraId="4FCBE20B" w14:textId="77777777" w:rsidR="00DE23CF" w:rsidRPr="00016F17" w:rsidRDefault="00DE23CF" w:rsidP="00B70251">
            <w:pPr>
              <w:rPr>
                <w:rFonts w:cs="Times New Roman"/>
                <w:szCs w:val="24"/>
              </w:rPr>
            </w:pPr>
          </w:p>
        </w:tc>
        <w:tc>
          <w:tcPr>
            <w:tcW w:w="1438" w:type="dxa"/>
            <w:shd w:val="clear" w:color="auto" w:fill="FFFFFF"/>
          </w:tcPr>
          <w:p w14:paraId="4FCBE20C" w14:textId="77777777" w:rsidR="00DE23CF" w:rsidRPr="00016F17" w:rsidRDefault="00DE23CF" w:rsidP="00B70251">
            <w:pPr>
              <w:rPr>
                <w:rFonts w:cs="Times New Roman"/>
                <w:szCs w:val="24"/>
              </w:rPr>
            </w:pPr>
          </w:p>
        </w:tc>
      </w:tr>
      <w:tr w:rsidR="00DE23CF" w:rsidRPr="00016F17" w14:paraId="4FCBE215" w14:textId="77777777" w:rsidTr="005B4EBE">
        <w:trPr>
          <w:cantSplit/>
        </w:trPr>
        <w:tc>
          <w:tcPr>
            <w:tcW w:w="1269" w:type="dxa"/>
            <w:shd w:val="clear" w:color="auto" w:fill="FFFFFF"/>
            <w:vAlign w:val="center"/>
          </w:tcPr>
          <w:p w14:paraId="4FCBE20E" w14:textId="77777777" w:rsidR="00DE23CF" w:rsidRPr="00016F17" w:rsidRDefault="00DE23CF" w:rsidP="00B70251">
            <w:pPr>
              <w:ind w:left="60" w:right="60"/>
              <w:rPr>
                <w:rFonts w:cs="Times New Roman"/>
                <w:szCs w:val="24"/>
              </w:rPr>
            </w:pPr>
            <w:r w:rsidRPr="00016F17">
              <w:rPr>
                <w:rFonts w:cs="Times New Roman"/>
                <w:szCs w:val="24"/>
              </w:rPr>
              <w:t>8</w:t>
            </w:r>
          </w:p>
        </w:tc>
        <w:tc>
          <w:tcPr>
            <w:tcW w:w="1008" w:type="dxa"/>
            <w:shd w:val="clear" w:color="auto" w:fill="FFFFFF"/>
            <w:vAlign w:val="center"/>
          </w:tcPr>
          <w:p w14:paraId="4FCBE20F" w14:textId="77777777" w:rsidR="00DE23CF" w:rsidRPr="00016F17" w:rsidRDefault="00DE23CF" w:rsidP="00B70251">
            <w:pPr>
              <w:ind w:left="60" w:right="60"/>
              <w:rPr>
                <w:rFonts w:cs="Times New Roman"/>
                <w:szCs w:val="24"/>
              </w:rPr>
            </w:pPr>
            <w:r w:rsidRPr="00016F17">
              <w:rPr>
                <w:rFonts w:cs="Times New Roman"/>
                <w:szCs w:val="24"/>
              </w:rPr>
              <w:t>.711</w:t>
            </w:r>
          </w:p>
        </w:tc>
        <w:tc>
          <w:tcPr>
            <w:tcW w:w="1423" w:type="dxa"/>
            <w:shd w:val="clear" w:color="auto" w:fill="FFFFFF"/>
            <w:vAlign w:val="center"/>
          </w:tcPr>
          <w:p w14:paraId="4FCBE210" w14:textId="77777777" w:rsidR="00DE23CF" w:rsidRPr="00016F17" w:rsidRDefault="00DE23CF" w:rsidP="00B70251">
            <w:pPr>
              <w:ind w:left="60" w:right="60"/>
              <w:rPr>
                <w:rFonts w:cs="Times New Roman"/>
                <w:szCs w:val="24"/>
              </w:rPr>
            </w:pPr>
            <w:r w:rsidRPr="00016F17">
              <w:rPr>
                <w:rFonts w:cs="Times New Roman"/>
                <w:szCs w:val="24"/>
              </w:rPr>
              <w:t>3.948</w:t>
            </w:r>
          </w:p>
        </w:tc>
        <w:tc>
          <w:tcPr>
            <w:tcW w:w="1438" w:type="dxa"/>
            <w:shd w:val="clear" w:color="auto" w:fill="FFFFFF"/>
            <w:vAlign w:val="center"/>
          </w:tcPr>
          <w:p w14:paraId="4FCBE211" w14:textId="77777777" w:rsidR="00DE23CF" w:rsidRPr="00016F17" w:rsidRDefault="00DE23CF" w:rsidP="00B70251">
            <w:pPr>
              <w:ind w:left="60" w:right="60"/>
              <w:rPr>
                <w:rFonts w:cs="Times New Roman"/>
                <w:szCs w:val="24"/>
              </w:rPr>
            </w:pPr>
            <w:r w:rsidRPr="00016F17">
              <w:rPr>
                <w:rFonts w:cs="Times New Roman"/>
                <w:szCs w:val="24"/>
              </w:rPr>
              <w:t>80.584</w:t>
            </w:r>
          </w:p>
        </w:tc>
        <w:tc>
          <w:tcPr>
            <w:tcW w:w="1148" w:type="dxa"/>
            <w:shd w:val="clear" w:color="auto" w:fill="FFFFFF"/>
          </w:tcPr>
          <w:p w14:paraId="4FCBE212" w14:textId="77777777" w:rsidR="00DE23CF" w:rsidRPr="00016F17" w:rsidRDefault="00DE23CF" w:rsidP="00B70251">
            <w:pPr>
              <w:rPr>
                <w:rFonts w:cs="Times New Roman"/>
                <w:szCs w:val="24"/>
              </w:rPr>
            </w:pPr>
          </w:p>
        </w:tc>
        <w:tc>
          <w:tcPr>
            <w:tcW w:w="1423" w:type="dxa"/>
            <w:shd w:val="clear" w:color="auto" w:fill="FFFFFF"/>
          </w:tcPr>
          <w:p w14:paraId="4FCBE213" w14:textId="77777777" w:rsidR="00DE23CF" w:rsidRPr="00016F17" w:rsidRDefault="00DE23CF" w:rsidP="00B70251">
            <w:pPr>
              <w:rPr>
                <w:rFonts w:cs="Times New Roman"/>
                <w:szCs w:val="24"/>
              </w:rPr>
            </w:pPr>
          </w:p>
        </w:tc>
        <w:tc>
          <w:tcPr>
            <w:tcW w:w="1438" w:type="dxa"/>
            <w:shd w:val="clear" w:color="auto" w:fill="FFFFFF"/>
          </w:tcPr>
          <w:p w14:paraId="4FCBE214" w14:textId="77777777" w:rsidR="00DE23CF" w:rsidRPr="00016F17" w:rsidRDefault="00DE23CF" w:rsidP="00B70251">
            <w:pPr>
              <w:rPr>
                <w:rFonts w:cs="Times New Roman"/>
                <w:szCs w:val="24"/>
              </w:rPr>
            </w:pPr>
          </w:p>
        </w:tc>
      </w:tr>
      <w:tr w:rsidR="00DE23CF" w:rsidRPr="00016F17" w14:paraId="4FCBE21D" w14:textId="77777777" w:rsidTr="005B4EBE">
        <w:trPr>
          <w:cantSplit/>
        </w:trPr>
        <w:tc>
          <w:tcPr>
            <w:tcW w:w="1269" w:type="dxa"/>
            <w:shd w:val="clear" w:color="auto" w:fill="FFFFFF"/>
            <w:vAlign w:val="center"/>
          </w:tcPr>
          <w:p w14:paraId="4FCBE216" w14:textId="77777777" w:rsidR="00DE23CF" w:rsidRPr="00016F17" w:rsidRDefault="00DE23CF" w:rsidP="00B70251">
            <w:pPr>
              <w:ind w:left="60" w:right="60"/>
              <w:rPr>
                <w:rFonts w:cs="Times New Roman"/>
                <w:szCs w:val="24"/>
              </w:rPr>
            </w:pPr>
            <w:r w:rsidRPr="00016F17">
              <w:rPr>
                <w:rFonts w:cs="Times New Roman"/>
                <w:szCs w:val="24"/>
              </w:rPr>
              <w:t>9</w:t>
            </w:r>
          </w:p>
        </w:tc>
        <w:tc>
          <w:tcPr>
            <w:tcW w:w="1008" w:type="dxa"/>
            <w:shd w:val="clear" w:color="auto" w:fill="FFFFFF"/>
            <w:vAlign w:val="center"/>
          </w:tcPr>
          <w:p w14:paraId="4FCBE217" w14:textId="77777777" w:rsidR="00DE23CF" w:rsidRPr="00016F17" w:rsidRDefault="00DE23CF" w:rsidP="00B70251">
            <w:pPr>
              <w:ind w:left="60" w:right="60"/>
              <w:rPr>
                <w:rFonts w:cs="Times New Roman"/>
                <w:szCs w:val="24"/>
              </w:rPr>
            </w:pPr>
            <w:r w:rsidRPr="00016F17">
              <w:rPr>
                <w:rFonts w:cs="Times New Roman"/>
                <w:szCs w:val="24"/>
              </w:rPr>
              <w:t>.580</w:t>
            </w:r>
          </w:p>
        </w:tc>
        <w:tc>
          <w:tcPr>
            <w:tcW w:w="1423" w:type="dxa"/>
            <w:shd w:val="clear" w:color="auto" w:fill="FFFFFF"/>
            <w:vAlign w:val="center"/>
          </w:tcPr>
          <w:p w14:paraId="4FCBE218" w14:textId="77777777" w:rsidR="00DE23CF" w:rsidRPr="00016F17" w:rsidRDefault="00DE23CF" w:rsidP="00B70251">
            <w:pPr>
              <w:ind w:left="60" w:right="60"/>
              <w:rPr>
                <w:rFonts w:cs="Times New Roman"/>
                <w:szCs w:val="24"/>
              </w:rPr>
            </w:pPr>
            <w:r w:rsidRPr="00016F17">
              <w:rPr>
                <w:rFonts w:cs="Times New Roman"/>
                <w:szCs w:val="24"/>
              </w:rPr>
              <w:t>3.220</w:t>
            </w:r>
          </w:p>
        </w:tc>
        <w:tc>
          <w:tcPr>
            <w:tcW w:w="1438" w:type="dxa"/>
            <w:shd w:val="clear" w:color="auto" w:fill="FFFFFF"/>
            <w:vAlign w:val="center"/>
          </w:tcPr>
          <w:p w14:paraId="4FCBE219" w14:textId="77777777" w:rsidR="00DE23CF" w:rsidRPr="00016F17" w:rsidRDefault="00DE23CF" w:rsidP="00B70251">
            <w:pPr>
              <w:ind w:left="60" w:right="60"/>
              <w:rPr>
                <w:rFonts w:cs="Times New Roman"/>
                <w:szCs w:val="24"/>
              </w:rPr>
            </w:pPr>
            <w:r w:rsidRPr="00016F17">
              <w:rPr>
                <w:rFonts w:cs="Times New Roman"/>
                <w:szCs w:val="24"/>
              </w:rPr>
              <w:t>83.804</w:t>
            </w:r>
          </w:p>
        </w:tc>
        <w:tc>
          <w:tcPr>
            <w:tcW w:w="1148" w:type="dxa"/>
            <w:shd w:val="clear" w:color="auto" w:fill="FFFFFF"/>
          </w:tcPr>
          <w:p w14:paraId="4FCBE21A" w14:textId="77777777" w:rsidR="00DE23CF" w:rsidRPr="00016F17" w:rsidRDefault="00DE23CF" w:rsidP="00B70251">
            <w:pPr>
              <w:rPr>
                <w:rFonts w:cs="Times New Roman"/>
                <w:szCs w:val="24"/>
              </w:rPr>
            </w:pPr>
          </w:p>
        </w:tc>
        <w:tc>
          <w:tcPr>
            <w:tcW w:w="1423" w:type="dxa"/>
            <w:shd w:val="clear" w:color="auto" w:fill="FFFFFF"/>
          </w:tcPr>
          <w:p w14:paraId="4FCBE21B" w14:textId="77777777" w:rsidR="00DE23CF" w:rsidRPr="00016F17" w:rsidRDefault="00DE23CF" w:rsidP="00B70251">
            <w:pPr>
              <w:rPr>
                <w:rFonts w:cs="Times New Roman"/>
                <w:szCs w:val="24"/>
              </w:rPr>
            </w:pPr>
          </w:p>
        </w:tc>
        <w:tc>
          <w:tcPr>
            <w:tcW w:w="1438" w:type="dxa"/>
            <w:shd w:val="clear" w:color="auto" w:fill="FFFFFF"/>
          </w:tcPr>
          <w:p w14:paraId="4FCBE21C" w14:textId="77777777" w:rsidR="00DE23CF" w:rsidRPr="00016F17" w:rsidRDefault="00DE23CF" w:rsidP="00B70251">
            <w:pPr>
              <w:rPr>
                <w:rFonts w:cs="Times New Roman"/>
                <w:szCs w:val="24"/>
              </w:rPr>
            </w:pPr>
          </w:p>
        </w:tc>
      </w:tr>
      <w:tr w:rsidR="00DE23CF" w:rsidRPr="00016F17" w14:paraId="4FCBE225" w14:textId="77777777" w:rsidTr="005B4EBE">
        <w:trPr>
          <w:cantSplit/>
        </w:trPr>
        <w:tc>
          <w:tcPr>
            <w:tcW w:w="1269" w:type="dxa"/>
            <w:shd w:val="clear" w:color="auto" w:fill="FFFFFF"/>
            <w:vAlign w:val="center"/>
          </w:tcPr>
          <w:p w14:paraId="4FCBE21E" w14:textId="77777777" w:rsidR="00DE23CF" w:rsidRPr="00016F17" w:rsidRDefault="00DE23CF" w:rsidP="00B70251">
            <w:pPr>
              <w:ind w:left="60" w:right="60"/>
              <w:rPr>
                <w:rFonts w:cs="Times New Roman"/>
                <w:szCs w:val="24"/>
              </w:rPr>
            </w:pPr>
            <w:r w:rsidRPr="00016F17">
              <w:rPr>
                <w:rFonts w:cs="Times New Roman"/>
                <w:szCs w:val="24"/>
              </w:rPr>
              <w:lastRenderedPageBreak/>
              <w:t>10</w:t>
            </w:r>
          </w:p>
        </w:tc>
        <w:tc>
          <w:tcPr>
            <w:tcW w:w="1008" w:type="dxa"/>
            <w:shd w:val="clear" w:color="auto" w:fill="FFFFFF"/>
            <w:vAlign w:val="center"/>
          </w:tcPr>
          <w:p w14:paraId="4FCBE21F" w14:textId="77777777" w:rsidR="00DE23CF" w:rsidRPr="00016F17" w:rsidRDefault="00DE23CF" w:rsidP="00B70251">
            <w:pPr>
              <w:ind w:left="60" w:right="60"/>
              <w:rPr>
                <w:rFonts w:cs="Times New Roman"/>
                <w:szCs w:val="24"/>
              </w:rPr>
            </w:pPr>
            <w:r w:rsidRPr="00016F17">
              <w:rPr>
                <w:rFonts w:cs="Times New Roman"/>
                <w:szCs w:val="24"/>
              </w:rPr>
              <w:t>.558</w:t>
            </w:r>
          </w:p>
        </w:tc>
        <w:tc>
          <w:tcPr>
            <w:tcW w:w="1423" w:type="dxa"/>
            <w:shd w:val="clear" w:color="auto" w:fill="FFFFFF"/>
            <w:vAlign w:val="center"/>
          </w:tcPr>
          <w:p w14:paraId="4FCBE220" w14:textId="77777777" w:rsidR="00DE23CF" w:rsidRPr="00016F17" w:rsidRDefault="00DE23CF" w:rsidP="00B70251">
            <w:pPr>
              <w:ind w:left="60" w:right="60"/>
              <w:rPr>
                <w:rFonts w:cs="Times New Roman"/>
                <w:szCs w:val="24"/>
              </w:rPr>
            </w:pPr>
            <w:r w:rsidRPr="00016F17">
              <w:rPr>
                <w:rFonts w:cs="Times New Roman"/>
                <w:szCs w:val="24"/>
              </w:rPr>
              <w:t>3.102</w:t>
            </w:r>
          </w:p>
        </w:tc>
        <w:tc>
          <w:tcPr>
            <w:tcW w:w="1438" w:type="dxa"/>
            <w:shd w:val="clear" w:color="auto" w:fill="FFFFFF"/>
            <w:vAlign w:val="center"/>
          </w:tcPr>
          <w:p w14:paraId="4FCBE221" w14:textId="77777777" w:rsidR="00DE23CF" w:rsidRPr="00016F17" w:rsidRDefault="00DE23CF" w:rsidP="00B70251">
            <w:pPr>
              <w:ind w:left="60" w:right="60"/>
              <w:rPr>
                <w:rFonts w:cs="Times New Roman"/>
                <w:szCs w:val="24"/>
              </w:rPr>
            </w:pPr>
            <w:r w:rsidRPr="00016F17">
              <w:rPr>
                <w:rFonts w:cs="Times New Roman"/>
                <w:szCs w:val="24"/>
              </w:rPr>
              <w:t>86.907</w:t>
            </w:r>
          </w:p>
        </w:tc>
        <w:tc>
          <w:tcPr>
            <w:tcW w:w="1148" w:type="dxa"/>
            <w:shd w:val="clear" w:color="auto" w:fill="FFFFFF"/>
          </w:tcPr>
          <w:p w14:paraId="4FCBE222" w14:textId="77777777" w:rsidR="00DE23CF" w:rsidRPr="00016F17" w:rsidRDefault="00DE23CF" w:rsidP="00B70251">
            <w:pPr>
              <w:rPr>
                <w:rFonts w:cs="Times New Roman"/>
                <w:szCs w:val="24"/>
              </w:rPr>
            </w:pPr>
          </w:p>
        </w:tc>
        <w:tc>
          <w:tcPr>
            <w:tcW w:w="1423" w:type="dxa"/>
            <w:shd w:val="clear" w:color="auto" w:fill="FFFFFF"/>
          </w:tcPr>
          <w:p w14:paraId="4FCBE223" w14:textId="77777777" w:rsidR="00DE23CF" w:rsidRPr="00016F17" w:rsidRDefault="00DE23CF" w:rsidP="00B70251">
            <w:pPr>
              <w:rPr>
                <w:rFonts w:cs="Times New Roman"/>
                <w:szCs w:val="24"/>
              </w:rPr>
            </w:pPr>
          </w:p>
        </w:tc>
        <w:tc>
          <w:tcPr>
            <w:tcW w:w="1438" w:type="dxa"/>
            <w:shd w:val="clear" w:color="auto" w:fill="FFFFFF"/>
          </w:tcPr>
          <w:p w14:paraId="4FCBE224" w14:textId="77777777" w:rsidR="00DE23CF" w:rsidRPr="00016F17" w:rsidRDefault="00DE23CF" w:rsidP="00B70251">
            <w:pPr>
              <w:rPr>
                <w:rFonts w:cs="Times New Roman"/>
                <w:szCs w:val="24"/>
              </w:rPr>
            </w:pPr>
          </w:p>
        </w:tc>
      </w:tr>
      <w:tr w:rsidR="00DE23CF" w:rsidRPr="00016F17" w14:paraId="4FCBE22D" w14:textId="77777777" w:rsidTr="005B4EBE">
        <w:trPr>
          <w:cantSplit/>
        </w:trPr>
        <w:tc>
          <w:tcPr>
            <w:tcW w:w="1269" w:type="dxa"/>
            <w:shd w:val="clear" w:color="auto" w:fill="FFFFFF"/>
            <w:vAlign w:val="center"/>
          </w:tcPr>
          <w:p w14:paraId="4FCBE226" w14:textId="77777777" w:rsidR="00DE23CF" w:rsidRPr="00016F17" w:rsidRDefault="00DE23CF" w:rsidP="00B70251">
            <w:pPr>
              <w:ind w:left="60" w:right="60"/>
              <w:rPr>
                <w:rFonts w:cs="Times New Roman"/>
                <w:szCs w:val="24"/>
              </w:rPr>
            </w:pPr>
            <w:r w:rsidRPr="00016F17">
              <w:rPr>
                <w:rFonts w:cs="Times New Roman"/>
                <w:szCs w:val="24"/>
              </w:rPr>
              <w:t>11</w:t>
            </w:r>
          </w:p>
        </w:tc>
        <w:tc>
          <w:tcPr>
            <w:tcW w:w="1008" w:type="dxa"/>
            <w:shd w:val="clear" w:color="auto" w:fill="FFFFFF"/>
            <w:vAlign w:val="center"/>
          </w:tcPr>
          <w:p w14:paraId="4FCBE227" w14:textId="77777777" w:rsidR="00DE23CF" w:rsidRPr="00016F17" w:rsidRDefault="00DE23CF" w:rsidP="00B70251">
            <w:pPr>
              <w:ind w:left="60" w:right="60"/>
              <w:rPr>
                <w:rFonts w:cs="Times New Roman"/>
                <w:szCs w:val="24"/>
              </w:rPr>
            </w:pPr>
            <w:r w:rsidRPr="00016F17">
              <w:rPr>
                <w:rFonts w:cs="Times New Roman"/>
                <w:szCs w:val="24"/>
              </w:rPr>
              <w:t>.473</w:t>
            </w:r>
          </w:p>
        </w:tc>
        <w:tc>
          <w:tcPr>
            <w:tcW w:w="1423" w:type="dxa"/>
            <w:shd w:val="clear" w:color="auto" w:fill="FFFFFF"/>
            <w:vAlign w:val="center"/>
          </w:tcPr>
          <w:p w14:paraId="4FCBE228" w14:textId="77777777" w:rsidR="00DE23CF" w:rsidRPr="00016F17" w:rsidRDefault="00DE23CF" w:rsidP="00B70251">
            <w:pPr>
              <w:ind w:left="60" w:right="60"/>
              <w:rPr>
                <w:rFonts w:cs="Times New Roman"/>
                <w:szCs w:val="24"/>
              </w:rPr>
            </w:pPr>
            <w:r w:rsidRPr="00016F17">
              <w:rPr>
                <w:rFonts w:cs="Times New Roman"/>
                <w:szCs w:val="24"/>
              </w:rPr>
              <w:t>2.626</w:t>
            </w:r>
          </w:p>
        </w:tc>
        <w:tc>
          <w:tcPr>
            <w:tcW w:w="1438" w:type="dxa"/>
            <w:shd w:val="clear" w:color="auto" w:fill="FFFFFF"/>
            <w:vAlign w:val="center"/>
          </w:tcPr>
          <w:p w14:paraId="4FCBE229" w14:textId="77777777" w:rsidR="00DE23CF" w:rsidRPr="00016F17" w:rsidRDefault="00DE23CF" w:rsidP="00B70251">
            <w:pPr>
              <w:ind w:left="60" w:right="60"/>
              <w:rPr>
                <w:rFonts w:cs="Times New Roman"/>
                <w:szCs w:val="24"/>
              </w:rPr>
            </w:pPr>
            <w:r w:rsidRPr="00016F17">
              <w:rPr>
                <w:rFonts w:cs="Times New Roman"/>
                <w:szCs w:val="24"/>
              </w:rPr>
              <w:t>89.533</w:t>
            </w:r>
          </w:p>
        </w:tc>
        <w:tc>
          <w:tcPr>
            <w:tcW w:w="1148" w:type="dxa"/>
            <w:shd w:val="clear" w:color="auto" w:fill="FFFFFF"/>
          </w:tcPr>
          <w:p w14:paraId="4FCBE22A" w14:textId="77777777" w:rsidR="00DE23CF" w:rsidRPr="00016F17" w:rsidRDefault="00DE23CF" w:rsidP="00B70251">
            <w:pPr>
              <w:rPr>
                <w:rFonts w:cs="Times New Roman"/>
                <w:szCs w:val="24"/>
              </w:rPr>
            </w:pPr>
          </w:p>
        </w:tc>
        <w:tc>
          <w:tcPr>
            <w:tcW w:w="1423" w:type="dxa"/>
            <w:shd w:val="clear" w:color="auto" w:fill="FFFFFF"/>
          </w:tcPr>
          <w:p w14:paraId="4FCBE22B" w14:textId="77777777" w:rsidR="00DE23CF" w:rsidRPr="00016F17" w:rsidRDefault="00DE23CF" w:rsidP="00B70251">
            <w:pPr>
              <w:rPr>
                <w:rFonts w:cs="Times New Roman"/>
                <w:szCs w:val="24"/>
              </w:rPr>
            </w:pPr>
          </w:p>
        </w:tc>
        <w:tc>
          <w:tcPr>
            <w:tcW w:w="1438" w:type="dxa"/>
            <w:shd w:val="clear" w:color="auto" w:fill="FFFFFF"/>
          </w:tcPr>
          <w:p w14:paraId="4FCBE22C" w14:textId="77777777" w:rsidR="00DE23CF" w:rsidRPr="00016F17" w:rsidRDefault="00DE23CF" w:rsidP="00B70251">
            <w:pPr>
              <w:rPr>
                <w:rFonts w:cs="Times New Roman"/>
                <w:szCs w:val="24"/>
              </w:rPr>
            </w:pPr>
          </w:p>
        </w:tc>
      </w:tr>
      <w:tr w:rsidR="00DE23CF" w:rsidRPr="00016F17" w14:paraId="4FCBE235" w14:textId="77777777" w:rsidTr="005B4EBE">
        <w:trPr>
          <w:cantSplit/>
        </w:trPr>
        <w:tc>
          <w:tcPr>
            <w:tcW w:w="1269" w:type="dxa"/>
            <w:shd w:val="clear" w:color="auto" w:fill="FFFFFF"/>
            <w:vAlign w:val="center"/>
          </w:tcPr>
          <w:p w14:paraId="4FCBE22E" w14:textId="77777777" w:rsidR="00DE23CF" w:rsidRPr="00016F17" w:rsidRDefault="00DE23CF" w:rsidP="00B70251">
            <w:pPr>
              <w:ind w:left="60" w:right="60"/>
              <w:rPr>
                <w:rFonts w:cs="Times New Roman"/>
                <w:szCs w:val="24"/>
              </w:rPr>
            </w:pPr>
            <w:r w:rsidRPr="00016F17">
              <w:rPr>
                <w:rFonts w:cs="Times New Roman"/>
                <w:szCs w:val="24"/>
              </w:rPr>
              <w:t>12</w:t>
            </w:r>
          </w:p>
        </w:tc>
        <w:tc>
          <w:tcPr>
            <w:tcW w:w="1008" w:type="dxa"/>
            <w:shd w:val="clear" w:color="auto" w:fill="FFFFFF"/>
            <w:vAlign w:val="center"/>
          </w:tcPr>
          <w:p w14:paraId="4FCBE22F" w14:textId="77777777" w:rsidR="00DE23CF" w:rsidRPr="00016F17" w:rsidRDefault="00DE23CF" w:rsidP="00B70251">
            <w:pPr>
              <w:ind w:left="60" w:right="60"/>
              <w:rPr>
                <w:rFonts w:cs="Times New Roman"/>
                <w:szCs w:val="24"/>
              </w:rPr>
            </w:pPr>
            <w:r w:rsidRPr="00016F17">
              <w:rPr>
                <w:rFonts w:cs="Times New Roman"/>
                <w:szCs w:val="24"/>
              </w:rPr>
              <w:t>.442</w:t>
            </w:r>
          </w:p>
        </w:tc>
        <w:tc>
          <w:tcPr>
            <w:tcW w:w="1423" w:type="dxa"/>
            <w:shd w:val="clear" w:color="auto" w:fill="FFFFFF"/>
            <w:vAlign w:val="center"/>
          </w:tcPr>
          <w:p w14:paraId="4FCBE230" w14:textId="77777777" w:rsidR="00DE23CF" w:rsidRPr="00016F17" w:rsidRDefault="00DE23CF" w:rsidP="00B70251">
            <w:pPr>
              <w:ind w:left="60" w:right="60"/>
              <w:rPr>
                <w:rFonts w:cs="Times New Roman"/>
                <w:szCs w:val="24"/>
              </w:rPr>
            </w:pPr>
            <w:r w:rsidRPr="00016F17">
              <w:rPr>
                <w:rFonts w:cs="Times New Roman"/>
                <w:szCs w:val="24"/>
              </w:rPr>
              <w:t>2.455</w:t>
            </w:r>
          </w:p>
        </w:tc>
        <w:tc>
          <w:tcPr>
            <w:tcW w:w="1438" w:type="dxa"/>
            <w:shd w:val="clear" w:color="auto" w:fill="FFFFFF"/>
            <w:vAlign w:val="center"/>
          </w:tcPr>
          <w:p w14:paraId="4FCBE231" w14:textId="77777777" w:rsidR="00DE23CF" w:rsidRPr="00016F17" w:rsidRDefault="00DE23CF" w:rsidP="00B70251">
            <w:pPr>
              <w:ind w:left="60" w:right="60"/>
              <w:rPr>
                <w:rFonts w:cs="Times New Roman"/>
                <w:szCs w:val="24"/>
              </w:rPr>
            </w:pPr>
            <w:r w:rsidRPr="00016F17">
              <w:rPr>
                <w:rFonts w:cs="Times New Roman"/>
                <w:szCs w:val="24"/>
              </w:rPr>
              <w:t>91.988</w:t>
            </w:r>
          </w:p>
        </w:tc>
        <w:tc>
          <w:tcPr>
            <w:tcW w:w="1148" w:type="dxa"/>
            <w:shd w:val="clear" w:color="auto" w:fill="FFFFFF"/>
          </w:tcPr>
          <w:p w14:paraId="4FCBE232" w14:textId="77777777" w:rsidR="00DE23CF" w:rsidRPr="00016F17" w:rsidRDefault="00DE23CF" w:rsidP="00B70251">
            <w:pPr>
              <w:rPr>
                <w:rFonts w:cs="Times New Roman"/>
                <w:szCs w:val="24"/>
              </w:rPr>
            </w:pPr>
          </w:p>
        </w:tc>
        <w:tc>
          <w:tcPr>
            <w:tcW w:w="1423" w:type="dxa"/>
            <w:shd w:val="clear" w:color="auto" w:fill="FFFFFF"/>
          </w:tcPr>
          <w:p w14:paraId="4FCBE233" w14:textId="77777777" w:rsidR="00DE23CF" w:rsidRPr="00016F17" w:rsidRDefault="00DE23CF" w:rsidP="00B70251">
            <w:pPr>
              <w:rPr>
                <w:rFonts w:cs="Times New Roman"/>
                <w:szCs w:val="24"/>
              </w:rPr>
            </w:pPr>
          </w:p>
        </w:tc>
        <w:tc>
          <w:tcPr>
            <w:tcW w:w="1438" w:type="dxa"/>
            <w:shd w:val="clear" w:color="auto" w:fill="FFFFFF"/>
          </w:tcPr>
          <w:p w14:paraId="4FCBE234" w14:textId="77777777" w:rsidR="00DE23CF" w:rsidRPr="00016F17" w:rsidRDefault="00DE23CF" w:rsidP="00B70251">
            <w:pPr>
              <w:rPr>
                <w:rFonts w:cs="Times New Roman"/>
                <w:szCs w:val="24"/>
              </w:rPr>
            </w:pPr>
          </w:p>
        </w:tc>
      </w:tr>
      <w:tr w:rsidR="00DE23CF" w:rsidRPr="00016F17" w14:paraId="4FCBE23D" w14:textId="77777777" w:rsidTr="005B4EBE">
        <w:trPr>
          <w:cantSplit/>
        </w:trPr>
        <w:tc>
          <w:tcPr>
            <w:tcW w:w="1269" w:type="dxa"/>
            <w:shd w:val="clear" w:color="auto" w:fill="FFFFFF"/>
            <w:vAlign w:val="center"/>
          </w:tcPr>
          <w:p w14:paraId="4FCBE236" w14:textId="77777777" w:rsidR="00DE23CF" w:rsidRPr="00016F17" w:rsidRDefault="00DE23CF" w:rsidP="00B70251">
            <w:pPr>
              <w:ind w:left="60" w:right="60"/>
              <w:rPr>
                <w:rFonts w:cs="Times New Roman"/>
                <w:szCs w:val="24"/>
              </w:rPr>
            </w:pPr>
            <w:r w:rsidRPr="00016F17">
              <w:rPr>
                <w:rFonts w:cs="Times New Roman"/>
                <w:szCs w:val="24"/>
              </w:rPr>
              <w:t>13</w:t>
            </w:r>
          </w:p>
        </w:tc>
        <w:tc>
          <w:tcPr>
            <w:tcW w:w="1008" w:type="dxa"/>
            <w:shd w:val="clear" w:color="auto" w:fill="FFFFFF"/>
            <w:vAlign w:val="center"/>
          </w:tcPr>
          <w:p w14:paraId="4FCBE237" w14:textId="77777777" w:rsidR="00DE23CF" w:rsidRPr="00016F17" w:rsidRDefault="00DE23CF" w:rsidP="00B70251">
            <w:pPr>
              <w:ind w:left="60" w:right="60"/>
              <w:rPr>
                <w:rFonts w:cs="Times New Roman"/>
                <w:szCs w:val="24"/>
              </w:rPr>
            </w:pPr>
            <w:r w:rsidRPr="00016F17">
              <w:rPr>
                <w:rFonts w:cs="Times New Roman"/>
                <w:szCs w:val="24"/>
              </w:rPr>
              <w:t>.371</w:t>
            </w:r>
          </w:p>
        </w:tc>
        <w:tc>
          <w:tcPr>
            <w:tcW w:w="1423" w:type="dxa"/>
            <w:shd w:val="clear" w:color="auto" w:fill="FFFFFF"/>
            <w:vAlign w:val="center"/>
          </w:tcPr>
          <w:p w14:paraId="4FCBE238" w14:textId="77777777" w:rsidR="00DE23CF" w:rsidRPr="00016F17" w:rsidRDefault="00DE23CF" w:rsidP="00B70251">
            <w:pPr>
              <w:ind w:left="60" w:right="60"/>
              <w:rPr>
                <w:rFonts w:cs="Times New Roman"/>
                <w:szCs w:val="24"/>
              </w:rPr>
            </w:pPr>
            <w:r w:rsidRPr="00016F17">
              <w:rPr>
                <w:rFonts w:cs="Times New Roman"/>
                <w:szCs w:val="24"/>
              </w:rPr>
              <w:t>2.063</w:t>
            </w:r>
          </w:p>
        </w:tc>
        <w:tc>
          <w:tcPr>
            <w:tcW w:w="1438" w:type="dxa"/>
            <w:shd w:val="clear" w:color="auto" w:fill="FFFFFF"/>
            <w:vAlign w:val="center"/>
          </w:tcPr>
          <w:p w14:paraId="4FCBE239" w14:textId="77777777" w:rsidR="00DE23CF" w:rsidRPr="00016F17" w:rsidRDefault="00DE23CF" w:rsidP="00B70251">
            <w:pPr>
              <w:ind w:left="60" w:right="60"/>
              <w:rPr>
                <w:rFonts w:cs="Times New Roman"/>
                <w:szCs w:val="24"/>
              </w:rPr>
            </w:pPr>
            <w:r w:rsidRPr="00016F17">
              <w:rPr>
                <w:rFonts w:cs="Times New Roman"/>
                <w:szCs w:val="24"/>
              </w:rPr>
              <w:t>94.051</w:t>
            </w:r>
          </w:p>
        </w:tc>
        <w:tc>
          <w:tcPr>
            <w:tcW w:w="1148" w:type="dxa"/>
            <w:shd w:val="clear" w:color="auto" w:fill="FFFFFF"/>
          </w:tcPr>
          <w:p w14:paraId="4FCBE23A" w14:textId="77777777" w:rsidR="00DE23CF" w:rsidRPr="00016F17" w:rsidRDefault="00DE23CF" w:rsidP="00B70251">
            <w:pPr>
              <w:rPr>
                <w:rFonts w:cs="Times New Roman"/>
                <w:szCs w:val="24"/>
              </w:rPr>
            </w:pPr>
          </w:p>
        </w:tc>
        <w:tc>
          <w:tcPr>
            <w:tcW w:w="1423" w:type="dxa"/>
            <w:shd w:val="clear" w:color="auto" w:fill="FFFFFF"/>
          </w:tcPr>
          <w:p w14:paraId="4FCBE23B" w14:textId="77777777" w:rsidR="00DE23CF" w:rsidRPr="00016F17" w:rsidRDefault="00DE23CF" w:rsidP="00B70251">
            <w:pPr>
              <w:rPr>
                <w:rFonts w:cs="Times New Roman"/>
                <w:szCs w:val="24"/>
              </w:rPr>
            </w:pPr>
          </w:p>
        </w:tc>
        <w:tc>
          <w:tcPr>
            <w:tcW w:w="1438" w:type="dxa"/>
            <w:shd w:val="clear" w:color="auto" w:fill="FFFFFF"/>
          </w:tcPr>
          <w:p w14:paraId="4FCBE23C" w14:textId="77777777" w:rsidR="00DE23CF" w:rsidRPr="00016F17" w:rsidRDefault="00DE23CF" w:rsidP="00B70251">
            <w:pPr>
              <w:rPr>
                <w:rFonts w:cs="Times New Roman"/>
                <w:szCs w:val="24"/>
              </w:rPr>
            </w:pPr>
          </w:p>
        </w:tc>
      </w:tr>
      <w:tr w:rsidR="00DE23CF" w:rsidRPr="00016F17" w14:paraId="4FCBE245" w14:textId="77777777" w:rsidTr="005B4EBE">
        <w:trPr>
          <w:cantSplit/>
        </w:trPr>
        <w:tc>
          <w:tcPr>
            <w:tcW w:w="1269" w:type="dxa"/>
            <w:shd w:val="clear" w:color="auto" w:fill="FFFFFF"/>
            <w:vAlign w:val="center"/>
          </w:tcPr>
          <w:p w14:paraId="4FCBE23E" w14:textId="77777777" w:rsidR="00DE23CF" w:rsidRPr="00016F17" w:rsidRDefault="00DE23CF" w:rsidP="00B70251">
            <w:pPr>
              <w:ind w:left="60" w:right="60"/>
              <w:rPr>
                <w:rFonts w:cs="Times New Roman"/>
                <w:szCs w:val="24"/>
              </w:rPr>
            </w:pPr>
            <w:r w:rsidRPr="00016F17">
              <w:rPr>
                <w:rFonts w:cs="Times New Roman"/>
                <w:szCs w:val="24"/>
              </w:rPr>
              <w:t>14</w:t>
            </w:r>
          </w:p>
        </w:tc>
        <w:tc>
          <w:tcPr>
            <w:tcW w:w="1008" w:type="dxa"/>
            <w:shd w:val="clear" w:color="auto" w:fill="FFFFFF"/>
            <w:vAlign w:val="center"/>
          </w:tcPr>
          <w:p w14:paraId="4FCBE23F" w14:textId="77777777" w:rsidR="00DE23CF" w:rsidRPr="00016F17" w:rsidRDefault="00DE23CF" w:rsidP="00B70251">
            <w:pPr>
              <w:ind w:left="60" w:right="60"/>
              <w:rPr>
                <w:rFonts w:cs="Times New Roman"/>
                <w:szCs w:val="24"/>
              </w:rPr>
            </w:pPr>
            <w:r w:rsidRPr="00016F17">
              <w:rPr>
                <w:rFonts w:cs="Times New Roman"/>
                <w:szCs w:val="24"/>
              </w:rPr>
              <w:t>.324</w:t>
            </w:r>
          </w:p>
        </w:tc>
        <w:tc>
          <w:tcPr>
            <w:tcW w:w="1423" w:type="dxa"/>
            <w:shd w:val="clear" w:color="auto" w:fill="FFFFFF"/>
            <w:vAlign w:val="center"/>
          </w:tcPr>
          <w:p w14:paraId="4FCBE240" w14:textId="77777777" w:rsidR="00DE23CF" w:rsidRPr="00016F17" w:rsidRDefault="00DE23CF" w:rsidP="00B70251">
            <w:pPr>
              <w:ind w:left="60" w:right="60"/>
              <w:rPr>
                <w:rFonts w:cs="Times New Roman"/>
                <w:szCs w:val="24"/>
              </w:rPr>
            </w:pPr>
            <w:r w:rsidRPr="00016F17">
              <w:rPr>
                <w:rFonts w:cs="Times New Roman"/>
                <w:szCs w:val="24"/>
              </w:rPr>
              <w:t>1.799</w:t>
            </w:r>
          </w:p>
        </w:tc>
        <w:tc>
          <w:tcPr>
            <w:tcW w:w="1438" w:type="dxa"/>
            <w:shd w:val="clear" w:color="auto" w:fill="FFFFFF"/>
            <w:vAlign w:val="center"/>
          </w:tcPr>
          <w:p w14:paraId="4FCBE241" w14:textId="77777777" w:rsidR="00DE23CF" w:rsidRPr="00016F17" w:rsidRDefault="00DE23CF" w:rsidP="00B70251">
            <w:pPr>
              <w:ind w:left="60" w:right="60"/>
              <w:rPr>
                <w:rFonts w:cs="Times New Roman"/>
                <w:szCs w:val="24"/>
              </w:rPr>
            </w:pPr>
            <w:r w:rsidRPr="00016F17">
              <w:rPr>
                <w:rFonts w:cs="Times New Roman"/>
                <w:szCs w:val="24"/>
              </w:rPr>
              <w:t>95.850</w:t>
            </w:r>
          </w:p>
        </w:tc>
        <w:tc>
          <w:tcPr>
            <w:tcW w:w="1148" w:type="dxa"/>
            <w:shd w:val="clear" w:color="auto" w:fill="FFFFFF"/>
          </w:tcPr>
          <w:p w14:paraId="4FCBE242" w14:textId="77777777" w:rsidR="00DE23CF" w:rsidRPr="00016F17" w:rsidRDefault="00DE23CF" w:rsidP="00B70251">
            <w:pPr>
              <w:rPr>
                <w:rFonts w:cs="Times New Roman"/>
                <w:szCs w:val="24"/>
              </w:rPr>
            </w:pPr>
          </w:p>
        </w:tc>
        <w:tc>
          <w:tcPr>
            <w:tcW w:w="1423" w:type="dxa"/>
            <w:shd w:val="clear" w:color="auto" w:fill="FFFFFF"/>
          </w:tcPr>
          <w:p w14:paraId="4FCBE243" w14:textId="77777777" w:rsidR="00DE23CF" w:rsidRPr="00016F17" w:rsidRDefault="00DE23CF" w:rsidP="00B70251">
            <w:pPr>
              <w:rPr>
                <w:rFonts w:cs="Times New Roman"/>
                <w:szCs w:val="24"/>
              </w:rPr>
            </w:pPr>
          </w:p>
        </w:tc>
        <w:tc>
          <w:tcPr>
            <w:tcW w:w="1438" w:type="dxa"/>
            <w:shd w:val="clear" w:color="auto" w:fill="FFFFFF"/>
          </w:tcPr>
          <w:p w14:paraId="4FCBE244" w14:textId="77777777" w:rsidR="00DE23CF" w:rsidRPr="00016F17" w:rsidRDefault="00DE23CF" w:rsidP="00B70251">
            <w:pPr>
              <w:rPr>
                <w:rFonts w:cs="Times New Roman"/>
                <w:szCs w:val="24"/>
              </w:rPr>
            </w:pPr>
          </w:p>
        </w:tc>
      </w:tr>
      <w:tr w:rsidR="00DE23CF" w:rsidRPr="00016F17" w14:paraId="4FCBE24D" w14:textId="77777777" w:rsidTr="005B4EBE">
        <w:trPr>
          <w:cantSplit/>
        </w:trPr>
        <w:tc>
          <w:tcPr>
            <w:tcW w:w="1269" w:type="dxa"/>
            <w:shd w:val="clear" w:color="auto" w:fill="FFFFFF"/>
            <w:vAlign w:val="center"/>
          </w:tcPr>
          <w:p w14:paraId="4FCBE246" w14:textId="77777777" w:rsidR="00DE23CF" w:rsidRPr="00016F17" w:rsidRDefault="00DE23CF" w:rsidP="00B70251">
            <w:pPr>
              <w:ind w:left="60" w:right="60"/>
              <w:rPr>
                <w:rFonts w:cs="Times New Roman"/>
                <w:szCs w:val="24"/>
              </w:rPr>
            </w:pPr>
            <w:r w:rsidRPr="00016F17">
              <w:rPr>
                <w:rFonts w:cs="Times New Roman"/>
                <w:szCs w:val="24"/>
              </w:rPr>
              <w:t>15</w:t>
            </w:r>
          </w:p>
        </w:tc>
        <w:tc>
          <w:tcPr>
            <w:tcW w:w="1008" w:type="dxa"/>
            <w:shd w:val="clear" w:color="auto" w:fill="FFFFFF"/>
            <w:vAlign w:val="center"/>
          </w:tcPr>
          <w:p w14:paraId="4FCBE247" w14:textId="77777777" w:rsidR="00DE23CF" w:rsidRPr="00016F17" w:rsidRDefault="00DE23CF" w:rsidP="00B70251">
            <w:pPr>
              <w:ind w:left="60" w:right="60"/>
              <w:rPr>
                <w:rFonts w:cs="Times New Roman"/>
                <w:szCs w:val="24"/>
              </w:rPr>
            </w:pPr>
            <w:r w:rsidRPr="00016F17">
              <w:rPr>
                <w:rFonts w:cs="Times New Roman"/>
                <w:szCs w:val="24"/>
              </w:rPr>
              <w:t>.268</w:t>
            </w:r>
          </w:p>
        </w:tc>
        <w:tc>
          <w:tcPr>
            <w:tcW w:w="1423" w:type="dxa"/>
            <w:shd w:val="clear" w:color="auto" w:fill="FFFFFF"/>
            <w:vAlign w:val="center"/>
          </w:tcPr>
          <w:p w14:paraId="4FCBE248" w14:textId="77777777" w:rsidR="00DE23CF" w:rsidRPr="00016F17" w:rsidRDefault="00DE23CF" w:rsidP="00B70251">
            <w:pPr>
              <w:ind w:left="60" w:right="60"/>
              <w:rPr>
                <w:rFonts w:cs="Times New Roman"/>
                <w:szCs w:val="24"/>
              </w:rPr>
            </w:pPr>
            <w:r w:rsidRPr="00016F17">
              <w:rPr>
                <w:rFonts w:cs="Times New Roman"/>
                <w:szCs w:val="24"/>
              </w:rPr>
              <w:t>1.487</w:t>
            </w:r>
          </w:p>
        </w:tc>
        <w:tc>
          <w:tcPr>
            <w:tcW w:w="1438" w:type="dxa"/>
            <w:shd w:val="clear" w:color="auto" w:fill="FFFFFF"/>
            <w:vAlign w:val="center"/>
          </w:tcPr>
          <w:p w14:paraId="4FCBE249" w14:textId="77777777" w:rsidR="00DE23CF" w:rsidRPr="00016F17" w:rsidRDefault="00DE23CF" w:rsidP="00B70251">
            <w:pPr>
              <w:ind w:left="60" w:right="60"/>
              <w:rPr>
                <w:rFonts w:cs="Times New Roman"/>
                <w:szCs w:val="24"/>
              </w:rPr>
            </w:pPr>
            <w:r w:rsidRPr="00016F17">
              <w:rPr>
                <w:rFonts w:cs="Times New Roman"/>
                <w:szCs w:val="24"/>
              </w:rPr>
              <w:t>97.337</w:t>
            </w:r>
          </w:p>
        </w:tc>
        <w:tc>
          <w:tcPr>
            <w:tcW w:w="1148" w:type="dxa"/>
            <w:shd w:val="clear" w:color="auto" w:fill="FFFFFF"/>
          </w:tcPr>
          <w:p w14:paraId="4FCBE24A" w14:textId="77777777" w:rsidR="00DE23CF" w:rsidRPr="00016F17" w:rsidRDefault="00DE23CF" w:rsidP="00B70251">
            <w:pPr>
              <w:rPr>
                <w:rFonts w:cs="Times New Roman"/>
                <w:szCs w:val="24"/>
              </w:rPr>
            </w:pPr>
          </w:p>
        </w:tc>
        <w:tc>
          <w:tcPr>
            <w:tcW w:w="1423" w:type="dxa"/>
            <w:shd w:val="clear" w:color="auto" w:fill="FFFFFF"/>
          </w:tcPr>
          <w:p w14:paraId="4FCBE24B" w14:textId="77777777" w:rsidR="00DE23CF" w:rsidRPr="00016F17" w:rsidRDefault="00DE23CF" w:rsidP="00B70251">
            <w:pPr>
              <w:rPr>
                <w:rFonts w:cs="Times New Roman"/>
                <w:szCs w:val="24"/>
              </w:rPr>
            </w:pPr>
          </w:p>
        </w:tc>
        <w:tc>
          <w:tcPr>
            <w:tcW w:w="1438" w:type="dxa"/>
            <w:shd w:val="clear" w:color="auto" w:fill="FFFFFF"/>
          </w:tcPr>
          <w:p w14:paraId="4FCBE24C" w14:textId="77777777" w:rsidR="00DE23CF" w:rsidRPr="00016F17" w:rsidRDefault="00DE23CF" w:rsidP="00B70251">
            <w:pPr>
              <w:rPr>
                <w:rFonts w:cs="Times New Roman"/>
                <w:szCs w:val="24"/>
              </w:rPr>
            </w:pPr>
          </w:p>
        </w:tc>
      </w:tr>
      <w:tr w:rsidR="00DE23CF" w:rsidRPr="00016F17" w14:paraId="4FCBE255" w14:textId="77777777" w:rsidTr="005B4EBE">
        <w:trPr>
          <w:cantSplit/>
        </w:trPr>
        <w:tc>
          <w:tcPr>
            <w:tcW w:w="1269" w:type="dxa"/>
            <w:shd w:val="clear" w:color="auto" w:fill="FFFFFF"/>
            <w:vAlign w:val="center"/>
          </w:tcPr>
          <w:p w14:paraId="4FCBE24E" w14:textId="77777777" w:rsidR="00DE23CF" w:rsidRPr="00016F17" w:rsidRDefault="00DE23CF" w:rsidP="00B70251">
            <w:pPr>
              <w:ind w:left="60" w:right="60"/>
              <w:rPr>
                <w:rFonts w:cs="Times New Roman"/>
                <w:szCs w:val="24"/>
              </w:rPr>
            </w:pPr>
            <w:r w:rsidRPr="00016F17">
              <w:rPr>
                <w:rFonts w:cs="Times New Roman"/>
                <w:szCs w:val="24"/>
              </w:rPr>
              <w:t>16</w:t>
            </w:r>
          </w:p>
        </w:tc>
        <w:tc>
          <w:tcPr>
            <w:tcW w:w="1008" w:type="dxa"/>
            <w:shd w:val="clear" w:color="auto" w:fill="FFFFFF"/>
            <w:vAlign w:val="center"/>
          </w:tcPr>
          <w:p w14:paraId="4FCBE24F" w14:textId="77777777" w:rsidR="00DE23CF" w:rsidRPr="00016F17" w:rsidRDefault="00DE23CF" w:rsidP="00B70251">
            <w:pPr>
              <w:ind w:left="60" w:right="60"/>
              <w:rPr>
                <w:rFonts w:cs="Times New Roman"/>
                <w:szCs w:val="24"/>
              </w:rPr>
            </w:pPr>
            <w:r w:rsidRPr="00016F17">
              <w:rPr>
                <w:rFonts w:cs="Times New Roman"/>
                <w:szCs w:val="24"/>
              </w:rPr>
              <w:t>.188</w:t>
            </w:r>
          </w:p>
        </w:tc>
        <w:tc>
          <w:tcPr>
            <w:tcW w:w="1423" w:type="dxa"/>
            <w:shd w:val="clear" w:color="auto" w:fill="FFFFFF"/>
            <w:vAlign w:val="center"/>
          </w:tcPr>
          <w:p w14:paraId="4FCBE250" w14:textId="77777777" w:rsidR="00DE23CF" w:rsidRPr="00016F17" w:rsidRDefault="00DE23CF" w:rsidP="00B70251">
            <w:pPr>
              <w:ind w:left="60" w:right="60"/>
              <w:rPr>
                <w:rFonts w:cs="Times New Roman"/>
                <w:szCs w:val="24"/>
              </w:rPr>
            </w:pPr>
            <w:r w:rsidRPr="00016F17">
              <w:rPr>
                <w:rFonts w:cs="Times New Roman"/>
                <w:szCs w:val="24"/>
              </w:rPr>
              <w:t>1.044</w:t>
            </w:r>
          </w:p>
        </w:tc>
        <w:tc>
          <w:tcPr>
            <w:tcW w:w="1438" w:type="dxa"/>
            <w:shd w:val="clear" w:color="auto" w:fill="FFFFFF"/>
            <w:vAlign w:val="center"/>
          </w:tcPr>
          <w:p w14:paraId="4FCBE251" w14:textId="77777777" w:rsidR="00DE23CF" w:rsidRPr="00016F17" w:rsidRDefault="00DE23CF" w:rsidP="00B70251">
            <w:pPr>
              <w:ind w:left="60" w:right="60"/>
              <w:rPr>
                <w:rFonts w:cs="Times New Roman"/>
                <w:szCs w:val="24"/>
              </w:rPr>
            </w:pPr>
            <w:r w:rsidRPr="00016F17">
              <w:rPr>
                <w:rFonts w:cs="Times New Roman"/>
                <w:szCs w:val="24"/>
              </w:rPr>
              <w:t>98.381</w:t>
            </w:r>
          </w:p>
        </w:tc>
        <w:tc>
          <w:tcPr>
            <w:tcW w:w="1148" w:type="dxa"/>
            <w:shd w:val="clear" w:color="auto" w:fill="FFFFFF"/>
          </w:tcPr>
          <w:p w14:paraId="4FCBE252" w14:textId="77777777" w:rsidR="00DE23CF" w:rsidRPr="00016F17" w:rsidRDefault="00DE23CF" w:rsidP="00B70251">
            <w:pPr>
              <w:rPr>
                <w:rFonts w:cs="Times New Roman"/>
                <w:szCs w:val="24"/>
              </w:rPr>
            </w:pPr>
          </w:p>
        </w:tc>
        <w:tc>
          <w:tcPr>
            <w:tcW w:w="1423" w:type="dxa"/>
            <w:shd w:val="clear" w:color="auto" w:fill="FFFFFF"/>
          </w:tcPr>
          <w:p w14:paraId="4FCBE253" w14:textId="77777777" w:rsidR="00DE23CF" w:rsidRPr="00016F17" w:rsidRDefault="00DE23CF" w:rsidP="00B70251">
            <w:pPr>
              <w:rPr>
                <w:rFonts w:cs="Times New Roman"/>
                <w:szCs w:val="24"/>
              </w:rPr>
            </w:pPr>
          </w:p>
        </w:tc>
        <w:tc>
          <w:tcPr>
            <w:tcW w:w="1438" w:type="dxa"/>
            <w:shd w:val="clear" w:color="auto" w:fill="FFFFFF"/>
          </w:tcPr>
          <w:p w14:paraId="4FCBE254" w14:textId="77777777" w:rsidR="00DE23CF" w:rsidRPr="00016F17" w:rsidRDefault="00DE23CF" w:rsidP="00B70251">
            <w:pPr>
              <w:rPr>
                <w:rFonts w:cs="Times New Roman"/>
                <w:szCs w:val="24"/>
              </w:rPr>
            </w:pPr>
          </w:p>
        </w:tc>
      </w:tr>
      <w:tr w:rsidR="00DE23CF" w:rsidRPr="00016F17" w14:paraId="4FCBE25D" w14:textId="77777777" w:rsidTr="005B4EBE">
        <w:trPr>
          <w:cantSplit/>
        </w:trPr>
        <w:tc>
          <w:tcPr>
            <w:tcW w:w="1269" w:type="dxa"/>
            <w:shd w:val="clear" w:color="auto" w:fill="FFFFFF"/>
            <w:vAlign w:val="center"/>
          </w:tcPr>
          <w:p w14:paraId="4FCBE256" w14:textId="77777777" w:rsidR="00DE23CF" w:rsidRPr="00016F17" w:rsidRDefault="00DE23CF" w:rsidP="00B70251">
            <w:pPr>
              <w:ind w:left="60" w:right="60"/>
              <w:rPr>
                <w:rFonts w:cs="Times New Roman"/>
                <w:szCs w:val="24"/>
              </w:rPr>
            </w:pPr>
            <w:r w:rsidRPr="00016F17">
              <w:rPr>
                <w:rFonts w:cs="Times New Roman"/>
                <w:szCs w:val="24"/>
              </w:rPr>
              <w:t>17</w:t>
            </w:r>
          </w:p>
        </w:tc>
        <w:tc>
          <w:tcPr>
            <w:tcW w:w="1008" w:type="dxa"/>
            <w:shd w:val="clear" w:color="auto" w:fill="FFFFFF"/>
            <w:vAlign w:val="center"/>
          </w:tcPr>
          <w:p w14:paraId="4FCBE257" w14:textId="77777777" w:rsidR="00DE23CF" w:rsidRPr="00016F17" w:rsidRDefault="00DE23CF" w:rsidP="00B70251">
            <w:pPr>
              <w:ind w:left="60" w:right="60"/>
              <w:rPr>
                <w:rFonts w:cs="Times New Roman"/>
                <w:szCs w:val="24"/>
              </w:rPr>
            </w:pPr>
            <w:r w:rsidRPr="00016F17">
              <w:rPr>
                <w:rFonts w:cs="Times New Roman"/>
                <w:szCs w:val="24"/>
              </w:rPr>
              <w:t>.162</w:t>
            </w:r>
          </w:p>
        </w:tc>
        <w:tc>
          <w:tcPr>
            <w:tcW w:w="1423" w:type="dxa"/>
            <w:shd w:val="clear" w:color="auto" w:fill="FFFFFF"/>
            <w:vAlign w:val="center"/>
          </w:tcPr>
          <w:p w14:paraId="4FCBE258" w14:textId="77777777" w:rsidR="00DE23CF" w:rsidRPr="00016F17" w:rsidRDefault="00DE23CF" w:rsidP="00B70251">
            <w:pPr>
              <w:ind w:left="60" w:right="60"/>
              <w:rPr>
                <w:rFonts w:cs="Times New Roman"/>
                <w:szCs w:val="24"/>
              </w:rPr>
            </w:pPr>
            <w:r w:rsidRPr="00016F17">
              <w:rPr>
                <w:rFonts w:cs="Times New Roman"/>
                <w:szCs w:val="24"/>
              </w:rPr>
              <w:t>.899</w:t>
            </w:r>
          </w:p>
        </w:tc>
        <w:tc>
          <w:tcPr>
            <w:tcW w:w="1438" w:type="dxa"/>
            <w:shd w:val="clear" w:color="auto" w:fill="FFFFFF"/>
            <w:vAlign w:val="center"/>
          </w:tcPr>
          <w:p w14:paraId="4FCBE259" w14:textId="77777777" w:rsidR="00DE23CF" w:rsidRPr="00016F17" w:rsidRDefault="00DE23CF" w:rsidP="00B70251">
            <w:pPr>
              <w:ind w:left="60" w:right="60"/>
              <w:rPr>
                <w:rFonts w:cs="Times New Roman"/>
                <w:szCs w:val="24"/>
              </w:rPr>
            </w:pPr>
            <w:r w:rsidRPr="00016F17">
              <w:rPr>
                <w:rFonts w:cs="Times New Roman"/>
                <w:szCs w:val="24"/>
              </w:rPr>
              <w:t>99.280</w:t>
            </w:r>
          </w:p>
        </w:tc>
        <w:tc>
          <w:tcPr>
            <w:tcW w:w="1148" w:type="dxa"/>
            <w:shd w:val="clear" w:color="auto" w:fill="FFFFFF"/>
          </w:tcPr>
          <w:p w14:paraId="4FCBE25A" w14:textId="77777777" w:rsidR="00DE23CF" w:rsidRPr="00016F17" w:rsidRDefault="00DE23CF" w:rsidP="00B70251">
            <w:pPr>
              <w:rPr>
                <w:rFonts w:cs="Times New Roman"/>
                <w:szCs w:val="24"/>
              </w:rPr>
            </w:pPr>
          </w:p>
        </w:tc>
        <w:tc>
          <w:tcPr>
            <w:tcW w:w="1423" w:type="dxa"/>
            <w:shd w:val="clear" w:color="auto" w:fill="FFFFFF"/>
          </w:tcPr>
          <w:p w14:paraId="4FCBE25B" w14:textId="77777777" w:rsidR="00DE23CF" w:rsidRPr="00016F17" w:rsidRDefault="00DE23CF" w:rsidP="00B70251">
            <w:pPr>
              <w:rPr>
                <w:rFonts w:cs="Times New Roman"/>
                <w:szCs w:val="24"/>
              </w:rPr>
            </w:pPr>
          </w:p>
        </w:tc>
        <w:tc>
          <w:tcPr>
            <w:tcW w:w="1438" w:type="dxa"/>
            <w:shd w:val="clear" w:color="auto" w:fill="FFFFFF"/>
          </w:tcPr>
          <w:p w14:paraId="4FCBE25C" w14:textId="77777777" w:rsidR="00DE23CF" w:rsidRPr="00016F17" w:rsidRDefault="00DE23CF" w:rsidP="00B70251">
            <w:pPr>
              <w:rPr>
                <w:rFonts w:cs="Times New Roman"/>
                <w:szCs w:val="24"/>
              </w:rPr>
            </w:pPr>
          </w:p>
        </w:tc>
      </w:tr>
      <w:tr w:rsidR="00DE23CF" w:rsidRPr="00016F17" w14:paraId="4FCBE265" w14:textId="77777777" w:rsidTr="005B4EBE">
        <w:trPr>
          <w:cantSplit/>
        </w:trPr>
        <w:tc>
          <w:tcPr>
            <w:tcW w:w="1269" w:type="dxa"/>
            <w:shd w:val="clear" w:color="auto" w:fill="FFFFFF"/>
            <w:vAlign w:val="center"/>
          </w:tcPr>
          <w:p w14:paraId="4FCBE25E" w14:textId="77777777" w:rsidR="00DE23CF" w:rsidRPr="00016F17" w:rsidRDefault="00DE23CF" w:rsidP="00B70251">
            <w:pPr>
              <w:ind w:left="60" w:right="60"/>
              <w:rPr>
                <w:rFonts w:cs="Times New Roman"/>
                <w:szCs w:val="24"/>
              </w:rPr>
            </w:pPr>
            <w:r w:rsidRPr="00016F17">
              <w:rPr>
                <w:rFonts w:cs="Times New Roman"/>
                <w:szCs w:val="24"/>
              </w:rPr>
              <w:t>18</w:t>
            </w:r>
          </w:p>
        </w:tc>
        <w:tc>
          <w:tcPr>
            <w:tcW w:w="1008" w:type="dxa"/>
            <w:shd w:val="clear" w:color="auto" w:fill="FFFFFF"/>
            <w:vAlign w:val="center"/>
          </w:tcPr>
          <w:p w14:paraId="4FCBE25F" w14:textId="77777777" w:rsidR="00DE23CF" w:rsidRPr="00016F17" w:rsidRDefault="00DE23CF" w:rsidP="00B70251">
            <w:pPr>
              <w:ind w:left="60" w:right="60"/>
              <w:rPr>
                <w:rFonts w:cs="Times New Roman"/>
                <w:szCs w:val="24"/>
              </w:rPr>
            </w:pPr>
            <w:r w:rsidRPr="00016F17">
              <w:rPr>
                <w:rFonts w:cs="Times New Roman"/>
                <w:szCs w:val="24"/>
              </w:rPr>
              <w:t>.130</w:t>
            </w:r>
          </w:p>
        </w:tc>
        <w:tc>
          <w:tcPr>
            <w:tcW w:w="1423" w:type="dxa"/>
            <w:shd w:val="clear" w:color="auto" w:fill="FFFFFF"/>
            <w:vAlign w:val="center"/>
          </w:tcPr>
          <w:p w14:paraId="4FCBE260" w14:textId="77777777" w:rsidR="00DE23CF" w:rsidRPr="00016F17" w:rsidRDefault="00DE23CF" w:rsidP="00B70251">
            <w:pPr>
              <w:ind w:left="60" w:right="60"/>
              <w:rPr>
                <w:rFonts w:cs="Times New Roman"/>
                <w:szCs w:val="24"/>
              </w:rPr>
            </w:pPr>
            <w:r w:rsidRPr="00016F17">
              <w:rPr>
                <w:rFonts w:cs="Times New Roman"/>
                <w:szCs w:val="24"/>
              </w:rPr>
              <w:t>.720</w:t>
            </w:r>
          </w:p>
        </w:tc>
        <w:tc>
          <w:tcPr>
            <w:tcW w:w="1438" w:type="dxa"/>
            <w:shd w:val="clear" w:color="auto" w:fill="FFFFFF"/>
            <w:vAlign w:val="center"/>
          </w:tcPr>
          <w:p w14:paraId="4FCBE261" w14:textId="77777777" w:rsidR="00DE23CF" w:rsidRPr="00016F17" w:rsidRDefault="00DE23CF" w:rsidP="00B70251">
            <w:pPr>
              <w:ind w:left="60" w:right="60"/>
              <w:rPr>
                <w:rFonts w:cs="Times New Roman"/>
                <w:szCs w:val="24"/>
              </w:rPr>
            </w:pPr>
            <w:r w:rsidRPr="00016F17">
              <w:rPr>
                <w:rFonts w:cs="Times New Roman"/>
                <w:szCs w:val="24"/>
              </w:rPr>
              <w:t>100.000</w:t>
            </w:r>
          </w:p>
        </w:tc>
        <w:tc>
          <w:tcPr>
            <w:tcW w:w="1148" w:type="dxa"/>
            <w:shd w:val="clear" w:color="auto" w:fill="FFFFFF"/>
          </w:tcPr>
          <w:p w14:paraId="4FCBE262" w14:textId="77777777" w:rsidR="00DE23CF" w:rsidRPr="00016F17" w:rsidRDefault="00DE23CF" w:rsidP="00B70251">
            <w:pPr>
              <w:rPr>
                <w:rFonts w:cs="Times New Roman"/>
                <w:szCs w:val="24"/>
              </w:rPr>
            </w:pPr>
          </w:p>
        </w:tc>
        <w:tc>
          <w:tcPr>
            <w:tcW w:w="1423" w:type="dxa"/>
            <w:shd w:val="clear" w:color="auto" w:fill="FFFFFF"/>
          </w:tcPr>
          <w:p w14:paraId="4FCBE263" w14:textId="77777777" w:rsidR="00DE23CF" w:rsidRPr="00016F17" w:rsidRDefault="00DE23CF" w:rsidP="00B70251">
            <w:pPr>
              <w:rPr>
                <w:rFonts w:cs="Times New Roman"/>
                <w:szCs w:val="24"/>
              </w:rPr>
            </w:pPr>
          </w:p>
        </w:tc>
        <w:tc>
          <w:tcPr>
            <w:tcW w:w="1438" w:type="dxa"/>
            <w:shd w:val="clear" w:color="auto" w:fill="FFFFFF"/>
          </w:tcPr>
          <w:p w14:paraId="4FCBE264" w14:textId="77777777" w:rsidR="00DE23CF" w:rsidRPr="00016F17" w:rsidRDefault="00DE23CF" w:rsidP="00B70251">
            <w:pPr>
              <w:rPr>
                <w:rFonts w:cs="Times New Roman"/>
                <w:szCs w:val="24"/>
              </w:rPr>
            </w:pPr>
          </w:p>
        </w:tc>
      </w:tr>
      <w:tr w:rsidR="00DE23CF" w:rsidRPr="00016F17" w14:paraId="4FCBE267" w14:textId="77777777" w:rsidTr="005B4EBE">
        <w:trPr>
          <w:cantSplit/>
        </w:trPr>
        <w:tc>
          <w:tcPr>
            <w:tcW w:w="9147" w:type="dxa"/>
            <w:gridSpan w:val="7"/>
            <w:shd w:val="clear" w:color="auto" w:fill="FFFFFF"/>
            <w:vAlign w:val="center"/>
          </w:tcPr>
          <w:p w14:paraId="4FCBE266" w14:textId="77777777" w:rsidR="00DE23CF" w:rsidRPr="00016F17" w:rsidRDefault="00DE23CF" w:rsidP="00B70251">
            <w:pPr>
              <w:ind w:left="60" w:right="60"/>
              <w:rPr>
                <w:rFonts w:cs="Times New Roman"/>
                <w:szCs w:val="24"/>
              </w:rPr>
            </w:pPr>
            <w:r w:rsidRPr="00016F17">
              <w:rPr>
                <w:rFonts w:cs="Times New Roman"/>
                <w:szCs w:val="24"/>
              </w:rPr>
              <w:t>Extraction Method: Principal Component Analysis.</w:t>
            </w:r>
          </w:p>
        </w:tc>
      </w:tr>
    </w:tbl>
    <w:p w14:paraId="4FCBE268" w14:textId="77777777" w:rsidR="00DE23CF" w:rsidRPr="00016F17" w:rsidRDefault="00DE23CF" w:rsidP="00B70251">
      <w:pPr>
        <w:rPr>
          <w:rFonts w:cs="Times New Roman"/>
          <w:szCs w:val="24"/>
        </w:rPr>
      </w:pPr>
    </w:p>
    <w:p w14:paraId="4FCBE269" w14:textId="77777777" w:rsidR="00DE23CF" w:rsidRPr="00016F17" w:rsidRDefault="00DE23CF" w:rsidP="00F0034B">
      <w:pPr>
        <w:pStyle w:val="Heading2"/>
      </w:pPr>
      <w:bookmarkStart w:id="339" w:name="_Toc179811337"/>
      <w:r w:rsidRPr="00016F17">
        <w:t>4.5 Tests of statistical assumptions</w:t>
      </w:r>
      <w:bookmarkEnd w:id="339"/>
    </w:p>
    <w:p w14:paraId="4FCBE26A" w14:textId="77777777" w:rsidR="00DE23CF" w:rsidRPr="00016F17" w:rsidRDefault="00DE23CF" w:rsidP="00B70251">
      <w:pPr>
        <w:rPr>
          <w:rFonts w:cs="Times New Roman"/>
          <w:szCs w:val="24"/>
        </w:rPr>
      </w:pPr>
      <w:r w:rsidRPr="00016F17">
        <w:rPr>
          <w:rFonts w:cs="Times New Roman"/>
          <w:szCs w:val="24"/>
        </w:rPr>
        <w:t>The statistical assumptions were evaluated to see if the data met the criteria of normality, linearity, homogeneity, and multicollinearity. Based on the results of these tests, a range of statistical measures including measures of central tendency, measures of dispersion, significance tests, association tests, and prediction analyses were performed.</w:t>
      </w:r>
    </w:p>
    <w:p w14:paraId="4FCBE26B" w14:textId="77777777" w:rsidR="00DE23CF" w:rsidRPr="00016F17" w:rsidRDefault="00DE23CF" w:rsidP="00E900B3">
      <w:pPr>
        <w:pStyle w:val="Heading3"/>
      </w:pPr>
      <w:bookmarkStart w:id="340" w:name="_Toc152767604"/>
      <w:bookmarkStart w:id="341" w:name="_Toc179811338"/>
      <w:r w:rsidRPr="00016F17">
        <w:t>4.5.1 Linearity</w:t>
      </w:r>
      <w:bookmarkEnd w:id="340"/>
      <w:bookmarkEnd w:id="341"/>
    </w:p>
    <w:p w14:paraId="4FCBE26C" w14:textId="77777777" w:rsidR="00DE23CF" w:rsidRPr="00016F17" w:rsidRDefault="00DE23CF" w:rsidP="00B70251">
      <w:pPr>
        <w:rPr>
          <w:rFonts w:cs="Times New Roman"/>
          <w:szCs w:val="24"/>
        </w:rPr>
      </w:pPr>
      <w:r w:rsidRPr="00016F17">
        <w:rPr>
          <w:rFonts w:cs="Times New Roman"/>
          <w:szCs w:val="24"/>
        </w:rPr>
        <w:t xml:space="preserve">Linearity refers to the state whereby the predictor variables inside a regression model have a linear or straight association with the dependent variable. This implies that there is a proportionate relationship between the change in the outcome variable and the change in the predictor variable(s). The linearity test is used to assess the fulfillment of the linearity assumption inside the regression model. This assumption has significant importance since it serves as the fundamental basis for the model. </w:t>
      </w:r>
      <w:proofErr w:type="gramStart"/>
      <w:r w:rsidRPr="00016F17">
        <w:rPr>
          <w:rFonts w:cs="Times New Roman"/>
          <w:szCs w:val="24"/>
        </w:rPr>
        <w:t>In the event that</w:t>
      </w:r>
      <w:proofErr w:type="gramEnd"/>
      <w:r w:rsidRPr="00016F17">
        <w:rPr>
          <w:rFonts w:cs="Times New Roman"/>
          <w:szCs w:val="24"/>
        </w:rPr>
        <w:t xml:space="preserve"> the assumption of linearity is not satisfied, it is possible that the outcomes derived from the regression model might be erroneous or deceptive. The assessment of linearity is often conducted via the use of analysis of variance (ANOVA). ANOVA, short for analysis of variance, is a statistical procedure used to assess and compare the means of two or more distinct groups. In the realm of linearity testing, the analysis of variance (ANOVA) is used to assess the disparity in the average value </w:t>
      </w:r>
      <w:r w:rsidRPr="00016F17">
        <w:rPr>
          <w:rFonts w:cs="Times New Roman"/>
          <w:szCs w:val="24"/>
        </w:rPr>
        <w:lastRenderedPageBreak/>
        <w:t>of the result variable across various levels of the predictor variable(s). If the condition of linearity is met, it may be inferred that the average value of the dependent variable remains relatively constant across different values of the independent variable(s). However, in cases when the assumption of linearity is not satisfied, it is seen that the average value of the result variable exhibits non-linear variations across distinct values of the predictor variable(s).</w:t>
      </w:r>
    </w:p>
    <w:p w14:paraId="4FCBE26D" w14:textId="77777777" w:rsidR="00DE23CF" w:rsidRPr="00016F17" w:rsidRDefault="00DE23CF" w:rsidP="00B70251">
      <w:pPr>
        <w:rPr>
          <w:rFonts w:cs="Times New Roman"/>
          <w:szCs w:val="24"/>
        </w:rPr>
      </w:pPr>
    </w:p>
    <w:p w14:paraId="4FCBE26E" w14:textId="77777777" w:rsidR="00DE23CF" w:rsidRPr="00016F17" w:rsidRDefault="00DE23CF" w:rsidP="00B70251">
      <w:pPr>
        <w:rPr>
          <w:rFonts w:cs="Times New Roman"/>
          <w:szCs w:val="24"/>
        </w:rPr>
      </w:pPr>
      <w:r w:rsidRPr="00016F17">
        <w:rPr>
          <w:rFonts w:cs="Times New Roman"/>
          <w:szCs w:val="24"/>
        </w:rPr>
        <w:t>Table 11 demonstrates a statistically significant linear relationship between the dependent variable, Performance of Large Manufacturing firms in Kenya, and the independent variables: Corporate governance Principles, Strategic Management Practices, and Business Environment. This is shown by a significance value (Sig-value) of less than 0.05 (p&lt;0.05). The lack of significance in the departure from linearity is seen in all the associations between performance and the predictor variables, namely Corporate Governance Principles, Strategic Management Practices, and Business Environment. This is shown by the Sig. value deviation from linearity being more than 0.05 (p&gt;0.05), as presented in Table 11. Hence, there exists a direct correlation between Corporate Governance Principles, Strategic Management Practices, Business Environment and Performance.</w:t>
      </w:r>
    </w:p>
    <w:p w14:paraId="4FCBE26F" w14:textId="77777777" w:rsidR="00B107A2" w:rsidRDefault="00B107A2">
      <w:pPr>
        <w:autoSpaceDE/>
        <w:autoSpaceDN/>
        <w:adjustRightInd/>
        <w:spacing w:after="160" w:line="259" w:lineRule="auto"/>
        <w:rPr>
          <w:rFonts w:cs="Times New Roman"/>
          <w:b/>
          <w:szCs w:val="24"/>
        </w:rPr>
      </w:pPr>
      <w:r>
        <w:rPr>
          <w:rFonts w:cs="Times New Roman"/>
          <w:b/>
          <w:szCs w:val="24"/>
        </w:rPr>
        <w:br w:type="page"/>
      </w:r>
    </w:p>
    <w:p w14:paraId="4FCBE270" w14:textId="77777777" w:rsidR="00DE23CF" w:rsidRPr="00016F17" w:rsidRDefault="00DE23CF" w:rsidP="00B70251">
      <w:pPr>
        <w:rPr>
          <w:rFonts w:cs="Times New Roman"/>
          <w:b/>
          <w:szCs w:val="24"/>
        </w:rPr>
      </w:pPr>
      <w:r w:rsidRPr="00016F17">
        <w:rPr>
          <w:rFonts w:cs="Times New Roman"/>
          <w:b/>
          <w:szCs w:val="24"/>
        </w:rPr>
        <w:lastRenderedPageBreak/>
        <w:t>Table 11: Linearity results</w:t>
      </w:r>
    </w:p>
    <w:tbl>
      <w:tblPr>
        <w:tblW w:w="9388" w:type="dxa"/>
        <w:tblInd w:w="91" w:type="dxa"/>
        <w:tblBorders>
          <w:top w:val="single" w:sz="4" w:space="0" w:color="auto"/>
          <w:bottom w:val="single" w:sz="4" w:space="0" w:color="auto"/>
        </w:tblBorders>
        <w:tblLook w:val="04A0" w:firstRow="1" w:lastRow="0" w:firstColumn="1" w:lastColumn="0" w:noHBand="0" w:noVBand="1"/>
      </w:tblPr>
      <w:tblGrid>
        <w:gridCol w:w="3366"/>
        <w:gridCol w:w="1726"/>
        <w:gridCol w:w="1448"/>
        <w:gridCol w:w="1424"/>
        <w:gridCol w:w="1424"/>
      </w:tblGrid>
      <w:tr w:rsidR="00DE23CF" w:rsidRPr="00016F17" w14:paraId="4FCBE276" w14:textId="77777777" w:rsidTr="007F60A9">
        <w:trPr>
          <w:trHeight w:val="479"/>
          <w:tblHeader/>
        </w:trPr>
        <w:tc>
          <w:tcPr>
            <w:tcW w:w="3366" w:type="dxa"/>
            <w:tcBorders>
              <w:top w:val="single" w:sz="4" w:space="0" w:color="auto"/>
              <w:bottom w:val="single" w:sz="4" w:space="0" w:color="auto"/>
            </w:tcBorders>
            <w:shd w:val="clear" w:color="auto" w:fill="auto"/>
            <w:vAlign w:val="bottom"/>
            <w:hideMark/>
          </w:tcPr>
          <w:p w14:paraId="4FCBE271" w14:textId="77777777" w:rsidR="00DE23CF" w:rsidRPr="00016F17" w:rsidRDefault="00DE23CF" w:rsidP="007F60A9">
            <w:pPr>
              <w:rPr>
                <w:rFonts w:cs="Times New Roman"/>
                <w:b/>
                <w:szCs w:val="24"/>
              </w:rPr>
            </w:pPr>
            <w:r w:rsidRPr="00016F17">
              <w:rPr>
                <w:rFonts w:cs="Times New Roman"/>
                <w:b/>
                <w:szCs w:val="24"/>
              </w:rPr>
              <w:t> </w:t>
            </w:r>
            <w:r w:rsidR="007F60A9" w:rsidRPr="00016F17">
              <w:rPr>
                <w:rFonts w:cs="Times New Roman"/>
                <w:b/>
                <w:szCs w:val="24"/>
              </w:rPr>
              <w:t>Variable</w:t>
            </w:r>
          </w:p>
        </w:tc>
        <w:tc>
          <w:tcPr>
            <w:tcW w:w="1726" w:type="dxa"/>
            <w:tcBorders>
              <w:top w:val="single" w:sz="4" w:space="0" w:color="auto"/>
              <w:bottom w:val="single" w:sz="4" w:space="0" w:color="auto"/>
            </w:tcBorders>
            <w:shd w:val="clear" w:color="auto" w:fill="auto"/>
            <w:vAlign w:val="bottom"/>
            <w:hideMark/>
          </w:tcPr>
          <w:p w14:paraId="4FCBE272" w14:textId="77777777" w:rsidR="00DE23CF" w:rsidRPr="00016F17" w:rsidRDefault="00DE23CF" w:rsidP="007F60A9">
            <w:pPr>
              <w:rPr>
                <w:rFonts w:cs="Times New Roman"/>
                <w:b/>
                <w:szCs w:val="24"/>
              </w:rPr>
            </w:pPr>
            <w:r w:rsidRPr="00016F17">
              <w:rPr>
                <w:rFonts w:cs="Times New Roman"/>
                <w:b/>
                <w:szCs w:val="24"/>
              </w:rPr>
              <w:t> </w:t>
            </w:r>
          </w:p>
        </w:tc>
        <w:tc>
          <w:tcPr>
            <w:tcW w:w="1448" w:type="dxa"/>
            <w:tcBorders>
              <w:top w:val="single" w:sz="4" w:space="0" w:color="auto"/>
              <w:bottom w:val="single" w:sz="4" w:space="0" w:color="auto"/>
            </w:tcBorders>
            <w:shd w:val="clear" w:color="auto" w:fill="auto"/>
            <w:vAlign w:val="bottom"/>
            <w:hideMark/>
          </w:tcPr>
          <w:p w14:paraId="4FCBE273" w14:textId="77777777" w:rsidR="00DE23CF" w:rsidRPr="00016F17" w:rsidRDefault="00DE23CF" w:rsidP="007F60A9">
            <w:pPr>
              <w:rPr>
                <w:rFonts w:cs="Times New Roman"/>
                <w:b/>
                <w:szCs w:val="24"/>
              </w:rPr>
            </w:pPr>
            <w:r w:rsidRPr="00016F17">
              <w:rPr>
                <w:rFonts w:cs="Times New Roman"/>
                <w:b/>
                <w:szCs w:val="24"/>
              </w:rPr>
              <w:t>Sum of Squares</w:t>
            </w:r>
          </w:p>
        </w:tc>
        <w:tc>
          <w:tcPr>
            <w:tcW w:w="1424" w:type="dxa"/>
            <w:tcBorders>
              <w:top w:val="single" w:sz="4" w:space="0" w:color="auto"/>
              <w:bottom w:val="single" w:sz="4" w:space="0" w:color="auto"/>
            </w:tcBorders>
            <w:shd w:val="clear" w:color="auto" w:fill="auto"/>
            <w:vAlign w:val="bottom"/>
            <w:hideMark/>
          </w:tcPr>
          <w:p w14:paraId="4FCBE274" w14:textId="77777777" w:rsidR="00DE23CF" w:rsidRPr="00016F17" w:rsidRDefault="00DE23CF" w:rsidP="007F60A9">
            <w:pPr>
              <w:rPr>
                <w:rFonts w:cs="Times New Roman"/>
                <w:b/>
                <w:szCs w:val="24"/>
              </w:rPr>
            </w:pPr>
            <w:r w:rsidRPr="00016F17">
              <w:rPr>
                <w:rFonts w:cs="Times New Roman"/>
                <w:b/>
                <w:szCs w:val="24"/>
              </w:rPr>
              <w:t>F</w:t>
            </w:r>
          </w:p>
        </w:tc>
        <w:tc>
          <w:tcPr>
            <w:tcW w:w="1424" w:type="dxa"/>
            <w:tcBorders>
              <w:top w:val="single" w:sz="4" w:space="0" w:color="auto"/>
              <w:bottom w:val="single" w:sz="4" w:space="0" w:color="auto"/>
            </w:tcBorders>
            <w:shd w:val="clear" w:color="auto" w:fill="auto"/>
            <w:vAlign w:val="bottom"/>
            <w:hideMark/>
          </w:tcPr>
          <w:p w14:paraId="4FCBE275" w14:textId="77777777" w:rsidR="00DE23CF" w:rsidRPr="00016F17" w:rsidRDefault="00DE23CF" w:rsidP="007F60A9">
            <w:pPr>
              <w:rPr>
                <w:rFonts w:cs="Times New Roman"/>
                <w:b/>
                <w:szCs w:val="24"/>
              </w:rPr>
            </w:pPr>
            <w:r w:rsidRPr="00016F17">
              <w:rPr>
                <w:rFonts w:cs="Times New Roman"/>
                <w:b/>
                <w:szCs w:val="24"/>
              </w:rPr>
              <w:t>Sig.</w:t>
            </w:r>
          </w:p>
        </w:tc>
      </w:tr>
      <w:tr w:rsidR="00DE23CF" w:rsidRPr="00016F17" w14:paraId="4FCBE27C" w14:textId="77777777" w:rsidTr="007F60A9">
        <w:trPr>
          <w:trHeight w:val="452"/>
        </w:trPr>
        <w:tc>
          <w:tcPr>
            <w:tcW w:w="3366" w:type="dxa"/>
            <w:tcBorders>
              <w:top w:val="single" w:sz="4" w:space="0" w:color="auto"/>
            </w:tcBorders>
            <w:shd w:val="clear" w:color="auto" w:fill="auto"/>
            <w:hideMark/>
          </w:tcPr>
          <w:p w14:paraId="4FCBE277" w14:textId="77777777" w:rsidR="00DE23CF" w:rsidRPr="00016F17" w:rsidRDefault="00DE23CF" w:rsidP="007F60A9">
            <w:pPr>
              <w:rPr>
                <w:rFonts w:cs="Times New Roman"/>
                <w:szCs w:val="24"/>
              </w:rPr>
            </w:pPr>
            <w:r w:rsidRPr="00016F17">
              <w:rPr>
                <w:rFonts w:cs="Times New Roman"/>
                <w:szCs w:val="24"/>
              </w:rPr>
              <w:t>Performance * Corporate Governance Principles</w:t>
            </w:r>
          </w:p>
        </w:tc>
        <w:tc>
          <w:tcPr>
            <w:tcW w:w="1726" w:type="dxa"/>
            <w:tcBorders>
              <w:top w:val="single" w:sz="4" w:space="0" w:color="auto"/>
            </w:tcBorders>
            <w:shd w:val="clear" w:color="auto" w:fill="auto"/>
            <w:hideMark/>
          </w:tcPr>
          <w:p w14:paraId="4FCBE278" w14:textId="77777777" w:rsidR="00DE23CF" w:rsidRPr="00016F17" w:rsidRDefault="00DE23CF" w:rsidP="007F60A9">
            <w:pPr>
              <w:rPr>
                <w:rFonts w:cs="Times New Roman"/>
                <w:szCs w:val="24"/>
              </w:rPr>
            </w:pPr>
            <w:r w:rsidRPr="00016F17">
              <w:rPr>
                <w:rFonts w:cs="Times New Roman"/>
                <w:szCs w:val="24"/>
              </w:rPr>
              <w:t>Linearity</w:t>
            </w:r>
          </w:p>
        </w:tc>
        <w:tc>
          <w:tcPr>
            <w:tcW w:w="1448" w:type="dxa"/>
            <w:tcBorders>
              <w:top w:val="single" w:sz="4" w:space="0" w:color="auto"/>
            </w:tcBorders>
            <w:shd w:val="clear" w:color="auto" w:fill="auto"/>
            <w:noWrap/>
            <w:hideMark/>
          </w:tcPr>
          <w:p w14:paraId="4FCBE279" w14:textId="77777777" w:rsidR="00DE23CF" w:rsidRPr="00016F17" w:rsidRDefault="00DE23CF" w:rsidP="007F60A9">
            <w:pPr>
              <w:rPr>
                <w:rFonts w:cs="Times New Roman"/>
                <w:szCs w:val="24"/>
              </w:rPr>
            </w:pPr>
            <w:r w:rsidRPr="00016F17">
              <w:rPr>
                <w:rFonts w:cs="Times New Roman"/>
                <w:szCs w:val="24"/>
              </w:rPr>
              <w:t>6.519</w:t>
            </w:r>
          </w:p>
        </w:tc>
        <w:tc>
          <w:tcPr>
            <w:tcW w:w="1424" w:type="dxa"/>
            <w:tcBorders>
              <w:top w:val="single" w:sz="4" w:space="0" w:color="auto"/>
            </w:tcBorders>
            <w:shd w:val="clear" w:color="auto" w:fill="auto"/>
            <w:noWrap/>
            <w:hideMark/>
          </w:tcPr>
          <w:p w14:paraId="4FCBE27A" w14:textId="77777777" w:rsidR="00DE23CF" w:rsidRPr="00016F17" w:rsidRDefault="00DE23CF" w:rsidP="007F60A9">
            <w:pPr>
              <w:rPr>
                <w:rFonts w:cs="Times New Roman"/>
                <w:szCs w:val="24"/>
              </w:rPr>
            </w:pPr>
            <w:r w:rsidRPr="00016F17">
              <w:rPr>
                <w:rFonts w:cs="Times New Roman"/>
                <w:szCs w:val="24"/>
              </w:rPr>
              <w:t>95.289</w:t>
            </w:r>
          </w:p>
        </w:tc>
        <w:tc>
          <w:tcPr>
            <w:tcW w:w="1424" w:type="dxa"/>
            <w:tcBorders>
              <w:top w:val="single" w:sz="4" w:space="0" w:color="auto"/>
            </w:tcBorders>
            <w:shd w:val="clear" w:color="auto" w:fill="auto"/>
            <w:noWrap/>
            <w:hideMark/>
          </w:tcPr>
          <w:p w14:paraId="4FCBE27B" w14:textId="77777777" w:rsidR="00DE23CF" w:rsidRPr="00016F17" w:rsidRDefault="00DE23CF" w:rsidP="007F60A9">
            <w:pPr>
              <w:rPr>
                <w:rFonts w:cs="Times New Roman"/>
                <w:szCs w:val="24"/>
              </w:rPr>
            </w:pPr>
            <w:r w:rsidRPr="00016F17">
              <w:rPr>
                <w:rFonts w:cs="Times New Roman"/>
                <w:szCs w:val="24"/>
              </w:rPr>
              <w:t>.000</w:t>
            </w:r>
          </w:p>
        </w:tc>
      </w:tr>
      <w:tr w:rsidR="00DE23CF" w:rsidRPr="00016F17" w14:paraId="4FCBE282" w14:textId="77777777" w:rsidTr="007F60A9">
        <w:trPr>
          <w:trHeight w:val="922"/>
        </w:trPr>
        <w:tc>
          <w:tcPr>
            <w:tcW w:w="3366" w:type="dxa"/>
            <w:shd w:val="clear" w:color="auto" w:fill="auto"/>
            <w:hideMark/>
          </w:tcPr>
          <w:p w14:paraId="4FCBE27D" w14:textId="77777777" w:rsidR="00DE23CF" w:rsidRPr="00016F17" w:rsidRDefault="00DE23CF" w:rsidP="007F60A9">
            <w:pPr>
              <w:rPr>
                <w:rFonts w:cs="Times New Roman"/>
                <w:szCs w:val="24"/>
              </w:rPr>
            </w:pPr>
            <w:r w:rsidRPr="00016F17">
              <w:rPr>
                <w:rFonts w:cs="Times New Roman"/>
                <w:szCs w:val="24"/>
              </w:rPr>
              <w:t> </w:t>
            </w:r>
          </w:p>
        </w:tc>
        <w:tc>
          <w:tcPr>
            <w:tcW w:w="1726" w:type="dxa"/>
            <w:shd w:val="clear" w:color="auto" w:fill="auto"/>
            <w:hideMark/>
          </w:tcPr>
          <w:p w14:paraId="4FCBE27E" w14:textId="77777777" w:rsidR="00DE23CF" w:rsidRPr="00016F17" w:rsidRDefault="00DE23CF" w:rsidP="007F60A9">
            <w:pPr>
              <w:rPr>
                <w:rFonts w:cs="Times New Roman"/>
                <w:szCs w:val="24"/>
              </w:rPr>
            </w:pPr>
            <w:r w:rsidRPr="00016F17">
              <w:rPr>
                <w:rFonts w:cs="Times New Roman"/>
                <w:szCs w:val="24"/>
              </w:rPr>
              <w:t>Deviation from Linearity</w:t>
            </w:r>
          </w:p>
        </w:tc>
        <w:tc>
          <w:tcPr>
            <w:tcW w:w="1448" w:type="dxa"/>
            <w:shd w:val="clear" w:color="auto" w:fill="auto"/>
            <w:noWrap/>
            <w:hideMark/>
          </w:tcPr>
          <w:p w14:paraId="4FCBE27F" w14:textId="77777777" w:rsidR="00DE23CF" w:rsidRPr="00016F17" w:rsidRDefault="00DE23CF" w:rsidP="007F60A9">
            <w:pPr>
              <w:rPr>
                <w:rFonts w:cs="Times New Roman"/>
                <w:szCs w:val="24"/>
              </w:rPr>
            </w:pPr>
            <w:r w:rsidRPr="00016F17">
              <w:rPr>
                <w:rFonts w:cs="Times New Roman"/>
                <w:szCs w:val="24"/>
              </w:rPr>
              <w:t>3.280</w:t>
            </w:r>
          </w:p>
        </w:tc>
        <w:tc>
          <w:tcPr>
            <w:tcW w:w="1424" w:type="dxa"/>
            <w:shd w:val="clear" w:color="auto" w:fill="auto"/>
            <w:noWrap/>
            <w:hideMark/>
          </w:tcPr>
          <w:p w14:paraId="4FCBE280" w14:textId="77777777" w:rsidR="00DE23CF" w:rsidRPr="00016F17" w:rsidRDefault="00DE23CF" w:rsidP="007F60A9">
            <w:pPr>
              <w:rPr>
                <w:rFonts w:cs="Times New Roman"/>
                <w:szCs w:val="24"/>
              </w:rPr>
            </w:pPr>
            <w:r w:rsidRPr="00016F17">
              <w:rPr>
                <w:rFonts w:cs="Times New Roman"/>
                <w:szCs w:val="24"/>
              </w:rPr>
              <w:t>1.332</w:t>
            </w:r>
          </w:p>
        </w:tc>
        <w:tc>
          <w:tcPr>
            <w:tcW w:w="1424" w:type="dxa"/>
            <w:shd w:val="clear" w:color="auto" w:fill="auto"/>
            <w:noWrap/>
            <w:hideMark/>
          </w:tcPr>
          <w:p w14:paraId="4FCBE281" w14:textId="77777777" w:rsidR="00DE23CF" w:rsidRPr="00016F17" w:rsidRDefault="00DE23CF" w:rsidP="007F60A9">
            <w:pPr>
              <w:rPr>
                <w:rFonts w:cs="Times New Roman"/>
                <w:szCs w:val="24"/>
              </w:rPr>
            </w:pPr>
            <w:r w:rsidRPr="00016F17">
              <w:rPr>
                <w:rFonts w:cs="Times New Roman"/>
                <w:szCs w:val="24"/>
              </w:rPr>
              <w:t>.209</w:t>
            </w:r>
          </w:p>
        </w:tc>
      </w:tr>
      <w:tr w:rsidR="00DE23CF" w:rsidRPr="00016F17" w14:paraId="4FCBE288" w14:textId="77777777" w:rsidTr="007F60A9">
        <w:trPr>
          <w:trHeight w:val="848"/>
        </w:trPr>
        <w:tc>
          <w:tcPr>
            <w:tcW w:w="3366" w:type="dxa"/>
            <w:shd w:val="clear" w:color="auto" w:fill="auto"/>
            <w:hideMark/>
          </w:tcPr>
          <w:p w14:paraId="4FCBE283" w14:textId="77777777" w:rsidR="00DE23CF" w:rsidRPr="00016F17" w:rsidRDefault="00DE23CF" w:rsidP="007F60A9">
            <w:pPr>
              <w:rPr>
                <w:rFonts w:cs="Times New Roman"/>
                <w:szCs w:val="24"/>
              </w:rPr>
            </w:pPr>
            <w:r w:rsidRPr="00016F17">
              <w:rPr>
                <w:rFonts w:cs="Times New Roman"/>
                <w:szCs w:val="24"/>
              </w:rPr>
              <w:t>Performance * Strategic Management Practices</w:t>
            </w:r>
          </w:p>
        </w:tc>
        <w:tc>
          <w:tcPr>
            <w:tcW w:w="1726" w:type="dxa"/>
            <w:shd w:val="clear" w:color="auto" w:fill="auto"/>
            <w:hideMark/>
          </w:tcPr>
          <w:p w14:paraId="4FCBE284" w14:textId="77777777" w:rsidR="00DE23CF" w:rsidRPr="00016F17" w:rsidRDefault="00DE23CF" w:rsidP="007F60A9">
            <w:pPr>
              <w:rPr>
                <w:rFonts w:cs="Times New Roman"/>
                <w:szCs w:val="24"/>
              </w:rPr>
            </w:pPr>
            <w:r w:rsidRPr="00016F17">
              <w:rPr>
                <w:rFonts w:cs="Times New Roman"/>
                <w:szCs w:val="24"/>
              </w:rPr>
              <w:t>Linearity</w:t>
            </w:r>
          </w:p>
        </w:tc>
        <w:tc>
          <w:tcPr>
            <w:tcW w:w="1448" w:type="dxa"/>
            <w:shd w:val="clear" w:color="auto" w:fill="auto"/>
            <w:noWrap/>
            <w:hideMark/>
          </w:tcPr>
          <w:p w14:paraId="4FCBE285" w14:textId="77777777" w:rsidR="00DE23CF" w:rsidRPr="00016F17" w:rsidRDefault="00DE23CF" w:rsidP="007F60A9">
            <w:pPr>
              <w:rPr>
                <w:rFonts w:cs="Times New Roman"/>
                <w:szCs w:val="24"/>
              </w:rPr>
            </w:pPr>
            <w:r w:rsidRPr="00016F17">
              <w:rPr>
                <w:rFonts w:cs="Times New Roman"/>
                <w:szCs w:val="24"/>
              </w:rPr>
              <w:t>6.594</w:t>
            </w:r>
          </w:p>
        </w:tc>
        <w:tc>
          <w:tcPr>
            <w:tcW w:w="1424" w:type="dxa"/>
            <w:shd w:val="clear" w:color="auto" w:fill="auto"/>
            <w:noWrap/>
            <w:hideMark/>
          </w:tcPr>
          <w:p w14:paraId="4FCBE286" w14:textId="77777777" w:rsidR="00DE23CF" w:rsidRPr="00016F17" w:rsidRDefault="00DE23CF" w:rsidP="007F60A9">
            <w:pPr>
              <w:rPr>
                <w:rFonts w:cs="Times New Roman"/>
                <w:szCs w:val="24"/>
              </w:rPr>
            </w:pPr>
            <w:r w:rsidRPr="00016F17">
              <w:rPr>
                <w:rFonts w:cs="Times New Roman"/>
                <w:szCs w:val="24"/>
              </w:rPr>
              <w:t>98.903</w:t>
            </w:r>
          </w:p>
        </w:tc>
        <w:tc>
          <w:tcPr>
            <w:tcW w:w="1424" w:type="dxa"/>
            <w:shd w:val="clear" w:color="auto" w:fill="auto"/>
            <w:noWrap/>
            <w:hideMark/>
          </w:tcPr>
          <w:p w14:paraId="4FCBE287" w14:textId="77777777" w:rsidR="00DE23CF" w:rsidRPr="00016F17" w:rsidRDefault="00DE23CF" w:rsidP="007F60A9">
            <w:pPr>
              <w:rPr>
                <w:rFonts w:cs="Times New Roman"/>
                <w:szCs w:val="24"/>
              </w:rPr>
            </w:pPr>
            <w:r w:rsidRPr="00016F17">
              <w:rPr>
                <w:rFonts w:cs="Times New Roman"/>
                <w:szCs w:val="24"/>
              </w:rPr>
              <w:t>.000</w:t>
            </w:r>
          </w:p>
        </w:tc>
      </w:tr>
      <w:tr w:rsidR="00DE23CF" w:rsidRPr="00016F17" w14:paraId="4FCBE28E" w14:textId="77777777" w:rsidTr="007F60A9">
        <w:trPr>
          <w:trHeight w:val="981"/>
        </w:trPr>
        <w:tc>
          <w:tcPr>
            <w:tcW w:w="3366" w:type="dxa"/>
            <w:shd w:val="clear" w:color="auto" w:fill="auto"/>
            <w:hideMark/>
          </w:tcPr>
          <w:p w14:paraId="4FCBE289" w14:textId="77777777" w:rsidR="00DE23CF" w:rsidRPr="00016F17" w:rsidRDefault="00DE23CF" w:rsidP="007F60A9">
            <w:pPr>
              <w:rPr>
                <w:rFonts w:cs="Times New Roman"/>
                <w:szCs w:val="24"/>
              </w:rPr>
            </w:pPr>
          </w:p>
        </w:tc>
        <w:tc>
          <w:tcPr>
            <w:tcW w:w="1726" w:type="dxa"/>
            <w:shd w:val="clear" w:color="auto" w:fill="auto"/>
            <w:hideMark/>
          </w:tcPr>
          <w:p w14:paraId="4FCBE28A" w14:textId="77777777" w:rsidR="00DE23CF" w:rsidRPr="00016F17" w:rsidRDefault="00DE23CF" w:rsidP="007F60A9">
            <w:pPr>
              <w:rPr>
                <w:rFonts w:cs="Times New Roman"/>
                <w:szCs w:val="24"/>
              </w:rPr>
            </w:pPr>
            <w:r w:rsidRPr="00016F17">
              <w:rPr>
                <w:rFonts w:cs="Times New Roman"/>
                <w:szCs w:val="24"/>
              </w:rPr>
              <w:t>Deviation from Linearity</w:t>
            </w:r>
          </w:p>
        </w:tc>
        <w:tc>
          <w:tcPr>
            <w:tcW w:w="1448" w:type="dxa"/>
            <w:shd w:val="clear" w:color="auto" w:fill="auto"/>
            <w:noWrap/>
            <w:hideMark/>
          </w:tcPr>
          <w:p w14:paraId="4FCBE28B" w14:textId="77777777" w:rsidR="00DE23CF" w:rsidRPr="00016F17" w:rsidRDefault="00DE23CF" w:rsidP="007F60A9">
            <w:pPr>
              <w:rPr>
                <w:rFonts w:cs="Times New Roman"/>
                <w:szCs w:val="24"/>
              </w:rPr>
            </w:pPr>
            <w:r w:rsidRPr="00016F17">
              <w:rPr>
                <w:rFonts w:cs="Times New Roman"/>
                <w:szCs w:val="24"/>
              </w:rPr>
              <w:t>2.392</w:t>
            </w:r>
          </w:p>
        </w:tc>
        <w:tc>
          <w:tcPr>
            <w:tcW w:w="1424" w:type="dxa"/>
            <w:shd w:val="clear" w:color="auto" w:fill="auto"/>
            <w:noWrap/>
            <w:hideMark/>
          </w:tcPr>
          <w:p w14:paraId="4FCBE28C" w14:textId="77777777" w:rsidR="00DE23CF" w:rsidRPr="00016F17" w:rsidRDefault="00DE23CF" w:rsidP="007F60A9">
            <w:pPr>
              <w:rPr>
                <w:rFonts w:cs="Times New Roman"/>
                <w:szCs w:val="24"/>
              </w:rPr>
            </w:pPr>
            <w:r w:rsidRPr="00016F17">
              <w:rPr>
                <w:rFonts w:cs="Times New Roman"/>
                <w:szCs w:val="24"/>
              </w:rPr>
              <w:t>1.560</w:t>
            </w:r>
          </w:p>
        </w:tc>
        <w:tc>
          <w:tcPr>
            <w:tcW w:w="1424" w:type="dxa"/>
            <w:shd w:val="clear" w:color="auto" w:fill="auto"/>
            <w:noWrap/>
            <w:hideMark/>
          </w:tcPr>
          <w:p w14:paraId="4FCBE28D" w14:textId="77777777" w:rsidR="00DE23CF" w:rsidRPr="00016F17" w:rsidRDefault="00DE23CF" w:rsidP="007F60A9">
            <w:pPr>
              <w:rPr>
                <w:rFonts w:cs="Times New Roman"/>
                <w:szCs w:val="24"/>
              </w:rPr>
            </w:pPr>
            <w:r w:rsidRPr="00016F17">
              <w:rPr>
                <w:rFonts w:cs="Times New Roman"/>
                <w:szCs w:val="24"/>
              </w:rPr>
              <w:t>.101</w:t>
            </w:r>
          </w:p>
        </w:tc>
      </w:tr>
      <w:tr w:rsidR="00DE23CF" w:rsidRPr="00016F17" w14:paraId="4FCBE294" w14:textId="77777777" w:rsidTr="007F60A9">
        <w:trPr>
          <w:trHeight w:val="848"/>
        </w:trPr>
        <w:tc>
          <w:tcPr>
            <w:tcW w:w="3366" w:type="dxa"/>
            <w:shd w:val="clear" w:color="auto" w:fill="auto"/>
            <w:hideMark/>
          </w:tcPr>
          <w:p w14:paraId="4FCBE28F" w14:textId="77777777" w:rsidR="00DE23CF" w:rsidRPr="00016F17" w:rsidRDefault="00DE23CF" w:rsidP="007F60A9">
            <w:pPr>
              <w:rPr>
                <w:rFonts w:cs="Times New Roman"/>
                <w:szCs w:val="24"/>
              </w:rPr>
            </w:pPr>
            <w:r w:rsidRPr="00016F17">
              <w:rPr>
                <w:rFonts w:cs="Times New Roman"/>
                <w:szCs w:val="24"/>
              </w:rPr>
              <w:t>Performance * Business Environment</w:t>
            </w:r>
          </w:p>
        </w:tc>
        <w:tc>
          <w:tcPr>
            <w:tcW w:w="1726" w:type="dxa"/>
            <w:shd w:val="clear" w:color="auto" w:fill="auto"/>
            <w:hideMark/>
          </w:tcPr>
          <w:p w14:paraId="4FCBE290" w14:textId="77777777" w:rsidR="00DE23CF" w:rsidRPr="00016F17" w:rsidRDefault="00DE23CF" w:rsidP="007F60A9">
            <w:pPr>
              <w:rPr>
                <w:rFonts w:cs="Times New Roman"/>
                <w:szCs w:val="24"/>
              </w:rPr>
            </w:pPr>
            <w:r w:rsidRPr="00016F17">
              <w:rPr>
                <w:rFonts w:cs="Times New Roman"/>
                <w:szCs w:val="24"/>
              </w:rPr>
              <w:t>Linearity</w:t>
            </w:r>
          </w:p>
        </w:tc>
        <w:tc>
          <w:tcPr>
            <w:tcW w:w="1448" w:type="dxa"/>
            <w:shd w:val="clear" w:color="auto" w:fill="auto"/>
            <w:noWrap/>
            <w:hideMark/>
          </w:tcPr>
          <w:p w14:paraId="4FCBE291" w14:textId="77777777" w:rsidR="00DE23CF" w:rsidRPr="00016F17" w:rsidRDefault="00DE23CF" w:rsidP="007F60A9">
            <w:pPr>
              <w:rPr>
                <w:rFonts w:cs="Times New Roman"/>
                <w:szCs w:val="24"/>
              </w:rPr>
            </w:pPr>
            <w:r w:rsidRPr="00016F17">
              <w:rPr>
                <w:rFonts w:cs="Times New Roman"/>
                <w:szCs w:val="24"/>
              </w:rPr>
              <w:t>6.879</w:t>
            </w:r>
          </w:p>
        </w:tc>
        <w:tc>
          <w:tcPr>
            <w:tcW w:w="1424" w:type="dxa"/>
            <w:shd w:val="clear" w:color="auto" w:fill="auto"/>
            <w:noWrap/>
            <w:hideMark/>
          </w:tcPr>
          <w:p w14:paraId="4FCBE292" w14:textId="77777777" w:rsidR="00DE23CF" w:rsidRPr="00016F17" w:rsidRDefault="00DE23CF" w:rsidP="007F60A9">
            <w:pPr>
              <w:rPr>
                <w:rFonts w:cs="Times New Roman"/>
                <w:szCs w:val="24"/>
              </w:rPr>
            </w:pPr>
            <w:r w:rsidRPr="00016F17">
              <w:rPr>
                <w:rFonts w:cs="Times New Roman"/>
                <w:szCs w:val="24"/>
              </w:rPr>
              <w:t>113.303</w:t>
            </w:r>
          </w:p>
        </w:tc>
        <w:tc>
          <w:tcPr>
            <w:tcW w:w="1424" w:type="dxa"/>
            <w:shd w:val="clear" w:color="auto" w:fill="auto"/>
            <w:noWrap/>
            <w:hideMark/>
          </w:tcPr>
          <w:p w14:paraId="4FCBE293" w14:textId="77777777" w:rsidR="00DE23CF" w:rsidRPr="00016F17" w:rsidRDefault="00DE23CF" w:rsidP="007F60A9">
            <w:pPr>
              <w:rPr>
                <w:rFonts w:cs="Times New Roman"/>
                <w:szCs w:val="24"/>
              </w:rPr>
            </w:pPr>
            <w:r w:rsidRPr="00016F17">
              <w:rPr>
                <w:rFonts w:cs="Times New Roman"/>
                <w:szCs w:val="24"/>
              </w:rPr>
              <w:t>.000</w:t>
            </w:r>
          </w:p>
        </w:tc>
      </w:tr>
      <w:tr w:rsidR="00DE23CF" w:rsidRPr="00016F17" w14:paraId="4FCBE29A" w14:textId="77777777" w:rsidTr="007F60A9">
        <w:trPr>
          <w:trHeight w:val="501"/>
        </w:trPr>
        <w:tc>
          <w:tcPr>
            <w:tcW w:w="3366" w:type="dxa"/>
            <w:shd w:val="clear" w:color="auto" w:fill="auto"/>
            <w:hideMark/>
          </w:tcPr>
          <w:p w14:paraId="4FCBE295" w14:textId="77777777" w:rsidR="00DE23CF" w:rsidRPr="00016F17" w:rsidRDefault="00DE23CF" w:rsidP="007F60A9">
            <w:pPr>
              <w:rPr>
                <w:rFonts w:cs="Times New Roman"/>
                <w:szCs w:val="24"/>
              </w:rPr>
            </w:pPr>
          </w:p>
        </w:tc>
        <w:tc>
          <w:tcPr>
            <w:tcW w:w="1726" w:type="dxa"/>
            <w:shd w:val="clear" w:color="auto" w:fill="auto"/>
            <w:hideMark/>
          </w:tcPr>
          <w:p w14:paraId="4FCBE296" w14:textId="77777777" w:rsidR="00DE23CF" w:rsidRPr="00016F17" w:rsidRDefault="00DE23CF" w:rsidP="007F60A9">
            <w:pPr>
              <w:rPr>
                <w:rFonts w:cs="Times New Roman"/>
                <w:szCs w:val="24"/>
              </w:rPr>
            </w:pPr>
            <w:r w:rsidRPr="00016F17">
              <w:rPr>
                <w:rFonts w:cs="Times New Roman"/>
                <w:szCs w:val="24"/>
              </w:rPr>
              <w:t>Deviation from Linearity</w:t>
            </w:r>
          </w:p>
        </w:tc>
        <w:tc>
          <w:tcPr>
            <w:tcW w:w="1448" w:type="dxa"/>
            <w:shd w:val="clear" w:color="auto" w:fill="auto"/>
            <w:noWrap/>
            <w:hideMark/>
          </w:tcPr>
          <w:p w14:paraId="4FCBE297" w14:textId="77777777" w:rsidR="00DE23CF" w:rsidRPr="00016F17" w:rsidRDefault="00DE23CF" w:rsidP="007F60A9">
            <w:pPr>
              <w:rPr>
                <w:rFonts w:cs="Times New Roman"/>
                <w:szCs w:val="24"/>
              </w:rPr>
            </w:pPr>
            <w:r w:rsidRPr="00016F17">
              <w:rPr>
                <w:rFonts w:cs="Times New Roman"/>
                <w:szCs w:val="24"/>
              </w:rPr>
              <w:t>2.612</w:t>
            </w:r>
          </w:p>
        </w:tc>
        <w:tc>
          <w:tcPr>
            <w:tcW w:w="1424" w:type="dxa"/>
            <w:shd w:val="clear" w:color="auto" w:fill="auto"/>
            <w:noWrap/>
            <w:hideMark/>
          </w:tcPr>
          <w:p w14:paraId="4FCBE298" w14:textId="77777777" w:rsidR="00DE23CF" w:rsidRPr="00016F17" w:rsidRDefault="00DE23CF" w:rsidP="007F60A9">
            <w:pPr>
              <w:rPr>
                <w:rFonts w:cs="Times New Roman"/>
                <w:szCs w:val="24"/>
              </w:rPr>
            </w:pPr>
            <w:r w:rsidRPr="00016F17">
              <w:rPr>
                <w:rFonts w:cs="Times New Roman"/>
                <w:szCs w:val="24"/>
              </w:rPr>
              <w:t>1.593</w:t>
            </w:r>
          </w:p>
        </w:tc>
        <w:tc>
          <w:tcPr>
            <w:tcW w:w="1424" w:type="dxa"/>
            <w:shd w:val="clear" w:color="auto" w:fill="auto"/>
            <w:noWrap/>
            <w:hideMark/>
          </w:tcPr>
          <w:p w14:paraId="4FCBE299" w14:textId="77777777" w:rsidR="00DE23CF" w:rsidRPr="00016F17" w:rsidRDefault="00DE23CF" w:rsidP="007F60A9">
            <w:pPr>
              <w:rPr>
                <w:rFonts w:cs="Times New Roman"/>
                <w:szCs w:val="24"/>
              </w:rPr>
            </w:pPr>
            <w:r w:rsidRPr="00016F17">
              <w:rPr>
                <w:rFonts w:cs="Times New Roman"/>
                <w:szCs w:val="24"/>
              </w:rPr>
              <w:t>.089</w:t>
            </w:r>
          </w:p>
        </w:tc>
      </w:tr>
    </w:tbl>
    <w:p w14:paraId="4FCBE29B" w14:textId="77777777" w:rsidR="00DE23CF" w:rsidRPr="00016F17" w:rsidRDefault="00DE23CF" w:rsidP="00B70251">
      <w:pPr>
        <w:rPr>
          <w:rFonts w:cs="Times New Roman"/>
          <w:b/>
          <w:szCs w:val="24"/>
        </w:rPr>
      </w:pPr>
    </w:p>
    <w:p w14:paraId="4FCBE29C" w14:textId="77777777" w:rsidR="00DE23CF" w:rsidRPr="00016F17" w:rsidRDefault="00DE23CF" w:rsidP="00E900B3">
      <w:pPr>
        <w:pStyle w:val="Heading3"/>
      </w:pPr>
      <w:bookmarkStart w:id="342" w:name="_Toc103328734"/>
      <w:bookmarkStart w:id="343" w:name="_Toc115883248"/>
      <w:bookmarkStart w:id="344" w:name="_Toc152767605"/>
      <w:bookmarkStart w:id="345" w:name="_Toc179811339"/>
      <w:r w:rsidRPr="00016F17">
        <w:t>4.5.2 Normality Test</w:t>
      </w:r>
      <w:bookmarkEnd w:id="342"/>
      <w:bookmarkEnd w:id="343"/>
      <w:bookmarkEnd w:id="344"/>
      <w:bookmarkEnd w:id="345"/>
    </w:p>
    <w:p w14:paraId="4FCBE29D" w14:textId="77777777" w:rsidR="00DE23CF" w:rsidRPr="00016F17" w:rsidRDefault="007F60A9" w:rsidP="00B70251">
      <w:pPr>
        <w:rPr>
          <w:rFonts w:cs="Times New Roman"/>
          <w:color w:val="000000" w:themeColor="text1"/>
          <w:szCs w:val="24"/>
        </w:rPr>
      </w:pPr>
      <w:r w:rsidRPr="00016F17">
        <w:rPr>
          <w:rFonts w:cs="Times New Roman"/>
          <w:color w:val="000000" w:themeColor="text1"/>
          <w:szCs w:val="24"/>
        </w:rPr>
        <w:t>According to Pallant (2020</w:t>
      </w:r>
      <w:r w:rsidR="00DE23CF" w:rsidRPr="00016F17">
        <w:rPr>
          <w:rFonts w:cs="Times New Roman"/>
          <w:color w:val="000000" w:themeColor="text1"/>
          <w:szCs w:val="24"/>
        </w:rPr>
        <w:t>), parametric tests, including correlation, regression, t-tests, and analysis of variance, depend on the assumption that the data follows a normal distribution, also known as a Gaussian distribution (named after Johann Karl Gauss, 1777–</w:t>
      </w:r>
      <w:r w:rsidRPr="00016F17">
        <w:rPr>
          <w:rFonts w:cs="Times New Roman"/>
          <w:color w:val="000000" w:themeColor="text1"/>
          <w:szCs w:val="24"/>
        </w:rPr>
        <w:t>1855). According to Pallant (202</w:t>
      </w:r>
      <w:r w:rsidR="00DE23CF" w:rsidRPr="00016F17">
        <w:rPr>
          <w:rFonts w:cs="Times New Roman"/>
          <w:color w:val="000000" w:themeColor="text1"/>
          <w:szCs w:val="24"/>
        </w:rPr>
        <w:t>0), the populations from which the samples are derived must exhibit a normal distribution to meet this assumption. The consideration of normalcy is particularly crucial when establishing reference ranges for variables (Royston, 1991). The consideration of normality and other assumptions is of utmost importance, since the absence of these assumptions renders it impossible to derive precise and dependable conclusions on</w:t>
      </w:r>
      <w:r w:rsidRPr="00016F17">
        <w:rPr>
          <w:rFonts w:cs="Times New Roman"/>
          <w:color w:val="000000" w:themeColor="text1"/>
          <w:szCs w:val="24"/>
        </w:rPr>
        <w:t xml:space="preserve"> the nature of reality (</w:t>
      </w:r>
      <w:proofErr w:type="spellStart"/>
      <w:r w:rsidRPr="00016F17">
        <w:rPr>
          <w:rFonts w:cs="Times New Roman"/>
          <w:color w:val="000000" w:themeColor="text1"/>
          <w:szCs w:val="24"/>
        </w:rPr>
        <w:t>Oztuna</w:t>
      </w:r>
      <w:proofErr w:type="spellEnd"/>
      <w:r w:rsidRPr="00016F17">
        <w:rPr>
          <w:rFonts w:cs="Times New Roman"/>
          <w:color w:val="000000" w:themeColor="text1"/>
          <w:szCs w:val="24"/>
        </w:rPr>
        <w:t xml:space="preserve"> et al, </w:t>
      </w:r>
      <w:r w:rsidR="00DE23CF" w:rsidRPr="00016F17">
        <w:rPr>
          <w:rFonts w:cs="Times New Roman"/>
          <w:color w:val="000000" w:themeColor="text1"/>
          <w:szCs w:val="24"/>
        </w:rPr>
        <w:t xml:space="preserve">2006). Elliott and Woodward (2007) argue that when sample sizes are sufficiently large (more than 30 or 40), the departure from the normality assumption is unlikely to result in significant issues. Consequently, it is feasible to use parametric techniques even in cases where the data do not exhibit a normal distribution. In this research, the sample size exceeded 40, necessitating the conduction of normality tests. The need to consider normality is especially significant when determining reference ranges for variables (Royston, 1991). </w:t>
      </w:r>
      <w:proofErr w:type="gramStart"/>
      <w:r w:rsidR="00DE23CF" w:rsidRPr="00016F17">
        <w:rPr>
          <w:rFonts w:cs="Times New Roman"/>
          <w:color w:val="000000" w:themeColor="text1"/>
          <w:szCs w:val="24"/>
        </w:rPr>
        <w:t xml:space="preserve">Taking into </w:t>
      </w:r>
      <w:r w:rsidR="00DE23CF" w:rsidRPr="00016F17">
        <w:rPr>
          <w:rFonts w:cs="Times New Roman"/>
          <w:color w:val="000000" w:themeColor="text1"/>
          <w:szCs w:val="24"/>
        </w:rPr>
        <w:lastRenderedPageBreak/>
        <w:t>account</w:t>
      </w:r>
      <w:proofErr w:type="gramEnd"/>
      <w:r w:rsidR="00DE23CF" w:rsidRPr="00016F17">
        <w:rPr>
          <w:rFonts w:cs="Times New Roman"/>
          <w:color w:val="000000" w:themeColor="text1"/>
          <w:szCs w:val="24"/>
        </w:rPr>
        <w:t xml:space="preserve"> normalcy and other assumptions is crucial because without them, it becomes impractical to draw accurate and reliable conclusions about the nature of reality (</w:t>
      </w:r>
      <w:proofErr w:type="spellStart"/>
      <w:r w:rsidR="00DE23CF" w:rsidRPr="00016F17">
        <w:rPr>
          <w:rFonts w:cs="Times New Roman"/>
          <w:color w:val="000000" w:themeColor="text1"/>
          <w:szCs w:val="24"/>
        </w:rPr>
        <w:t>Oztuna</w:t>
      </w:r>
      <w:proofErr w:type="spellEnd"/>
      <w:r w:rsidR="00DE23CF" w:rsidRPr="00016F17">
        <w:rPr>
          <w:rFonts w:cs="Times New Roman"/>
          <w:color w:val="000000" w:themeColor="text1"/>
          <w:szCs w:val="24"/>
        </w:rPr>
        <w:t xml:space="preserve">, 2006). We evaluated the normality of the data using various statistical procedures. The researcher looked at skewness and kurtosis statistics and </w:t>
      </w:r>
      <w:proofErr w:type="gramStart"/>
      <w:r w:rsidR="00DE23CF" w:rsidRPr="00016F17">
        <w:rPr>
          <w:rFonts w:cs="Times New Roman"/>
          <w:color w:val="000000" w:themeColor="text1"/>
          <w:szCs w:val="24"/>
        </w:rPr>
        <w:t>looked into</w:t>
      </w:r>
      <w:proofErr w:type="gramEnd"/>
      <w:r w:rsidR="00DE23CF" w:rsidRPr="00016F17">
        <w:rPr>
          <w:rFonts w:cs="Times New Roman"/>
          <w:color w:val="000000" w:themeColor="text1"/>
          <w:szCs w:val="24"/>
        </w:rPr>
        <w:t xml:space="preserve"> a normal Q-Q curve for the performance variable.</w:t>
      </w:r>
    </w:p>
    <w:p w14:paraId="4FCBE29E" w14:textId="77777777" w:rsidR="00DE23CF" w:rsidRPr="00016F17" w:rsidRDefault="00DE23CF" w:rsidP="00B70251">
      <w:pPr>
        <w:rPr>
          <w:rFonts w:cs="Times New Roman"/>
          <w:color w:val="000000" w:themeColor="text1"/>
          <w:szCs w:val="24"/>
        </w:rPr>
      </w:pPr>
      <w:r w:rsidRPr="00016F17">
        <w:rPr>
          <w:rFonts w:cs="Times New Roman"/>
          <w:color w:val="000000" w:themeColor="text1"/>
          <w:szCs w:val="24"/>
        </w:rPr>
        <w:t> </w:t>
      </w:r>
    </w:p>
    <w:p w14:paraId="4FCBE29F" w14:textId="77777777" w:rsidR="00DE23CF" w:rsidRPr="00016F17" w:rsidRDefault="00DE23CF" w:rsidP="00B70251">
      <w:pPr>
        <w:rPr>
          <w:rFonts w:cs="Times New Roman"/>
          <w:b/>
          <w:szCs w:val="24"/>
        </w:rPr>
      </w:pPr>
      <w:r w:rsidRPr="00016F17">
        <w:rPr>
          <w:rFonts w:cs="Times New Roman"/>
          <w:color w:val="000000" w:themeColor="text1"/>
          <w:szCs w:val="24"/>
        </w:rPr>
        <w:t> </w:t>
      </w:r>
      <w:r w:rsidRPr="00016F17">
        <w:rPr>
          <w:rFonts w:cs="Times New Roman"/>
          <w:b/>
          <w:color w:val="000000" w:themeColor="text1"/>
          <w:szCs w:val="24"/>
        </w:rPr>
        <w:t>T</w:t>
      </w:r>
      <w:r w:rsidRPr="00016F17">
        <w:rPr>
          <w:rFonts w:cs="Times New Roman"/>
          <w:b/>
          <w:szCs w:val="24"/>
        </w:rPr>
        <w:t>able 12: Skewness and Kurtosis Statistics</w:t>
      </w:r>
    </w:p>
    <w:tbl>
      <w:tblPr>
        <w:tblW w:w="9323"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821"/>
        <w:gridCol w:w="1589"/>
        <w:gridCol w:w="1662"/>
        <w:gridCol w:w="1589"/>
        <w:gridCol w:w="1662"/>
      </w:tblGrid>
      <w:tr w:rsidR="00DE23CF" w:rsidRPr="00016F17" w14:paraId="4FCBE2A3" w14:textId="77777777" w:rsidTr="007F60A9">
        <w:trPr>
          <w:cantSplit/>
          <w:trHeight w:val="306"/>
        </w:trPr>
        <w:tc>
          <w:tcPr>
            <w:tcW w:w="2821" w:type="dxa"/>
            <w:vMerge w:val="restart"/>
            <w:tcBorders>
              <w:top w:val="single" w:sz="4" w:space="0" w:color="auto"/>
              <w:bottom w:val="nil"/>
            </w:tcBorders>
            <w:shd w:val="clear" w:color="auto" w:fill="FFFFFF"/>
          </w:tcPr>
          <w:p w14:paraId="4FCBE2A0" w14:textId="77777777" w:rsidR="00DE23CF" w:rsidRPr="00016F17" w:rsidRDefault="007F60A9" w:rsidP="00B70251">
            <w:pPr>
              <w:ind w:left="60" w:right="60"/>
              <w:rPr>
                <w:rFonts w:cs="Times New Roman"/>
                <w:b/>
                <w:szCs w:val="24"/>
              </w:rPr>
            </w:pPr>
            <w:r w:rsidRPr="00016F17">
              <w:rPr>
                <w:rFonts w:cs="Times New Roman"/>
                <w:b/>
                <w:szCs w:val="24"/>
              </w:rPr>
              <w:t>Variable</w:t>
            </w:r>
          </w:p>
        </w:tc>
        <w:tc>
          <w:tcPr>
            <w:tcW w:w="3251" w:type="dxa"/>
            <w:gridSpan w:val="2"/>
            <w:tcBorders>
              <w:top w:val="single" w:sz="4" w:space="0" w:color="auto"/>
              <w:bottom w:val="nil"/>
            </w:tcBorders>
            <w:shd w:val="clear" w:color="auto" w:fill="FFFFFF"/>
          </w:tcPr>
          <w:p w14:paraId="4FCBE2A1" w14:textId="77777777" w:rsidR="00DE23CF" w:rsidRPr="00016F17" w:rsidRDefault="00DE23CF" w:rsidP="00B70251">
            <w:pPr>
              <w:ind w:left="60" w:right="60"/>
              <w:rPr>
                <w:rFonts w:cs="Times New Roman"/>
                <w:b/>
                <w:szCs w:val="24"/>
              </w:rPr>
            </w:pPr>
            <w:r w:rsidRPr="00016F17">
              <w:rPr>
                <w:rFonts w:cs="Times New Roman"/>
                <w:b/>
                <w:szCs w:val="24"/>
              </w:rPr>
              <w:t>Skewness</w:t>
            </w:r>
          </w:p>
        </w:tc>
        <w:tc>
          <w:tcPr>
            <w:tcW w:w="3251" w:type="dxa"/>
            <w:gridSpan w:val="2"/>
            <w:tcBorders>
              <w:top w:val="single" w:sz="4" w:space="0" w:color="auto"/>
              <w:bottom w:val="nil"/>
            </w:tcBorders>
            <w:shd w:val="clear" w:color="auto" w:fill="FFFFFF"/>
          </w:tcPr>
          <w:p w14:paraId="4FCBE2A2" w14:textId="77777777" w:rsidR="00DE23CF" w:rsidRPr="00016F17" w:rsidRDefault="00DE23CF" w:rsidP="00B70251">
            <w:pPr>
              <w:ind w:left="60" w:right="60"/>
              <w:rPr>
                <w:rFonts w:cs="Times New Roman"/>
                <w:b/>
                <w:szCs w:val="24"/>
              </w:rPr>
            </w:pPr>
            <w:r w:rsidRPr="00016F17">
              <w:rPr>
                <w:rFonts w:cs="Times New Roman"/>
                <w:b/>
                <w:szCs w:val="24"/>
              </w:rPr>
              <w:t>Kurtosis</w:t>
            </w:r>
          </w:p>
        </w:tc>
      </w:tr>
      <w:tr w:rsidR="00DE23CF" w:rsidRPr="00016F17" w14:paraId="4FCBE2A9" w14:textId="77777777" w:rsidTr="007F60A9">
        <w:trPr>
          <w:cantSplit/>
          <w:trHeight w:val="138"/>
        </w:trPr>
        <w:tc>
          <w:tcPr>
            <w:tcW w:w="2821" w:type="dxa"/>
            <w:vMerge/>
            <w:tcBorders>
              <w:top w:val="nil"/>
              <w:bottom w:val="single" w:sz="4" w:space="0" w:color="auto"/>
            </w:tcBorders>
            <w:shd w:val="clear" w:color="auto" w:fill="FFFFFF"/>
          </w:tcPr>
          <w:p w14:paraId="4FCBE2A4" w14:textId="77777777" w:rsidR="00DE23CF" w:rsidRPr="00016F17" w:rsidRDefault="00DE23CF" w:rsidP="00B70251">
            <w:pPr>
              <w:rPr>
                <w:rFonts w:cs="Times New Roman"/>
                <w:b/>
                <w:szCs w:val="24"/>
              </w:rPr>
            </w:pPr>
          </w:p>
        </w:tc>
        <w:tc>
          <w:tcPr>
            <w:tcW w:w="1589" w:type="dxa"/>
            <w:tcBorders>
              <w:top w:val="nil"/>
              <w:bottom w:val="single" w:sz="4" w:space="0" w:color="auto"/>
            </w:tcBorders>
            <w:shd w:val="clear" w:color="auto" w:fill="FFFFFF"/>
            <w:vAlign w:val="center"/>
          </w:tcPr>
          <w:p w14:paraId="4FCBE2A5" w14:textId="77777777" w:rsidR="00DE23CF" w:rsidRPr="00016F17" w:rsidRDefault="00DE23CF" w:rsidP="00B70251">
            <w:pPr>
              <w:ind w:left="60" w:right="60"/>
              <w:rPr>
                <w:rFonts w:cs="Times New Roman"/>
                <w:b/>
                <w:szCs w:val="24"/>
              </w:rPr>
            </w:pPr>
            <w:r w:rsidRPr="00016F17">
              <w:rPr>
                <w:rFonts w:cs="Times New Roman"/>
                <w:b/>
                <w:szCs w:val="24"/>
              </w:rPr>
              <w:t>Statistic</w:t>
            </w:r>
          </w:p>
        </w:tc>
        <w:tc>
          <w:tcPr>
            <w:tcW w:w="1662" w:type="dxa"/>
            <w:tcBorders>
              <w:top w:val="nil"/>
              <w:bottom w:val="single" w:sz="4" w:space="0" w:color="auto"/>
            </w:tcBorders>
            <w:shd w:val="clear" w:color="auto" w:fill="FFFFFF"/>
            <w:vAlign w:val="center"/>
          </w:tcPr>
          <w:p w14:paraId="4FCBE2A6" w14:textId="77777777" w:rsidR="00DE23CF" w:rsidRPr="00016F17" w:rsidRDefault="00DE23CF" w:rsidP="00B70251">
            <w:pPr>
              <w:ind w:left="60" w:right="60"/>
              <w:rPr>
                <w:rFonts w:cs="Times New Roman"/>
                <w:b/>
                <w:szCs w:val="24"/>
              </w:rPr>
            </w:pPr>
            <w:r w:rsidRPr="00016F17">
              <w:rPr>
                <w:rFonts w:cs="Times New Roman"/>
                <w:b/>
                <w:szCs w:val="24"/>
              </w:rPr>
              <w:t>Std. Error</w:t>
            </w:r>
          </w:p>
        </w:tc>
        <w:tc>
          <w:tcPr>
            <w:tcW w:w="1589" w:type="dxa"/>
            <w:tcBorders>
              <w:top w:val="nil"/>
              <w:bottom w:val="single" w:sz="4" w:space="0" w:color="auto"/>
            </w:tcBorders>
            <w:shd w:val="clear" w:color="auto" w:fill="FFFFFF"/>
            <w:vAlign w:val="center"/>
          </w:tcPr>
          <w:p w14:paraId="4FCBE2A7" w14:textId="77777777" w:rsidR="00DE23CF" w:rsidRPr="00016F17" w:rsidRDefault="00DE23CF" w:rsidP="00B70251">
            <w:pPr>
              <w:ind w:left="60" w:right="60"/>
              <w:rPr>
                <w:rFonts w:cs="Times New Roman"/>
                <w:b/>
                <w:szCs w:val="24"/>
              </w:rPr>
            </w:pPr>
            <w:r w:rsidRPr="00016F17">
              <w:rPr>
                <w:rFonts w:cs="Times New Roman"/>
                <w:b/>
                <w:szCs w:val="24"/>
              </w:rPr>
              <w:t>Statistic</w:t>
            </w:r>
          </w:p>
        </w:tc>
        <w:tc>
          <w:tcPr>
            <w:tcW w:w="1662" w:type="dxa"/>
            <w:tcBorders>
              <w:top w:val="nil"/>
              <w:bottom w:val="single" w:sz="4" w:space="0" w:color="auto"/>
            </w:tcBorders>
            <w:shd w:val="clear" w:color="auto" w:fill="FFFFFF"/>
            <w:vAlign w:val="center"/>
          </w:tcPr>
          <w:p w14:paraId="4FCBE2A8" w14:textId="77777777" w:rsidR="00DE23CF" w:rsidRPr="00016F17" w:rsidRDefault="00DE23CF" w:rsidP="00B70251">
            <w:pPr>
              <w:ind w:left="60" w:right="60"/>
              <w:rPr>
                <w:rFonts w:cs="Times New Roman"/>
                <w:b/>
                <w:szCs w:val="24"/>
              </w:rPr>
            </w:pPr>
            <w:r w:rsidRPr="00016F17">
              <w:rPr>
                <w:rFonts w:cs="Times New Roman"/>
                <w:b/>
                <w:szCs w:val="24"/>
              </w:rPr>
              <w:t>Std. Error</w:t>
            </w:r>
          </w:p>
        </w:tc>
      </w:tr>
      <w:tr w:rsidR="00DE23CF" w:rsidRPr="00016F17" w14:paraId="4FCBE2AF" w14:textId="77777777" w:rsidTr="007F60A9">
        <w:trPr>
          <w:cantSplit/>
          <w:trHeight w:val="289"/>
        </w:trPr>
        <w:tc>
          <w:tcPr>
            <w:tcW w:w="2821" w:type="dxa"/>
            <w:tcBorders>
              <w:top w:val="single" w:sz="4" w:space="0" w:color="auto"/>
            </w:tcBorders>
            <w:shd w:val="clear" w:color="auto" w:fill="FFFFFF"/>
            <w:vAlign w:val="center"/>
          </w:tcPr>
          <w:p w14:paraId="4FCBE2AA" w14:textId="77777777" w:rsidR="00DE23CF" w:rsidRPr="00016F17" w:rsidRDefault="00DE23CF" w:rsidP="00B70251">
            <w:pPr>
              <w:ind w:left="60" w:right="60"/>
              <w:rPr>
                <w:rFonts w:cs="Times New Roman"/>
                <w:szCs w:val="24"/>
              </w:rPr>
            </w:pPr>
            <w:r w:rsidRPr="00016F17">
              <w:rPr>
                <w:rFonts w:cs="Times New Roman"/>
                <w:szCs w:val="24"/>
              </w:rPr>
              <w:t>Corporate Governance Principles</w:t>
            </w:r>
          </w:p>
        </w:tc>
        <w:tc>
          <w:tcPr>
            <w:tcW w:w="1589" w:type="dxa"/>
            <w:tcBorders>
              <w:top w:val="single" w:sz="4" w:space="0" w:color="auto"/>
            </w:tcBorders>
            <w:shd w:val="clear" w:color="auto" w:fill="FFFFFF"/>
            <w:vAlign w:val="center"/>
          </w:tcPr>
          <w:p w14:paraId="4FCBE2AB" w14:textId="77777777" w:rsidR="00DE23CF" w:rsidRPr="00016F17" w:rsidRDefault="00DE23CF" w:rsidP="00B70251">
            <w:pPr>
              <w:ind w:left="60" w:right="60"/>
              <w:rPr>
                <w:rFonts w:cs="Times New Roman"/>
                <w:szCs w:val="24"/>
              </w:rPr>
            </w:pPr>
            <w:r w:rsidRPr="00016F17">
              <w:rPr>
                <w:rFonts w:cs="Times New Roman"/>
                <w:szCs w:val="24"/>
              </w:rPr>
              <w:t>-.420</w:t>
            </w:r>
          </w:p>
        </w:tc>
        <w:tc>
          <w:tcPr>
            <w:tcW w:w="1662" w:type="dxa"/>
            <w:tcBorders>
              <w:top w:val="single" w:sz="4" w:space="0" w:color="auto"/>
            </w:tcBorders>
            <w:shd w:val="clear" w:color="auto" w:fill="FFFFFF"/>
            <w:vAlign w:val="center"/>
          </w:tcPr>
          <w:p w14:paraId="4FCBE2AC" w14:textId="77777777" w:rsidR="00DE23CF" w:rsidRPr="00016F17" w:rsidRDefault="00DE23CF" w:rsidP="00B70251">
            <w:pPr>
              <w:ind w:left="60" w:right="60"/>
              <w:rPr>
                <w:rFonts w:cs="Times New Roman"/>
                <w:szCs w:val="24"/>
              </w:rPr>
            </w:pPr>
            <w:r w:rsidRPr="00016F17">
              <w:rPr>
                <w:rFonts w:cs="Times New Roman"/>
                <w:szCs w:val="24"/>
              </w:rPr>
              <w:t>.289</w:t>
            </w:r>
          </w:p>
        </w:tc>
        <w:tc>
          <w:tcPr>
            <w:tcW w:w="1589" w:type="dxa"/>
            <w:tcBorders>
              <w:top w:val="single" w:sz="4" w:space="0" w:color="auto"/>
            </w:tcBorders>
            <w:shd w:val="clear" w:color="auto" w:fill="FFFFFF"/>
            <w:vAlign w:val="center"/>
          </w:tcPr>
          <w:p w14:paraId="4FCBE2AD" w14:textId="77777777" w:rsidR="00DE23CF" w:rsidRPr="00016F17" w:rsidRDefault="00DE23CF" w:rsidP="00B70251">
            <w:pPr>
              <w:ind w:left="60" w:right="60"/>
              <w:rPr>
                <w:rFonts w:cs="Times New Roman"/>
                <w:szCs w:val="24"/>
              </w:rPr>
            </w:pPr>
            <w:r w:rsidRPr="00016F17">
              <w:rPr>
                <w:rFonts w:cs="Times New Roman"/>
                <w:szCs w:val="24"/>
              </w:rPr>
              <w:t>-.468</w:t>
            </w:r>
          </w:p>
        </w:tc>
        <w:tc>
          <w:tcPr>
            <w:tcW w:w="1662" w:type="dxa"/>
            <w:tcBorders>
              <w:top w:val="single" w:sz="4" w:space="0" w:color="auto"/>
            </w:tcBorders>
            <w:shd w:val="clear" w:color="auto" w:fill="FFFFFF"/>
            <w:vAlign w:val="center"/>
          </w:tcPr>
          <w:p w14:paraId="4FCBE2AE" w14:textId="77777777" w:rsidR="00DE23CF" w:rsidRPr="00016F17" w:rsidRDefault="00DE23CF" w:rsidP="00B70251">
            <w:pPr>
              <w:ind w:left="60" w:right="60"/>
              <w:rPr>
                <w:rFonts w:cs="Times New Roman"/>
                <w:szCs w:val="24"/>
              </w:rPr>
            </w:pPr>
            <w:r w:rsidRPr="00016F17">
              <w:rPr>
                <w:rFonts w:cs="Times New Roman"/>
                <w:szCs w:val="24"/>
              </w:rPr>
              <w:t>.570</w:t>
            </w:r>
          </w:p>
        </w:tc>
      </w:tr>
      <w:tr w:rsidR="00DE23CF" w:rsidRPr="00016F17" w14:paraId="4FCBE2B7" w14:textId="77777777" w:rsidTr="007F60A9">
        <w:trPr>
          <w:cantSplit/>
          <w:trHeight w:val="612"/>
        </w:trPr>
        <w:tc>
          <w:tcPr>
            <w:tcW w:w="2821" w:type="dxa"/>
            <w:shd w:val="clear" w:color="auto" w:fill="FFFFFF"/>
            <w:vAlign w:val="center"/>
          </w:tcPr>
          <w:p w14:paraId="4FCBE2B0" w14:textId="77777777" w:rsidR="00DE23CF" w:rsidRPr="00016F17" w:rsidRDefault="00DE23CF" w:rsidP="00B70251">
            <w:pPr>
              <w:ind w:left="60" w:right="60"/>
              <w:rPr>
                <w:rFonts w:cs="Times New Roman"/>
                <w:szCs w:val="24"/>
              </w:rPr>
            </w:pPr>
            <w:r w:rsidRPr="00016F17">
              <w:rPr>
                <w:rFonts w:cs="Times New Roman"/>
                <w:szCs w:val="24"/>
              </w:rPr>
              <w:t>Strategic Management Practices</w:t>
            </w:r>
          </w:p>
        </w:tc>
        <w:tc>
          <w:tcPr>
            <w:tcW w:w="1589" w:type="dxa"/>
            <w:shd w:val="clear" w:color="auto" w:fill="FFFFFF"/>
            <w:vAlign w:val="center"/>
          </w:tcPr>
          <w:p w14:paraId="4FCBE2B1" w14:textId="77777777" w:rsidR="00DE23CF" w:rsidRPr="00016F17" w:rsidRDefault="00DE23CF" w:rsidP="00B70251">
            <w:pPr>
              <w:ind w:left="60" w:right="60"/>
              <w:rPr>
                <w:rFonts w:cs="Times New Roman"/>
                <w:szCs w:val="24"/>
              </w:rPr>
            </w:pPr>
            <w:r w:rsidRPr="00016F17">
              <w:rPr>
                <w:rFonts w:cs="Times New Roman"/>
                <w:szCs w:val="24"/>
              </w:rPr>
              <w:t>.228</w:t>
            </w:r>
          </w:p>
        </w:tc>
        <w:tc>
          <w:tcPr>
            <w:tcW w:w="1662" w:type="dxa"/>
            <w:shd w:val="clear" w:color="auto" w:fill="FFFFFF"/>
            <w:vAlign w:val="center"/>
          </w:tcPr>
          <w:p w14:paraId="4FCBE2B2" w14:textId="77777777" w:rsidR="00DE23CF" w:rsidRPr="00016F17" w:rsidRDefault="00DE23CF" w:rsidP="00B70251">
            <w:pPr>
              <w:ind w:left="60" w:right="60"/>
              <w:rPr>
                <w:rFonts w:cs="Times New Roman"/>
                <w:szCs w:val="24"/>
              </w:rPr>
            </w:pPr>
            <w:r w:rsidRPr="00016F17">
              <w:rPr>
                <w:rFonts w:cs="Times New Roman"/>
                <w:szCs w:val="24"/>
              </w:rPr>
              <w:t>.289</w:t>
            </w:r>
          </w:p>
        </w:tc>
        <w:tc>
          <w:tcPr>
            <w:tcW w:w="1589" w:type="dxa"/>
            <w:shd w:val="clear" w:color="auto" w:fill="FFFFFF"/>
            <w:vAlign w:val="center"/>
          </w:tcPr>
          <w:p w14:paraId="4FCBE2B3" w14:textId="77777777" w:rsidR="00DE23CF" w:rsidRPr="00016F17" w:rsidRDefault="00DE23CF" w:rsidP="00B70251">
            <w:pPr>
              <w:rPr>
                <w:rFonts w:cs="Times New Roman"/>
                <w:szCs w:val="24"/>
              </w:rPr>
            </w:pPr>
            <w:r w:rsidRPr="00016F17">
              <w:rPr>
                <w:rFonts w:cs="Times New Roman"/>
                <w:szCs w:val="24"/>
              </w:rPr>
              <w:t>-.801</w:t>
            </w:r>
          </w:p>
          <w:p w14:paraId="4FCBE2B4" w14:textId="77777777" w:rsidR="00DE23CF" w:rsidRPr="00016F17" w:rsidRDefault="00DE23CF" w:rsidP="00B70251">
            <w:pPr>
              <w:ind w:left="60" w:right="60"/>
              <w:rPr>
                <w:rFonts w:cs="Times New Roman"/>
                <w:szCs w:val="24"/>
              </w:rPr>
            </w:pPr>
          </w:p>
        </w:tc>
        <w:tc>
          <w:tcPr>
            <w:tcW w:w="1662" w:type="dxa"/>
            <w:shd w:val="clear" w:color="auto" w:fill="FFFFFF"/>
            <w:vAlign w:val="center"/>
          </w:tcPr>
          <w:p w14:paraId="4FCBE2B5" w14:textId="77777777" w:rsidR="00DE23CF" w:rsidRPr="00016F17" w:rsidRDefault="00DE23CF" w:rsidP="00B70251">
            <w:pPr>
              <w:rPr>
                <w:rFonts w:cs="Times New Roman"/>
                <w:szCs w:val="24"/>
              </w:rPr>
            </w:pPr>
            <w:r w:rsidRPr="00016F17">
              <w:rPr>
                <w:rFonts w:cs="Times New Roman"/>
                <w:szCs w:val="24"/>
              </w:rPr>
              <w:t>.570</w:t>
            </w:r>
          </w:p>
          <w:p w14:paraId="4FCBE2B6" w14:textId="77777777" w:rsidR="00DE23CF" w:rsidRPr="00016F17" w:rsidRDefault="00DE23CF" w:rsidP="00B70251">
            <w:pPr>
              <w:ind w:left="60" w:right="60"/>
              <w:rPr>
                <w:rFonts w:cs="Times New Roman"/>
                <w:szCs w:val="24"/>
              </w:rPr>
            </w:pPr>
          </w:p>
        </w:tc>
      </w:tr>
      <w:tr w:rsidR="00DE23CF" w:rsidRPr="00016F17" w14:paraId="4FCBE2BD" w14:textId="77777777" w:rsidTr="007F60A9">
        <w:trPr>
          <w:cantSplit/>
          <w:trHeight w:val="627"/>
        </w:trPr>
        <w:tc>
          <w:tcPr>
            <w:tcW w:w="2821" w:type="dxa"/>
            <w:shd w:val="clear" w:color="auto" w:fill="FFFFFF"/>
            <w:vAlign w:val="center"/>
          </w:tcPr>
          <w:p w14:paraId="4FCBE2B8" w14:textId="77777777" w:rsidR="00DE23CF" w:rsidRPr="00016F17" w:rsidRDefault="00DE23CF" w:rsidP="00B70251">
            <w:pPr>
              <w:ind w:left="60" w:right="60"/>
              <w:rPr>
                <w:rFonts w:cs="Times New Roman"/>
                <w:szCs w:val="24"/>
              </w:rPr>
            </w:pPr>
            <w:r w:rsidRPr="00016F17">
              <w:rPr>
                <w:rFonts w:cs="Times New Roman"/>
                <w:szCs w:val="24"/>
              </w:rPr>
              <w:t>Business Environment</w:t>
            </w:r>
          </w:p>
        </w:tc>
        <w:tc>
          <w:tcPr>
            <w:tcW w:w="1589" w:type="dxa"/>
            <w:shd w:val="clear" w:color="auto" w:fill="FFFFFF"/>
            <w:vAlign w:val="center"/>
          </w:tcPr>
          <w:p w14:paraId="4FCBE2B9" w14:textId="77777777" w:rsidR="00DE23CF" w:rsidRPr="00016F17" w:rsidRDefault="00DE23CF" w:rsidP="00B70251">
            <w:pPr>
              <w:ind w:left="60" w:right="60"/>
              <w:rPr>
                <w:rFonts w:cs="Times New Roman"/>
                <w:szCs w:val="24"/>
              </w:rPr>
            </w:pPr>
            <w:r w:rsidRPr="00016F17">
              <w:rPr>
                <w:rFonts w:cs="Times New Roman"/>
                <w:szCs w:val="24"/>
              </w:rPr>
              <w:t>-.253</w:t>
            </w:r>
          </w:p>
        </w:tc>
        <w:tc>
          <w:tcPr>
            <w:tcW w:w="1662" w:type="dxa"/>
            <w:shd w:val="clear" w:color="auto" w:fill="FFFFFF"/>
            <w:vAlign w:val="center"/>
          </w:tcPr>
          <w:p w14:paraId="4FCBE2BA" w14:textId="77777777" w:rsidR="00DE23CF" w:rsidRPr="00016F17" w:rsidRDefault="00DE23CF" w:rsidP="00B70251">
            <w:pPr>
              <w:ind w:left="60" w:right="60"/>
              <w:rPr>
                <w:rFonts w:cs="Times New Roman"/>
                <w:szCs w:val="24"/>
              </w:rPr>
            </w:pPr>
            <w:r w:rsidRPr="00016F17">
              <w:rPr>
                <w:rFonts w:cs="Times New Roman"/>
                <w:szCs w:val="24"/>
              </w:rPr>
              <w:t>.289</w:t>
            </w:r>
          </w:p>
        </w:tc>
        <w:tc>
          <w:tcPr>
            <w:tcW w:w="1589" w:type="dxa"/>
            <w:shd w:val="clear" w:color="auto" w:fill="FFFFFF"/>
            <w:vAlign w:val="center"/>
          </w:tcPr>
          <w:p w14:paraId="4FCBE2BB" w14:textId="77777777" w:rsidR="00DE23CF" w:rsidRPr="00016F17" w:rsidRDefault="00DE23CF" w:rsidP="00B70251">
            <w:pPr>
              <w:ind w:left="60" w:right="60"/>
              <w:rPr>
                <w:rFonts w:cs="Times New Roman"/>
                <w:szCs w:val="24"/>
              </w:rPr>
            </w:pPr>
            <w:r w:rsidRPr="00016F17">
              <w:rPr>
                <w:rFonts w:cs="Times New Roman"/>
                <w:szCs w:val="24"/>
              </w:rPr>
              <w:t>-.135</w:t>
            </w:r>
          </w:p>
        </w:tc>
        <w:tc>
          <w:tcPr>
            <w:tcW w:w="1662" w:type="dxa"/>
            <w:shd w:val="clear" w:color="auto" w:fill="FFFFFF"/>
            <w:vAlign w:val="center"/>
          </w:tcPr>
          <w:p w14:paraId="4FCBE2BC" w14:textId="77777777" w:rsidR="00DE23CF" w:rsidRPr="00016F17" w:rsidRDefault="00DE23CF" w:rsidP="00B70251">
            <w:pPr>
              <w:ind w:left="60" w:right="60"/>
              <w:rPr>
                <w:rFonts w:cs="Times New Roman"/>
                <w:szCs w:val="24"/>
              </w:rPr>
            </w:pPr>
            <w:r w:rsidRPr="00016F17">
              <w:rPr>
                <w:rFonts w:cs="Times New Roman"/>
                <w:szCs w:val="24"/>
              </w:rPr>
              <w:t>.570</w:t>
            </w:r>
          </w:p>
        </w:tc>
      </w:tr>
      <w:tr w:rsidR="00DE23CF" w:rsidRPr="00016F17" w14:paraId="4FCBE2C3" w14:textId="77777777" w:rsidTr="007F60A9">
        <w:trPr>
          <w:cantSplit/>
          <w:trHeight w:val="306"/>
        </w:trPr>
        <w:tc>
          <w:tcPr>
            <w:tcW w:w="2821" w:type="dxa"/>
            <w:shd w:val="clear" w:color="auto" w:fill="FFFFFF"/>
            <w:vAlign w:val="center"/>
          </w:tcPr>
          <w:p w14:paraId="4FCBE2BE" w14:textId="77777777" w:rsidR="00DE23CF" w:rsidRPr="00016F17" w:rsidRDefault="00DE23CF" w:rsidP="00B70251">
            <w:pPr>
              <w:ind w:left="60" w:right="60"/>
              <w:rPr>
                <w:rFonts w:cs="Times New Roman"/>
                <w:szCs w:val="24"/>
              </w:rPr>
            </w:pPr>
            <w:r w:rsidRPr="00016F17">
              <w:rPr>
                <w:rFonts w:cs="Times New Roman"/>
                <w:szCs w:val="24"/>
              </w:rPr>
              <w:t>Performance</w:t>
            </w:r>
          </w:p>
        </w:tc>
        <w:tc>
          <w:tcPr>
            <w:tcW w:w="1589" w:type="dxa"/>
            <w:shd w:val="clear" w:color="auto" w:fill="FFFFFF"/>
            <w:vAlign w:val="center"/>
          </w:tcPr>
          <w:p w14:paraId="4FCBE2BF" w14:textId="77777777" w:rsidR="00DE23CF" w:rsidRPr="00016F17" w:rsidRDefault="00DE23CF" w:rsidP="00B70251">
            <w:pPr>
              <w:ind w:left="60" w:right="60"/>
              <w:rPr>
                <w:rFonts w:cs="Times New Roman"/>
                <w:szCs w:val="24"/>
              </w:rPr>
            </w:pPr>
            <w:r w:rsidRPr="00016F17">
              <w:rPr>
                <w:rFonts w:cs="Times New Roman"/>
                <w:szCs w:val="24"/>
              </w:rPr>
              <w:t>-.200</w:t>
            </w:r>
          </w:p>
        </w:tc>
        <w:tc>
          <w:tcPr>
            <w:tcW w:w="1662" w:type="dxa"/>
            <w:shd w:val="clear" w:color="auto" w:fill="FFFFFF"/>
            <w:vAlign w:val="center"/>
          </w:tcPr>
          <w:p w14:paraId="4FCBE2C0" w14:textId="77777777" w:rsidR="00DE23CF" w:rsidRPr="00016F17" w:rsidRDefault="00DE23CF" w:rsidP="00B70251">
            <w:pPr>
              <w:ind w:left="60" w:right="60"/>
              <w:rPr>
                <w:rFonts w:cs="Times New Roman"/>
                <w:szCs w:val="24"/>
              </w:rPr>
            </w:pPr>
            <w:r w:rsidRPr="00016F17">
              <w:rPr>
                <w:rFonts w:cs="Times New Roman"/>
                <w:szCs w:val="24"/>
              </w:rPr>
              <w:t>.289</w:t>
            </w:r>
          </w:p>
        </w:tc>
        <w:tc>
          <w:tcPr>
            <w:tcW w:w="1589" w:type="dxa"/>
            <w:shd w:val="clear" w:color="auto" w:fill="FFFFFF"/>
            <w:vAlign w:val="center"/>
          </w:tcPr>
          <w:p w14:paraId="4FCBE2C1" w14:textId="77777777" w:rsidR="00DE23CF" w:rsidRPr="00016F17" w:rsidRDefault="00DE23CF" w:rsidP="00B70251">
            <w:pPr>
              <w:ind w:left="60" w:right="60"/>
              <w:rPr>
                <w:rFonts w:cs="Times New Roman"/>
                <w:szCs w:val="24"/>
              </w:rPr>
            </w:pPr>
            <w:r w:rsidRPr="00016F17">
              <w:rPr>
                <w:rFonts w:cs="Times New Roman"/>
                <w:szCs w:val="24"/>
              </w:rPr>
              <w:t>-.831</w:t>
            </w:r>
          </w:p>
        </w:tc>
        <w:tc>
          <w:tcPr>
            <w:tcW w:w="1662" w:type="dxa"/>
            <w:shd w:val="clear" w:color="auto" w:fill="FFFFFF"/>
            <w:vAlign w:val="center"/>
          </w:tcPr>
          <w:p w14:paraId="4FCBE2C2" w14:textId="77777777" w:rsidR="00DE23CF" w:rsidRPr="00016F17" w:rsidRDefault="00DE23CF" w:rsidP="00B70251">
            <w:pPr>
              <w:ind w:left="60" w:right="60"/>
              <w:rPr>
                <w:rFonts w:cs="Times New Roman"/>
                <w:szCs w:val="24"/>
              </w:rPr>
            </w:pPr>
            <w:r w:rsidRPr="00016F17">
              <w:rPr>
                <w:rFonts w:cs="Times New Roman"/>
                <w:szCs w:val="24"/>
              </w:rPr>
              <w:t>.570</w:t>
            </w:r>
          </w:p>
        </w:tc>
      </w:tr>
    </w:tbl>
    <w:p w14:paraId="4FCBE2C4" w14:textId="77777777" w:rsidR="00DE23CF" w:rsidRPr="00016F17" w:rsidRDefault="00DE23CF" w:rsidP="00B70251">
      <w:pPr>
        <w:rPr>
          <w:rFonts w:cs="Times New Roman"/>
          <w:szCs w:val="24"/>
        </w:rPr>
      </w:pPr>
    </w:p>
    <w:p w14:paraId="4FCBE2C5" w14:textId="77777777" w:rsidR="00DE23CF" w:rsidRPr="00016F17" w:rsidRDefault="00DE23CF" w:rsidP="00B70251">
      <w:pPr>
        <w:rPr>
          <w:rFonts w:cs="Times New Roman"/>
          <w:szCs w:val="24"/>
        </w:rPr>
      </w:pPr>
      <w:r w:rsidRPr="00016F17">
        <w:rPr>
          <w:rFonts w:cs="Times New Roman"/>
          <w:szCs w:val="24"/>
        </w:rPr>
        <w:t xml:space="preserve">Skewness evaluates the degree of symmetry in the distribution of a variable, while kurtosis measures the extent to which the distribution exhibits </w:t>
      </w:r>
      <w:proofErr w:type="spellStart"/>
      <w:r w:rsidRPr="00016F17">
        <w:rPr>
          <w:rFonts w:cs="Times New Roman"/>
          <w:szCs w:val="24"/>
        </w:rPr>
        <w:t>peakedness</w:t>
      </w:r>
      <w:proofErr w:type="spellEnd"/>
      <w:r w:rsidRPr="00016F17">
        <w:rPr>
          <w:rFonts w:cs="Times New Roman"/>
          <w:szCs w:val="24"/>
        </w:rPr>
        <w:t xml:space="preserve">. If the measure of skewness is zero, it can be inferred that the study data exhibits perfect symmetry. However, it is important to note that such a scenario is unlikely to occur with real-world data. </w:t>
      </w:r>
      <w:r w:rsidR="007F60A9" w:rsidRPr="00016F17">
        <w:rPr>
          <w:rFonts w:cs="Times New Roman"/>
          <w:szCs w:val="24"/>
        </w:rPr>
        <w:t>George and Mallery (2019</w:t>
      </w:r>
      <w:r w:rsidRPr="00016F17">
        <w:rPr>
          <w:rFonts w:cs="Times New Roman"/>
          <w:szCs w:val="24"/>
        </w:rPr>
        <w:t xml:space="preserve">) suggest a commonly accepted guideline that classifies a distribution as highly skewed if its skewness value is less than -1 or greater than 1. On the other hand, a distribution can be considered moderately skewed if its skewness value falls between -1 and -0.5 or between 0.5 and 1. A distribution is considered approximately symmetric if its skewness value falls between -0.5 and 0.5. The data presented in Table 12 indicates that the variables of Corporate Governance Principles (-0.420), Strategic Management Practices (0.228), Business Environment (-0. 253), and performance (-0.200) exhibited skewness values falling within the range of -1 to 0.5. Assessing the normal distribution of research data generally deems this range acceptable. In terms of kurtosis, a commonly accepted rule suggests that a distribution is too peaked when the kurtosis statistic exceeds +2, whereas a distribution is excessively flat when the kurtosis value falls below -2. Brown (2006) suggests that kurtosis is suitable within the range of +2 to -2. Hence, the statistics pertaining to the respective variables, namely Corporate Governance Principles (-0.468), Strategic Management Practices (-0.801), Business </w:t>
      </w:r>
      <w:r w:rsidRPr="00016F17">
        <w:rPr>
          <w:rFonts w:cs="Times New Roman"/>
          <w:szCs w:val="24"/>
        </w:rPr>
        <w:lastRenderedPageBreak/>
        <w:t>Environment (-0.135), and performance (-0.831), were found to be within the acceptable range overall.</w:t>
      </w:r>
    </w:p>
    <w:p w14:paraId="4FCBE2C6" w14:textId="77777777" w:rsidR="00122792" w:rsidRPr="00016F17" w:rsidRDefault="00DE23CF" w:rsidP="00B107A2">
      <w:pPr>
        <w:spacing w:before="240"/>
        <w:rPr>
          <w:rFonts w:cs="Times New Roman"/>
          <w:szCs w:val="24"/>
        </w:rPr>
      </w:pPr>
      <w:r w:rsidRPr="00016F17">
        <w:rPr>
          <w:rFonts w:cs="Times New Roman"/>
          <w:szCs w:val="24"/>
        </w:rPr>
        <w:t>The graphical method of assessing normalcy involves using the results obtained from a normal quantile-quantile (Q-Q) plot. If the distribution of the data follows a normal distribution, the data points exhibit proximity to the diagonal line. If the data points deviate from the linear trend in a clearly non-linear manner, it may be concluded that the data does not follow a normal distribution. The normal Q-Q plot was used to visually represent the normality of the distribution of study data. According to the information shown in Figure 2, the data pertaining to the Performance of Large Manufacturing firms in Kenya follows a normal distribution.</w:t>
      </w:r>
    </w:p>
    <w:p w14:paraId="4FCBE2C7" w14:textId="77777777" w:rsidR="00DE23CF" w:rsidRPr="00016F17" w:rsidRDefault="00DE23CF" w:rsidP="00B70251">
      <w:pPr>
        <w:rPr>
          <w:rFonts w:cs="Times New Roman"/>
          <w:szCs w:val="24"/>
        </w:rPr>
      </w:pPr>
      <w:r w:rsidRPr="00016F17">
        <w:rPr>
          <w:rFonts w:cs="Times New Roman"/>
          <w:noProof/>
          <w:szCs w:val="24"/>
        </w:rPr>
        <w:drawing>
          <wp:inline distT="0" distB="0" distL="0" distR="0" wp14:anchorId="4FCBF15A" wp14:editId="4FCBF15B">
            <wp:extent cx="5835837" cy="4470400"/>
            <wp:effectExtent l="0" t="0" r="0" b="635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11">
                      <a:extLst>
                        <a:ext uri="{28A0092B-C50C-407E-A947-70E740481C1C}">
                          <a14:useLocalDpi xmlns:a14="http://schemas.microsoft.com/office/drawing/2010/main" val="0"/>
                        </a:ext>
                      </a:extLst>
                    </a:blip>
                    <a:srcRect t="2138" b="2071"/>
                    <a:stretch/>
                  </pic:blipFill>
                  <pic:spPr bwMode="auto">
                    <a:xfrm>
                      <a:off x="0" y="0"/>
                      <a:ext cx="5851367" cy="4482297"/>
                    </a:xfrm>
                    <a:prstGeom prst="rect">
                      <a:avLst/>
                    </a:prstGeom>
                    <a:noFill/>
                    <a:ln>
                      <a:noFill/>
                    </a:ln>
                    <a:extLst>
                      <a:ext uri="{53640926-AAD7-44D8-BBD7-CCE9431645EC}">
                        <a14:shadowObscured xmlns:a14="http://schemas.microsoft.com/office/drawing/2010/main"/>
                      </a:ext>
                    </a:extLst>
                  </pic:spPr>
                </pic:pic>
              </a:graphicData>
            </a:graphic>
          </wp:inline>
        </w:drawing>
      </w:r>
    </w:p>
    <w:p w14:paraId="4FCBE2C8" w14:textId="77777777" w:rsidR="00DE23CF" w:rsidRPr="00016F17" w:rsidRDefault="00DE23CF" w:rsidP="00B70251">
      <w:pPr>
        <w:rPr>
          <w:rFonts w:cs="Times New Roman"/>
          <w:b/>
          <w:szCs w:val="24"/>
        </w:rPr>
      </w:pPr>
      <w:r w:rsidRPr="00016F17">
        <w:rPr>
          <w:rFonts w:cs="Times New Roman"/>
          <w:b/>
          <w:szCs w:val="24"/>
        </w:rPr>
        <w:t>Figure 2: Normality Q-Q Plot for Performance variable</w:t>
      </w:r>
    </w:p>
    <w:p w14:paraId="4FCBE2C9" w14:textId="77777777" w:rsidR="00DE23CF" w:rsidRPr="00016F17" w:rsidRDefault="00DE23CF" w:rsidP="00B70251">
      <w:pPr>
        <w:rPr>
          <w:rFonts w:cs="Times New Roman"/>
          <w:szCs w:val="24"/>
        </w:rPr>
      </w:pPr>
    </w:p>
    <w:p w14:paraId="4FCBE2CA" w14:textId="77777777" w:rsidR="00DE23CF" w:rsidRPr="00016F17" w:rsidRDefault="001D6BDA" w:rsidP="00E900B3">
      <w:pPr>
        <w:pStyle w:val="Heading3"/>
      </w:pPr>
      <w:bookmarkStart w:id="346" w:name="_Toc152767606"/>
      <w:bookmarkStart w:id="347" w:name="_Toc179811340"/>
      <w:r>
        <w:t>4.5.3 Multic</w:t>
      </w:r>
      <w:r w:rsidR="00DE23CF" w:rsidRPr="00016F17">
        <w:t>ollinearity Test</w:t>
      </w:r>
      <w:bookmarkEnd w:id="346"/>
      <w:bookmarkEnd w:id="347"/>
    </w:p>
    <w:p w14:paraId="4FCBE2CB" w14:textId="77777777" w:rsidR="00DE23CF" w:rsidRPr="00016F17" w:rsidRDefault="00DE23CF" w:rsidP="00B70251">
      <w:pPr>
        <w:rPr>
          <w:rFonts w:cs="Times New Roman"/>
          <w:szCs w:val="24"/>
        </w:rPr>
      </w:pPr>
      <w:r w:rsidRPr="00016F17">
        <w:rPr>
          <w:rFonts w:cs="Times New Roman"/>
          <w:szCs w:val="24"/>
        </w:rPr>
        <w:t xml:space="preserve">Multicollinearity may arise when many variables describe the same latent concept (Hair, Money, Page, &amp; Samouel, 2007). Multicollinearity pertains to the existence of a robust </w:t>
      </w:r>
      <w:r w:rsidRPr="00016F17">
        <w:rPr>
          <w:rFonts w:cs="Times New Roman"/>
          <w:szCs w:val="24"/>
        </w:rPr>
        <w:lastRenderedPageBreak/>
        <w:t xml:space="preserve">connection among independent variables that are meant to function as predictors of the dependent variable.  The existence of multicollinearity among the variables significantly impacts the regression analysis and statistical results of the research. The detection of multicollinearity may be accomplished </w:t>
      </w:r>
      <w:proofErr w:type="gramStart"/>
      <w:r w:rsidRPr="00016F17">
        <w:rPr>
          <w:rFonts w:cs="Times New Roman"/>
          <w:szCs w:val="24"/>
        </w:rPr>
        <w:t>by the use of</w:t>
      </w:r>
      <w:proofErr w:type="gramEnd"/>
      <w:r w:rsidRPr="00016F17">
        <w:rPr>
          <w:rFonts w:cs="Times New Roman"/>
          <w:szCs w:val="24"/>
        </w:rPr>
        <w:t xml:space="preserve"> Collinearity tests. Cohen et al. (2003) proposed a tolerance threshold of 0.8 as the recommended cut-off point for detecting multi-collinearity. Hair et al. (2006) presented a specific threshold of a Variance Inflation Factor (VIF) value below 10 </w:t>
      </w:r>
      <w:proofErr w:type="gramStart"/>
      <w:r w:rsidRPr="00016F17">
        <w:rPr>
          <w:rFonts w:cs="Times New Roman"/>
          <w:szCs w:val="24"/>
        </w:rPr>
        <w:t>in order to</w:t>
      </w:r>
      <w:proofErr w:type="gramEnd"/>
      <w:r w:rsidRPr="00016F17">
        <w:rPr>
          <w:rFonts w:cs="Times New Roman"/>
          <w:szCs w:val="24"/>
        </w:rPr>
        <w:t xml:space="preserve"> identify the existence of multi-collinearity. A variance inflation factor (VIF) value over 10 indicates a substantial degree of variance inflation, suggesting that the corresponding variable is redundant in relation to other variables. In this research, a tolerance value of less than 0.8 and a VIF value of less than 10 were used to indicate the absence of multicollinearity, which occurs when there is an approximate linear connection among independent variables. The research conducted an examination of the tolerance and the Variance Inflation Factor (VIF) for the study variables, as shown in Table 13, </w:t>
      </w:r>
      <w:proofErr w:type="gramStart"/>
      <w:r w:rsidRPr="00016F17">
        <w:rPr>
          <w:rFonts w:cs="Times New Roman"/>
          <w:szCs w:val="24"/>
        </w:rPr>
        <w:t>in order to</w:t>
      </w:r>
      <w:proofErr w:type="gramEnd"/>
      <w:r w:rsidRPr="00016F17">
        <w:rPr>
          <w:rFonts w:cs="Times New Roman"/>
          <w:szCs w:val="24"/>
        </w:rPr>
        <w:t xml:space="preserve"> assess the presence of multicollinearity.</w:t>
      </w:r>
    </w:p>
    <w:p w14:paraId="4FCBE2CC" w14:textId="77777777" w:rsidR="00DE23CF" w:rsidRPr="00016F17" w:rsidRDefault="00DE23CF" w:rsidP="00B70251">
      <w:pPr>
        <w:rPr>
          <w:rFonts w:cs="Times New Roman"/>
          <w:szCs w:val="24"/>
        </w:rPr>
      </w:pPr>
    </w:p>
    <w:p w14:paraId="4FCBE2CD" w14:textId="77777777" w:rsidR="00DE23CF" w:rsidRPr="00016F17" w:rsidRDefault="00DE23CF" w:rsidP="00B70251">
      <w:pPr>
        <w:rPr>
          <w:rFonts w:cs="Times New Roman"/>
          <w:b/>
          <w:szCs w:val="24"/>
        </w:rPr>
      </w:pPr>
      <w:r w:rsidRPr="00016F17">
        <w:rPr>
          <w:rFonts w:cs="Times New Roman"/>
          <w:b/>
          <w:szCs w:val="24"/>
        </w:rPr>
        <w:t>Table 13:</w:t>
      </w:r>
      <w:bookmarkStart w:id="348" w:name="_Toc73375976"/>
      <w:bookmarkStart w:id="349" w:name="_Toc73400889"/>
      <w:bookmarkStart w:id="350" w:name="_Toc73402751"/>
      <w:bookmarkStart w:id="351" w:name="_Toc74595198"/>
      <w:bookmarkStart w:id="352" w:name="_Toc75378008"/>
      <w:bookmarkStart w:id="353" w:name="_Toc84328731"/>
      <w:r w:rsidRPr="00016F17">
        <w:rPr>
          <w:rFonts w:cs="Times New Roman"/>
          <w:b/>
          <w:szCs w:val="24"/>
        </w:rPr>
        <w:t xml:space="preserve"> Multicollinearity Test (Tolerance and VIF)</w:t>
      </w:r>
      <w:bookmarkEnd w:id="348"/>
      <w:bookmarkEnd w:id="349"/>
      <w:bookmarkEnd w:id="350"/>
      <w:bookmarkEnd w:id="351"/>
      <w:bookmarkEnd w:id="352"/>
      <w:bookmarkEnd w:id="353"/>
    </w:p>
    <w:tbl>
      <w:tblPr>
        <w:tblW w:w="9104" w:type="dxa"/>
        <w:tblLayout w:type="fixed"/>
        <w:tblLook w:val="04A0" w:firstRow="1" w:lastRow="0" w:firstColumn="1" w:lastColumn="0" w:noHBand="0" w:noVBand="1"/>
      </w:tblPr>
      <w:tblGrid>
        <w:gridCol w:w="5929"/>
        <w:gridCol w:w="1922"/>
        <w:gridCol w:w="1253"/>
      </w:tblGrid>
      <w:tr w:rsidR="00DE23CF" w:rsidRPr="00016F17" w14:paraId="4FCBE2D0" w14:textId="77777777" w:rsidTr="00DE23CF">
        <w:trPr>
          <w:trHeight w:val="92"/>
        </w:trPr>
        <w:tc>
          <w:tcPr>
            <w:tcW w:w="5929" w:type="dxa"/>
            <w:tcBorders>
              <w:top w:val="single" w:sz="4" w:space="0" w:color="auto"/>
              <w:left w:val="nil"/>
              <w:bottom w:val="nil"/>
              <w:right w:val="nil"/>
            </w:tcBorders>
            <w:hideMark/>
          </w:tcPr>
          <w:p w14:paraId="4FCBE2CE" w14:textId="77777777" w:rsidR="00DE23CF" w:rsidRPr="00016F17" w:rsidRDefault="00DE23CF" w:rsidP="00B70251">
            <w:pPr>
              <w:rPr>
                <w:rFonts w:cs="Times New Roman"/>
                <w:b/>
                <w:bCs/>
                <w:color w:val="000000" w:themeColor="text1"/>
                <w:szCs w:val="24"/>
              </w:rPr>
            </w:pPr>
            <w:r w:rsidRPr="00016F17">
              <w:rPr>
                <w:rFonts w:cs="Times New Roman"/>
                <w:b/>
                <w:bCs/>
                <w:color w:val="000000" w:themeColor="text1"/>
                <w:szCs w:val="24"/>
              </w:rPr>
              <w:t> </w:t>
            </w:r>
          </w:p>
        </w:tc>
        <w:tc>
          <w:tcPr>
            <w:tcW w:w="3175" w:type="dxa"/>
            <w:gridSpan w:val="2"/>
            <w:tcBorders>
              <w:top w:val="single" w:sz="4" w:space="0" w:color="auto"/>
              <w:left w:val="nil"/>
              <w:bottom w:val="single" w:sz="4" w:space="0" w:color="auto"/>
              <w:right w:val="nil"/>
            </w:tcBorders>
            <w:hideMark/>
          </w:tcPr>
          <w:p w14:paraId="4FCBE2CF" w14:textId="77777777" w:rsidR="00DE23CF" w:rsidRPr="00016F17" w:rsidRDefault="00DE23CF" w:rsidP="00B70251">
            <w:pPr>
              <w:rPr>
                <w:rFonts w:cs="Times New Roman"/>
                <w:b/>
                <w:bCs/>
                <w:color w:val="000000" w:themeColor="text1"/>
                <w:szCs w:val="24"/>
              </w:rPr>
            </w:pPr>
            <w:r w:rsidRPr="00016F17">
              <w:rPr>
                <w:rFonts w:cs="Times New Roman"/>
                <w:b/>
                <w:bCs/>
                <w:color w:val="000000" w:themeColor="text1"/>
                <w:szCs w:val="24"/>
              </w:rPr>
              <w:t>Collinearity Statistics</w:t>
            </w:r>
          </w:p>
        </w:tc>
      </w:tr>
      <w:tr w:rsidR="00DE23CF" w:rsidRPr="00016F17" w14:paraId="4FCBE2D4" w14:textId="77777777" w:rsidTr="00DE23CF">
        <w:trPr>
          <w:trHeight w:val="92"/>
        </w:trPr>
        <w:tc>
          <w:tcPr>
            <w:tcW w:w="5929" w:type="dxa"/>
            <w:tcBorders>
              <w:top w:val="nil"/>
              <w:left w:val="nil"/>
              <w:bottom w:val="single" w:sz="4" w:space="0" w:color="auto"/>
              <w:right w:val="nil"/>
            </w:tcBorders>
            <w:hideMark/>
          </w:tcPr>
          <w:p w14:paraId="4FCBE2D1" w14:textId="77777777" w:rsidR="00DE23CF" w:rsidRPr="00016F17" w:rsidRDefault="00DE23CF" w:rsidP="00B70251">
            <w:pPr>
              <w:rPr>
                <w:rFonts w:cs="Times New Roman"/>
                <w:b/>
                <w:bCs/>
                <w:color w:val="000000" w:themeColor="text1"/>
                <w:szCs w:val="24"/>
              </w:rPr>
            </w:pPr>
            <w:r w:rsidRPr="00016F17">
              <w:rPr>
                <w:rFonts w:cs="Times New Roman"/>
                <w:b/>
                <w:bCs/>
                <w:color w:val="000000" w:themeColor="text1"/>
                <w:szCs w:val="24"/>
              </w:rPr>
              <w:t>Research Variables</w:t>
            </w:r>
          </w:p>
        </w:tc>
        <w:tc>
          <w:tcPr>
            <w:tcW w:w="1922" w:type="dxa"/>
            <w:tcBorders>
              <w:top w:val="single" w:sz="4" w:space="0" w:color="auto"/>
              <w:left w:val="nil"/>
              <w:bottom w:val="single" w:sz="4" w:space="0" w:color="auto"/>
              <w:right w:val="nil"/>
            </w:tcBorders>
            <w:hideMark/>
          </w:tcPr>
          <w:p w14:paraId="4FCBE2D2" w14:textId="77777777" w:rsidR="00DE23CF" w:rsidRPr="00016F17" w:rsidRDefault="00DE23CF" w:rsidP="00B70251">
            <w:pPr>
              <w:rPr>
                <w:rFonts w:cs="Times New Roman"/>
                <w:b/>
                <w:bCs/>
                <w:color w:val="000000" w:themeColor="text1"/>
                <w:szCs w:val="24"/>
              </w:rPr>
            </w:pPr>
            <w:r w:rsidRPr="00016F17">
              <w:rPr>
                <w:rFonts w:cs="Times New Roman"/>
                <w:b/>
                <w:bCs/>
                <w:color w:val="000000" w:themeColor="text1"/>
                <w:szCs w:val="24"/>
              </w:rPr>
              <w:t>Tolerance</w:t>
            </w:r>
          </w:p>
        </w:tc>
        <w:tc>
          <w:tcPr>
            <w:tcW w:w="1253" w:type="dxa"/>
            <w:tcBorders>
              <w:top w:val="single" w:sz="4" w:space="0" w:color="auto"/>
              <w:left w:val="nil"/>
              <w:bottom w:val="single" w:sz="4" w:space="0" w:color="auto"/>
              <w:right w:val="nil"/>
            </w:tcBorders>
            <w:vAlign w:val="center"/>
            <w:hideMark/>
          </w:tcPr>
          <w:p w14:paraId="4FCBE2D3" w14:textId="77777777" w:rsidR="00DE23CF" w:rsidRPr="00016F17" w:rsidRDefault="00DE23CF" w:rsidP="00B70251">
            <w:pPr>
              <w:rPr>
                <w:rFonts w:cs="Times New Roman"/>
                <w:b/>
                <w:bCs/>
                <w:color w:val="000000" w:themeColor="text1"/>
                <w:szCs w:val="24"/>
              </w:rPr>
            </w:pPr>
            <w:r w:rsidRPr="00016F17">
              <w:rPr>
                <w:rFonts w:cs="Times New Roman"/>
                <w:b/>
                <w:bCs/>
                <w:color w:val="000000" w:themeColor="text1"/>
                <w:szCs w:val="24"/>
              </w:rPr>
              <w:t>VIF</w:t>
            </w:r>
          </w:p>
        </w:tc>
      </w:tr>
      <w:tr w:rsidR="00DE23CF" w:rsidRPr="00016F17" w14:paraId="4FCBE2D8" w14:textId="77777777" w:rsidTr="00DE23CF">
        <w:trPr>
          <w:trHeight w:val="379"/>
        </w:trPr>
        <w:tc>
          <w:tcPr>
            <w:tcW w:w="5929" w:type="dxa"/>
            <w:hideMark/>
          </w:tcPr>
          <w:p w14:paraId="4FCBE2D5" w14:textId="77777777" w:rsidR="00DE23CF" w:rsidRPr="00016F17" w:rsidRDefault="00DE23CF" w:rsidP="00B70251">
            <w:pPr>
              <w:rPr>
                <w:rFonts w:cs="Times New Roman"/>
                <w:color w:val="000000" w:themeColor="text1"/>
                <w:szCs w:val="24"/>
              </w:rPr>
            </w:pPr>
            <w:r w:rsidRPr="00016F17">
              <w:rPr>
                <w:rFonts w:cs="Times New Roman"/>
                <w:color w:val="000000" w:themeColor="text1"/>
                <w:szCs w:val="24"/>
              </w:rPr>
              <w:t>Corporate governance Principles</w:t>
            </w:r>
          </w:p>
        </w:tc>
        <w:tc>
          <w:tcPr>
            <w:tcW w:w="1922" w:type="dxa"/>
            <w:noWrap/>
            <w:hideMark/>
          </w:tcPr>
          <w:p w14:paraId="4FCBE2D6" w14:textId="77777777" w:rsidR="00DE23CF" w:rsidRPr="00016F17" w:rsidRDefault="00DE23CF" w:rsidP="00B70251">
            <w:pPr>
              <w:rPr>
                <w:rFonts w:cs="Times New Roman"/>
                <w:color w:val="000000" w:themeColor="text1"/>
                <w:szCs w:val="24"/>
              </w:rPr>
            </w:pPr>
            <w:r w:rsidRPr="00016F17">
              <w:rPr>
                <w:rFonts w:cs="Times New Roman"/>
                <w:color w:val="000000" w:themeColor="text1"/>
                <w:szCs w:val="24"/>
              </w:rPr>
              <w:t>.326</w:t>
            </w:r>
          </w:p>
        </w:tc>
        <w:tc>
          <w:tcPr>
            <w:tcW w:w="1253" w:type="dxa"/>
            <w:noWrap/>
            <w:vAlign w:val="center"/>
            <w:hideMark/>
          </w:tcPr>
          <w:p w14:paraId="4FCBE2D7" w14:textId="77777777" w:rsidR="00DE23CF" w:rsidRPr="00016F17" w:rsidRDefault="00DE23CF" w:rsidP="00B70251">
            <w:pPr>
              <w:rPr>
                <w:rFonts w:cs="Times New Roman"/>
                <w:color w:val="000000" w:themeColor="text1"/>
                <w:szCs w:val="24"/>
              </w:rPr>
            </w:pPr>
            <w:r w:rsidRPr="00016F17">
              <w:rPr>
                <w:rFonts w:cs="Times New Roman"/>
                <w:color w:val="000000" w:themeColor="text1"/>
                <w:szCs w:val="24"/>
              </w:rPr>
              <w:t>3.066</w:t>
            </w:r>
          </w:p>
        </w:tc>
      </w:tr>
      <w:tr w:rsidR="00DE23CF" w:rsidRPr="00016F17" w14:paraId="4FCBE2DC" w14:textId="77777777" w:rsidTr="00DE23CF">
        <w:trPr>
          <w:trHeight w:val="364"/>
        </w:trPr>
        <w:tc>
          <w:tcPr>
            <w:tcW w:w="5929" w:type="dxa"/>
            <w:hideMark/>
          </w:tcPr>
          <w:p w14:paraId="4FCBE2D9" w14:textId="77777777" w:rsidR="00DE23CF" w:rsidRPr="00016F17" w:rsidRDefault="00DE23CF" w:rsidP="00B70251">
            <w:pPr>
              <w:rPr>
                <w:rFonts w:cs="Times New Roman"/>
                <w:color w:val="000000" w:themeColor="text1"/>
                <w:szCs w:val="24"/>
              </w:rPr>
            </w:pPr>
            <w:r w:rsidRPr="00016F17">
              <w:rPr>
                <w:rFonts w:cs="Times New Roman"/>
                <w:color w:val="000000" w:themeColor="text1"/>
                <w:szCs w:val="24"/>
              </w:rPr>
              <w:t>Strategic Management Practices</w:t>
            </w:r>
          </w:p>
        </w:tc>
        <w:tc>
          <w:tcPr>
            <w:tcW w:w="1922" w:type="dxa"/>
            <w:noWrap/>
            <w:hideMark/>
          </w:tcPr>
          <w:p w14:paraId="4FCBE2DA" w14:textId="77777777" w:rsidR="00DE23CF" w:rsidRPr="00016F17" w:rsidRDefault="00DE23CF" w:rsidP="00B70251">
            <w:pPr>
              <w:rPr>
                <w:rFonts w:cs="Times New Roman"/>
                <w:color w:val="000000" w:themeColor="text1"/>
                <w:szCs w:val="24"/>
              </w:rPr>
            </w:pPr>
            <w:r w:rsidRPr="00016F17">
              <w:rPr>
                <w:rFonts w:cs="Times New Roman"/>
                <w:color w:val="000000" w:themeColor="text1"/>
                <w:szCs w:val="24"/>
              </w:rPr>
              <w:t>.268</w:t>
            </w:r>
          </w:p>
        </w:tc>
        <w:tc>
          <w:tcPr>
            <w:tcW w:w="1253" w:type="dxa"/>
            <w:noWrap/>
            <w:vAlign w:val="center"/>
            <w:hideMark/>
          </w:tcPr>
          <w:p w14:paraId="4FCBE2DB" w14:textId="77777777" w:rsidR="00DE23CF" w:rsidRPr="00016F17" w:rsidRDefault="00DE23CF" w:rsidP="00B70251">
            <w:pPr>
              <w:rPr>
                <w:rFonts w:cs="Times New Roman"/>
                <w:color w:val="000000" w:themeColor="text1"/>
                <w:szCs w:val="24"/>
              </w:rPr>
            </w:pPr>
            <w:r w:rsidRPr="00016F17">
              <w:rPr>
                <w:rFonts w:cs="Times New Roman"/>
                <w:color w:val="000000" w:themeColor="text1"/>
                <w:szCs w:val="24"/>
              </w:rPr>
              <w:t>3.726</w:t>
            </w:r>
          </w:p>
        </w:tc>
      </w:tr>
      <w:tr w:rsidR="00DE23CF" w:rsidRPr="00016F17" w14:paraId="4FCBE2E0" w14:textId="77777777" w:rsidTr="00DE23CF">
        <w:trPr>
          <w:trHeight w:val="161"/>
        </w:trPr>
        <w:tc>
          <w:tcPr>
            <w:tcW w:w="5929" w:type="dxa"/>
            <w:tcBorders>
              <w:top w:val="nil"/>
              <w:left w:val="nil"/>
              <w:bottom w:val="single" w:sz="4" w:space="0" w:color="auto"/>
              <w:right w:val="nil"/>
            </w:tcBorders>
            <w:hideMark/>
          </w:tcPr>
          <w:p w14:paraId="4FCBE2DD" w14:textId="77777777" w:rsidR="00DE23CF" w:rsidRPr="00016F17" w:rsidRDefault="00DE23CF" w:rsidP="00B70251">
            <w:pPr>
              <w:rPr>
                <w:rFonts w:cs="Times New Roman"/>
                <w:color w:val="000000" w:themeColor="text1"/>
                <w:szCs w:val="24"/>
              </w:rPr>
            </w:pPr>
            <w:r w:rsidRPr="00016F17">
              <w:rPr>
                <w:rFonts w:cs="Times New Roman"/>
                <w:color w:val="000000" w:themeColor="text1"/>
                <w:szCs w:val="24"/>
              </w:rPr>
              <w:t>Business Environment</w:t>
            </w:r>
          </w:p>
        </w:tc>
        <w:tc>
          <w:tcPr>
            <w:tcW w:w="1922" w:type="dxa"/>
            <w:tcBorders>
              <w:top w:val="nil"/>
              <w:left w:val="nil"/>
              <w:bottom w:val="single" w:sz="4" w:space="0" w:color="auto"/>
              <w:right w:val="nil"/>
            </w:tcBorders>
            <w:noWrap/>
            <w:hideMark/>
          </w:tcPr>
          <w:p w14:paraId="4FCBE2DE" w14:textId="77777777" w:rsidR="00DE23CF" w:rsidRPr="00016F17" w:rsidRDefault="00DE23CF" w:rsidP="00B70251">
            <w:pPr>
              <w:rPr>
                <w:rFonts w:cs="Times New Roman"/>
                <w:color w:val="000000" w:themeColor="text1"/>
                <w:szCs w:val="24"/>
              </w:rPr>
            </w:pPr>
            <w:r w:rsidRPr="00016F17">
              <w:rPr>
                <w:rFonts w:cs="Times New Roman"/>
                <w:color w:val="000000" w:themeColor="text1"/>
                <w:szCs w:val="24"/>
              </w:rPr>
              <w:t>.402</w:t>
            </w:r>
          </w:p>
        </w:tc>
        <w:tc>
          <w:tcPr>
            <w:tcW w:w="1253" w:type="dxa"/>
            <w:tcBorders>
              <w:top w:val="nil"/>
              <w:left w:val="nil"/>
              <w:bottom w:val="single" w:sz="4" w:space="0" w:color="auto"/>
              <w:right w:val="nil"/>
            </w:tcBorders>
            <w:noWrap/>
            <w:vAlign w:val="center"/>
            <w:hideMark/>
          </w:tcPr>
          <w:p w14:paraId="4FCBE2DF" w14:textId="77777777" w:rsidR="00DE23CF" w:rsidRPr="00016F17" w:rsidRDefault="00DE23CF" w:rsidP="00B70251">
            <w:pPr>
              <w:rPr>
                <w:rFonts w:cs="Times New Roman"/>
                <w:color w:val="000000" w:themeColor="text1"/>
                <w:szCs w:val="24"/>
              </w:rPr>
            </w:pPr>
            <w:r w:rsidRPr="00016F17">
              <w:rPr>
                <w:rFonts w:cs="Times New Roman"/>
                <w:color w:val="000000" w:themeColor="text1"/>
                <w:szCs w:val="24"/>
              </w:rPr>
              <w:t>2.489</w:t>
            </w:r>
          </w:p>
        </w:tc>
      </w:tr>
    </w:tbl>
    <w:p w14:paraId="4FCBE2E1" w14:textId="77777777" w:rsidR="00DE23CF" w:rsidRPr="00016F17" w:rsidRDefault="00DE23CF" w:rsidP="00B70251">
      <w:pPr>
        <w:rPr>
          <w:rFonts w:cs="Times New Roman"/>
          <w:color w:val="000000" w:themeColor="text1"/>
          <w:szCs w:val="24"/>
        </w:rPr>
      </w:pPr>
    </w:p>
    <w:p w14:paraId="4FCBE2E2" w14:textId="77777777" w:rsidR="00DE23CF" w:rsidRPr="00016F17" w:rsidRDefault="00DE23CF" w:rsidP="00B70251">
      <w:pPr>
        <w:rPr>
          <w:rFonts w:cs="Times New Roman"/>
          <w:szCs w:val="24"/>
        </w:rPr>
      </w:pPr>
      <w:r w:rsidRPr="00016F17">
        <w:rPr>
          <w:rFonts w:cs="Times New Roman"/>
          <w:szCs w:val="24"/>
        </w:rPr>
        <w:t xml:space="preserve">Table 13 displays the tolerance and VIF values pertaining to the independent variables in respect to the dependent variable. The variables' tolerance and VIF values are shown as follows: in the case of </w:t>
      </w:r>
      <w:r w:rsidRPr="00016F17">
        <w:rPr>
          <w:rFonts w:cs="Times New Roman"/>
          <w:color w:val="000000" w:themeColor="text1"/>
          <w:szCs w:val="24"/>
        </w:rPr>
        <w:t>corporate governance Principles</w:t>
      </w:r>
      <w:r w:rsidRPr="00016F17">
        <w:rPr>
          <w:rFonts w:cs="Times New Roman"/>
          <w:szCs w:val="24"/>
        </w:rPr>
        <w:t xml:space="preserve">, the tolerance is 0.326 and the VIF is 3.066; for </w:t>
      </w:r>
      <w:r w:rsidRPr="00016F17">
        <w:rPr>
          <w:rFonts w:cs="Times New Roman"/>
          <w:color w:val="000000" w:themeColor="text1"/>
          <w:szCs w:val="24"/>
        </w:rPr>
        <w:t>Strategic Management Practices</w:t>
      </w:r>
      <w:r w:rsidRPr="00016F17">
        <w:rPr>
          <w:rFonts w:cs="Times New Roman"/>
          <w:szCs w:val="24"/>
        </w:rPr>
        <w:t xml:space="preserve">, the tolerance is 0.268 and the VIF is 3.726; and </w:t>
      </w:r>
      <w:proofErr w:type="gramStart"/>
      <w:r w:rsidRPr="00016F17">
        <w:rPr>
          <w:rFonts w:cs="Times New Roman"/>
          <w:szCs w:val="24"/>
        </w:rPr>
        <w:t>with regard to</w:t>
      </w:r>
      <w:proofErr w:type="gramEnd"/>
      <w:r w:rsidRPr="00016F17">
        <w:rPr>
          <w:rFonts w:cs="Times New Roman"/>
          <w:szCs w:val="24"/>
        </w:rPr>
        <w:t xml:space="preserve"> </w:t>
      </w:r>
      <w:r w:rsidRPr="00016F17">
        <w:rPr>
          <w:rFonts w:cs="Times New Roman"/>
          <w:color w:val="000000" w:themeColor="text1"/>
          <w:szCs w:val="24"/>
        </w:rPr>
        <w:t>Business Environment</w:t>
      </w:r>
      <w:r w:rsidRPr="00016F17">
        <w:rPr>
          <w:rFonts w:cs="Times New Roman"/>
          <w:szCs w:val="24"/>
        </w:rPr>
        <w:t>, the tolerance is 0.402 and the VIF is 2.489. The results of the study revealed that there was no presence of multicollinearity between the dependent and independent variables.</w:t>
      </w:r>
    </w:p>
    <w:p w14:paraId="4FCBE2E3" w14:textId="77777777" w:rsidR="00DE23CF" w:rsidRPr="00016F17" w:rsidRDefault="00DE23CF" w:rsidP="00E826A2"/>
    <w:p w14:paraId="4FCBE2E4" w14:textId="77777777" w:rsidR="00DE23CF" w:rsidRPr="00016F17" w:rsidRDefault="00DE23CF" w:rsidP="00E900B3">
      <w:pPr>
        <w:pStyle w:val="Heading3"/>
      </w:pPr>
      <w:bookmarkStart w:id="354" w:name="_Toc152767607"/>
      <w:bookmarkStart w:id="355" w:name="_Toc179811341"/>
      <w:r w:rsidRPr="00016F17">
        <w:lastRenderedPageBreak/>
        <w:t>4.5.4 Homoscedasticity Test</w:t>
      </w:r>
      <w:bookmarkEnd w:id="354"/>
      <w:bookmarkEnd w:id="355"/>
    </w:p>
    <w:p w14:paraId="4FCBE2E5" w14:textId="77777777" w:rsidR="00DE23CF" w:rsidRPr="00016F17" w:rsidRDefault="00DE23CF" w:rsidP="00B70251">
      <w:pPr>
        <w:rPr>
          <w:rFonts w:cs="Times New Roman"/>
          <w:szCs w:val="24"/>
        </w:rPr>
      </w:pPr>
      <w:r w:rsidRPr="00016F17">
        <w:rPr>
          <w:rFonts w:cs="Times New Roman"/>
          <w:szCs w:val="24"/>
        </w:rPr>
        <w:t>According to Daniel (2015), the Levene test is used to evaluate the homogeneity or equality of variances between two samples or groups. The independent samples t-test relies on the assumption of homogeneity of variance, which means that the variances across the sample groups are basically equal. This implies that the variances of the groupings exhibit homogeneity. The Levene test is used to evaluate the equality of variances between two samples, with a special focus on analyzing the homogeneity of variance. The Levene test is conducted without a predetermined hypothesis. In the present context, the null hypothesis asserts that there exists no statistically significant disparity between the variances of the first and subsequent groups. In the context of Levene's test, it is preferable for the variances to exhibit equality. In the context of statistical analysis, when Levene's test yields a non-significant result, it indicates that the assumption of equal variances across groups is upheld, which is in line with the underlying premise of the independent sample t-test. Therefore, a result of non-significance in the Levene's test is desirable since it suggests that there is no significant difference between the variances. The SPSS program automatically does a Levene test whenever an independent sample T-test is executed. If the calculated significance level (Sig.) is determined to be greater than 0.05, it may be inferred that Levene's Test is not statistically significant, suggesting that the assumption of equal variances holds.</w:t>
      </w:r>
    </w:p>
    <w:p w14:paraId="4FCBE2E6" w14:textId="77777777" w:rsidR="00DE23CF" w:rsidRPr="00016F17" w:rsidRDefault="00DE23CF" w:rsidP="00B70251">
      <w:pPr>
        <w:rPr>
          <w:rFonts w:cs="Times New Roman"/>
          <w:b/>
          <w:szCs w:val="24"/>
        </w:rPr>
      </w:pPr>
    </w:p>
    <w:p w14:paraId="4FCBE2E7" w14:textId="77777777" w:rsidR="00DE23CF" w:rsidRPr="00016F17" w:rsidRDefault="00DE23CF" w:rsidP="00B70251">
      <w:pPr>
        <w:rPr>
          <w:rFonts w:cs="Times New Roman"/>
          <w:b/>
          <w:szCs w:val="24"/>
        </w:rPr>
      </w:pPr>
      <w:r w:rsidRPr="00016F17">
        <w:rPr>
          <w:rFonts w:cs="Times New Roman"/>
          <w:b/>
          <w:szCs w:val="24"/>
        </w:rPr>
        <w:t>Table 14: Levene’s Test Results</w:t>
      </w:r>
    </w:p>
    <w:tbl>
      <w:tblPr>
        <w:tblW w:w="8753" w:type="dxa"/>
        <w:tblInd w:w="93" w:type="dxa"/>
        <w:tblBorders>
          <w:top w:val="single" w:sz="4" w:space="0" w:color="auto"/>
          <w:bottom w:val="single" w:sz="4" w:space="0" w:color="auto"/>
        </w:tblBorders>
        <w:tblLook w:val="04A0" w:firstRow="1" w:lastRow="0" w:firstColumn="1" w:lastColumn="0" w:noHBand="0" w:noVBand="1"/>
      </w:tblPr>
      <w:tblGrid>
        <w:gridCol w:w="3751"/>
        <w:gridCol w:w="1099"/>
        <w:gridCol w:w="665"/>
        <w:gridCol w:w="665"/>
        <w:gridCol w:w="665"/>
        <w:gridCol w:w="2088"/>
      </w:tblGrid>
      <w:tr w:rsidR="00DE23CF" w:rsidRPr="00016F17" w14:paraId="4FCBE2EE" w14:textId="77777777" w:rsidTr="00DE23CF">
        <w:trPr>
          <w:trHeight w:val="354"/>
        </w:trPr>
        <w:tc>
          <w:tcPr>
            <w:tcW w:w="3795" w:type="dxa"/>
            <w:tcBorders>
              <w:top w:val="single" w:sz="4" w:space="0" w:color="auto"/>
              <w:bottom w:val="single" w:sz="4" w:space="0" w:color="auto"/>
            </w:tcBorders>
            <w:noWrap/>
            <w:hideMark/>
          </w:tcPr>
          <w:p w14:paraId="4FCBE2E8" w14:textId="77777777" w:rsidR="00DE23CF" w:rsidRPr="00016F17" w:rsidRDefault="00DE23CF" w:rsidP="00B70251">
            <w:pPr>
              <w:rPr>
                <w:rFonts w:cs="Times New Roman"/>
                <w:b/>
                <w:szCs w:val="24"/>
              </w:rPr>
            </w:pPr>
            <w:r w:rsidRPr="00016F17">
              <w:rPr>
                <w:rFonts w:cs="Times New Roman"/>
                <w:b/>
                <w:szCs w:val="24"/>
              </w:rPr>
              <w:t xml:space="preserve">Variable </w:t>
            </w:r>
          </w:p>
        </w:tc>
        <w:tc>
          <w:tcPr>
            <w:tcW w:w="833" w:type="dxa"/>
            <w:tcBorders>
              <w:top w:val="single" w:sz="4" w:space="0" w:color="auto"/>
              <w:bottom w:val="single" w:sz="4" w:space="0" w:color="auto"/>
            </w:tcBorders>
            <w:noWrap/>
            <w:hideMark/>
          </w:tcPr>
          <w:p w14:paraId="4FCBE2E9" w14:textId="77777777" w:rsidR="00DE23CF" w:rsidRPr="00016F17" w:rsidRDefault="00DE23CF" w:rsidP="00B70251">
            <w:pPr>
              <w:rPr>
                <w:rFonts w:cs="Times New Roman"/>
                <w:b/>
                <w:szCs w:val="24"/>
              </w:rPr>
            </w:pPr>
            <w:r w:rsidRPr="00016F17">
              <w:rPr>
                <w:rFonts w:cs="Times New Roman"/>
                <w:b/>
                <w:szCs w:val="24"/>
              </w:rPr>
              <w:t>Levene's Statistic</w:t>
            </w:r>
          </w:p>
        </w:tc>
        <w:tc>
          <w:tcPr>
            <w:tcW w:w="671" w:type="dxa"/>
            <w:tcBorders>
              <w:top w:val="single" w:sz="4" w:space="0" w:color="auto"/>
              <w:bottom w:val="single" w:sz="4" w:space="0" w:color="auto"/>
            </w:tcBorders>
            <w:noWrap/>
            <w:hideMark/>
          </w:tcPr>
          <w:p w14:paraId="4FCBE2EA" w14:textId="77777777" w:rsidR="00DE23CF" w:rsidRPr="00016F17" w:rsidRDefault="00DE23CF" w:rsidP="00B70251">
            <w:pPr>
              <w:rPr>
                <w:rFonts w:cs="Times New Roman"/>
                <w:b/>
                <w:szCs w:val="24"/>
              </w:rPr>
            </w:pPr>
            <w:r w:rsidRPr="00016F17">
              <w:rPr>
                <w:rFonts w:cs="Times New Roman"/>
                <w:b/>
                <w:szCs w:val="24"/>
              </w:rPr>
              <w:t>df1</w:t>
            </w:r>
          </w:p>
        </w:tc>
        <w:tc>
          <w:tcPr>
            <w:tcW w:w="671" w:type="dxa"/>
            <w:tcBorders>
              <w:top w:val="single" w:sz="4" w:space="0" w:color="auto"/>
              <w:bottom w:val="single" w:sz="4" w:space="0" w:color="auto"/>
            </w:tcBorders>
            <w:noWrap/>
            <w:hideMark/>
          </w:tcPr>
          <w:p w14:paraId="4FCBE2EB" w14:textId="77777777" w:rsidR="00DE23CF" w:rsidRPr="00016F17" w:rsidRDefault="00DE23CF" w:rsidP="00B70251">
            <w:pPr>
              <w:rPr>
                <w:rFonts w:cs="Times New Roman"/>
                <w:b/>
                <w:szCs w:val="24"/>
              </w:rPr>
            </w:pPr>
            <w:r w:rsidRPr="00016F17">
              <w:rPr>
                <w:rFonts w:cs="Times New Roman"/>
                <w:b/>
                <w:szCs w:val="24"/>
              </w:rPr>
              <w:t>df2</w:t>
            </w:r>
          </w:p>
        </w:tc>
        <w:tc>
          <w:tcPr>
            <w:tcW w:w="671" w:type="dxa"/>
            <w:tcBorders>
              <w:top w:val="single" w:sz="4" w:space="0" w:color="auto"/>
              <w:bottom w:val="single" w:sz="4" w:space="0" w:color="auto"/>
            </w:tcBorders>
            <w:noWrap/>
            <w:hideMark/>
          </w:tcPr>
          <w:p w14:paraId="4FCBE2EC" w14:textId="77777777" w:rsidR="00DE23CF" w:rsidRPr="00016F17" w:rsidRDefault="00DE23CF" w:rsidP="00B70251">
            <w:pPr>
              <w:rPr>
                <w:rFonts w:cs="Times New Roman"/>
                <w:b/>
                <w:szCs w:val="24"/>
              </w:rPr>
            </w:pPr>
            <w:r w:rsidRPr="00016F17">
              <w:rPr>
                <w:rFonts w:cs="Times New Roman"/>
                <w:b/>
                <w:szCs w:val="24"/>
              </w:rPr>
              <w:t>Sig.</w:t>
            </w:r>
          </w:p>
        </w:tc>
        <w:tc>
          <w:tcPr>
            <w:tcW w:w="2112" w:type="dxa"/>
            <w:tcBorders>
              <w:top w:val="single" w:sz="4" w:space="0" w:color="auto"/>
              <w:bottom w:val="single" w:sz="4" w:space="0" w:color="auto"/>
            </w:tcBorders>
            <w:noWrap/>
            <w:hideMark/>
          </w:tcPr>
          <w:p w14:paraId="4FCBE2ED" w14:textId="77777777" w:rsidR="00DE23CF" w:rsidRPr="00016F17" w:rsidRDefault="00DE23CF" w:rsidP="00B70251">
            <w:pPr>
              <w:rPr>
                <w:rFonts w:cs="Times New Roman"/>
                <w:b/>
                <w:szCs w:val="24"/>
              </w:rPr>
            </w:pPr>
            <w:r w:rsidRPr="00016F17">
              <w:rPr>
                <w:rFonts w:cs="Times New Roman"/>
                <w:b/>
                <w:szCs w:val="24"/>
              </w:rPr>
              <w:t>Comment</w:t>
            </w:r>
          </w:p>
        </w:tc>
      </w:tr>
      <w:tr w:rsidR="00DE23CF" w:rsidRPr="00016F17" w14:paraId="4FCBE2F5" w14:textId="77777777" w:rsidTr="00DE23CF">
        <w:trPr>
          <w:trHeight w:val="589"/>
        </w:trPr>
        <w:tc>
          <w:tcPr>
            <w:tcW w:w="3795" w:type="dxa"/>
            <w:tcBorders>
              <w:top w:val="single" w:sz="4" w:space="0" w:color="auto"/>
            </w:tcBorders>
            <w:noWrap/>
            <w:hideMark/>
          </w:tcPr>
          <w:p w14:paraId="4FCBE2EF" w14:textId="77777777" w:rsidR="00DE23CF" w:rsidRPr="00016F17" w:rsidRDefault="00DE23CF" w:rsidP="00B70251">
            <w:pPr>
              <w:rPr>
                <w:rFonts w:cs="Times New Roman"/>
                <w:szCs w:val="24"/>
              </w:rPr>
            </w:pPr>
            <w:r w:rsidRPr="00016F17">
              <w:rPr>
                <w:rFonts w:cs="Times New Roman"/>
                <w:color w:val="000000" w:themeColor="text1"/>
                <w:szCs w:val="24"/>
              </w:rPr>
              <w:t>Corporate governance Principles</w:t>
            </w:r>
          </w:p>
        </w:tc>
        <w:tc>
          <w:tcPr>
            <w:tcW w:w="833" w:type="dxa"/>
            <w:tcBorders>
              <w:top w:val="single" w:sz="4" w:space="0" w:color="auto"/>
            </w:tcBorders>
            <w:noWrap/>
            <w:hideMark/>
          </w:tcPr>
          <w:p w14:paraId="4FCBE2F0" w14:textId="77777777" w:rsidR="00DE23CF" w:rsidRPr="00016F17" w:rsidRDefault="00DE23CF" w:rsidP="00B70251">
            <w:pPr>
              <w:rPr>
                <w:rFonts w:cs="Times New Roman"/>
                <w:szCs w:val="24"/>
              </w:rPr>
            </w:pPr>
            <w:r w:rsidRPr="00016F17">
              <w:rPr>
                <w:rFonts w:cs="Times New Roman"/>
                <w:szCs w:val="24"/>
              </w:rPr>
              <w:t>1.101</w:t>
            </w:r>
          </w:p>
        </w:tc>
        <w:tc>
          <w:tcPr>
            <w:tcW w:w="671" w:type="dxa"/>
            <w:tcBorders>
              <w:top w:val="single" w:sz="4" w:space="0" w:color="auto"/>
            </w:tcBorders>
            <w:noWrap/>
            <w:hideMark/>
          </w:tcPr>
          <w:p w14:paraId="4FCBE2F1" w14:textId="77777777" w:rsidR="00DE23CF" w:rsidRPr="00016F17" w:rsidRDefault="00DE23CF" w:rsidP="00B70251">
            <w:pPr>
              <w:rPr>
                <w:rFonts w:cs="Times New Roman"/>
                <w:szCs w:val="24"/>
              </w:rPr>
            </w:pPr>
            <w:r w:rsidRPr="00016F17">
              <w:rPr>
                <w:rFonts w:cs="Times New Roman"/>
                <w:szCs w:val="24"/>
              </w:rPr>
              <w:t>19</w:t>
            </w:r>
          </w:p>
        </w:tc>
        <w:tc>
          <w:tcPr>
            <w:tcW w:w="671" w:type="dxa"/>
            <w:tcBorders>
              <w:top w:val="single" w:sz="4" w:space="0" w:color="auto"/>
            </w:tcBorders>
            <w:noWrap/>
            <w:hideMark/>
          </w:tcPr>
          <w:p w14:paraId="4FCBE2F2" w14:textId="77777777" w:rsidR="00DE23CF" w:rsidRPr="00016F17" w:rsidRDefault="00DE23CF" w:rsidP="00B70251">
            <w:pPr>
              <w:rPr>
                <w:rFonts w:cs="Times New Roman"/>
                <w:szCs w:val="24"/>
              </w:rPr>
            </w:pPr>
            <w:r w:rsidRPr="00016F17">
              <w:rPr>
                <w:rFonts w:cs="Times New Roman"/>
                <w:szCs w:val="24"/>
              </w:rPr>
              <w:t>40</w:t>
            </w:r>
          </w:p>
        </w:tc>
        <w:tc>
          <w:tcPr>
            <w:tcW w:w="671" w:type="dxa"/>
            <w:tcBorders>
              <w:top w:val="single" w:sz="4" w:space="0" w:color="auto"/>
            </w:tcBorders>
            <w:noWrap/>
            <w:hideMark/>
          </w:tcPr>
          <w:p w14:paraId="4FCBE2F3" w14:textId="77777777" w:rsidR="00DE23CF" w:rsidRPr="00016F17" w:rsidRDefault="00DE23CF" w:rsidP="00B70251">
            <w:pPr>
              <w:rPr>
                <w:rFonts w:cs="Times New Roman"/>
                <w:szCs w:val="24"/>
              </w:rPr>
            </w:pPr>
            <w:r w:rsidRPr="00016F17">
              <w:rPr>
                <w:rFonts w:cs="Times New Roman"/>
                <w:szCs w:val="24"/>
              </w:rPr>
              <w:t>.426</w:t>
            </w:r>
          </w:p>
        </w:tc>
        <w:tc>
          <w:tcPr>
            <w:tcW w:w="2112" w:type="dxa"/>
            <w:tcBorders>
              <w:top w:val="single" w:sz="4" w:space="0" w:color="auto"/>
            </w:tcBorders>
            <w:noWrap/>
            <w:vAlign w:val="bottom"/>
            <w:hideMark/>
          </w:tcPr>
          <w:p w14:paraId="4FCBE2F4" w14:textId="77777777" w:rsidR="00DE23CF" w:rsidRPr="00016F17" w:rsidRDefault="00DE23CF" w:rsidP="00B70251">
            <w:pPr>
              <w:rPr>
                <w:rFonts w:cs="Times New Roman"/>
                <w:szCs w:val="24"/>
              </w:rPr>
            </w:pPr>
            <w:r w:rsidRPr="00016F17">
              <w:rPr>
                <w:rFonts w:cs="Times New Roman"/>
                <w:szCs w:val="24"/>
              </w:rPr>
              <w:t>p&gt;0.05 hence equal variance</w:t>
            </w:r>
          </w:p>
        </w:tc>
      </w:tr>
      <w:tr w:rsidR="00DE23CF" w:rsidRPr="00016F17" w14:paraId="4FCBE2FC" w14:textId="77777777" w:rsidTr="00DE23CF">
        <w:trPr>
          <w:trHeight w:val="386"/>
        </w:trPr>
        <w:tc>
          <w:tcPr>
            <w:tcW w:w="3795" w:type="dxa"/>
            <w:noWrap/>
            <w:hideMark/>
          </w:tcPr>
          <w:p w14:paraId="4FCBE2F6" w14:textId="77777777" w:rsidR="00DE23CF" w:rsidRPr="00016F17" w:rsidRDefault="00DE23CF" w:rsidP="00B70251">
            <w:pPr>
              <w:rPr>
                <w:rFonts w:cs="Times New Roman"/>
                <w:szCs w:val="24"/>
              </w:rPr>
            </w:pPr>
            <w:r w:rsidRPr="00016F17">
              <w:rPr>
                <w:rFonts w:cs="Times New Roman"/>
                <w:color w:val="000000" w:themeColor="text1"/>
                <w:szCs w:val="24"/>
              </w:rPr>
              <w:t>Strategic Management Practices</w:t>
            </w:r>
          </w:p>
        </w:tc>
        <w:tc>
          <w:tcPr>
            <w:tcW w:w="833" w:type="dxa"/>
            <w:noWrap/>
            <w:hideMark/>
          </w:tcPr>
          <w:p w14:paraId="4FCBE2F7" w14:textId="77777777" w:rsidR="00DE23CF" w:rsidRPr="00016F17" w:rsidRDefault="00DE23CF" w:rsidP="00B70251">
            <w:pPr>
              <w:rPr>
                <w:rFonts w:cs="Times New Roman"/>
                <w:szCs w:val="24"/>
              </w:rPr>
            </w:pPr>
            <w:r w:rsidRPr="00016F17">
              <w:rPr>
                <w:rFonts w:cs="Times New Roman"/>
                <w:szCs w:val="24"/>
              </w:rPr>
              <w:t>1.243</w:t>
            </w:r>
          </w:p>
        </w:tc>
        <w:tc>
          <w:tcPr>
            <w:tcW w:w="671" w:type="dxa"/>
            <w:noWrap/>
            <w:hideMark/>
          </w:tcPr>
          <w:p w14:paraId="4FCBE2F8" w14:textId="77777777" w:rsidR="00DE23CF" w:rsidRPr="00016F17" w:rsidRDefault="00DE23CF" w:rsidP="00B70251">
            <w:pPr>
              <w:rPr>
                <w:rFonts w:cs="Times New Roman"/>
                <w:szCs w:val="24"/>
              </w:rPr>
            </w:pPr>
            <w:r w:rsidRPr="00016F17">
              <w:rPr>
                <w:rFonts w:cs="Times New Roman"/>
                <w:szCs w:val="24"/>
              </w:rPr>
              <w:t>15</w:t>
            </w:r>
          </w:p>
        </w:tc>
        <w:tc>
          <w:tcPr>
            <w:tcW w:w="671" w:type="dxa"/>
            <w:noWrap/>
            <w:hideMark/>
          </w:tcPr>
          <w:p w14:paraId="4FCBE2F9" w14:textId="77777777" w:rsidR="00DE23CF" w:rsidRPr="00016F17" w:rsidRDefault="00DE23CF" w:rsidP="00B70251">
            <w:pPr>
              <w:rPr>
                <w:rFonts w:cs="Times New Roman"/>
                <w:szCs w:val="24"/>
              </w:rPr>
            </w:pPr>
            <w:r w:rsidRPr="00016F17">
              <w:rPr>
                <w:rFonts w:cs="Times New Roman"/>
                <w:szCs w:val="24"/>
              </w:rPr>
              <w:t>44</w:t>
            </w:r>
          </w:p>
        </w:tc>
        <w:tc>
          <w:tcPr>
            <w:tcW w:w="671" w:type="dxa"/>
            <w:noWrap/>
            <w:hideMark/>
          </w:tcPr>
          <w:p w14:paraId="4FCBE2FA" w14:textId="77777777" w:rsidR="00DE23CF" w:rsidRPr="00016F17" w:rsidRDefault="00DE23CF" w:rsidP="00B70251">
            <w:pPr>
              <w:rPr>
                <w:rFonts w:cs="Times New Roman"/>
                <w:szCs w:val="24"/>
              </w:rPr>
            </w:pPr>
            <w:r w:rsidRPr="00016F17">
              <w:rPr>
                <w:rFonts w:cs="Times New Roman"/>
                <w:szCs w:val="24"/>
              </w:rPr>
              <w:t>.402</w:t>
            </w:r>
          </w:p>
        </w:tc>
        <w:tc>
          <w:tcPr>
            <w:tcW w:w="2112" w:type="dxa"/>
            <w:noWrap/>
            <w:vAlign w:val="bottom"/>
            <w:hideMark/>
          </w:tcPr>
          <w:p w14:paraId="4FCBE2FB" w14:textId="77777777" w:rsidR="00DE23CF" w:rsidRPr="00016F17" w:rsidRDefault="00DE23CF" w:rsidP="00B70251">
            <w:pPr>
              <w:rPr>
                <w:rFonts w:cs="Times New Roman"/>
                <w:szCs w:val="24"/>
              </w:rPr>
            </w:pPr>
            <w:r w:rsidRPr="00016F17">
              <w:rPr>
                <w:rFonts w:cs="Times New Roman"/>
                <w:szCs w:val="24"/>
              </w:rPr>
              <w:t>p&gt;0.05 hence equal variance</w:t>
            </w:r>
          </w:p>
        </w:tc>
      </w:tr>
      <w:tr w:rsidR="00DE23CF" w:rsidRPr="00016F17" w14:paraId="4FCBE303" w14:textId="77777777" w:rsidTr="00DE23CF">
        <w:trPr>
          <w:trHeight w:val="386"/>
        </w:trPr>
        <w:tc>
          <w:tcPr>
            <w:tcW w:w="3795" w:type="dxa"/>
            <w:noWrap/>
            <w:hideMark/>
          </w:tcPr>
          <w:p w14:paraId="4FCBE2FD" w14:textId="77777777" w:rsidR="00DE23CF" w:rsidRPr="00016F17" w:rsidRDefault="00DE23CF" w:rsidP="00B70251">
            <w:pPr>
              <w:rPr>
                <w:rFonts w:cs="Times New Roman"/>
                <w:szCs w:val="24"/>
              </w:rPr>
            </w:pPr>
            <w:r w:rsidRPr="00016F17">
              <w:rPr>
                <w:rFonts w:cs="Times New Roman"/>
                <w:color w:val="000000" w:themeColor="text1"/>
                <w:szCs w:val="24"/>
              </w:rPr>
              <w:t>Business Environment</w:t>
            </w:r>
          </w:p>
        </w:tc>
        <w:tc>
          <w:tcPr>
            <w:tcW w:w="833" w:type="dxa"/>
            <w:noWrap/>
            <w:hideMark/>
          </w:tcPr>
          <w:p w14:paraId="4FCBE2FE" w14:textId="77777777" w:rsidR="00DE23CF" w:rsidRPr="00016F17" w:rsidRDefault="00DE23CF" w:rsidP="00B70251">
            <w:pPr>
              <w:rPr>
                <w:rFonts w:cs="Times New Roman"/>
                <w:szCs w:val="24"/>
              </w:rPr>
            </w:pPr>
            <w:r w:rsidRPr="00016F17">
              <w:rPr>
                <w:rFonts w:cs="Times New Roman"/>
                <w:szCs w:val="24"/>
              </w:rPr>
              <w:t>0.844</w:t>
            </w:r>
          </w:p>
        </w:tc>
        <w:tc>
          <w:tcPr>
            <w:tcW w:w="671" w:type="dxa"/>
            <w:noWrap/>
            <w:hideMark/>
          </w:tcPr>
          <w:p w14:paraId="4FCBE2FF" w14:textId="77777777" w:rsidR="00DE23CF" w:rsidRPr="00016F17" w:rsidRDefault="00DE23CF" w:rsidP="00B70251">
            <w:pPr>
              <w:rPr>
                <w:rFonts w:cs="Times New Roman"/>
                <w:szCs w:val="24"/>
              </w:rPr>
            </w:pPr>
            <w:r w:rsidRPr="00016F17">
              <w:rPr>
                <w:rFonts w:cs="Times New Roman"/>
                <w:szCs w:val="24"/>
              </w:rPr>
              <w:t>18</w:t>
            </w:r>
          </w:p>
        </w:tc>
        <w:tc>
          <w:tcPr>
            <w:tcW w:w="671" w:type="dxa"/>
            <w:noWrap/>
            <w:hideMark/>
          </w:tcPr>
          <w:p w14:paraId="4FCBE300" w14:textId="77777777" w:rsidR="00DE23CF" w:rsidRPr="00016F17" w:rsidRDefault="00DE23CF" w:rsidP="00B70251">
            <w:pPr>
              <w:rPr>
                <w:rFonts w:cs="Times New Roman"/>
                <w:szCs w:val="24"/>
              </w:rPr>
            </w:pPr>
            <w:r w:rsidRPr="00016F17">
              <w:rPr>
                <w:rFonts w:cs="Times New Roman"/>
                <w:szCs w:val="24"/>
              </w:rPr>
              <w:t>43</w:t>
            </w:r>
          </w:p>
        </w:tc>
        <w:tc>
          <w:tcPr>
            <w:tcW w:w="671" w:type="dxa"/>
            <w:noWrap/>
            <w:hideMark/>
          </w:tcPr>
          <w:p w14:paraId="4FCBE301" w14:textId="77777777" w:rsidR="00DE23CF" w:rsidRPr="00016F17" w:rsidRDefault="00DE23CF" w:rsidP="00B70251">
            <w:pPr>
              <w:rPr>
                <w:rFonts w:cs="Times New Roman"/>
                <w:szCs w:val="24"/>
              </w:rPr>
            </w:pPr>
            <w:r w:rsidRPr="00016F17">
              <w:rPr>
                <w:rFonts w:cs="Times New Roman"/>
                <w:szCs w:val="24"/>
              </w:rPr>
              <w:t>.234</w:t>
            </w:r>
          </w:p>
        </w:tc>
        <w:tc>
          <w:tcPr>
            <w:tcW w:w="2112" w:type="dxa"/>
            <w:noWrap/>
            <w:vAlign w:val="bottom"/>
            <w:hideMark/>
          </w:tcPr>
          <w:p w14:paraId="4FCBE302" w14:textId="77777777" w:rsidR="00DE23CF" w:rsidRPr="00016F17" w:rsidRDefault="00DE23CF" w:rsidP="00B70251">
            <w:pPr>
              <w:rPr>
                <w:rFonts w:cs="Times New Roman"/>
                <w:szCs w:val="24"/>
              </w:rPr>
            </w:pPr>
            <w:r w:rsidRPr="00016F17">
              <w:rPr>
                <w:rFonts w:cs="Times New Roman"/>
                <w:szCs w:val="24"/>
              </w:rPr>
              <w:t>p&gt;0.05 hence equal variance</w:t>
            </w:r>
          </w:p>
        </w:tc>
      </w:tr>
    </w:tbl>
    <w:p w14:paraId="4FCBE304" w14:textId="77777777" w:rsidR="00DE23CF" w:rsidRPr="00016F17" w:rsidRDefault="00DE23CF" w:rsidP="00B70251">
      <w:pPr>
        <w:rPr>
          <w:rFonts w:cs="Times New Roman"/>
          <w:i/>
          <w:color w:val="000000" w:themeColor="text1"/>
          <w:szCs w:val="24"/>
        </w:rPr>
      </w:pPr>
      <w:r w:rsidRPr="00016F17">
        <w:rPr>
          <w:rFonts w:cs="Times New Roman"/>
          <w:i/>
          <w:color w:val="000000" w:themeColor="text1"/>
          <w:szCs w:val="24"/>
        </w:rPr>
        <w:t>Dependent Variable: performance</w:t>
      </w:r>
    </w:p>
    <w:p w14:paraId="4FCBE305" w14:textId="77777777" w:rsidR="00DE23CF" w:rsidRPr="00016F17" w:rsidRDefault="00DE23CF" w:rsidP="00B70251">
      <w:pPr>
        <w:rPr>
          <w:rFonts w:cs="Times New Roman"/>
          <w:szCs w:val="24"/>
        </w:rPr>
      </w:pPr>
    </w:p>
    <w:p w14:paraId="4FCBE306" w14:textId="77777777" w:rsidR="00DE23CF" w:rsidRPr="00016F17" w:rsidRDefault="00DE23CF" w:rsidP="00B70251">
      <w:pPr>
        <w:rPr>
          <w:rFonts w:cs="Times New Roman"/>
          <w:szCs w:val="24"/>
        </w:rPr>
      </w:pPr>
      <w:r w:rsidRPr="00016F17">
        <w:rPr>
          <w:rFonts w:cs="Times New Roman"/>
          <w:szCs w:val="24"/>
        </w:rPr>
        <w:t xml:space="preserve">The homogeneity findings are shown in Table 14. The Levene's test yielded significant p-values of 0.426 for </w:t>
      </w:r>
      <w:r w:rsidRPr="00016F17">
        <w:rPr>
          <w:rFonts w:cs="Times New Roman"/>
          <w:color w:val="000000" w:themeColor="text1"/>
          <w:szCs w:val="24"/>
        </w:rPr>
        <w:t>corporate governance principles</w:t>
      </w:r>
      <w:r w:rsidRPr="00016F17">
        <w:rPr>
          <w:rFonts w:cs="Times New Roman"/>
          <w:szCs w:val="24"/>
        </w:rPr>
        <w:t>, 0.402 for s</w:t>
      </w:r>
      <w:r w:rsidRPr="00016F17">
        <w:rPr>
          <w:rFonts w:cs="Times New Roman"/>
          <w:color w:val="000000" w:themeColor="text1"/>
          <w:szCs w:val="24"/>
        </w:rPr>
        <w:t>trategic management practices</w:t>
      </w:r>
      <w:r w:rsidRPr="00016F17">
        <w:rPr>
          <w:rFonts w:cs="Times New Roman"/>
          <w:szCs w:val="24"/>
        </w:rPr>
        <w:t xml:space="preserve">, </w:t>
      </w:r>
      <w:r w:rsidRPr="00016F17">
        <w:rPr>
          <w:rFonts w:cs="Times New Roman"/>
          <w:szCs w:val="24"/>
        </w:rPr>
        <w:lastRenderedPageBreak/>
        <w:t xml:space="preserve">and 0.234 for </w:t>
      </w:r>
      <w:r w:rsidRPr="00016F17">
        <w:rPr>
          <w:rFonts w:cs="Times New Roman"/>
          <w:color w:val="000000" w:themeColor="text1"/>
          <w:szCs w:val="24"/>
        </w:rPr>
        <w:t>Business Environment</w:t>
      </w:r>
      <w:r w:rsidRPr="00016F17">
        <w:rPr>
          <w:rFonts w:cs="Times New Roman"/>
          <w:szCs w:val="24"/>
        </w:rPr>
        <w:t xml:space="preserve">. Based on the findings shown in Table 14, </w:t>
      </w:r>
      <w:proofErr w:type="gramStart"/>
      <w:r w:rsidRPr="00016F17">
        <w:rPr>
          <w:rFonts w:cs="Times New Roman"/>
          <w:szCs w:val="24"/>
        </w:rPr>
        <w:t>it can be seen that all</w:t>
      </w:r>
      <w:proofErr w:type="gramEnd"/>
      <w:r w:rsidRPr="00016F17">
        <w:rPr>
          <w:rFonts w:cs="Times New Roman"/>
          <w:szCs w:val="24"/>
        </w:rPr>
        <w:t xml:space="preserve"> the P-values obtained from Levene's test for assessing the homogeneity of variances were found to be larger than the significance level of 0.05. The statistical test conducted did not provide significant results at a significance level of α&lt;=0.05, hence supporting the presence of homogeneity. The homogeneity test was conducted with the Levene's test for assessing the equality of variances, as shown in Table 16. The Levene's statistics for </w:t>
      </w:r>
      <w:r w:rsidRPr="00016F17">
        <w:rPr>
          <w:rFonts w:cs="Times New Roman"/>
          <w:color w:val="000000" w:themeColor="text1"/>
          <w:szCs w:val="24"/>
        </w:rPr>
        <w:t>corporate governance principles</w:t>
      </w:r>
      <w:r w:rsidRPr="00016F17">
        <w:rPr>
          <w:rFonts w:cs="Times New Roman"/>
          <w:szCs w:val="24"/>
        </w:rPr>
        <w:t xml:space="preserve">, Strategic Management Practices, and </w:t>
      </w:r>
      <w:r w:rsidRPr="00016F17">
        <w:rPr>
          <w:rFonts w:cs="Times New Roman"/>
          <w:color w:val="000000" w:themeColor="text1"/>
          <w:szCs w:val="24"/>
        </w:rPr>
        <w:t>Business Environment</w:t>
      </w:r>
      <w:r w:rsidRPr="00016F17">
        <w:rPr>
          <w:rFonts w:cs="Times New Roman"/>
          <w:szCs w:val="24"/>
        </w:rPr>
        <w:t xml:space="preserve"> restrictions were calculated to be 1.101, 1.243, and 0.844, respectively. The Levene's statistics, which were determined to be smaller than 5, indicate that the study data adheres to the assumptions of homogeneity of variances. Homoscedasticity refers to a condition in which the variability of the dependent variable remains constant throughout the dataset (Ghasemi &amp; </w:t>
      </w:r>
      <w:proofErr w:type="spellStart"/>
      <w:r w:rsidRPr="00016F17">
        <w:rPr>
          <w:rFonts w:cs="Times New Roman"/>
          <w:szCs w:val="24"/>
        </w:rPr>
        <w:t>Zahediasal</w:t>
      </w:r>
      <w:proofErr w:type="spellEnd"/>
      <w:r w:rsidRPr="00016F17">
        <w:rPr>
          <w:rFonts w:cs="Times New Roman"/>
          <w:szCs w:val="24"/>
        </w:rPr>
        <w:t>, 2012). Conversely, heteroscedasticity is indicative of the presence of varying variances in the dependent variable throughout the dataset.</w:t>
      </w:r>
    </w:p>
    <w:p w14:paraId="4FCBE307" w14:textId="77777777" w:rsidR="00DE23CF" w:rsidRPr="00016F17" w:rsidRDefault="00DE23CF" w:rsidP="004366E7">
      <w:pPr>
        <w:pStyle w:val="Heading2"/>
      </w:pPr>
      <w:bookmarkStart w:id="356" w:name="_Toc66777203"/>
      <w:bookmarkStart w:id="357" w:name="_Toc179811342"/>
      <w:r w:rsidRPr="00016F17">
        <w:t xml:space="preserve">4.6 Demographic </w:t>
      </w:r>
      <w:bookmarkEnd w:id="356"/>
      <w:r w:rsidR="001D6BDA">
        <w:t>Analysis</w:t>
      </w:r>
      <w:bookmarkEnd w:id="357"/>
    </w:p>
    <w:p w14:paraId="4FCBE308" w14:textId="77777777" w:rsidR="00DE23CF" w:rsidRPr="00016F17" w:rsidRDefault="00DE23CF" w:rsidP="00B70251">
      <w:pPr>
        <w:rPr>
          <w:rFonts w:cs="Times New Roman"/>
          <w:szCs w:val="24"/>
        </w:rPr>
      </w:pPr>
      <w:r w:rsidRPr="00016F17">
        <w:rPr>
          <w:rFonts w:cs="Times New Roman"/>
          <w:szCs w:val="24"/>
        </w:rPr>
        <w:t xml:space="preserve">Demographic data may be used to identify potential sample biases, such as the overrepresentation or underrepresentation of certain groups within the sample. The </w:t>
      </w:r>
      <w:proofErr w:type="gramStart"/>
      <w:r w:rsidRPr="00016F17">
        <w:rPr>
          <w:rFonts w:cs="Times New Roman"/>
          <w:szCs w:val="24"/>
        </w:rPr>
        <w:t>aforementioned data</w:t>
      </w:r>
      <w:proofErr w:type="gramEnd"/>
      <w:r w:rsidRPr="00016F17">
        <w:rPr>
          <w:rFonts w:cs="Times New Roman"/>
          <w:szCs w:val="24"/>
        </w:rPr>
        <w:t xml:space="preserve"> might be used to amend the findings of the research or to interpret them cautiously. Demographic data may be used to assess potential variations in the study's findings among diverse demographic groups, including but not limited to age, gender, race, ethnicity, income, and educational attainment. The present research organizes the demographic information into the following categories: respondent category, age, degree of formal education, and job experience.</w:t>
      </w:r>
    </w:p>
    <w:p w14:paraId="4FCBE309" w14:textId="77777777" w:rsidR="00DE23CF" w:rsidRPr="00016F17" w:rsidRDefault="00DE23CF" w:rsidP="00E900B3">
      <w:pPr>
        <w:pStyle w:val="Heading3"/>
      </w:pPr>
      <w:bookmarkStart w:id="358" w:name="_Toc66777204"/>
      <w:bookmarkStart w:id="359" w:name="_Toc152767609"/>
      <w:bookmarkStart w:id="360" w:name="_Toc179811343"/>
      <w:r w:rsidRPr="00016F17">
        <w:t>4.6.1 Gender of the Respondents</w:t>
      </w:r>
      <w:bookmarkEnd w:id="358"/>
      <w:bookmarkEnd w:id="359"/>
      <w:bookmarkEnd w:id="360"/>
    </w:p>
    <w:p w14:paraId="4FCBE30A" w14:textId="77777777" w:rsidR="00DE23CF" w:rsidRPr="00016F17" w:rsidRDefault="00DE23CF" w:rsidP="00B70251">
      <w:pPr>
        <w:rPr>
          <w:rFonts w:cs="Times New Roman"/>
          <w:szCs w:val="24"/>
        </w:rPr>
      </w:pPr>
      <w:r w:rsidRPr="00016F17">
        <w:rPr>
          <w:rFonts w:cs="Times New Roman"/>
          <w:szCs w:val="24"/>
        </w:rPr>
        <w:t>Participants were asked to provide their gender as part of their self-identification. Figure 3 shows the gender distribution of the respondents, indicating that 55.1% identified as male and 44.9% identified as female. This points to the fact that the study had an equal number of male and female participants represented in it.</w:t>
      </w:r>
    </w:p>
    <w:p w14:paraId="4FCBE30B" w14:textId="77777777" w:rsidR="00DE23CF" w:rsidRPr="00016F17" w:rsidRDefault="00DE23CF" w:rsidP="00B70251">
      <w:pPr>
        <w:rPr>
          <w:rFonts w:cs="Times New Roman"/>
          <w:szCs w:val="24"/>
        </w:rPr>
      </w:pPr>
      <w:r w:rsidRPr="00016F17">
        <w:rPr>
          <w:rFonts w:cs="Times New Roman"/>
          <w:noProof/>
          <w:szCs w:val="24"/>
        </w:rPr>
        <w:lastRenderedPageBreak/>
        <w:drawing>
          <wp:inline distT="0" distB="0" distL="0" distR="0" wp14:anchorId="4FCBF15C" wp14:editId="4FCBF15D">
            <wp:extent cx="5462649" cy="4120738"/>
            <wp:effectExtent l="0" t="0" r="508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62649" cy="4120738"/>
                    </a:xfrm>
                    <a:prstGeom prst="rect">
                      <a:avLst/>
                    </a:prstGeom>
                    <a:noFill/>
                    <a:ln>
                      <a:noFill/>
                    </a:ln>
                  </pic:spPr>
                </pic:pic>
              </a:graphicData>
            </a:graphic>
          </wp:inline>
        </w:drawing>
      </w:r>
    </w:p>
    <w:p w14:paraId="4FCBE30C" w14:textId="77777777" w:rsidR="00DE23CF" w:rsidRPr="00016F17" w:rsidRDefault="00DE23CF" w:rsidP="00B70251">
      <w:pPr>
        <w:rPr>
          <w:rFonts w:cs="Times New Roman"/>
          <w:b/>
          <w:szCs w:val="24"/>
        </w:rPr>
      </w:pPr>
      <w:r w:rsidRPr="00016F17">
        <w:rPr>
          <w:rFonts w:cs="Times New Roman"/>
          <w:b/>
          <w:szCs w:val="24"/>
        </w:rPr>
        <w:t>Figure 3: Gender</w:t>
      </w:r>
    </w:p>
    <w:p w14:paraId="4FCBE30D" w14:textId="77777777" w:rsidR="00DE23CF" w:rsidRPr="00016F17" w:rsidRDefault="00DE23CF" w:rsidP="00E900B3">
      <w:pPr>
        <w:pStyle w:val="Heading3"/>
      </w:pPr>
      <w:bookmarkStart w:id="361" w:name="_Toc66777205"/>
      <w:bookmarkStart w:id="362" w:name="_Toc152767610"/>
      <w:bookmarkStart w:id="363" w:name="_Toc179811344"/>
      <w:r w:rsidRPr="00016F17">
        <w:t>4.6.2 Age distribution of the respondents</w:t>
      </w:r>
      <w:bookmarkEnd w:id="361"/>
      <w:bookmarkEnd w:id="362"/>
      <w:bookmarkEnd w:id="363"/>
    </w:p>
    <w:p w14:paraId="4FCBE30E" w14:textId="77777777" w:rsidR="00DE23CF" w:rsidRPr="00016F17" w:rsidRDefault="00DE23CF" w:rsidP="00B70251">
      <w:pPr>
        <w:rPr>
          <w:rFonts w:cs="Times New Roman"/>
          <w:szCs w:val="24"/>
        </w:rPr>
      </w:pPr>
      <w:r w:rsidRPr="00016F17">
        <w:rPr>
          <w:rFonts w:cs="Times New Roman"/>
          <w:szCs w:val="24"/>
        </w:rPr>
        <w:t xml:space="preserve">In relation to the age distribution of the participants depicted in Figure 4, the research revealed that out of the total respondents, 69 individuals were above the age of 55, accounting for 63.8% of the sample. Additionally, 15 respondents fell within the age range of 31–54, constituting 21.7% of the participants. Furthermore, 10 respondents were below the age of 30, representing 14.5% of the sample. This finding suggests that a significant proportion of the participants had direct exposure to and personal experience with problems related to the governance and performance of the companies. Moreover, in accordance with </w:t>
      </w:r>
      <w:proofErr w:type="spellStart"/>
      <w:r w:rsidRPr="00016F17">
        <w:rPr>
          <w:rFonts w:cs="Times New Roman"/>
          <w:szCs w:val="24"/>
        </w:rPr>
        <w:t>Kongiri's</w:t>
      </w:r>
      <w:proofErr w:type="spellEnd"/>
      <w:r w:rsidRPr="00016F17">
        <w:rPr>
          <w:rFonts w:cs="Times New Roman"/>
          <w:szCs w:val="24"/>
        </w:rPr>
        <w:t xml:space="preserve"> (2012) assertion, it is crucial to consider age maturity as a factor in enhancing the perceived dependability of the outcomes obtained.</w:t>
      </w:r>
    </w:p>
    <w:p w14:paraId="4FCBE30F" w14:textId="77777777" w:rsidR="00DE23CF" w:rsidRPr="00016F17" w:rsidRDefault="00DE23CF" w:rsidP="00B70251">
      <w:pPr>
        <w:rPr>
          <w:rFonts w:cs="Times New Roman"/>
          <w:szCs w:val="24"/>
        </w:rPr>
      </w:pPr>
      <w:r w:rsidRPr="00016F17">
        <w:rPr>
          <w:rFonts w:cs="Times New Roman"/>
          <w:noProof/>
          <w:szCs w:val="24"/>
        </w:rPr>
        <w:lastRenderedPageBreak/>
        <w:drawing>
          <wp:inline distT="0" distB="0" distL="0" distR="0" wp14:anchorId="4FCBF15E" wp14:editId="4FCBF15F">
            <wp:extent cx="5617029" cy="4239491"/>
            <wp:effectExtent l="0" t="0" r="3175" b="889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6863" cy="4239366"/>
                    </a:xfrm>
                    <a:prstGeom prst="rect">
                      <a:avLst/>
                    </a:prstGeom>
                    <a:noFill/>
                    <a:ln>
                      <a:noFill/>
                    </a:ln>
                  </pic:spPr>
                </pic:pic>
              </a:graphicData>
            </a:graphic>
          </wp:inline>
        </w:drawing>
      </w:r>
    </w:p>
    <w:p w14:paraId="4FCBE310" w14:textId="77777777" w:rsidR="00DE23CF" w:rsidRPr="00016F17" w:rsidRDefault="00DE23CF" w:rsidP="00B70251">
      <w:pPr>
        <w:rPr>
          <w:rFonts w:cs="Times New Roman"/>
          <w:b/>
          <w:szCs w:val="24"/>
        </w:rPr>
      </w:pPr>
      <w:r w:rsidRPr="00016F17">
        <w:rPr>
          <w:rFonts w:cs="Times New Roman"/>
          <w:b/>
          <w:szCs w:val="24"/>
        </w:rPr>
        <w:t>Figure 4: Age Distribution</w:t>
      </w:r>
    </w:p>
    <w:p w14:paraId="4FCBE311" w14:textId="77777777" w:rsidR="00DE23CF" w:rsidRPr="00016F17" w:rsidRDefault="00DE23CF" w:rsidP="00E900B3">
      <w:pPr>
        <w:pStyle w:val="Heading3"/>
      </w:pPr>
      <w:bookmarkStart w:id="364" w:name="_Toc66777207"/>
      <w:bookmarkStart w:id="365" w:name="_Toc152767611"/>
      <w:bookmarkStart w:id="366" w:name="_Toc179811345"/>
      <w:r w:rsidRPr="00016F17">
        <w:t>4.6.3 Level of Education</w:t>
      </w:r>
      <w:bookmarkEnd w:id="364"/>
      <w:bookmarkEnd w:id="365"/>
      <w:bookmarkEnd w:id="366"/>
    </w:p>
    <w:p w14:paraId="4FCBE312" w14:textId="77777777" w:rsidR="00DE23CF" w:rsidRPr="00016F17" w:rsidRDefault="00DE23CF" w:rsidP="00B70251">
      <w:pPr>
        <w:rPr>
          <w:rFonts w:cs="Times New Roman"/>
          <w:szCs w:val="24"/>
        </w:rPr>
      </w:pPr>
      <w:r w:rsidRPr="00016F17">
        <w:rPr>
          <w:rFonts w:cs="Times New Roman"/>
          <w:szCs w:val="24"/>
        </w:rPr>
        <w:t xml:space="preserve">The data shown in Figure 5 indicates that 34 respondents, accounting for 49.1% of the total participants, had a bachelor's degree. Additionally, 27 respondents, representing 39.1% of the participants, held a master's degree. Furthermore, it is worth noting that out of the total number of participants, 5 individuals, accounting for 7.2% of the sample, had doctoral degrees. Out of the respondents, 2 individuals, accounting for 2.9% of the total, had a post-secondary certificate. Additionally, 1 respondent, constituting 1.4% of the sample, reported having an education level different than those specified. This suggests that </w:t>
      </w:r>
      <w:proofErr w:type="gramStart"/>
      <w:r w:rsidRPr="00016F17">
        <w:rPr>
          <w:rFonts w:cs="Times New Roman"/>
          <w:szCs w:val="24"/>
        </w:rPr>
        <w:t>the majority of</w:t>
      </w:r>
      <w:proofErr w:type="gramEnd"/>
      <w:r w:rsidRPr="00016F17">
        <w:rPr>
          <w:rFonts w:cs="Times New Roman"/>
          <w:szCs w:val="24"/>
        </w:rPr>
        <w:t xml:space="preserve"> respondents (95.4%) possessed both undergraduate and postgraduate certificates, indicating that they had a sufficient level of knowledge regarding corporate governance, management practices, and the performance of manufacturing firms. Consequently, these respondents were deemed reliable in answering the questions posed in this study.</w:t>
      </w:r>
    </w:p>
    <w:p w14:paraId="4FCBE313" w14:textId="77777777" w:rsidR="00DE23CF" w:rsidRPr="00016F17" w:rsidRDefault="00DE23CF" w:rsidP="00B70251">
      <w:pPr>
        <w:rPr>
          <w:rFonts w:cs="Times New Roman"/>
          <w:szCs w:val="24"/>
        </w:rPr>
      </w:pPr>
      <w:r w:rsidRPr="00016F17">
        <w:rPr>
          <w:rFonts w:cs="Times New Roman"/>
          <w:noProof/>
          <w:szCs w:val="24"/>
        </w:rPr>
        <w:lastRenderedPageBreak/>
        <w:drawing>
          <wp:inline distT="0" distB="0" distL="0" distR="0" wp14:anchorId="4FCBF160" wp14:editId="4FCBF161">
            <wp:extent cx="5943600" cy="4752975"/>
            <wp:effectExtent l="0" t="0" r="0"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4752975"/>
                    </a:xfrm>
                    <a:prstGeom prst="rect">
                      <a:avLst/>
                    </a:prstGeom>
                    <a:noFill/>
                    <a:ln>
                      <a:noFill/>
                    </a:ln>
                  </pic:spPr>
                </pic:pic>
              </a:graphicData>
            </a:graphic>
          </wp:inline>
        </w:drawing>
      </w:r>
    </w:p>
    <w:p w14:paraId="4FCBE314" w14:textId="77777777" w:rsidR="00DE23CF" w:rsidRPr="00016F17" w:rsidRDefault="00DE23CF" w:rsidP="00B70251">
      <w:pPr>
        <w:rPr>
          <w:rFonts w:cs="Times New Roman"/>
          <w:b/>
          <w:szCs w:val="24"/>
        </w:rPr>
      </w:pPr>
      <w:r w:rsidRPr="00016F17">
        <w:rPr>
          <w:rFonts w:cs="Times New Roman"/>
          <w:b/>
          <w:szCs w:val="24"/>
        </w:rPr>
        <w:t>Figure 5: Education Level</w:t>
      </w:r>
    </w:p>
    <w:p w14:paraId="4FCBE315" w14:textId="77777777" w:rsidR="00DE23CF" w:rsidRPr="00016F17" w:rsidRDefault="00DE23CF" w:rsidP="00E900B3">
      <w:pPr>
        <w:pStyle w:val="Heading3"/>
      </w:pPr>
      <w:bookmarkStart w:id="367" w:name="_Toc66777206"/>
      <w:bookmarkStart w:id="368" w:name="_Toc152767612"/>
      <w:bookmarkStart w:id="369" w:name="_Toc179811346"/>
      <w:r w:rsidRPr="00016F17">
        <w:t xml:space="preserve">4.6.4 Length of Service in the </w:t>
      </w:r>
      <w:bookmarkEnd w:id="367"/>
      <w:r w:rsidRPr="00016F17">
        <w:t>firm</w:t>
      </w:r>
      <w:bookmarkEnd w:id="368"/>
      <w:bookmarkEnd w:id="369"/>
    </w:p>
    <w:p w14:paraId="4FCBE316" w14:textId="77777777" w:rsidR="00DE23CF" w:rsidRPr="00016F17" w:rsidRDefault="00DE23CF" w:rsidP="00B70251">
      <w:pPr>
        <w:rPr>
          <w:rFonts w:cs="Times New Roman"/>
          <w:szCs w:val="24"/>
        </w:rPr>
      </w:pPr>
      <w:r w:rsidRPr="00016F17">
        <w:rPr>
          <w:rFonts w:cs="Times New Roman"/>
          <w:szCs w:val="24"/>
        </w:rPr>
        <w:t xml:space="preserve">The research aimed to determine the duration of employment for the participants in the business. According to the data shown in Figure 6, </w:t>
      </w:r>
      <w:proofErr w:type="gramStart"/>
      <w:r w:rsidRPr="00016F17">
        <w:rPr>
          <w:rFonts w:cs="Times New Roman"/>
          <w:szCs w:val="24"/>
        </w:rPr>
        <w:t>it can be seen that 13%</w:t>
      </w:r>
      <w:proofErr w:type="gramEnd"/>
      <w:r w:rsidRPr="00016F17">
        <w:rPr>
          <w:rFonts w:cs="Times New Roman"/>
          <w:szCs w:val="24"/>
        </w:rPr>
        <w:t xml:space="preserve"> of the participants reported having work experience of less than 1 year with the company, while 23.2% indicated a work tenure ranging from 2 to 5 years. 39.1% of the individuals had been employed for a duration of 6 years, while the same percentage had worked for a period of 10 years. In addition, individuals employed for over 10 years accounted for 24.6% of the total. A large proportion of the participants, who had substantial expertise, had been employed in the studied manufacturing enterprises for a considerable duration, suggesting their credibility and reliability in providing insights on the subject being investigated. Moreover, it is important to acknowledge that a longer duration of work indicates that the employees have withstood the test of time, hence enhancing the credibility and reliability of their insights pertaining to the subject being investigated...</w:t>
      </w:r>
    </w:p>
    <w:p w14:paraId="4FCBE317" w14:textId="77777777" w:rsidR="00DE23CF" w:rsidRPr="00016F17" w:rsidRDefault="00DE23CF" w:rsidP="00B70251">
      <w:pPr>
        <w:rPr>
          <w:rFonts w:cs="Times New Roman"/>
          <w:szCs w:val="24"/>
        </w:rPr>
      </w:pPr>
      <w:r w:rsidRPr="00016F17">
        <w:rPr>
          <w:rFonts w:cs="Times New Roman"/>
          <w:noProof/>
          <w:szCs w:val="24"/>
        </w:rPr>
        <w:lastRenderedPageBreak/>
        <w:drawing>
          <wp:inline distT="0" distB="0" distL="0" distR="0" wp14:anchorId="4FCBF162" wp14:editId="4FCBF163">
            <wp:extent cx="5949315" cy="4761865"/>
            <wp:effectExtent l="0" t="0" r="0" b="63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9315" cy="4761865"/>
                    </a:xfrm>
                    <a:prstGeom prst="rect">
                      <a:avLst/>
                    </a:prstGeom>
                    <a:noFill/>
                    <a:ln>
                      <a:noFill/>
                    </a:ln>
                  </pic:spPr>
                </pic:pic>
              </a:graphicData>
            </a:graphic>
          </wp:inline>
        </w:drawing>
      </w:r>
    </w:p>
    <w:p w14:paraId="4FCBE318" w14:textId="77777777" w:rsidR="00DE23CF" w:rsidRPr="00016F17" w:rsidRDefault="00DE23CF" w:rsidP="00B70251">
      <w:pPr>
        <w:rPr>
          <w:rFonts w:cs="Times New Roman"/>
          <w:szCs w:val="24"/>
        </w:rPr>
      </w:pPr>
    </w:p>
    <w:p w14:paraId="4FCBE319" w14:textId="77777777" w:rsidR="00DE23CF" w:rsidRPr="00016F17" w:rsidRDefault="00DE23CF" w:rsidP="00B70251">
      <w:pPr>
        <w:rPr>
          <w:rFonts w:cs="Times New Roman"/>
          <w:b/>
          <w:szCs w:val="24"/>
        </w:rPr>
      </w:pPr>
      <w:r w:rsidRPr="00016F17">
        <w:rPr>
          <w:rFonts w:cs="Times New Roman"/>
          <w:b/>
          <w:szCs w:val="24"/>
        </w:rPr>
        <w:t>Figure 6: Length of service</w:t>
      </w:r>
    </w:p>
    <w:p w14:paraId="4FCBE31A" w14:textId="77777777" w:rsidR="00DE23CF" w:rsidRPr="00016F17" w:rsidRDefault="00DE23CF" w:rsidP="004B0DDB">
      <w:pPr>
        <w:pStyle w:val="Heading2"/>
      </w:pPr>
      <w:bookmarkStart w:id="370" w:name="_Toc179811347"/>
      <w:r w:rsidRPr="00016F17">
        <w:t>4.7 Descriptive Statistics</w:t>
      </w:r>
      <w:bookmarkEnd w:id="370"/>
    </w:p>
    <w:p w14:paraId="4FCBE31B" w14:textId="77777777" w:rsidR="00DE23CF" w:rsidRPr="00016F17" w:rsidRDefault="00DE23CF" w:rsidP="00B70251">
      <w:pPr>
        <w:rPr>
          <w:rFonts w:cs="Times New Roman"/>
          <w:szCs w:val="24"/>
        </w:rPr>
      </w:pPr>
    </w:p>
    <w:p w14:paraId="4FCBE31C" w14:textId="77777777" w:rsidR="00DE23CF" w:rsidRPr="00016F17" w:rsidRDefault="00DE23CF" w:rsidP="00B70251">
      <w:pPr>
        <w:rPr>
          <w:rFonts w:cs="Times New Roman"/>
          <w:szCs w:val="24"/>
        </w:rPr>
      </w:pPr>
      <w:r w:rsidRPr="00016F17">
        <w:rPr>
          <w:rFonts w:cs="Times New Roman"/>
          <w:szCs w:val="24"/>
        </w:rPr>
        <w:t xml:space="preserve">Descriptive statistics, namely the mean and standard deviation, were used to evaluate the level of consensus about the effect of </w:t>
      </w:r>
      <w:proofErr w:type="gramStart"/>
      <w:r w:rsidRPr="00016F17">
        <w:rPr>
          <w:rFonts w:cs="Times New Roman"/>
          <w:szCs w:val="24"/>
        </w:rPr>
        <w:t>Corporate</w:t>
      </w:r>
      <w:proofErr w:type="gramEnd"/>
      <w:r w:rsidRPr="00016F17">
        <w:rPr>
          <w:rFonts w:cs="Times New Roman"/>
          <w:szCs w:val="24"/>
        </w:rPr>
        <w:t xml:space="preserve"> governance Principles, Strategic Management Practices, and Business Environment on the Performance of Large Manufacturing firms in Kenya. The elevated mean value indicates a substantial level of concurrence with the assertions, whilst the standard deviation offers insights into the degree of divergence from the mean.</w:t>
      </w:r>
    </w:p>
    <w:p w14:paraId="4FCBE31D" w14:textId="77777777" w:rsidR="00DE23CF" w:rsidRPr="00016F17" w:rsidRDefault="00DE23CF" w:rsidP="00E900B3">
      <w:pPr>
        <w:pStyle w:val="Heading3"/>
      </w:pPr>
      <w:bookmarkStart w:id="371" w:name="_Toc179811348"/>
      <w:r w:rsidRPr="00016F17">
        <w:lastRenderedPageBreak/>
        <w:t>4.7.1 Corporate Governance Principles Descriptive Statistics</w:t>
      </w:r>
      <w:bookmarkEnd w:id="371"/>
      <w:r w:rsidRPr="00016F17">
        <w:t xml:space="preserve">  </w:t>
      </w:r>
    </w:p>
    <w:p w14:paraId="4FCBE31E" w14:textId="77777777" w:rsidR="00DE23CF" w:rsidRPr="00016F17" w:rsidRDefault="005B2AF4" w:rsidP="00B70251">
      <w:pPr>
        <w:rPr>
          <w:rFonts w:cs="Times New Roman"/>
          <w:szCs w:val="24"/>
        </w:rPr>
      </w:pPr>
      <w:r w:rsidRPr="005B2AF4">
        <w:rPr>
          <w:rFonts w:eastAsia="Calibri" w:cs="Times New Roman"/>
          <w:szCs w:val="24"/>
        </w:rPr>
        <w:t xml:space="preserve">The study aimed to evaluate respondent assessments of the importance of various aspects of the </w:t>
      </w:r>
      <w:r w:rsidRPr="00016F17">
        <w:rPr>
          <w:rFonts w:cs="Times New Roman"/>
          <w:szCs w:val="24"/>
        </w:rPr>
        <w:t>corporate governance principles</w:t>
      </w:r>
      <w:r w:rsidRPr="005B2AF4">
        <w:rPr>
          <w:rFonts w:eastAsia="Calibri" w:cs="Times New Roman"/>
          <w:szCs w:val="24"/>
        </w:rPr>
        <w:t xml:space="preserve"> for larg</w:t>
      </w:r>
      <w:r>
        <w:rPr>
          <w:rFonts w:eastAsia="Calibri" w:cs="Times New Roman"/>
          <w:szCs w:val="24"/>
        </w:rPr>
        <w:t>e manufacturing firms in Kenya</w:t>
      </w:r>
      <w:r w:rsidR="00DE23CF" w:rsidRPr="00016F17">
        <w:rPr>
          <w:rFonts w:cs="Times New Roman"/>
          <w:szCs w:val="24"/>
        </w:rPr>
        <w:t xml:space="preserve">. To achieve this, the study adopted a </w:t>
      </w:r>
      <w:proofErr w:type="gramStart"/>
      <w:r w:rsidR="00DE23CF" w:rsidRPr="00016F17">
        <w:rPr>
          <w:rFonts w:cs="Times New Roman"/>
          <w:szCs w:val="24"/>
        </w:rPr>
        <w:t>five point</w:t>
      </w:r>
      <w:proofErr w:type="gramEnd"/>
      <w:r w:rsidR="00DE23CF" w:rsidRPr="00016F17">
        <w:rPr>
          <w:rFonts w:cs="Times New Roman"/>
          <w:szCs w:val="24"/>
        </w:rPr>
        <w:t xml:space="preserve"> </w:t>
      </w:r>
      <w:proofErr w:type="spellStart"/>
      <w:r w:rsidR="00DE23CF" w:rsidRPr="00016F17">
        <w:rPr>
          <w:rFonts w:cs="Times New Roman"/>
          <w:szCs w:val="24"/>
        </w:rPr>
        <w:t>likert</w:t>
      </w:r>
      <w:proofErr w:type="spellEnd"/>
      <w:r w:rsidR="00DE23CF" w:rsidRPr="00016F17">
        <w:rPr>
          <w:rFonts w:cs="Times New Roman"/>
          <w:szCs w:val="24"/>
        </w:rPr>
        <w:t xml:space="preserve"> scale in which the respondents were requested to indicate the extent to which they supported some attributes in </w:t>
      </w:r>
      <w:r w:rsidR="00DB3DD3" w:rsidRPr="00016F17">
        <w:rPr>
          <w:rFonts w:cs="Times New Roman"/>
          <w:szCs w:val="24"/>
        </w:rPr>
        <w:t>corporate governance principles</w:t>
      </w:r>
      <w:r w:rsidR="00DE23CF" w:rsidRPr="00016F17">
        <w:rPr>
          <w:rFonts w:cs="Times New Roman"/>
          <w:szCs w:val="24"/>
        </w:rPr>
        <w:t>. The rating was on a Liker-type scale of 1 to 5 where 1= strongly disagree, 2 = disagree, 3 = neutral, 4 = agree and 5 = strongly agree. The research responses were rated using mean and standard deviation to summarize the findings of the study as shown in table 15.</w:t>
      </w:r>
    </w:p>
    <w:p w14:paraId="4FCBE31F" w14:textId="77777777" w:rsidR="00DE23CF" w:rsidRPr="00016F17" w:rsidRDefault="00DE23CF" w:rsidP="00B70251">
      <w:pPr>
        <w:rPr>
          <w:rFonts w:cs="Times New Roman"/>
          <w:szCs w:val="24"/>
        </w:rPr>
      </w:pPr>
    </w:p>
    <w:p w14:paraId="4FCBE320" w14:textId="77777777" w:rsidR="00DE23CF" w:rsidRPr="00016F17" w:rsidRDefault="00DE23CF" w:rsidP="00B70251">
      <w:pPr>
        <w:rPr>
          <w:rFonts w:cs="Times New Roman"/>
          <w:b/>
          <w:szCs w:val="24"/>
        </w:rPr>
      </w:pPr>
      <w:r w:rsidRPr="00016F17">
        <w:rPr>
          <w:rFonts w:cs="Times New Roman"/>
          <w:b/>
          <w:szCs w:val="24"/>
        </w:rPr>
        <w:t>Table 15: Corporate Governance Principles Descriptive Statistics</w:t>
      </w:r>
    </w:p>
    <w:tbl>
      <w:tblPr>
        <w:tblW w:w="9675"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7540"/>
        <w:gridCol w:w="810"/>
        <w:gridCol w:w="1325"/>
      </w:tblGrid>
      <w:tr w:rsidR="00DE23CF" w:rsidRPr="00016F17" w14:paraId="4FCBE324" w14:textId="77777777" w:rsidTr="00A66108">
        <w:trPr>
          <w:cantSplit/>
          <w:trHeight w:val="10"/>
          <w:tblHeader/>
        </w:trPr>
        <w:tc>
          <w:tcPr>
            <w:tcW w:w="7540" w:type="dxa"/>
            <w:tcBorders>
              <w:top w:val="single" w:sz="4" w:space="0" w:color="auto"/>
              <w:bottom w:val="single" w:sz="4" w:space="0" w:color="auto"/>
            </w:tcBorders>
            <w:shd w:val="clear" w:color="auto" w:fill="FFFFFF"/>
          </w:tcPr>
          <w:p w14:paraId="4FCBE321" w14:textId="77777777" w:rsidR="00DE23CF" w:rsidRPr="00016F17" w:rsidRDefault="00DE23CF" w:rsidP="00B70251">
            <w:pPr>
              <w:ind w:left="60" w:right="60"/>
              <w:rPr>
                <w:rFonts w:cs="Times New Roman"/>
                <w:b/>
                <w:szCs w:val="24"/>
              </w:rPr>
            </w:pPr>
            <w:r w:rsidRPr="00016F17">
              <w:rPr>
                <w:rFonts w:cs="Times New Roman"/>
                <w:b/>
                <w:szCs w:val="24"/>
              </w:rPr>
              <w:t>Statement</w:t>
            </w:r>
          </w:p>
        </w:tc>
        <w:tc>
          <w:tcPr>
            <w:tcW w:w="810" w:type="dxa"/>
            <w:tcBorders>
              <w:top w:val="single" w:sz="4" w:space="0" w:color="auto"/>
              <w:bottom w:val="single" w:sz="4" w:space="0" w:color="auto"/>
            </w:tcBorders>
            <w:shd w:val="clear" w:color="auto" w:fill="FFFFFF"/>
            <w:vAlign w:val="center"/>
          </w:tcPr>
          <w:p w14:paraId="4FCBE322" w14:textId="77777777" w:rsidR="00DE23CF" w:rsidRPr="00016F17" w:rsidRDefault="00DE23CF" w:rsidP="00B70251">
            <w:pPr>
              <w:ind w:left="60" w:right="60"/>
              <w:rPr>
                <w:rFonts w:cs="Times New Roman"/>
                <w:b/>
                <w:szCs w:val="24"/>
              </w:rPr>
            </w:pPr>
            <w:r w:rsidRPr="00016F17">
              <w:rPr>
                <w:rFonts w:cs="Times New Roman"/>
                <w:b/>
                <w:szCs w:val="24"/>
              </w:rPr>
              <w:t>Mean</w:t>
            </w:r>
          </w:p>
        </w:tc>
        <w:tc>
          <w:tcPr>
            <w:tcW w:w="1325" w:type="dxa"/>
            <w:tcBorders>
              <w:top w:val="single" w:sz="4" w:space="0" w:color="auto"/>
              <w:bottom w:val="single" w:sz="4" w:space="0" w:color="auto"/>
            </w:tcBorders>
            <w:shd w:val="clear" w:color="auto" w:fill="FFFFFF"/>
            <w:vAlign w:val="center"/>
          </w:tcPr>
          <w:p w14:paraId="4FCBE323" w14:textId="77777777" w:rsidR="00DE23CF" w:rsidRPr="00016F17" w:rsidRDefault="00DE23CF" w:rsidP="00B70251">
            <w:pPr>
              <w:ind w:left="60" w:right="60"/>
              <w:rPr>
                <w:rFonts w:cs="Times New Roman"/>
                <w:b/>
                <w:szCs w:val="24"/>
              </w:rPr>
            </w:pPr>
            <w:r w:rsidRPr="00016F17">
              <w:rPr>
                <w:rFonts w:cs="Times New Roman"/>
                <w:b/>
                <w:szCs w:val="24"/>
              </w:rPr>
              <w:t>Std. Deviation</w:t>
            </w:r>
          </w:p>
        </w:tc>
      </w:tr>
      <w:tr w:rsidR="00DE23CF" w:rsidRPr="00016F17" w14:paraId="4FCBE328" w14:textId="77777777" w:rsidTr="00A66108">
        <w:trPr>
          <w:cantSplit/>
          <w:trHeight w:val="20"/>
        </w:trPr>
        <w:tc>
          <w:tcPr>
            <w:tcW w:w="7540" w:type="dxa"/>
            <w:tcBorders>
              <w:top w:val="single" w:sz="4" w:space="0" w:color="auto"/>
            </w:tcBorders>
            <w:shd w:val="clear" w:color="auto" w:fill="FFFFFF"/>
            <w:vAlign w:val="center"/>
          </w:tcPr>
          <w:p w14:paraId="4FCBE325" w14:textId="77777777" w:rsidR="00DE23CF" w:rsidRPr="00016F17" w:rsidRDefault="00DE23CF" w:rsidP="00B70251">
            <w:pPr>
              <w:ind w:left="60" w:right="60"/>
              <w:rPr>
                <w:rFonts w:cs="Times New Roman"/>
                <w:szCs w:val="24"/>
              </w:rPr>
            </w:pPr>
            <w:r w:rsidRPr="00016F17">
              <w:rPr>
                <w:rFonts w:cs="Times New Roman"/>
                <w:szCs w:val="24"/>
              </w:rPr>
              <w:t>Non-employees do not participate in the company pension plansCG_StEngmt6</w:t>
            </w:r>
          </w:p>
        </w:tc>
        <w:tc>
          <w:tcPr>
            <w:tcW w:w="810" w:type="dxa"/>
            <w:tcBorders>
              <w:top w:val="single" w:sz="4" w:space="0" w:color="auto"/>
            </w:tcBorders>
            <w:shd w:val="clear" w:color="auto" w:fill="FFFFFF"/>
            <w:vAlign w:val="center"/>
          </w:tcPr>
          <w:p w14:paraId="4FCBE326" w14:textId="77777777" w:rsidR="00DE23CF" w:rsidRPr="00016F17" w:rsidRDefault="00DE23CF" w:rsidP="00B70251">
            <w:pPr>
              <w:ind w:left="60" w:right="60"/>
              <w:rPr>
                <w:rFonts w:cs="Times New Roman"/>
                <w:szCs w:val="24"/>
              </w:rPr>
            </w:pPr>
            <w:r w:rsidRPr="00016F17">
              <w:rPr>
                <w:rFonts w:cs="Times New Roman"/>
                <w:szCs w:val="24"/>
              </w:rPr>
              <w:t>4.23</w:t>
            </w:r>
          </w:p>
        </w:tc>
        <w:tc>
          <w:tcPr>
            <w:tcW w:w="1325" w:type="dxa"/>
            <w:tcBorders>
              <w:top w:val="single" w:sz="4" w:space="0" w:color="auto"/>
            </w:tcBorders>
            <w:shd w:val="clear" w:color="auto" w:fill="FFFFFF"/>
            <w:vAlign w:val="center"/>
          </w:tcPr>
          <w:p w14:paraId="4FCBE327" w14:textId="77777777" w:rsidR="00DE23CF" w:rsidRPr="00016F17" w:rsidRDefault="00DE23CF" w:rsidP="00B70251">
            <w:pPr>
              <w:ind w:left="60" w:right="60"/>
              <w:rPr>
                <w:rFonts w:cs="Times New Roman"/>
                <w:szCs w:val="24"/>
              </w:rPr>
            </w:pPr>
            <w:r w:rsidRPr="00016F17">
              <w:rPr>
                <w:rFonts w:cs="Times New Roman"/>
                <w:szCs w:val="24"/>
              </w:rPr>
              <w:t>.598</w:t>
            </w:r>
          </w:p>
        </w:tc>
      </w:tr>
      <w:tr w:rsidR="00DE23CF" w:rsidRPr="00016F17" w14:paraId="4FCBE32C" w14:textId="77777777" w:rsidTr="00A66108">
        <w:trPr>
          <w:cantSplit/>
          <w:trHeight w:val="26"/>
        </w:trPr>
        <w:tc>
          <w:tcPr>
            <w:tcW w:w="7540" w:type="dxa"/>
            <w:shd w:val="clear" w:color="auto" w:fill="FFFFFF"/>
            <w:vAlign w:val="center"/>
          </w:tcPr>
          <w:p w14:paraId="4FCBE329" w14:textId="77777777" w:rsidR="00DE23CF" w:rsidRPr="00016F17" w:rsidRDefault="00DE23CF" w:rsidP="00B70251">
            <w:pPr>
              <w:ind w:left="60" w:right="60"/>
              <w:rPr>
                <w:rFonts w:cs="Times New Roman"/>
                <w:szCs w:val="24"/>
              </w:rPr>
            </w:pPr>
            <w:r w:rsidRPr="00016F17">
              <w:rPr>
                <w:rFonts w:cs="Times New Roman"/>
                <w:szCs w:val="24"/>
              </w:rPr>
              <w:t>Transparency plays a key role in performance of this organizationCG_Transp10</w:t>
            </w:r>
          </w:p>
        </w:tc>
        <w:tc>
          <w:tcPr>
            <w:tcW w:w="810" w:type="dxa"/>
            <w:shd w:val="clear" w:color="auto" w:fill="FFFFFF"/>
            <w:vAlign w:val="center"/>
          </w:tcPr>
          <w:p w14:paraId="4FCBE32A" w14:textId="77777777" w:rsidR="00DE23CF" w:rsidRPr="00016F17" w:rsidRDefault="00DE23CF" w:rsidP="00B70251">
            <w:pPr>
              <w:ind w:left="60" w:right="60"/>
              <w:rPr>
                <w:rFonts w:cs="Times New Roman"/>
                <w:szCs w:val="24"/>
              </w:rPr>
            </w:pPr>
            <w:r w:rsidRPr="00016F17">
              <w:rPr>
                <w:rFonts w:cs="Times New Roman"/>
                <w:szCs w:val="24"/>
              </w:rPr>
              <w:t>4.16</w:t>
            </w:r>
          </w:p>
        </w:tc>
        <w:tc>
          <w:tcPr>
            <w:tcW w:w="1325" w:type="dxa"/>
            <w:shd w:val="clear" w:color="auto" w:fill="FFFFFF"/>
            <w:vAlign w:val="center"/>
          </w:tcPr>
          <w:p w14:paraId="4FCBE32B" w14:textId="77777777" w:rsidR="00DE23CF" w:rsidRPr="00016F17" w:rsidRDefault="00DE23CF" w:rsidP="00B70251">
            <w:pPr>
              <w:ind w:left="60" w:right="60"/>
              <w:rPr>
                <w:rFonts w:cs="Times New Roman"/>
                <w:szCs w:val="24"/>
              </w:rPr>
            </w:pPr>
            <w:r w:rsidRPr="00016F17">
              <w:rPr>
                <w:rFonts w:cs="Times New Roman"/>
                <w:szCs w:val="24"/>
              </w:rPr>
              <w:t>.656</w:t>
            </w:r>
          </w:p>
        </w:tc>
      </w:tr>
      <w:tr w:rsidR="00DE23CF" w:rsidRPr="00016F17" w14:paraId="4FCBE330" w14:textId="77777777" w:rsidTr="00A66108">
        <w:trPr>
          <w:cantSplit/>
          <w:trHeight w:val="26"/>
        </w:trPr>
        <w:tc>
          <w:tcPr>
            <w:tcW w:w="7540" w:type="dxa"/>
            <w:shd w:val="clear" w:color="auto" w:fill="FFFFFF"/>
            <w:vAlign w:val="center"/>
          </w:tcPr>
          <w:p w14:paraId="4FCBE32D" w14:textId="77777777" w:rsidR="00DE23CF" w:rsidRPr="00016F17" w:rsidRDefault="00DE23CF" w:rsidP="00B70251">
            <w:pPr>
              <w:ind w:left="60" w:right="60"/>
              <w:rPr>
                <w:rFonts w:cs="Times New Roman"/>
                <w:szCs w:val="24"/>
              </w:rPr>
            </w:pPr>
            <w:r w:rsidRPr="00016F17">
              <w:rPr>
                <w:rFonts w:cs="Times New Roman"/>
                <w:szCs w:val="24"/>
              </w:rPr>
              <w:t>The organization encourages voluntary disclosure of information within and outsideCG_Transp8</w:t>
            </w:r>
          </w:p>
        </w:tc>
        <w:tc>
          <w:tcPr>
            <w:tcW w:w="810" w:type="dxa"/>
            <w:shd w:val="clear" w:color="auto" w:fill="FFFFFF"/>
            <w:vAlign w:val="center"/>
          </w:tcPr>
          <w:p w14:paraId="4FCBE32E" w14:textId="77777777" w:rsidR="00DE23CF" w:rsidRPr="00016F17" w:rsidRDefault="00DE23CF" w:rsidP="00B70251">
            <w:pPr>
              <w:ind w:left="60" w:right="60"/>
              <w:rPr>
                <w:rFonts w:cs="Times New Roman"/>
                <w:szCs w:val="24"/>
              </w:rPr>
            </w:pPr>
            <w:r w:rsidRPr="00016F17">
              <w:rPr>
                <w:rFonts w:cs="Times New Roman"/>
                <w:szCs w:val="24"/>
              </w:rPr>
              <w:t>4.10</w:t>
            </w:r>
          </w:p>
        </w:tc>
        <w:tc>
          <w:tcPr>
            <w:tcW w:w="1325" w:type="dxa"/>
            <w:shd w:val="clear" w:color="auto" w:fill="FFFFFF"/>
            <w:vAlign w:val="center"/>
          </w:tcPr>
          <w:p w14:paraId="4FCBE32F" w14:textId="77777777" w:rsidR="00DE23CF" w:rsidRPr="00016F17" w:rsidRDefault="00DE23CF" w:rsidP="00B70251">
            <w:pPr>
              <w:ind w:left="60" w:right="60"/>
              <w:rPr>
                <w:rFonts w:cs="Times New Roman"/>
                <w:szCs w:val="24"/>
              </w:rPr>
            </w:pPr>
            <w:r w:rsidRPr="00016F17">
              <w:rPr>
                <w:rFonts w:cs="Times New Roman"/>
                <w:szCs w:val="24"/>
              </w:rPr>
              <w:t>.622</w:t>
            </w:r>
          </w:p>
        </w:tc>
      </w:tr>
      <w:tr w:rsidR="00DE23CF" w:rsidRPr="00016F17" w14:paraId="4FCBE334" w14:textId="77777777" w:rsidTr="00A66108">
        <w:trPr>
          <w:cantSplit/>
          <w:trHeight w:val="16"/>
        </w:trPr>
        <w:tc>
          <w:tcPr>
            <w:tcW w:w="7540" w:type="dxa"/>
            <w:shd w:val="clear" w:color="auto" w:fill="FFFFFF"/>
            <w:vAlign w:val="center"/>
          </w:tcPr>
          <w:p w14:paraId="4FCBE331" w14:textId="77777777" w:rsidR="00DE23CF" w:rsidRPr="00016F17" w:rsidRDefault="00DE23CF" w:rsidP="00B70251">
            <w:pPr>
              <w:ind w:left="60" w:right="60"/>
              <w:rPr>
                <w:rFonts w:cs="Times New Roman"/>
                <w:szCs w:val="24"/>
              </w:rPr>
            </w:pPr>
            <w:r w:rsidRPr="00016F17">
              <w:rPr>
                <w:rFonts w:cs="Times New Roman"/>
                <w:szCs w:val="24"/>
              </w:rPr>
              <w:t>Directors receive all or a portion of their fees in BonusesCG_Resp2</w:t>
            </w:r>
          </w:p>
        </w:tc>
        <w:tc>
          <w:tcPr>
            <w:tcW w:w="810" w:type="dxa"/>
            <w:shd w:val="clear" w:color="auto" w:fill="FFFFFF"/>
            <w:vAlign w:val="center"/>
          </w:tcPr>
          <w:p w14:paraId="4FCBE332" w14:textId="77777777" w:rsidR="00DE23CF" w:rsidRPr="00016F17" w:rsidRDefault="00DE23CF" w:rsidP="00B70251">
            <w:pPr>
              <w:ind w:left="60" w:right="60"/>
              <w:rPr>
                <w:rFonts w:cs="Times New Roman"/>
                <w:szCs w:val="24"/>
              </w:rPr>
            </w:pPr>
            <w:r w:rsidRPr="00016F17">
              <w:rPr>
                <w:rFonts w:cs="Times New Roman"/>
                <w:szCs w:val="24"/>
              </w:rPr>
              <w:t>4.06</w:t>
            </w:r>
          </w:p>
        </w:tc>
        <w:tc>
          <w:tcPr>
            <w:tcW w:w="1325" w:type="dxa"/>
            <w:shd w:val="clear" w:color="auto" w:fill="FFFFFF"/>
            <w:vAlign w:val="center"/>
          </w:tcPr>
          <w:p w14:paraId="4FCBE333" w14:textId="77777777" w:rsidR="00DE23CF" w:rsidRPr="00016F17" w:rsidRDefault="00DE23CF" w:rsidP="00B70251">
            <w:pPr>
              <w:ind w:left="60" w:right="60"/>
              <w:rPr>
                <w:rFonts w:cs="Times New Roman"/>
                <w:szCs w:val="24"/>
              </w:rPr>
            </w:pPr>
            <w:r w:rsidRPr="00016F17">
              <w:rPr>
                <w:rFonts w:cs="Times New Roman"/>
                <w:szCs w:val="24"/>
              </w:rPr>
              <w:t>.725</w:t>
            </w:r>
          </w:p>
        </w:tc>
      </w:tr>
      <w:tr w:rsidR="00DE23CF" w:rsidRPr="00016F17" w14:paraId="4FCBE338" w14:textId="77777777" w:rsidTr="00A66108">
        <w:trPr>
          <w:cantSplit/>
          <w:trHeight w:val="20"/>
        </w:trPr>
        <w:tc>
          <w:tcPr>
            <w:tcW w:w="7540" w:type="dxa"/>
            <w:shd w:val="clear" w:color="auto" w:fill="FFFFFF"/>
            <w:vAlign w:val="center"/>
          </w:tcPr>
          <w:p w14:paraId="4FCBE335" w14:textId="77777777" w:rsidR="00DE23CF" w:rsidRPr="00016F17" w:rsidRDefault="00DE23CF" w:rsidP="00B70251">
            <w:pPr>
              <w:ind w:left="60" w:right="60"/>
              <w:rPr>
                <w:rFonts w:cs="Times New Roman"/>
                <w:szCs w:val="24"/>
              </w:rPr>
            </w:pPr>
            <w:r w:rsidRPr="00016F17">
              <w:rPr>
                <w:rFonts w:cs="Times New Roman"/>
                <w:szCs w:val="24"/>
              </w:rPr>
              <w:t>Audit committee members are carefully recruited and retiredCG_StEngmt11</w:t>
            </w:r>
          </w:p>
        </w:tc>
        <w:tc>
          <w:tcPr>
            <w:tcW w:w="810" w:type="dxa"/>
            <w:shd w:val="clear" w:color="auto" w:fill="FFFFFF"/>
            <w:vAlign w:val="center"/>
          </w:tcPr>
          <w:p w14:paraId="4FCBE336" w14:textId="77777777" w:rsidR="00DE23CF" w:rsidRPr="00016F17" w:rsidRDefault="00DE23CF" w:rsidP="00B70251">
            <w:pPr>
              <w:ind w:left="60" w:right="60"/>
              <w:rPr>
                <w:rFonts w:cs="Times New Roman"/>
                <w:szCs w:val="24"/>
              </w:rPr>
            </w:pPr>
            <w:r w:rsidRPr="00016F17">
              <w:rPr>
                <w:rFonts w:cs="Times New Roman"/>
                <w:szCs w:val="24"/>
              </w:rPr>
              <w:t>4.03</w:t>
            </w:r>
          </w:p>
        </w:tc>
        <w:tc>
          <w:tcPr>
            <w:tcW w:w="1325" w:type="dxa"/>
            <w:shd w:val="clear" w:color="auto" w:fill="FFFFFF"/>
            <w:vAlign w:val="center"/>
          </w:tcPr>
          <w:p w14:paraId="4FCBE337" w14:textId="77777777" w:rsidR="00DE23CF" w:rsidRPr="00016F17" w:rsidRDefault="00DE23CF" w:rsidP="00B70251">
            <w:pPr>
              <w:ind w:left="60" w:right="60"/>
              <w:rPr>
                <w:rFonts w:cs="Times New Roman"/>
                <w:szCs w:val="24"/>
              </w:rPr>
            </w:pPr>
            <w:r w:rsidRPr="00016F17">
              <w:rPr>
                <w:rFonts w:cs="Times New Roman"/>
                <w:szCs w:val="24"/>
              </w:rPr>
              <w:t>.641</w:t>
            </w:r>
          </w:p>
        </w:tc>
      </w:tr>
      <w:tr w:rsidR="00DE23CF" w:rsidRPr="00016F17" w14:paraId="4FCBE33C" w14:textId="77777777" w:rsidTr="00A66108">
        <w:trPr>
          <w:cantSplit/>
          <w:trHeight w:val="16"/>
        </w:trPr>
        <w:tc>
          <w:tcPr>
            <w:tcW w:w="7540" w:type="dxa"/>
            <w:shd w:val="clear" w:color="auto" w:fill="FFFFFF"/>
            <w:vAlign w:val="center"/>
          </w:tcPr>
          <w:p w14:paraId="4FCBE339" w14:textId="77777777" w:rsidR="00DE23CF" w:rsidRPr="00016F17" w:rsidRDefault="00DE23CF" w:rsidP="00B70251">
            <w:pPr>
              <w:ind w:left="60" w:right="60"/>
              <w:rPr>
                <w:rFonts w:cs="Times New Roman"/>
                <w:szCs w:val="24"/>
              </w:rPr>
            </w:pPr>
            <w:r w:rsidRPr="00016F17">
              <w:rPr>
                <w:rFonts w:cs="Times New Roman"/>
                <w:szCs w:val="24"/>
              </w:rPr>
              <w:t>There is transparency in financial reportingCG_Transp13</w:t>
            </w:r>
          </w:p>
        </w:tc>
        <w:tc>
          <w:tcPr>
            <w:tcW w:w="810" w:type="dxa"/>
            <w:shd w:val="clear" w:color="auto" w:fill="FFFFFF"/>
            <w:vAlign w:val="center"/>
          </w:tcPr>
          <w:p w14:paraId="4FCBE33A" w14:textId="77777777" w:rsidR="00DE23CF" w:rsidRPr="00016F17" w:rsidRDefault="00DE23CF" w:rsidP="00B70251">
            <w:pPr>
              <w:ind w:left="60" w:right="60"/>
              <w:rPr>
                <w:rFonts w:cs="Times New Roman"/>
                <w:szCs w:val="24"/>
              </w:rPr>
            </w:pPr>
            <w:r w:rsidRPr="00016F17">
              <w:rPr>
                <w:rFonts w:cs="Times New Roman"/>
                <w:szCs w:val="24"/>
              </w:rPr>
              <w:t>4.03</w:t>
            </w:r>
          </w:p>
        </w:tc>
        <w:tc>
          <w:tcPr>
            <w:tcW w:w="1325" w:type="dxa"/>
            <w:shd w:val="clear" w:color="auto" w:fill="FFFFFF"/>
            <w:vAlign w:val="center"/>
          </w:tcPr>
          <w:p w14:paraId="4FCBE33B" w14:textId="77777777" w:rsidR="00DE23CF" w:rsidRPr="00016F17" w:rsidRDefault="00DE23CF" w:rsidP="00B70251">
            <w:pPr>
              <w:ind w:left="60" w:right="60"/>
              <w:rPr>
                <w:rFonts w:cs="Times New Roman"/>
                <w:szCs w:val="24"/>
              </w:rPr>
            </w:pPr>
            <w:r w:rsidRPr="00016F17">
              <w:rPr>
                <w:rFonts w:cs="Times New Roman"/>
                <w:szCs w:val="24"/>
              </w:rPr>
              <w:t>.593</w:t>
            </w:r>
          </w:p>
        </w:tc>
      </w:tr>
      <w:tr w:rsidR="00DE23CF" w:rsidRPr="00016F17" w14:paraId="4FCBE340" w14:textId="77777777" w:rsidTr="00A66108">
        <w:trPr>
          <w:cantSplit/>
          <w:trHeight w:val="31"/>
        </w:trPr>
        <w:tc>
          <w:tcPr>
            <w:tcW w:w="7540" w:type="dxa"/>
            <w:shd w:val="clear" w:color="auto" w:fill="FFFFFF"/>
            <w:vAlign w:val="center"/>
          </w:tcPr>
          <w:p w14:paraId="4FCBE33D" w14:textId="77777777" w:rsidR="00DE23CF" w:rsidRPr="00016F17" w:rsidRDefault="00DE23CF" w:rsidP="00B70251">
            <w:pPr>
              <w:ind w:left="60" w:right="60"/>
              <w:rPr>
                <w:rFonts w:cs="Times New Roman"/>
                <w:szCs w:val="24"/>
              </w:rPr>
            </w:pPr>
            <w:r w:rsidRPr="00016F17">
              <w:rPr>
                <w:rFonts w:cs="Times New Roman"/>
                <w:szCs w:val="24"/>
              </w:rPr>
              <w:t>The Audit Committee is composed of only nonexecutive directors who are independent of the companyCG_StEngmt8</w:t>
            </w:r>
          </w:p>
        </w:tc>
        <w:tc>
          <w:tcPr>
            <w:tcW w:w="810" w:type="dxa"/>
            <w:shd w:val="clear" w:color="auto" w:fill="FFFFFF"/>
            <w:vAlign w:val="center"/>
          </w:tcPr>
          <w:p w14:paraId="4FCBE33E" w14:textId="77777777" w:rsidR="00DE23CF" w:rsidRPr="00016F17" w:rsidRDefault="00DE23CF" w:rsidP="00B70251">
            <w:pPr>
              <w:ind w:left="60" w:right="60"/>
              <w:rPr>
                <w:rFonts w:cs="Times New Roman"/>
                <w:szCs w:val="24"/>
              </w:rPr>
            </w:pPr>
            <w:r w:rsidRPr="00016F17">
              <w:rPr>
                <w:rFonts w:cs="Times New Roman"/>
                <w:szCs w:val="24"/>
              </w:rPr>
              <w:t>4.00</w:t>
            </w:r>
          </w:p>
        </w:tc>
        <w:tc>
          <w:tcPr>
            <w:tcW w:w="1325" w:type="dxa"/>
            <w:shd w:val="clear" w:color="auto" w:fill="FFFFFF"/>
            <w:vAlign w:val="center"/>
          </w:tcPr>
          <w:p w14:paraId="4FCBE33F" w14:textId="77777777" w:rsidR="00DE23CF" w:rsidRPr="00016F17" w:rsidRDefault="00DE23CF" w:rsidP="00B70251">
            <w:pPr>
              <w:ind w:left="60" w:right="60"/>
              <w:rPr>
                <w:rFonts w:cs="Times New Roman"/>
                <w:szCs w:val="24"/>
              </w:rPr>
            </w:pPr>
            <w:r w:rsidRPr="00016F17">
              <w:rPr>
                <w:rFonts w:cs="Times New Roman"/>
                <w:szCs w:val="24"/>
              </w:rPr>
              <w:t>.569</w:t>
            </w:r>
          </w:p>
        </w:tc>
      </w:tr>
      <w:tr w:rsidR="00DE23CF" w:rsidRPr="00016F17" w14:paraId="4FCBE344" w14:textId="77777777" w:rsidTr="00A66108">
        <w:trPr>
          <w:cantSplit/>
          <w:trHeight w:val="20"/>
        </w:trPr>
        <w:tc>
          <w:tcPr>
            <w:tcW w:w="7540" w:type="dxa"/>
            <w:shd w:val="clear" w:color="auto" w:fill="FFFFFF"/>
            <w:vAlign w:val="center"/>
          </w:tcPr>
          <w:p w14:paraId="4FCBE341" w14:textId="77777777" w:rsidR="00DE23CF" w:rsidRPr="00016F17" w:rsidRDefault="00DE23CF" w:rsidP="00B70251">
            <w:pPr>
              <w:ind w:left="60" w:right="60"/>
              <w:rPr>
                <w:rFonts w:cs="Times New Roman"/>
                <w:szCs w:val="24"/>
              </w:rPr>
            </w:pPr>
            <w:r w:rsidRPr="00016F17">
              <w:rPr>
                <w:rFonts w:cs="Times New Roman"/>
                <w:szCs w:val="24"/>
              </w:rPr>
              <w:t>There is equal access to information for all stakeholdersCG_Transp2</w:t>
            </w:r>
          </w:p>
        </w:tc>
        <w:tc>
          <w:tcPr>
            <w:tcW w:w="810" w:type="dxa"/>
            <w:shd w:val="clear" w:color="auto" w:fill="FFFFFF"/>
            <w:vAlign w:val="center"/>
          </w:tcPr>
          <w:p w14:paraId="4FCBE342" w14:textId="77777777" w:rsidR="00DE23CF" w:rsidRPr="00016F17" w:rsidRDefault="00DE23CF" w:rsidP="00B70251">
            <w:pPr>
              <w:ind w:left="60" w:right="60"/>
              <w:rPr>
                <w:rFonts w:cs="Times New Roman"/>
                <w:szCs w:val="24"/>
              </w:rPr>
            </w:pPr>
            <w:r w:rsidRPr="00016F17">
              <w:rPr>
                <w:rFonts w:cs="Times New Roman"/>
                <w:szCs w:val="24"/>
              </w:rPr>
              <w:t>4.00</w:t>
            </w:r>
          </w:p>
        </w:tc>
        <w:tc>
          <w:tcPr>
            <w:tcW w:w="1325" w:type="dxa"/>
            <w:shd w:val="clear" w:color="auto" w:fill="FFFFFF"/>
            <w:vAlign w:val="center"/>
          </w:tcPr>
          <w:p w14:paraId="4FCBE343" w14:textId="77777777" w:rsidR="00DE23CF" w:rsidRPr="00016F17" w:rsidRDefault="00DE23CF" w:rsidP="00B70251">
            <w:pPr>
              <w:ind w:left="60" w:right="60"/>
              <w:rPr>
                <w:rFonts w:cs="Times New Roman"/>
                <w:szCs w:val="24"/>
              </w:rPr>
            </w:pPr>
            <w:r w:rsidRPr="00016F17">
              <w:rPr>
                <w:rFonts w:cs="Times New Roman"/>
                <w:szCs w:val="24"/>
              </w:rPr>
              <w:t>.664</w:t>
            </w:r>
          </w:p>
        </w:tc>
      </w:tr>
      <w:tr w:rsidR="00DE23CF" w:rsidRPr="00016F17" w14:paraId="4FCBE348" w14:textId="77777777" w:rsidTr="00A66108">
        <w:trPr>
          <w:cantSplit/>
          <w:trHeight w:val="26"/>
        </w:trPr>
        <w:tc>
          <w:tcPr>
            <w:tcW w:w="7540" w:type="dxa"/>
            <w:shd w:val="clear" w:color="auto" w:fill="FFFFFF"/>
            <w:vAlign w:val="center"/>
          </w:tcPr>
          <w:p w14:paraId="4FCBE345" w14:textId="77777777" w:rsidR="00DE23CF" w:rsidRPr="00016F17" w:rsidRDefault="00DE23CF" w:rsidP="00B70251">
            <w:pPr>
              <w:ind w:left="60" w:right="60"/>
              <w:rPr>
                <w:rFonts w:cs="Times New Roman"/>
                <w:szCs w:val="24"/>
              </w:rPr>
            </w:pPr>
            <w:r w:rsidRPr="00016F17">
              <w:rPr>
                <w:rFonts w:cs="Times New Roman"/>
                <w:szCs w:val="24"/>
              </w:rPr>
              <w:t>The organization has developed and adopted a code of corporate governance practicesCG_Resp4</w:t>
            </w:r>
          </w:p>
        </w:tc>
        <w:tc>
          <w:tcPr>
            <w:tcW w:w="810" w:type="dxa"/>
            <w:shd w:val="clear" w:color="auto" w:fill="FFFFFF"/>
            <w:vAlign w:val="center"/>
          </w:tcPr>
          <w:p w14:paraId="4FCBE346" w14:textId="77777777" w:rsidR="00DE23CF" w:rsidRPr="00016F17" w:rsidRDefault="00DE23CF" w:rsidP="00B70251">
            <w:pPr>
              <w:ind w:left="60" w:right="60"/>
              <w:rPr>
                <w:rFonts w:cs="Times New Roman"/>
                <w:szCs w:val="24"/>
              </w:rPr>
            </w:pPr>
            <w:r w:rsidRPr="00016F17">
              <w:rPr>
                <w:rFonts w:cs="Times New Roman"/>
                <w:szCs w:val="24"/>
              </w:rPr>
              <w:t>3.97</w:t>
            </w:r>
          </w:p>
        </w:tc>
        <w:tc>
          <w:tcPr>
            <w:tcW w:w="1325" w:type="dxa"/>
            <w:shd w:val="clear" w:color="auto" w:fill="FFFFFF"/>
            <w:vAlign w:val="center"/>
          </w:tcPr>
          <w:p w14:paraId="4FCBE347" w14:textId="77777777" w:rsidR="00DE23CF" w:rsidRPr="00016F17" w:rsidRDefault="00DE23CF" w:rsidP="00B70251">
            <w:pPr>
              <w:ind w:left="60" w:right="60"/>
              <w:rPr>
                <w:rFonts w:cs="Times New Roman"/>
                <w:szCs w:val="24"/>
              </w:rPr>
            </w:pPr>
            <w:r w:rsidRPr="00016F17">
              <w:rPr>
                <w:rFonts w:cs="Times New Roman"/>
                <w:szCs w:val="24"/>
              </w:rPr>
              <w:t>.707</w:t>
            </w:r>
          </w:p>
        </w:tc>
      </w:tr>
      <w:tr w:rsidR="00DE23CF" w:rsidRPr="00016F17" w14:paraId="4FCBE34C" w14:textId="77777777" w:rsidTr="00A66108">
        <w:trPr>
          <w:cantSplit/>
          <w:trHeight w:val="41"/>
        </w:trPr>
        <w:tc>
          <w:tcPr>
            <w:tcW w:w="7540" w:type="dxa"/>
            <w:shd w:val="clear" w:color="auto" w:fill="FFFFFF"/>
            <w:vAlign w:val="center"/>
          </w:tcPr>
          <w:p w14:paraId="4FCBE349" w14:textId="77777777" w:rsidR="00DE23CF" w:rsidRPr="00016F17" w:rsidRDefault="00DE23CF" w:rsidP="00B70251">
            <w:pPr>
              <w:ind w:left="60" w:right="60"/>
              <w:rPr>
                <w:rFonts w:cs="Times New Roman"/>
                <w:szCs w:val="24"/>
              </w:rPr>
            </w:pPr>
            <w:r w:rsidRPr="00016F17">
              <w:rPr>
                <w:rFonts w:cs="Times New Roman"/>
                <w:szCs w:val="24"/>
              </w:rPr>
              <w:t>The organization has formed board committees to deal with specialized matters such as audit, investments, governance, staff and administration.CG_Resp5</w:t>
            </w:r>
          </w:p>
        </w:tc>
        <w:tc>
          <w:tcPr>
            <w:tcW w:w="810" w:type="dxa"/>
            <w:shd w:val="clear" w:color="auto" w:fill="FFFFFF"/>
            <w:vAlign w:val="center"/>
          </w:tcPr>
          <w:p w14:paraId="4FCBE34A" w14:textId="77777777" w:rsidR="00DE23CF" w:rsidRPr="00016F17" w:rsidRDefault="00DE23CF" w:rsidP="00B70251">
            <w:pPr>
              <w:ind w:left="60" w:right="60"/>
              <w:rPr>
                <w:rFonts w:cs="Times New Roman"/>
                <w:szCs w:val="24"/>
              </w:rPr>
            </w:pPr>
            <w:r w:rsidRPr="00016F17">
              <w:rPr>
                <w:rFonts w:cs="Times New Roman"/>
                <w:szCs w:val="24"/>
              </w:rPr>
              <w:t>3.96</w:t>
            </w:r>
          </w:p>
        </w:tc>
        <w:tc>
          <w:tcPr>
            <w:tcW w:w="1325" w:type="dxa"/>
            <w:shd w:val="clear" w:color="auto" w:fill="FFFFFF"/>
            <w:vAlign w:val="center"/>
          </w:tcPr>
          <w:p w14:paraId="4FCBE34B" w14:textId="77777777" w:rsidR="00DE23CF" w:rsidRPr="00016F17" w:rsidRDefault="00DE23CF" w:rsidP="00B70251">
            <w:pPr>
              <w:ind w:left="60" w:right="60"/>
              <w:rPr>
                <w:rFonts w:cs="Times New Roman"/>
                <w:szCs w:val="24"/>
              </w:rPr>
            </w:pPr>
            <w:r w:rsidRPr="00016F17">
              <w:rPr>
                <w:rFonts w:cs="Times New Roman"/>
                <w:szCs w:val="24"/>
              </w:rPr>
              <w:t>.700</w:t>
            </w:r>
          </w:p>
        </w:tc>
      </w:tr>
      <w:tr w:rsidR="00DE23CF" w:rsidRPr="00016F17" w14:paraId="4FCBE350" w14:textId="77777777" w:rsidTr="00A66108">
        <w:trPr>
          <w:cantSplit/>
          <w:trHeight w:val="15"/>
        </w:trPr>
        <w:tc>
          <w:tcPr>
            <w:tcW w:w="7540" w:type="dxa"/>
            <w:shd w:val="clear" w:color="auto" w:fill="FFFFFF"/>
            <w:vAlign w:val="center"/>
          </w:tcPr>
          <w:p w14:paraId="4FCBE34D" w14:textId="77777777" w:rsidR="00DE23CF" w:rsidRPr="00016F17" w:rsidRDefault="00DE23CF" w:rsidP="00B70251">
            <w:pPr>
              <w:ind w:left="60" w:right="60"/>
              <w:rPr>
                <w:rFonts w:cs="Times New Roman"/>
                <w:szCs w:val="24"/>
              </w:rPr>
            </w:pPr>
            <w:r w:rsidRPr="00016F17">
              <w:rPr>
                <w:rFonts w:cs="Times New Roman"/>
                <w:szCs w:val="24"/>
              </w:rPr>
              <w:t>The Audit Committee meets at least 3 times in a yearCG_StEngmt2</w:t>
            </w:r>
          </w:p>
        </w:tc>
        <w:tc>
          <w:tcPr>
            <w:tcW w:w="810" w:type="dxa"/>
            <w:shd w:val="clear" w:color="auto" w:fill="FFFFFF"/>
            <w:vAlign w:val="center"/>
          </w:tcPr>
          <w:p w14:paraId="4FCBE34E" w14:textId="77777777" w:rsidR="00DE23CF" w:rsidRPr="00016F17" w:rsidRDefault="00DE23CF" w:rsidP="00B70251">
            <w:pPr>
              <w:ind w:left="60" w:right="60"/>
              <w:rPr>
                <w:rFonts w:cs="Times New Roman"/>
                <w:szCs w:val="24"/>
              </w:rPr>
            </w:pPr>
            <w:r w:rsidRPr="00016F17">
              <w:rPr>
                <w:rFonts w:cs="Times New Roman"/>
                <w:szCs w:val="24"/>
              </w:rPr>
              <w:t>3.94</w:t>
            </w:r>
          </w:p>
        </w:tc>
        <w:tc>
          <w:tcPr>
            <w:tcW w:w="1325" w:type="dxa"/>
            <w:shd w:val="clear" w:color="auto" w:fill="FFFFFF"/>
            <w:vAlign w:val="center"/>
          </w:tcPr>
          <w:p w14:paraId="4FCBE34F" w14:textId="77777777" w:rsidR="00DE23CF" w:rsidRPr="00016F17" w:rsidRDefault="00DE23CF" w:rsidP="00B70251">
            <w:pPr>
              <w:ind w:left="60" w:right="60"/>
              <w:rPr>
                <w:rFonts w:cs="Times New Roman"/>
                <w:szCs w:val="24"/>
              </w:rPr>
            </w:pPr>
            <w:r w:rsidRPr="00016F17">
              <w:rPr>
                <w:rFonts w:cs="Times New Roman"/>
                <w:szCs w:val="24"/>
              </w:rPr>
              <w:t>.639</w:t>
            </w:r>
          </w:p>
        </w:tc>
      </w:tr>
      <w:tr w:rsidR="00DE23CF" w:rsidRPr="00016F17" w14:paraId="4FCBE354" w14:textId="77777777" w:rsidTr="00A66108">
        <w:trPr>
          <w:cantSplit/>
          <w:trHeight w:val="20"/>
        </w:trPr>
        <w:tc>
          <w:tcPr>
            <w:tcW w:w="7540" w:type="dxa"/>
            <w:shd w:val="clear" w:color="auto" w:fill="FFFFFF"/>
            <w:vAlign w:val="center"/>
          </w:tcPr>
          <w:p w14:paraId="4FCBE351" w14:textId="77777777" w:rsidR="00DE23CF" w:rsidRPr="00016F17" w:rsidRDefault="00DE23CF" w:rsidP="00B70251">
            <w:pPr>
              <w:ind w:left="60" w:right="60"/>
              <w:rPr>
                <w:rFonts w:cs="Times New Roman"/>
                <w:szCs w:val="24"/>
              </w:rPr>
            </w:pPr>
            <w:r w:rsidRPr="00016F17">
              <w:rPr>
                <w:rFonts w:cs="Times New Roman"/>
                <w:szCs w:val="24"/>
              </w:rPr>
              <w:t>Transparency leads to effective evaluation of managementCG_Transp12</w:t>
            </w:r>
          </w:p>
        </w:tc>
        <w:tc>
          <w:tcPr>
            <w:tcW w:w="810" w:type="dxa"/>
            <w:shd w:val="clear" w:color="auto" w:fill="FFFFFF"/>
            <w:vAlign w:val="center"/>
          </w:tcPr>
          <w:p w14:paraId="4FCBE352" w14:textId="77777777" w:rsidR="00DE23CF" w:rsidRPr="00016F17" w:rsidRDefault="00DE23CF" w:rsidP="00B70251">
            <w:pPr>
              <w:ind w:left="60" w:right="60"/>
              <w:rPr>
                <w:rFonts w:cs="Times New Roman"/>
                <w:szCs w:val="24"/>
              </w:rPr>
            </w:pPr>
            <w:r w:rsidRPr="00016F17">
              <w:rPr>
                <w:rFonts w:cs="Times New Roman"/>
                <w:szCs w:val="24"/>
              </w:rPr>
              <w:t>3.94</w:t>
            </w:r>
          </w:p>
        </w:tc>
        <w:tc>
          <w:tcPr>
            <w:tcW w:w="1325" w:type="dxa"/>
            <w:shd w:val="clear" w:color="auto" w:fill="FFFFFF"/>
            <w:vAlign w:val="center"/>
          </w:tcPr>
          <w:p w14:paraId="4FCBE353" w14:textId="77777777" w:rsidR="00DE23CF" w:rsidRPr="00016F17" w:rsidRDefault="00DE23CF" w:rsidP="00B70251">
            <w:pPr>
              <w:ind w:left="60" w:right="60"/>
              <w:rPr>
                <w:rFonts w:cs="Times New Roman"/>
                <w:szCs w:val="24"/>
              </w:rPr>
            </w:pPr>
            <w:r w:rsidRPr="00016F17">
              <w:rPr>
                <w:rFonts w:cs="Times New Roman"/>
                <w:szCs w:val="24"/>
              </w:rPr>
              <w:t>.616</w:t>
            </w:r>
          </w:p>
        </w:tc>
      </w:tr>
      <w:tr w:rsidR="00DE23CF" w:rsidRPr="00016F17" w14:paraId="4FCBE358" w14:textId="77777777" w:rsidTr="00A66108">
        <w:trPr>
          <w:cantSplit/>
          <w:trHeight w:val="16"/>
        </w:trPr>
        <w:tc>
          <w:tcPr>
            <w:tcW w:w="7540" w:type="dxa"/>
            <w:shd w:val="clear" w:color="auto" w:fill="FFFFFF"/>
            <w:vAlign w:val="center"/>
          </w:tcPr>
          <w:p w14:paraId="4FCBE355" w14:textId="77777777" w:rsidR="00DE23CF" w:rsidRPr="00016F17" w:rsidRDefault="00DE23CF" w:rsidP="00B70251">
            <w:pPr>
              <w:ind w:left="60" w:right="60"/>
              <w:rPr>
                <w:rFonts w:cs="Times New Roman"/>
                <w:szCs w:val="24"/>
              </w:rPr>
            </w:pPr>
            <w:r w:rsidRPr="00016F17">
              <w:rPr>
                <w:rFonts w:cs="Times New Roman"/>
                <w:szCs w:val="24"/>
              </w:rPr>
              <w:t>There is transparency in allocation of resourcesCG_Transp9</w:t>
            </w:r>
          </w:p>
        </w:tc>
        <w:tc>
          <w:tcPr>
            <w:tcW w:w="810" w:type="dxa"/>
            <w:shd w:val="clear" w:color="auto" w:fill="FFFFFF"/>
            <w:vAlign w:val="center"/>
          </w:tcPr>
          <w:p w14:paraId="4FCBE356" w14:textId="77777777" w:rsidR="00DE23CF" w:rsidRPr="00016F17" w:rsidRDefault="00DE23CF" w:rsidP="00B70251">
            <w:pPr>
              <w:ind w:left="60" w:right="60"/>
              <w:rPr>
                <w:rFonts w:cs="Times New Roman"/>
                <w:szCs w:val="24"/>
              </w:rPr>
            </w:pPr>
            <w:r w:rsidRPr="00016F17">
              <w:rPr>
                <w:rFonts w:cs="Times New Roman"/>
                <w:szCs w:val="24"/>
              </w:rPr>
              <w:t>3.94</w:t>
            </w:r>
          </w:p>
        </w:tc>
        <w:tc>
          <w:tcPr>
            <w:tcW w:w="1325" w:type="dxa"/>
            <w:shd w:val="clear" w:color="auto" w:fill="FFFFFF"/>
            <w:vAlign w:val="center"/>
          </w:tcPr>
          <w:p w14:paraId="4FCBE357" w14:textId="77777777" w:rsidR="00DE23CF" w:rsidRPr="00016F17" w:rsidRDefault="00DE23CF" w:rsidP="00B70251">
            <w:pPr>
              <w:ind w:left="60" w:right="60"/>
              <w:rPr>
                <w:rFonts w:cs="Times New Roman"/>
                <w:szCs w:val="24"/>
              </w:rPr>
            </w:pPr>
            <w:r w:rsidRPr="00016F17">
              <w:rPr>
                <w:rFonts w:cs="Times New Roman"/>
                <w:szCs w:val="24"/>
              </w:rPr>
              <w:t>.745</w:t>
            </w:r>
          </w:p>
        </w:tc>
      </w:tr>
      <w:tr w:rsidR="00DE23CF" w:rsidRPr="00016F17" w14:paraId="4FCBE35C" w14:textId="77777777" w:rsidTr="00A66108">
        <w:trPr>
          <w:cantSplit/>
          <w:trHeight w:val="3"/>
        </w:trPr>
        <w:tc>
          <w:tcPr>
            <w:tcW w:w="7540" w:type="dxa"/>
            <w:shd w:val="clear" w:color="auto" w:fill="FFFFFF"/>
            <w:vAlign w:val="center"/>
          </w:tcPr>
          <w:p w14:paraId="4FCBE359" w14:textId="77777777" w:rsidR="00DE23CF" w:rsidRPr="00016F17" w:rsidRDefault="00DE23CF" w:rsidP="00B70251">
            <w:pPr>
              <w:ind w:left="60" w:right="60"/>
              <w:rPr>
                <w:rFonts w:cs="Times New Roman"/>
                <w:szCs w:val="24"/>
              </w:rPr>
            </w:pPr>
            <w:r w:rsidRPr="00016F17">
              <w:rPr>
                <w:rFonts w:cs="Times New Roman"/>
                <w:szCs w:val="24"/>
              </w:rPr>
              <w:lastRenderedPageBreak/>
              <w:t>The organization has put in place mechanisms to ensure transparencyCG_Transp7</w:t>
            </w:r>
          </w:p>
        </w:tc>
        <w:tc>
          <w:tcPr>
            <w:tcW w:w="810" w:type="dxa"/>
            <w:shd w:val="clear" w:color="auto" w:fill="FFFFFF"/>
            <w:vAlign w:val="center"/>
          </w:tcPr>
          <w:p w14:paraId="4FCBE35A" w14:textId="77777777" w:rsidR="00DE23CF" w:rsidRPr="00016F17" w:rsidRDefault="00DE23CF" w:rsidP="00B70251">
            <w:pPr>
              <w:ind w:left="60" w:right="60"/>
              <w:rPr>
                <w:rFonts w:cs="Times New Roman"/>
                <w:szCs w:val="24"/>
              </w:rPr>
            </w:pPr>
            <w:r w:rsidRPr="00016F17">
              <w:rPr>
                <w:rFonts w:cs="Times New Roman"/>
                <w:szCs w:val="24"/>
              </w:rPr>
              <w:t>3.93</w:t>
            </w:r>
          </w:p>
        </w:tc>
        <w:tc>
          <w:tcPr>
            <w:tcW w:w="1325" w:type="dxa"/>
            <w:shd w:val="clear" w:color="auto" w:fill="FFFFFF"/>
            <w:vAlign w:val="center"/>
          </w:tcPr>
          <w:p w14:paraId="4FCBE35B" w14:textId="77777777" w:rsidR="00DE23CF" w:rsidRPr="00016F17" w:rsidRDefault="00DE23CF" w:rsidP="00B70251">
            <w:pPr>
              <w:ind w:left="60" w:right="60"/>
              <w:rPr>
                <w:rFonts w:cs="Times New Roman"/>
                <w:szCs w:val="24"/>
              </w:rPr>
            </w:pPr>
            <w:r w:rsidRPr="00016F17">
              <w:rPr>
                <w:rFonts w:cs="Times New Roman"/>
                <w:szCs w:val="24"/>
              </w:rPr>
              <w:t>.773</w:t>
            </w:r>
          </w:p>
        </w:tc>
      </w:tr>
      <w:tr w:rsidR="00DE23CF" w:rsidRPr="00016F17" w14:paraId="4FCBE360" w14:textId="77777777" w:rsidTr="00A66108">
        <w:trPr>
          <w:cantSplit/>
          <w:trHeight w:val="3"/>
        </w:trPr>
        <w:tc>
          <w:tcPr>
            <w:tcW w:w="7540" w:type="dxa"/>
            <w:shd w:val="clear" w:color="auto" w:fill="FFFFFF"/>
            <w:vAlign w:val="center"/>
          </w:tcPr>
          <w:p w14:paraId="4FCBE35D" w14:textId="77777777" w:rsidR="00DE23CF" w:rsidRPr="00016F17" w:rsidRDefault="00DE23CF" w:rsidP="00B70251">
            <w:pPr>
              <w:ind w:left="60" w:right="60"/>
              <w:rPr>
                <w:rFonts w:cs="Times New Roman"/>
                <w:szCs w:val="24"/>
              </w:rPr>
            </w:pPr>
            <w:r w:rsidRPr="00016F17">
              <w:rPr>
                <w:rFonts w:cs="Times New Roman"/>
                <w:szCs w:val="24"/>
              </w:rPr>
              <w:t>The board discloses managerial ownership and compensationCG_Transp3</w:t>
            </w:r>
          </w:p>
        </w:tc>
        <w:tc>
          <w:tcPr>
            <w:tcW w:w="810" w:type="dxa"/>
            <w:shd w:val="clear" w:color="auto" w:fill="FFFFFF"/>
            <w:vAlign w:val="center"/>
          </w:tcPr>
          <w:p w14:paraId="4FCBE35E" w14:textId="77777777" w:rsidR="00DE23CF" w:rsidRPr="00016F17" w:rsidRDefault="00DE23CF" w:rsidP="00B70251">
            <w:pPr>
              <w:ind w:left="60" w:right="60"/>
              <w:rPr>
                <w:rFonts w:cs="Times New Roman"/>
                <w:szCs w:val="24"/>
              </w:rPr>
            </w:pPr>
            <w:r w:rsidRPr="00016F17">
              <w:rPr>
                <w:rFonts w:cs="Times New Roman"/>
                <w:szCs w:val="24"/>
              </w:rPr>
              <w:t>3.91</w:t>
            </w:r>
          </w:p>
        </w:tc>
        <w:tc>
          <w:tcPr>
            <w:tcW w:w="1325" w:type="dxa"/>
            <w:shd w:val="clear" w:color="auto" w:fill="FFFFFF"/>
            <w:vAlign w:val="center"/>
          </w:tcPr>
          <w:p w14:paraId="4FCBE35F" w14:textId="77777777" w:rsidR="00DE23CF" w:rsidRPr="00016F17" w:rsidRDefault="00DE23CF" w:rsidP="00B70251">
            <w:pPr>
              <w:ind w:left="60" w:right="60"/>
              <w:rPr>
                <w:rFonts w:cs="Times New Roman"/>
                <w:szCs w:val="24"/>
              </w:rPr>
            </w:pPr>
            <w:r w:rsidRPr="00016F17">
              <w:rPr>
                <w:rFonts w:cs="Times New Roman"/>
                <w:szCs w:val="24"/>
              </w:rPr>
              <w:t>.800</w:t>
            </w:r>
          </w:p>
        </w:tc>
      </w:tr>
      <w:tr w:rsidR="00DE23CF" w:rsidRPr="00016F17" w14:paraId="4FCBE364" w14:textId="77777777" w:rsidTr="00A66108">
        <w:trPr>
          <w:cantSplit/>
          <w:trHeight w:val="3"/>
        </w:trPr>
        <w:tc>
          <w:tcPr>
            <w:tcW w:w="7540" w:type="dxa"/>
            <w:shd w:val="clear" w:color="auto" w:fill="FFFFFF"/>
            <w:vAlign w:val="center"/>
          </w:tcPr>
          <w:p w14:paraId="4FCBE361" w14:textId="77777777" w:rsidR="00DE23CF" w:rsidRPr="00016F17" w:rsidRDefault="00DE23CF" w:rsidP="00B70251">
            <w:pPr>
              <w:ind w:left="60" w:right="60"/>
              <w:rPr>
                <w:rFonts w:cs="Times New Roman"/>
                <w:szCs w:val="24"/>
              </w:rPr>
            </w:pPr>
            <w:r w:rsidRPr="00016F17">
              <w:rPr>
                <w:rFonts w:cs="Times New Roman"/>
                <w:szCs w:val="24"/>
              </w:rPr>
              <w:t xml:space="preserve">The organization conducts </w:t>
            </w:r>
            <w:proofErr w:type="gramStart"/>
            <w:r w:rsidRPr="00016F17">
              <w:rPr>
                <w:rFonts w:cs="Times New Roman"/>
                <w:szCs w:val="24"/>
              </w:rPr>
              <w:t>AGM’s</w:t>
            </w:r>
            <w:proofErr w:type="gramEnd"/>
            <w:r w:rsidRPr="00016F17">
              <w:rPr>
                <w:rFonts w:cs="Times New Roman"/>
                <w:szCs w:val="24"/>
              </w:rPr>
              <w:t xml:space="preserve"> for its members annuallyCG_StEngmt3</w:t>
            </w:r>
          </w:p>
        </w:tc>
        <w:tc>
          <w:tcPr>
            <w:tcW w:w="810" w:type="dxa"/>
            <w:shd w:val="clear" w:color="auto" w:fill="FFFFFF"/>
            <w:vAlign w:val="center"/>
          </w:tcPr>
          <w:p w14:paraId="4FCBE362" w14:textId="77777777" w:rsidR="00DE23CF" w:rsidRPr="00016F17" w:rsidRDefault="00DE23CF" w:rsidP="00B70251">
            <w:pPr>
              <w:ind w:left="60" w:right="60"/>
              <w:rPr>
                <w:rFonts w:cs="Times New Roman"/>
                <w:szCs w:val="24"/>
              </w:rPr>
            </w:pPr>
            <w:r w:rsidRPr="00016F17">
              <w:rPr>
                <w:rFonts w:cs="Times New Roman"/>
                <w:szCs w:val="24"/>
              </w:rPr>
              <w:t>3.83</w:t>
            </w:r>
          </w:p>
        </w:tc>
        <w:tc>
          <w:tcPr>
            <w:tcW w:w="1325" w:type="dxa"/>
            <w:shd w:val="clear" w:color="auto" w:fill="FFFFFF"/>
            <w:vAlign w:val="center"/>
          </w:tcPr>
          <w:p w14:paraId="4FCBE363" w14:textId="77777777" w:rsidR="00DE23CF" w:rsidRPr="00016F17" w:rsidRDefault="00DE23CF" w:rsidP="00B70251">
            <w:pPr>
              <w:ind w:left="60" w:right="60"/>
              <w:rPr>
                <w:rFonts w:cs="Times New Roman"/>
                <w:szCs w:val="24"/>
              </w:rPr>
            </w:pPr>
            <w:r w:rsidRPr="00016F17">
              <w:rPr>
                <w:rFonts w:cs="Times New Roman"/>
                <w:szCs w:val="24"/>
              </w:rPr>
              <w:t>.766</w:t>
            </w:r>
          </w:p>
        </w:tc>
      </w:tr>
      <w:tr w:rsidR="00DE23CF" w:rsidRPr="00016F17" w14:paraId="4FCBE368" w14:textId="77777777" w:rsidTr="00A66108">
        <w:trPr>
          <w:cantSplit/>
          <w:trHeight w:val="3"/>
        </w:trPr>
        <w:tc>
          <w:tcPr>
            <w:tcW w:w="7540" w:type="dxa"/>
            <w:shd w:val="clear" w:color="auto" w:fill="FFFFFF"/>
            <w:vAlign w:val="center"/>
          </w:tcPr>
          <w:p w14:paraId="4FCBE365" w14:textId="77777777" w:rsidR="00DE23CF" w:rsidRPr="00016F17" w:rsidRDefault="00DE23CF" w:rsidP="00B70251">
            <w:pPr>
              <w:ind w:left="60" w:right="60"/>
              <w:rPr>
                <w:rFonts w:cs="Times New Roman"/>
                <w:szCs w:val="24"/>
              </w:rPr>
            </w:pPr>
            <w:r w:rsidRPr="00016F17">
              <w:rPr>
                <w:rFonts w:cs="Times New Roman"/>
                <w:szCs w:val="24"/>
              </w:rPr>
              <w:t>Members of the Audit committee possess certain level of financial competencyCG_StEngmt9</w:t>
            </w:r>
          </w:p>
        </w:tc>
        <w:tc>
          <w:tcPr>
            <w:tcW w:w="810" w:type="dxa"/>
            <w:shd w:val="clear" w:color="auto" w:fill="FFFFFF"/>
            <w:vAlign w:val="center"/>
          </w:tcPr>
          <w:p w14:paraId="4FCBE366" w14:textId="77777777" w:rsidR="00DE23CF" w:rsidRPr="00016F17" w:rsidRDefault="00DE23CF" w:rsidP="00B70251">
            <w:pPr>
              <w:ind w:left="60" w:right="60"/>
              <w:rPr>
                <w:rFonts w:cs="Times New Roman"/>
                <w:szCs w:val="24"/>
              </w:rPr>
            </w:pPr>
            <w:r w:rsidRPr="00016F17">
              <w:rPr>
                <w:rFonts w:cs="Times New Roman"/>
                <w:szCs w:val="24"/>
              </w:rPr>
              <w:t>3.80</w:t>
            </w:r>
          </w:p>
        </w:tc>
        <w:tc>
          <w:tcPr>
            <w:tcW w:w="1325" w:type="dxa"/>
            <w:shd w:val="clear" w:color="auto" w:fill="FFFFFF"/>
            <w:vAlign w:val="center"/>
          </w:tcPr>
          <w:p w14:paraId="4FCBE367" w14:textId="77777777" w:rsidR="00DE23CF" w:rsidRPr="00016F17" w:rsidRDefault="00DE23CF" w:rsidP="00B70251">
            <w:pPr>
              <w:ind w:left="60" w:right="60"/>
              <w:rPr>
                <w:rFonts w:cs="Times New Roman"/>
                <w:szCs w:val="24"/>
              </w:rPr>
            </w:pPr>
            <w:r w:rsidRPr="00016F17">
              <w:rPr>
                <w:rFonts w:cs="Times New Roman"/>
                <w:szCs w:val="24"/>
              </w:rPr>
              <w:t>.719</w:t>
            </w:r>
          </w:p>
        </w:tc>
      </w:tr>
      <w:tr w:rsidR="00DE23CF" w:rsidRPr="00016F17" w14:paraId="4FCBE36C" w14:textId="77777777" w:rsidTr="00A66108">
        <w:trPr>
          <w:cantSplit/>
          <w:trHeight w:val="3"/>
        </w:trPr>
        <w:tc>
          <w:tcPr>
            <w:tcW w:w="7540" w:type="dxa"/>
            <w:shd w:val="clear" w:color="auto" w:fill="FFFFFF"/>
            <w:vAlign w:val="center"/>
          </w:tcPr>
          <w:p w14:paraId="4FCBE369" w14:textId="77777777" w:rsidR="00DE23CF" w:rsidRPr="00016F17" w:rsidRDefault="00DE23CF" w:rsidP="00B70251">
            <w:pPr>
              <w:ind w:left="60" w:right="60"/>
              <w:rPr>
                <w:rFonts w:cs="Times New Roman"/>
                <w:szCs w:val="24"/>
              </w:rPr>
            </w:pPr>
            <w:r w:rsidRPr="00016F17">
              <w:rPr>
                <w:rFonts w:cs="Times New Roman"/>
                <w:szCs w:val="24"/>
              </w:rPr>
              <w:t>There is a procedure to assesses the performance of the audit committee chairCG_StEngmt10</w:t>
            </w:r>
          </w:p>
        </w:tc>
        <w:tc>
          <w:tcPr>
            <w:tcW w:w="810" w:type="dxa"/>
            <w:shd w:val="clear" w:color="auto" w:fill="FFFFFF"/>
            <w:vAlign w:val="center"/>
          </w:tcPr>
          <w:p w14:paraId="4FCBE36A" w14:textId="77777777" w:rsidR="00DE23CF" w:rsidRPr="00016F17" w:rsidRDefault="00DE23CF" w:rsidP="00B70251">
            <w:pPr>
              <w:ind w:left="60" w:right="60"/>
              <w:rPr>
                <w:rFonts w:cs="Times New Roman"/>
                <w:szCs w:val="24"/>
              </w:rPr>
            </w:pPr>
            <w:r w:rsidRPr="00016F17">
              <w:rPr>
                <w:rFonts w:cs="Times New Roman"/>
                <w:szCs w:val="24"/>
              </w:rPr>
              <w:t>3.78</w:t>
            </w:r>
          </w:p>
        </w:tc>
        <w:tc>
          <w:tcPr>
            <w:tcW w:w="1325" w:type="dxa"/>
            <w:shd w:val="clear" w:color="auto" w:fill="FFFFFF"/>
            <w:vAlign w:val="center"/>
          </w:tcPr>
          <w:p w14:paraId="4FCBE36B" w14:textId="77777777" w:rsidR="00DE23CF" w:rsidRPr="00016F17" w:rsidRDefault="00DE23CF" w:rsidP="00B70251">
            <w:pPr>
              <w:ind w:left="60" w:right="60"/>
              <w:rPr>
                <w:rFonts w:cs="Times New Roman"/>
                <w:szCs w:val="24"/>
              </w:rPr>
            </w:pPr>
            <w:r w:rsidRPr="00016F17">
              <w:rPr>
                <w:rFonts w:cs="Times New Roman"/>
                <w:szCs w:val="24"/>
              </w:rPr>
              <w:t>.764</w:t>
            </w:r>
          </w:p>
        </w:tc>
      </w:tr>
      <w:tr w:rsidR="00DE23CF" w:rsidRPr="00016F17" w14:paraId="4FCBE370" w14:textId="77777777" w:rsidTr="00A66108">
        <w:trPr>
          <w:cantSplit/>
          <w:trHeight w:val="3"/>
        </w:trPr>
        <w:tc>
          <w:tcPr>
            <w:tcW w:w="7540" w:type="dxa"/>
            <w:shd w:val="clear" w:color="auto" w:fill="FFFFFF"/>
            <w:vAlign w:val="center"/>
          </w:tcPr>
          <w:p w14:paraId="4FCBE36D" w14:textId="77777777" w:rsidR="00DE23CF" w:rsidRPr="00016F17" w:rsidRDefault="00DE23CF" w:rsidP="00B70251">
            <w:pPr>
              <w:ind w:left="60" w:right="60"/>
              <w:rPr>
                <w:rFonts w:cs="Times New Roman"/>
                <w:szCs w:val="24"/>
              </w:rPr>
            </w:pPr>
            <w:r w:rsidRPr="00016F17">
              <w:rPr>
                <w:rFonts w:cs="Times New Roman"/>
                <w:szCs w:val="24"/>
              </w:rPr>
              <w:t>Dissemination of information helps to build the reputation of the organizationCG_Transp11</w:t>
            </w:r>
          </w:p>
        </w:tc>
        <w:tc>
          <w:tcPr>
            <w:tcW w:w="810" w:type="dxa"/>
            <w:shd w:val="clear" w:color="auto" w:fill="FFFFFF"/>
            <w:vAlign w:val="center"/>
          </w:tcPr>
          <w:p w14:paraId="4FCBE36E" w14:textId="77777777" w:rsidR="00DE23CF" w:rsidRPr="00016F17" w:rsidRDefault="00DE23CF" w:rsidP="00B70251">
            <w:pPr>
              <w:ind w:left="60" w:right="60"/>
              <w:rPr>
                <w:rFonts w:cs="Times New Roman"/>
                <w:szCs w:val="24"/>
              </w:rPr>
            </w:pPr>
            <w:r w:rsidRPr="00016F17">
              <w:rPr>
                <w:rFonts w:cs="Times New Roman"/>
                <w:szCs w:val="24"/>
              </w:rPr>
              <w:t>3.70</w:t>
            </w:r>
          </w:p>
        </w:tc>
        <w:tc>
          <w:tcPr>
            <w:tcW w:w="1325" w:type="dxa"/>
            <w:shd w:val="clear" w:color="auto" w:fill="FFFFFF"/>
            <w:vAlign w:val="center"/>
          </w:tcPr>
          <w:p w14:paraId="4FCBE36F" w14:textId="77777777" w:rsidR="00DE23CF" w:rsidRPr="00016F17" w:rsidRDefault="00DE23CF" w:rsidP="00B70251">
            <w:pPr>
              <w:ind w:left="60" w:right="60"/>
              <w:rPr>
                <w:rFonts w:cs="Times New Roman"/>
                <w:szCs w:val="24"/>
              </w:rPr>
            </w:pPr>
            <w:r w:rsidRPr="00016F17">
              <w:rPr>
                <w:rFonts w:cs="Times New Roman"/>
                <w:szCs w:val="24"/>
              </w:rPr>
              <w:t>.602</w:t>
            </w:r>
          </w:p>
        </w:tc>
      </w:tr>
      <w:tr w:rsidR="00DE23CF" w:rsidRPr="00016F17" w14:paraId="4FCBE374" w14:textId="77777777" w:rsidTr="00A66108">
        <w:trPr>
          <w:cantSplit/>
          <w:trHeight w:val="3"/>
        </w:trPr>
        <w:tc>
          <w:tcPr>
            <w:tcW w:w="7540" w:type="dxa"/>
            <w:shd w:val="clear" w:color="auto" w:fill="FFFFFF"/>
            <w:vAlign w:val="center"/>
          </w:tcPr>
          <w:p w14:paraId="4FCBE371" w14:textId="77777777" w:rsidR="00DE23CF" w:rsidRPr="00016F17" w:rsidRDefault="00DE23CF" w:rsidP="00B70251">
            <w:pPr>
              <w:ind w:left="60" w:right="60"/>
              <w:rPr>
                <w:rFonts w:cs="Times New Roman"/>
                <w:szCs w:val="24"/>
              </w:rPr>
            </w:pPr>
            <w:r w:rsidRPr="00016F17">
              <w:rPr>
                <w:rFonts w:cs="Times New Roman"/>
                <w:szCs w:val="24"/>
              </w:rPr>
              <w:t>The board discloses the corporation’s independent auditorsCG_Transp1</w:t>
            </w:r>
          </w:p>
        </w:tc>
        <w:tc>
          <w:tcPr>
            <w:tcW w:w="810" w:type="dxa"/>
            <w:shd w:val="clear" w:color="auto" w:fill="FFFFFF"/>
            <w:vAlign w:val="center"/>
          </w:tcPr>
          <w:p w14:paraId="4FCBE372" w14:textId="77777777" w:rsidR="00DE23CF" w:rsidRPr="00016F17" w:rsidRDefault="00DE23CF" w:rsidP="00B70251">
            <w:pPr>
              <w:ind w:left="60" w:right="60"/>
              <w:rPr>
                <w:rFonts w:cs="Times New Roman"/>
                <w:szCs w:val="24"/>
              </w:rPr>
            </w:pPr>
            <w:r w:rsidRPr="00016F17">
              <w:rPr>
                <w:rFonts w:cs="Times New Roman"/>
                <w:szCs w:val="24"/>
              </w:rPr>
              <w:t>3.70</w:t>
            </w:r>
          </w:p>
        </w:tc>
        <w:tc>
          <w:tcPr>
            <w:tcW w:w="1325" w:type="dxa"/>
            <w:shd w:val="clear" w:color="auto" w:fill="FFFFFF"/>
            <w:vAlign w:val="center"/>
          </w:tcPr>
          <w:p w14:paraId="4FCBE373" w14:textId="77777777" w:rsidR="00DE23CF" w:rsidRPr="00016F17" w:rsidRDefault="00DE23CF" w:rsidP="00B70251">
            <w:pPr>
              <w:ind w:left="60" w:right="60"/>
              <w:rPr>
                <w:rFonts w:cs="Times New Roman"/>
                <w:szCs w:val="24"/>
              </w:rPr>
            </w:pPr>
            <w:r w:rsidRPr="00016F17">
              <w:rPr>
                <w:rFonts w:cs="Times New Roman"/>
                <w:szCs w:val="24"/>
              </w:rPr>
              <w:t>.551</w:t>
            </w:r>
          </w:p>
        </w:tc>
      </w:tr>
      <w:tr w:rsidR="00DE23CF" w:rsidRPr="00016F17" w14:paraId="4FCBE378" w14:textId="77777777" w:rsidTr="00A66108">
        <w:trPr>
          <w:cantSplit/>
          <w:trHeight w:val="3"/>
        </w:trPr>
        <w:tc>
          <w:tcPr>
            <w:tcW w:w="7540" w:type="dxa"/>
            <w:shd w:val="clear" w:color="auto" w:fill="FFFFFF"/>
            <w:vAlign w:val="center"/>
          </w:tcPr>
          <w:p w14:paraId="4FCBE375" w14:textId="77777777" w:rsidR="00DE23CF" w:rsidRPr="00016F17" w:rsidRDefault="00DE23CF" w:rsidP="00B70251">
            <w:pPr>
              <w:ind w:left="60" w:right="60"/>
              <w:rPr>
                <w:rFonts w:cs="Times New Roman"/>
                <w:szCs w:val="24"/>
              </w:rPr>
            </w:pPr>
            <w:r w:rsidRPr="00016F17">
              <w:rPr>
                <w:rFonts w:cs="Times New Roman"/>
                <w:szCs w:val="24"/>
              </w:rPr>
              <w:t>There is an established audit committee in my organizationCG_StEngmt7</w:t>
            </w:r>
          </w:p>
        </w:tc>
        <w:tc>
          <w:tcPr>
            <w:tcW w:w="810" w:type="dxa"/>
            <w:shd w:val="clear" w:color="auto" w:fill="FFFFFF"/>
            <w:vAlign w:val="center"/>
          </w:tcPr>
          <w:p w14:paraId="4FCBE376" w14:textId="77777777" w:rsidR="00DE23CF" w:rsidRPr="00016F17" w:rsidRDefault="00DE23CF" w:rsidP="00B70251">
            <w:pPr>
              <w:ind w:left="60" w:right="60"/>
              <w:rPr>
                <w:rFonts w:cs="Times New Roman"/>
                <w:szCs w:val="24"/>
              </w:rPr>
            </w:pPr>
            <w:r w:rsidRPr="00016F17">
              <w:rPr>
                <w:rFonts w:cs="Times New Roman"/>
                <w:szCs w:val="24"/>
              </w:rPr>
              <w:t>3.68</w:t>
            </w:r>
          </w:p>
        </w:tc>
        <w:tc>
          <w:tcPr>
            <w:tcW w:w="1325" w:type="dxa"/>
            <w:shd w:val="clear" w:color="auto" w:fill="FFFFFF"/>
            <w:vAlign w:val="center"/>
          </w:tcPr>
          <w:p w14:paraId="4FCBE377" w14:textId="77777777" w:rsidR="00DE23CF" w:rsidRPr="00016F17" w:rsidRDefault="00DE23CF" w:rsidP="00B70251">
            <w:pPr>
              <w:ind w:left="60" w:right="60"/>
              <w:rPr>
                <w:rFonts w:cs="Times New Roman"/>
                <w:szCs w:val="24"/>
              </w:rPr>
            </w:pPr>
            <w:r w:rsidRPr="00016F17">
              <w:rPr>
                <w:rFonts w:cs="Times New Roman"/>
                <w:szCs w:val="24"/>
              </w:rPr>
              <w:t>.675</w:t>
            </w:r>
          </w:p>
        </w:tc>
      </w:tr>
      <w:tr w:rsidR="00DE23CF" w:rsidRPr="00016F17" w14:paraId="4FCBE37C" w14:textId="77777777" w:rsidTr="00A66108">
        <w:trPr>
          <w:cantSplit/>
          <w:trHeight w:val="3"/>
        </w:trPr>
        <w:tc>
          <w:tcPr>
            <w:tcW w:w="7540" w:type="dxa"/>
            <w:shd w:val="clear" w:color="auto" w:fill="FFFFFF"/>
            <w:vAlign w:val="center"/>
          </w:tcPr>
          <w:p w14:paraId="4FCBE379" w14:textId="77777777" w:rsidR="00DE23CF" w:rsidRPr="00016F17" w:rsidRDefault="00DE23CF" w:rsidP="00B70251">
            <w:pPr>
              <w:ind w:left="60" w:right="60"/>
              <w:rPr>
                <w:rFonts w:cs="Times New Roman"/>
                <w:szCs w:val="24"/>
              </w:rPr>
            </w:pPr>
            <w:r w:rsidRPr="00016F17">
              <w:rPr>
                <w:rFonts w:cs="Times New Roman"/>
                <w:szCs w:val="24"/>
              </w:rPr>
              <w:t>In the organization Incentive plans are used to improve Director’s monitoring of performanceCG_Resp1</w:t>
            </w:r>
          </w:p>
        </w:tc>
        <w:tc>
          <w:tcPr>
            <w:tcW w:w="810" w:type="dxa"/>
            <w:shd w:val="clear" w:color="auto" w:fill="FFFFFF"/>
            <w:vAlign w:val="center"/>
          </w:tcPr>
          <w:p w14:paraId="4FCBE37A" w14:textId="77777777" w:rsidR="00DE23CF" w:rsidRPr="00016F17" w:rsidRDefault="00DE23CF" w:rsidP="00B70251">
            <w:pPr>
              <w:ind w:left="60" w:right="60"/>
              <w:rPr>
                <w:rFonts w:cs="Times New Roman"/>
                <w:szCs w:val="24"/>
              </w:rPr>
            </w:pPr>
            <w:r w:rsidRPr="00016F17">
              <w:rPr>
                <w:rFonts w:cs="Times New Roman"/>
                <w:szCs w:val="24"/>
              </w:rPr>
              <w:t>3.67</w:t>
            </w:r>
          </w:p>
        </w:tc>
        <w:tc>
          <w:tcPr>
            <w:tcW w:w="1325" w:type="dxa"/>
            <w:shd w:val="clear" w:color="auto" w:fill="FFFFFF"/>
            <w:vAlign w:val="center"/>
          </w:tcPr>
          <w:p w14:paraId="4FCBE37B" w14:textId="77777777" w:rsidR="00DE23CF" w:rsidRPr="00016F17" w:rsidRDefault="00DE23CF" w:rsidP="00B70251">
            <w:pPr>
              <w:ind w:left="60" w:right="60"/>
              <w:rPr>
                <w:rFonts w:cs="Times New Roman"/>
                <w:szCs w:val="24"/>
              </w:rPr>
            </w:pPr>
            <w:r w:rsidRPr="00016F17">
              <w:rPr>
                <w:rFonts w:cs="Times New Roman"/>
                <w:szCs w:val="24"/>
              </w:rPr>
              <w:t>.610</w:t>
            </w:r>
          </w:p>
        </w:tc>
      </w:tr>
      <w:tr w:rsidR="00DE23CF" w:rsidRPr="00016F17" w14:paraId="4FCBE380" w14:textId="77777777" w:rsidTr="00A66108">
        <w:trPr>
          <w:cantSplit/>
          <w:trHeight w:val="3"/>
        </w:trPr>
        <w:tc>
          <w:tcPr>
            <w:tcW w:w="7540" w:type="dxa"/>
            <w:shd w:val="clear" w:color="auto" w:fill="FFFFFF"/>
            <w:vAlign w:val="center"/>
          </w:tcPr>
          <w:p w14:paraId="4FCBE37D" w14:textId="77777777" w:rsidR="00DE23CF" w:rsidRPr="00016F17" w:rsidRDefault="00DE23CF" w:rsidP="00B70251">
            <w:pPr>
              <w:ind w:left="60" w:right="60"/>
              <w:rPr>
                <w:rFonts w:cs="Times New Roman"/>
                <w:szCs w:val="24"/>
              </w:rPr>
            </w:pPr>
            <w:r w:rsidRPr="00016F17">
              <w:rPr>
                <w:rFonts w:cs="Times New Roman"/>
                <w:szCs w:val="24"/>
              </w:rPr>
              <w:t>The remuneration committee is composed solely of independent directorsCG_StEngmt5</w:t>
            </w:r>
          </w:p>
        </w:tc>
        <w:tc>
          <w:tcPr>
            <w:tcW w:w="810" w:type="dxa"/>
            <w:shd w:val="clear" w:color="auto" w:fill="FFFFFF"/>
            <w:vAlign w:val="center"/>
          </w:tcPr>
          <w:p w14:paraId="4FCBE37E" w14:textId="77777777" w:rsidR="00DE23CF" w:rsidRPr="00016F17" w:rsidRDefault="00DE23CF" w:rsidP="00B70251">
            <w:pPr>
              <w:ind w:left="60" w:right="60"/>
              <w:rPr>
                <w:rFonts w:cs="Times New Roman"/>
                <w:szCs w:val="24"/>
              </w:rPr>
            </w:pPr>
            <w:r w:rsidRPr="00016F17">
              <w:rPr>
                <w:rFonts w:cs="Times New Roman"/>
                <w:szCs w:val="24"/>
              </w:rPr>
              <w:t>3.64</w:t>
            </w:r>
          </w:p>
        </w:tc>
        <w:tc>
          <w:tcPr>
            <w:tcW w:w="1325" w:type="dxa"/>
            <w:shd w:val="clear" w:color="auto" w:fill="FFFFFF"/>
            <w:vAlign w:val="center"/>
          </w:tcPr>
          <w:p w14:paraId="4FCBE37F" w14:textId="77777777" w:rsidR="00DE23CF" w:rsidRPr="00016F17" w:rsidRDefault="00DE23CF" w:rsidP="00B70251">
            <w:pPr>
              <w:ind w:left="60" w:right="60"/>
              <w:rPr>
                <w:rFonts w:cs="Times New Roman"/>
                <w:szCs w:val="24"/>
              </w:rPr>
            </w:pPr>
            <w:r w:rsidRPr="00016F17">
              <w:rPr>
                <w:rFonts w:cs="Times New Roman"/>
                <w:szCs w:val="24"/>
              </w:rPr>
              <w:t>.727</w:t>
            </w:r>
          </w:p>
        </w:tc>
      </w:tr>
      <w:tr w:rsidR="00DE23CF" w:rsidRPr="00016F17" w14:paraId="4FCBE384" w14:textId="77777777" w:rsidTr="00A66108">
        <w:trPr>
          <w:cantSplit/>
          <w:trHeight w:val="3"/>
        </w:trPr>
        <w:tc>
          <w:tcPr>
            <w:tcW w:w="7540" w:type="dxa"/>
            <w:shd w:val="clear" w:color="auto" w:fill="FFFFFF"/>
            <w:vAlign w:val="center"/>
          </w:tcPr>
          <w:p w14:paraId="4FCBE381" w14:textId="77777777" w:rsidR="00DE23CF" w:rsidRPr="00016F17" w:rsidRDefault="00DE23CF" w:rsidP="00B70251">
            <w:pPr>
              <w:ind w:left="60" w:right="60"/>
              <w:rPr>
                <w:rFonts w:cs="Times New Roman"/>
                <w:szCs w:val="24"/>
              </w:rPr>
            </w:pPr>
            <w:r w:rsidRPr="00016F17">
              <w:rPr>
                <w:rFonts w:cs="Times New Roman"/>
                <w:szCs w:val="24"/>
              </w:rPr>
              <w:t>The audit committee has effective working relationships with senior managementCG_StEngmt1</w:t>
            </w:r>
          </w:p>
        </w:tc>
        <w:tc>
          <w:tcPr>
            <w:tcW w:w="810" w:type="dxa"/>
            <w:shd w:val="clear" w:color="auto" w:fill="FFFFFF"/>
            <w:vAlign w:val="center"/>
          </w:tcPr>
          <w:p w14:paraId="4FCBE382" w14:textId="77777777" w:rsidR="00DE23CF" w:rsidRPr="00016F17" w:rsidRDefault="00DE23CF" w:rsidP="00B70251">
            <w:pPr>
              <w:ind w:left="60" w:right="60"/>
              <w:rPr>
                <w:rFonts w:cs="Times New Roman"/>
                <w:szCs w:val="24"/>
              </w:rPr>
            </w:pPr>
            <w:r w:rsidRPr="00016F17">
              <w:rPr>
                <w:rFonts w:cs="Times New Roman"/>
                <w:szCs w:val="24"/>
              </w:rPr>
              <w:t>3.57</w:t>
            </w:r>
          </w:p>
        </w:tc>
        <w:tc>
          <w:tcPr>
            <w:tcW w:w="1325" w:type="dxa"/>
            <w:shd w:val="clear" w:color="auto" w:fill="FFFFFF"/>
            <w:vAlign w:val="center"/>
          </w:tcPr>
          <w:p w14:paraId="4FCBE383" w14:textId="77777777" w:rsidR="00DE23CF" w:rsidRPr="00016F17" w:rsidRDefault="00DE23CF" w:rsidP="00B70251">
            <w:pPr>
              <w:ind w:left="60" w:right="60"/>
              <w:rPr>
                <w:rFonts w:cs="Times New Roman"/>
                <w:szCs w:val="24"/>
              </w:rPr>
            </w:pPr>
            <w:r w:rsidRPr="00016F17">
              <w:rPr>
                <w:rFonts w:cs="Times New Roman"/>
                <w:szCs w:val="24"/>
              </w:rPr>
              <w:t>.606</w:t>
            </w:r>
          </w:p>
        </w:tc>
      </w:tr>
      <w:tr w:rsidR="00DE23CF" w:rsidRPr="00016F17" w14:paraId="4FCBE388" w14:textId="77777777" w:rsidTr="00A66108">
        <w:trPr>
          <w:cantSplit/>
          <w:trHeight w:val="3"/>
        </w:trPr>
        <w:tc>
          <w:tcPr>
            <w:tcW w:w="7540" w:type="dxa"/>
            <w:shd w:val="clear" w:color="auto" w:fill="FFFFFF"/>
            <w:vAlign w:val="center"/>
          </w:tcPr>
          <w:p w14:paraId="4FCBE385" w14:textId="77777777" w:rsidR="00DE23CF" w:rsidRPr="00016F17" w:rsidRDefault="00DE23CF" w:rsidP="00B70251">
            <w:pPr>
              <w:ind w:left="60" w:right="60"/>
              <w:rPr>
                <w:rFonts w:cs="Times New Roman"/>
                <w:b/>
                <w:szCs w:val="24"/>
              </w:rPr>
            </w:pPr>
            <w:r w:rsidRPr="00016F17">
              <w:rPr>
                <w:rFonts w:cs="Times New Roman"/>
                <w:b/>
                <w:szCs w:val="24"/>
              </w:rPr>
              <w:t>Average</w:t>
            </w:r>
          </w:p>
        </w:tc>
        <w:tc>
          <w:tcPr>
            <w:tcW w:w="810" w:type="dxa"/>
            <w:shd w:val="clear" w:color="auto" w:fill="FFFFFF"/>
            <w:vAlign w:val="center"/>
          </w:tcPr>
          <w:p w14:paraId="4FCBE386" w14:textId="77777777" w:rsidR="00DE23CF" w:rsidRPr="00016F17" w:rsidRDefault="00DE23CF" w:rsidP="00B70251">
            <w:pPr>
              <w:rPr>
                <w:rFonts w:cs="Times New Roman"/>
                <w:b/>
                <w:szCs w:val="24"/>
              </w:rPr>
            </w:pPr>
            <w:r w:rsidRPr="00016F17">
              <w:rPr>
                <w:rFonts w:cs="Times New Roman"/>
                <w:b/>
                <w:szCs w:val="24"/>
              </w:rPr>
              <w:t>3.899</w:t>
            </w:r>
          </w:p>
        </w:tc>
        <w:tc>
          <w:tcPr>
            <w:tcW w:w="1325" w:type="dxa"/>
            <w:shd w:val="clear" w:color="auto" w:fill="FFFFFF"/>
            <w:vAlign w:val="center"/>
          </w:tcPr>
          <w:p w14:paraId="4FCBE387" w14:textId="77777777" w:rsidR="00DE23CF" w:rsidRPr="00016F17" w:rsidRDefault="00DE23CF" w:rsidP="00B70251">
            <w:pPr>
              <w:rPr>
                <w:rFonts w:cs="Times New Roman"/>
                <w:b/>
                <w:szCs w:val="24"/>
              </w:rPr>
            </w:pPr>
            <w:r w:rsidRPr="00016F17">
              <w:rPr>
                <w:rFonts w:cs="Times New Roman"/>
                <w:b/>
                <w:szCs w:val="24"/>
              </w:rPr>
              <w:t>0.670</w:t>
            </w:r>
          </w:p>
        </w:tc>
      </w:tr>
    </w:tbl>
    <w:p w14:paraId="4FCBE389" w14:textId="77777777" w:rsidR="00DE23CF" w:rsidRPr="00016F17" w:rsidRDefault="00DE23CF" w:rsidP="00B70251">
      <w:pPr>
        <w:rPr>
          <w:rFonts w:cs="Times New Roman"/>
          <w:i/>
          <w:szCs w:val="24"/>
        </w:rPr>
      </w:pPr>
      <w:r w:rsidRPr="00016F17">
        <w:rPr>
          <w:rFonts w:cs="Times New Roman"/>
          <w:i/>
          <w:szCs w:val="24"/>
        </w:rPr>
        <w:t>Valid N (listwise)=69</w:t>
      </w:r>
    </w:p>
    <w:p w14:paraId="4FCBE38A" w14:textId="77777777" w:rsidR="009707C3" w:rsidRPr="00DB3DD3" w:rsidRDefault="009707C3" w:rsidP="009707C3">
      <w:pPr>
        <w:spacing w:line="400" w:lineRule="atLeast"/>
        <w:rPr>
          <w:rFonts w:eastAsia="Calibri" w:cs="Times New Roman"/>
          <w:szCs w:val="24"/>
        </w:rPr>
      </w:pPr>
      <w:r w:rsidRPr="00016F17">
        <w:rPr>
          <w:rFonts w:eastAsia="Calibri" w:cs="Times New Roman"/>
          <w:szCs w:val="24"/>
        </w:rPr>
        <w:t xml:space="preserve">The results in table 15 shows </w:t>
      </w:r>
      <w:r w:rsidR="00DB3DD3">
        <w:rPr>
          <w:rFonts w:eastAsia="Calibri" w:cs="Times New Roman"/>
          <w:szCs w:val="24"/>
        </w:rPr>
        <w:t>t</w:t>
      </w:r>
      <w:r w:rsidR="00DB3DD3" w:rsidRPr="00DB3DD3">
        <w:rPr>
          <w:rFonts w:eastAsia="Calibri" w:cs="Times New Roman"/>
          <w:szCs w:val="24"/>
        </w:rPr>
        <w:t xml:space="preserve">he aggregate mean score was 3.899. This is close to 4 ("agree") on the scale, suggesting respondents leaned towards agreeing that the corporate governance principles were effective. A standard deviation of 0.670 indicates a moderate level of variation in the responses. While not all respondents provided identical answers, the scores did not exhibit a uniform distribution across the entire scale. In the context of a corporate governance survey, a mean score </w:t>
      </w:r>
      <w:proofErr w:type="gramStart"/>
      <w:r w:rsidR="00DB3DD3" w:rsidRPr="00DB3DD3">
        <w:rPr>
          <w:rFonts w:eastAsia="Calibri" w:cs="Times New Roman"/>
          <w:szCs w:val="24"/>
        </w:rPr>
        <w:t>close</w:t>
      </w:r>
      <w:proofErr w:type="gramEnd"/>
      <w:r w:rsidR="00DB3DD3" w:rsidRPr="00DB3DD3">
        <w:rPr>
          <w:rFonts w:eastAsia="Calibri" w:cs="Times New Roman"/>
          <w:szCs w:val="24"/>
        </w:rPr>
        <w:t xml:space="preserve"> to 4 suggests that respondents generally believed the corporate go</w:t>
      </w:r>
      <w:r w:rsidR="00DB3DD3">
        <w:rPr>
          <w:rFonts w:eastAsia="Calibri" w:cs="Times New Roman"/>
          <w:szCs w:val="24"/>
        </w:rPr>
        <w:t xml:space="preserve">vernance principles were sound and </w:t>
      </w:r>
      <w:r w:rsidR="00DB3DD3" w:rsidRPr="00DB3DD3">
        <w:rPr>
          <w:rFonts w:eastAsia="Calibri" w:cs="Times New Roman"/>
          <w:szCs w:val="24"/>
        </w:rPr>
        <w:t>felt the principles would lead to good decision-making and c</w:t>
      </w:r>
      <w:r w:rsidR="00DB3DD3">
        <w:rPr>
          <w:rFonts w:eastAsia="Calibri" w:cs="Times New Roman"/>
          <w:szCs w:val="24"/>
        </w:rPr>
        <w:t>ompany performance.</w:t>
      </w:r>
      <w:r w:rsidRPr="00016F17">
        <w:rPr>
          <w:rFonts w:eastAsia="Calibri" w:cs="Times New Roman"/>
          <w:szCs w:val="24"/>
        </w:rPr>
        <w:t xml:space="preserve"> Majority of the respondents strongly agreed that Non-employees do not participate in the company pension plans with a mean value of 4.23 and standard deviation of 0.598, the respondents also strongly agreed that transparency plays a key role in performance of this organization with a mean value of 4.16 and standard deviation of 0.656, </w:t>
      </w:r>
      <w:r w:rsidRPr="00016F17">
        <w:rPr>
          <w:rFonts w:eastAsia="Calibri" w:cs="Times New Roman"/>
          <w:szCs w:val="24"/>
        </w:rPr>
        <w:lastRenderedPageBreak/>
        <w:t xml:space="preserve">the respondents also strongly agreed that the organization encourages voluntary disclosure of information within and outside with a mean value of 4.10 and standard deviation of 0.622. The respondents also strongly agreed that Directors receive all or a portion of their fees in Bonuses with a mean value of 4.06 and standard deviation 0.725. The participants also strongly agreed that Audit committee members are carefully recruited and retired with a mean value of 4.03 and standard deviation of 0.641. The respondents also strongly agreed that there is transparency in financial reporting with a mean value of 4.03 and standard deviation of 0.593.  </w:t>
      </w:r>
      <w:proofErr w:type="gramStart"/>
      <w:r w:rsidRPr="00016F17">
        <w:rPr>
          <w:rFonts w:eastAsia="Calibri" w:cs="Times New Roman"/>
          <w:szCs w:val="24"/>
        </w:rPr>
        <w:t>Additionally</w:t>
      </w:r>
      <w:proofErr w:type="gramEnd"/>
      <w:r w:rsidRPr="00016F17">
        <w:rPr>
          <w:rFonts w:eastAsia="Calibri" w:cs="Times New Roman"/>
          <w:szCs w:val="24"/>
        </w:rPr>
        <w:t xml:space="preserve"> the participants strongly agreed that the Audit Committee is composed of only nonexecutive directors who are independent of the company with a mean value of 4.0 and standard deviation of 0.569 and they also strongly agreed that there is equal access to information for all stakeholders with a mean value of 4.0 and standard deviation of 0.664. </w:t>
      </w:r>
    </w:p>
    <w:p w14:paraId="4FCBE38B" w14:textId="77777777" w:rsidR="009707C3" w:rsidRPr="00016F17" w:rsidRDefault="009707C3" w:rsidP="009707C3">
      <w:pPr>
        <w:spacing w:line="400" w:lineRule="atLeast"/>
        <w:rPr>
          <w:rFonts w:eastAsia="Calibri" w:cs="Times New Roman"/>
          <w:szCs w:val="24"/>
        </w:rPr>
      </w:pPr>
    </w:p>
    <w:p w14:paraId="4FCBE38C" w14:textId="77777777" w:rsidR="009707C3" w:rsidRPr="00016F17" w:rsidRDefault="009707C3" w:rsidP="009707C3">
      <w:pPr>
        <w:spacing w:line="400" w:lineRule="atLeast"/>
        <w:rPr>
          <w:rFonts w:eastAsia="Calibri" w:cs="Times New Roman"/>
          <w:szCs w:val="24"/>
        </w:rPr>
      </w:pPr>
      <w:r w:rsidRPr="00016F17">
        <w:rPr>
          <w:rFonts w:eastAsia="Calibri" w:cs="Times New Roman"/>
          <w:szCs w:val="24"/>
        </w:rPr>
        <w:t xml:space="preserve">The respondents also agreed that the organization has developed and adopted a code of corporate governance practices with a mean value of 3.97 and standard deviation of 0.707. They also agreed that the organization has formed board committees to deal with specialized matters such as audit, investments, governance, staff and administration with a mean value of 3.96 and standard deviation of 0.700 and they also agreed that the Audit Committee meets at least 3 times in a year with a mean value of 3.94 and standard deviation of 0.639. They additionally agreed that the transparency leads to effective evaluation of management with a mean value of 3.94 and standard deviation of </w:t>
      </w:r>
      <w:proofErr w:type="gramStart"/>
      <w:r w:rsidRPr="00016F17">
        <w:rPr>
          <w:rFonts w:eastAsia="Calibri" w:cs="Times New Roman"/>
          <w:szCs w:val="24"/>
        </w:rPr>
        <w:t>0.616.The</w:t>
      </w:r>
      <w:proofErr w:type="gramEnd"/>
      <w:r w:rsidRPr="00016F17">
        <w:rPr>
          <w:rFonts w:eastAsia="Calibri" w:cs="Times New Roman"/>
          <w:szCs w:val="24"/>
        </w:rPr>
        <w:t xml:space="preserve"> participants also agreed that there is transparency in allocation of resources with a mean value of 3.94 and standard deviation of 0.745. They also agreed that the organization has put in place mechanisms to ensure transparency with a mean value of 3.93 and standard deviation of 0.773 and that the board discloses managerial ownership and compensation with a mean value of 3.91 and standard deviation of 0.800. The participants also agreed that the organization conducts </w:t>
      </w:r>
      <w:proofErr w:type="gramStart"/>
      <w:r w:rsidRPr="00016F17">
        <w:rPr>
          <w:rFonts w:eastAsia="Calibri" w:cs="Times New Roman"/>
          <w:szCs w:val="24"/>
        </w:rPr>
        <w:t>AGM’s</w:t>
      </w:r>
      <w:proofErr w:type="gramEnd"/>
      <w:r w:rsidRPr="00016F17">
        <w:rPr>
          <w:rFonts w:eastAsia="Calibri" w:cs="Times New Roman"/>
          <w:szCs w:val="24"/>
        </w:rPr>
        <w:t xml:space="preserve"> for its members annually with a mean value of 3.83 and standard deviation of 0.766.</w:t>
      </w:r>
    </w:p>
    <w:p w14:paraId="4FCBE38D" w14:textId="77777777" w:rsidR="009707C3" w:rsidRPr="00016F17" w:rsidRDefault="009707C3" w:rsidP="009707C3">
      <w:pPr>
        <w:rPr>
          <w:rFonts w:eastAsia="Calibri" w:cs="Times New Roman"/>
          <w:szCs w:val="24"/>
        </w:rPr>
      </w:pPr>
    </w:p>
    <w:p w14:paraId="4FCBE38E" w14:textId="77777777" w:rsidR="009707C3" w:rsidRPr="00016F17" w:rsidRDefault="009707C3" w:rsidP="009707C3">
      <w:pPr>
        <w:rPr>
          <w:rFonts w:eastAsia="Calibri" w:cs="Times New Roman"/>
          <w:szCs w:val="24"/>
        </w:rPr>
      </w:pPr>
      <w:r w:rsidRPr="00016F17">
        <w:rPr>
          <w:rFonts w:eastAsia="Calibri" w:cs="Times New Roman"/>
          <w:szCs w:val="24"/>
        </w:rPr>
        <w:t xml:space="preserve">The respondents agreed that the board discloses the corporation’s independent auditors with a mean value of 3.70 and standard deviation of 0.551. The respondents agreed that there is an established audit committee in my organization with a mean value of 3.68 and standard deviation of 0.675. The participants agreed that in the organization Incentive plans are used to improve Director’s monitoring of performance with a mean value of 3.67 and standard deviation of 0.610 and that the remuneration committee is composed solely of independent directors with a mean value of 3.64 and standard deviation of 0.727. </w:t>
      </w:r>
      <w:proofErr w:type="gramStart"/>
      <w:r w:rsidRPr="00016F17">
        <w:rPr>
          <w:rFonts w:eastAsia="Calibri" w:cs="Times New Roman"/>
          <w:szCs w:val="24"/>
        </w:rPr>
        <w:t>Finally</w:t>
      </w:r>
      <w:proofErr w:type="gramEnd"/>
      <w:r w:rsidRPr="00016F17">
        <w:rPr>
          <w:rFonts w:eastAsia="Calibri" w:cs="Times New Roman"/>
          <w:szCs w:val="24"/>
        </w:rPr>
        <w:t xml:space="preserve"> the participants </w:t>
      </w:r>
      <w:r w:rsidRPr="00016F17">
        <w:rPr>
          <w:rFonts w:eastAsia="Calibri" w:cs="Times New Roman"/>
          <w:szCs w:val="24"/>
        </w:rPr>
        <w:lastRenderedPageBreak/>
        <w:t>agree that the audit committee has effective working relationships with senior management with a mean value of 3.57 and standard deviation of 0.606.</w:t>
      </w:r>
    </w:p>
    <w:p w14:paraId="4FCBE38F" w14:textId="77777777" w:rsidR="00DE23CF" w:rsidRPr="00016F17" w:rsidRDefault="00DE23CF" w:rsidP="00E900B3">
      <w:pPr>
        <w:pStyle w:val="Heading3"/>
      </w:pPr>
      <w:bookmarkStart w:id="372" w:name="_Toc179811349"/>
      <w:r w:rsidRPr="00016F17">
        <w:t>4.7.2 Strategic Management Practices Descriptive Statistics</w:t>
      </w:r>
      <w:bookmarkEnd w:id="372"/>
      <w:r w:rsidRPr="00016F17">
        <w:t xml:space="preserve"> </w:t>
      </w:r>
    </w:p>
    <w:p w14:paraId="4FCBE390" w14:textId="77777777" w:rsidR="009707C3" w:rsidRPr="00016F17" w:rsidRDefault="005B2AF4" w:rsidP="009707C3">
      <w:pPr>
        <w:rPr>
          <w:rFonts w:eastAsia="Calibri" w:cs="Times New Roman"/>
          <w:szCs w:val="24"/>
        </w:rPr>
      </w:pPr>
      <w:r w:rsidRPr="005B2AF4">
        <w:rPr>
          <w:rFonts w:eastAsia="Calibri" w:cs="Times New Roman"/>
          <w:szCs w:val="24"/>
        </w:rPr>
        <w:t xml:space="preserve">The study aimed to evaluate respondent assessments of the importance of various aspects of the </w:t>
      </w:r>
      <w:r w:rsidRPr="00016F17">
        <w:rPr>
          <w:rFonts w:eastAsia="Calibri" w:cs="Times New Roman"/>
          <w:szCs w:val="24"/>
        </w:rPr>
        <w:t>strategic management practices</w:t>
      </w:r>
      <w:r w:rsidRPr="005B2AF4">
        <w:rPr>
          <w:rFonts w:eastAsia="Calibri" w:cs="Times New Roman"/>
          <w:szCs w:val="24"/>
        </w:rPr>
        <w:t xml:space="preserve"> for larg</w:t>
      </w:r>
      <w:r>
        <w:rPr>
          <w:rFonts w:eastAsia="Calibri" w:cs="Times New Roman"/>
          <w:szCs w:val="24"/>
        </w:rPr>
        <w:t>e manufacturing firms in Kenya</w:t>
      </w:r>
      <w:r w:rsidR="009707C3" w:rsidRPr="00016F17">
        <w:rPr>
          <w:rFonts w:eastAsia="Calibri" w:cs="Times New Roman"/>
          <w:szCs w:val="24"/>
        </w:rPr>
        <w:t xml:space="preserve">. To achieve this, the study adopted a </w:t>
      </w:r>
      <w:proofErr w:type="gramStart"/>
      <w:r w:rsidR="009707C3" w:rsidRPr="00016F17">
        <w:rPr>
          <w:rFonts w:eastAsia="Calibri" w:cs="Times New Roman"/>
          <w:szCs w:val="24"/>
        </w:rPr>
        <w:t>five point</w:t>
      </w:r>
      <w:proofErr w:type="gramEnd"/>
      <w:r w:rsidR="009707C3" w:rsidRPr="00016F17">
        <w:rPr>
          <w:rFonts w:eastAsia="Calibri" w:cs="Times New Roman"/>
          <w:szCs w:val="24"/>
        </w:rPr>
        <w:t xml:space="preserve"> </w:t>
      </w:r>
      <w:proofErr w:type="spellStart"/>
      <w:r w:rsidR="009707C3" w:rsidRPr="00016F17">
        <w:rPr>
          <w:rFonts w:eastAsia="Calibri" w:cs="Times New Roman"/>
          <w:szCs w:val="24"/>
        </w:rPr>
        <w:t>likert</w:t>
      </w:r>
      <w:proofErr w:type="spellEnd"/>
      <w:r w:rsidR="009707C3" w:rsidRPr="00016F17">
        <w:rPr>
          <w:rFonts w:eastAsia="Calibri" w:cs="Times New Roman"/>
          <w:szCs w:val="24"/>
        </w:rPr>
        <w:t xml:space="preserve"> scale in which the respondents were requested to indicate the extent to which they supported some attributes in </w:t>
      </w:r>
      <w:r w:rsidR="007D562F" w:rsidRPr="00016F17">
        <w:rPr>
          <w:rFonts w:eastAsia="Calibri" w:cs="Times New Roman"/>
          <w:szCs w:val="24"/>
        </w:rPr>
        <w:t>strategic management practices</w:t>
      </w:r>
      <w:r w:rsidR="009707C3" w:rsidRPr="00016F17">
        <w:rPr>
          <w:rFonts w:eastAsia="Calibri" w:cs="Times New Roman"/>
          <w:szCs w:val="24"/>
        </w:rPr>
        <w:t>. The rating was on a Liker-type scale of 1 to 5 where 1= strongly disagree, 2 = disagree, 3 = neutral, 4 = agree and 5 = strongly agree. The research responses were rated using mean and standard deviation to summarize the findings of the study as shown in table 16.</w:t>
      </w:r>
    </w:p>
    <w:p w14:paraId="4FCBE391" w14:textId="77777777" w:rsidR="009707C3" w:rsidRPr="00016F17" w:rsidRDefault="009707C3" w:rsidP="00B70251">
      <w:pPr>
        <w:rPr>
          <w:rFonts w:cs="Times New Roman"/>
          <w:b/>
          <w:szCs w:val="24"/>
        </w:rPr>
      </w:pPr>
    </w:p>
    <w:p w14:paraId="4FCBE392" w14:textId="77777777" w:rsidR="00DE23CF" w:rsidRPr="00016F17" w:rsidRDefault="00DE23CF" w:rsidP="00B70251">
      <w:pPr>
        <w:rPr>
          <w:rFonts w:cs="Times New Roman"/>
          <w:b/>
          <w:szCs w:val="24"/>
        </w:rPr>
      </w:pPr>
      <w:r w:rsidRPr="00016F17">
        <w:rPr>
          <w:rFonts w:cs="Times New Roman"/>
          <w:b/>
          <w:szCs w:val="24"/>
        </w:rPr>
        <w:t>Table 16: Strategic Management Practices Descriptive Statistics</w:t>
      </w:r>
    </w:p>
    <w:tbl>
      <w:tblPr>
        <w:tblW w:w="9705"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7630"/>
        <w:gridCol w:w="900"/>
        <w:gridCol w:w="1175"/>
      </w:tblGrid>
      <w:tr w:rsidR="00DE23CF" w:rsidRPr="00016F17" w14:paraId="4FCBE396" w14:textId="77777777" w:rsidTr="00A66108">
        <w:trPr>
          <w:cantSplit/>
          <w:trHeight w:val="27"/>
          <w:tblHeader/>
        </w:trPr>
        <w:tc>
          <w:tcPr>
            <w:tcW w:w="7630" w:type="dxa"/>
            <w:tcBorders>
              <w:top w:val="single" w:sz="4" w:space="0" w:color="auto"/>
              <w:bottom w:val="single" w:sz="4" w:space="0" w:color="auto"/>
            </w:tcBorders>
            <w:shd w:val="clear" w:color="auto" w:fill="FFFFFF"/>
          </w:tcPr>
          <w:p w14:paraId="4FCBE393" w14:textId="77777777" w:rsidR="00DE23CF" w:rsidRPr="00016F17" w:rsidRDefault="00DE23CF" w:rsidP="00B70251">
            <w:pPr>
              <w:ind w:left="60" w:right="60"/>
              <w:rPr>
                <w:rFonts w:cs="Times New Roman"/>
                <w:b/>
                <w:szCs w:val="24"/>
              </w:rPr>
            </w:pPr>
            <w:r w:rsidRPr="00016F17">
              <w:rPr>
                <w:rFonts w:cs="Times New Roman"/>
                <w:b/>
                <w:szCs w:val="24"/>
              </w:rPr>
              <w:t>Statement</w:t>
            </w:r>
          </w:p>
        </w:tc>
        <w:tc>
          <w:tcPr>
            <w:tcW w:w="900" w:type="dxa"/>
            <w:tcBorders>
              <w:top w:val="single" w:sz="4" w:space="0" w:color="auto"/>
              <w:bottom w:val="single" w:sz="4" w:space="0" w:color="auto"/>
            </w:tcBorders>
            <w:shd w:val="clear" w:color="auto" w:fill="FFFFFF"/>
            <w:vAlign w:val="center"/>
          </w:tcPr>
          <w:p w14:paraId="4FCBE394" w14:textId="77777777" w:rsidR="00DE23CF" w:rsidRPr="00016F17" w:rsidRDefault="00DE23CF" w:rsidP="00B70251">
            <w:pPr>
              <w:ind w:left="60" w:right="60"/>
              <w:rPr>
                <w:rFonts w:cs="Times New Roman"/>
                <w:b/>
                <w:szCs w:val="24"/>
              </w:rPr>
            </w:pPr>
            <w:r w:rsidRPr="00016F17">
              <w:rPr>
                <w:rFonts w:cs="Times New Roman"/>
                <w:b/>
                <w:szCs w:val="24"/>
              </w:rPr>
              <w:t>Mean</w:t>
            </w:r>
          </w:p>
        </w:tc>
        <w:tc>
          <w:tcPr>
            <w:tcW w:w="1175" w:type="dxa"/>
            <w:tcBorders>
              <w:top w:val="single" w:sz="4" w:space="0" w:color="auto"/>
              <w:bottom w:val="single" w:sz="4" w:space="0" w:color="auto"/>
            </w:tcBorders>
            <w:shd w:val="clear" w:color="auto" w:fill="FFFFFF"/>
            <w:vAlign w:val="center"/>
          </w:tcPr>
          <w:p w14:paraId="4FCBE395" w14:textId="77777777" w:rsidR="00DE23CF" w:rsidRPr="00016F17" w:rsidRDefault="00DE23CF" w:rsidP="00B70251">
            <w:pPr>
              <w:ind w:left="60" w:right="60"/>
              <w:rPr>
                <w:rFonts w:cs="Times New Roman"/>
                <w:b/>
                <w:szCs w:val="24"/>
              </w:rPr>
            </w:pPr>
            <w:r w:rsidRPr="00016F17">
              <w:rPr>
                <w:rFonts w:cs="Times New Roman"/>
                <w:b/>
                <w:szCs w:val="24"/>
              </w:rPr>
              <w:t>Std. Deviation</w:t>
            </w:r>
          </w:p>
        </w:tc>
      </w:tr>
      <w:tr w:rsidR="00DE23CF" w:rsidRPr="00016F17" w14:paraId="4FCBE39A" w14:textId="77777777" w:rsidTr="00A66108">
        <w:trPr>
          <w:cantSplit/>
          <w:trHeight w:val="27"/>
        </w:trPr>
        <w:tc>
          <w:tcPr>
            <w:tcW w:w="7630" w:type="dxa"/>
            <w:tcBorders>
              <w:top w:val="single" w:sz="4" w:space="0" w:color="auto"/>
            </w:tcBorders>
            <w:shd w:val="clear" w:color="auto" w:fill="FFFFFF"/>
            <w:vAlign w:val="center"/>
          </w:tcPr>
          <w:p w14:paraId="4FCBE397" w14:textId="77777777" w:rsidR="00DE23CF" w:rsidRPr="00016F17" w:rsidRDefault="00DE23CF" w:rsidP="00B70251">
            <w:pPr>
              <w:ind w:left="60" w:right="60"/>
              <w:rPr>
                <w:rFonts w:cs="Times New Roman"/>
                <w:szCs w:val="24"/>
              </w:rPr>
            </w:pPr>
            <w:r w:rsidRPr="00016F17">
              <w:rPr>
                <w:rFonts w:cs="Times New Roman"/>
                <w:szCs w:val="24"/>
              </w:rPr>
              <w:t xml:space="preserve">The company </w:t>
            </w:r>
            <w:proofErr w:type="gramStart"/>
            <w:r w:rsidRPr="00016F17">
              <w:rPr>
                <w:rFonts w:cs="Times New Roman"/>
                <w:szCs w:val="24"/>
              </w:rPr>
              <w:t>is able to</w:t>
            </w:r>
            <w:proofErr w:type="gramEnd"/>
            <w:r w:rsidRPr="00016F17">
              <w:rPr>
                <w:rFonts w:cs="Times New Roman"/>
                <w:szCs w:val="24"/>
              </w:rPr>
              <w:t xml:space="preserve"> identify its competitors and determine the reasons for success of competitors and considers this in strategy formulationSMP_StrPlan3</w:t>
            </w:r>
          </w:p>
        </w:tc>
        <w:tc>
          <w:tcPr>
            <w:tcW w:w="900" w:type="dxa"/>
            <w:tcBorders>
              <w:top w:val="single" w:sz="4" w:space="0" w:color="auto"/>
            </w:tcBorders>
            <w:shd w:val="clear" w:color="auto" w:fill="FFFFFF"/>
            <w:vAlign w:val="center"/>
          </w:tcPr>
          <w:p w14:paraId="4FCBE398" w14:textId="77777777" w:rsidR="00DE23CF" w:rsidRPr="00016F17" w:rsidRDefault="00DE23CF" w:rsidP="00B70251">
            <w:pPr>
              <w:ind w:left="60" w:right="60"/>
              <w:rPr>
                <w:rFonts w:cs="Times New Roman"/>
                <w:szCs w:val="24"/>
              </w:rPr>
            </w:pPr>
            <w:r w:rsidRPr="00016F17">
              <w:rPr>
                <w:rFonts w:cs="Times New Roman"/>
                <w:szCs w:val="24"/>
              </w:rPr>
              <w:t>4.04</w:t>
            </w:r>
          </w:p>
        </w:tc>
        <w:tc>
          <w:tcPr>
            <w:tcW w:w="1175" w:type="dxa"/>
            <w:tcBorders>
              <w:top w:val="single" w:sz="4" w:space="0" w:color="auto"/>
            </w:tcBorders>
            <w:shd w:val="clear" w:color="auto" w:fill="FFFFFF"/>
            <w:vAlign w:val="center"/>
          </w:tcPr>
          <w:p w14:paraId="4FCBE399" w14:textId="77777777" w:rsidR="00DE23CF" w:rsidRPr="00016F17" w:rsidRDefault="00DE23CF" w:rsidP="00B70251">
            <w:pPr>
              <w:ind w:left="60" w:right="60"/>
              <w:rPr>
                <w:rFonts w:cs="Times New Roman"/>
                <w:szCs w:val="24"/>
              </w:rPr>
            </w:pPr>
            <w:r w:rsidRPr="00016F17">
              <w:rPr>
                <w:rFonts w:cs="Times New Roman"/>
                <w:szCs w:val="24"/>
              </w:rPr>
              <w:t>.695</w:t>
            </w:r>
          </w:p>
        </w:tc>
      </w:tr>
      <w:tr w:rsidR="00DE23CF" w:rsidRPr="00016F17" w14:paraId="4FCBE39E" w14:textId="77777777" w:rsidTr="00A66108">
        <w:trPr>
          <w:cantSplit/>
          <w:trHeight w:val="27"/>
        </w:trPr>
        <w:tc>
          <w:tcPr>
            <w:tcW w:w="7630" w:type="dxa"/>
            <w:shd w:val="clear" w:color="auto" w:fill="FFFFFF"/>
            <w:vAlign w:val="center"/>
          </w:tcPr>
          <w:p w14:paraId="4FCBE39B" w14:textId="77777777" w:rsidR="00DE23CF" w:rsidRPr="00016F17" w:rsidRDefault="00DE23CF" w:rsidP="00B70251">
            <w:pPr>
              <w:ind w:left="60" w:right="60"/>
              <w:rPr>
                <w:rFonts w:cs="Times New Roman"/>
                <w:szCs w:val="24"/>
              </w:rPr>
            </w:pPr>
            <w:r w:rsidRPr="00016F17">
              <w:rPr>
                <w:rFonts w:cs="Times New Roman"/>
                <w:szCs w:val="24"/>
              </w:rPr>
              <w:t>My organization is governed by a clear system of policies, rules, regulations, and procedures which guide implementation of strategy.SMP_StrImp3</w:t>
            </w:r>
          </w:p>
        </w:tc>
        <w:tc>
          <w:tcPr>
            <w:tcW w:w="900" w:type="dxa"/>
            <w:shd w:val="clear" w:color="auto" w:fill="FFFFFF"/>
            <w:vAlign w:val="center"/>
          </w:tcPr>
          <w:p w14:paraId="4FCBE39C" w14:textId="77777777" w:rsidR="00DE23CF" w:rsidRPr="00016F17" w:rsidRDefault="00DE23CF" w:rsidP="00B70251">
            <w:pPr>
              <w:ind w:left="60" w:right="60"/>
              <w:rPr>
                <w:rFonts w:cs="Times New Roman"/>
                <w:szCs w:val="24"/>
              </w:rPr>
            </w:pPr>
            <w:r w:rsidRPr="00016F17">
              <w:rPr>
                <w:rFonts w:cs="Times New Roman"/>
                <w:szCs w:val="24"/>
              </w:rPr>
              <w:t>3.96</w:t>
            </w:r>
          </w:p>
        </w:tc>
        <w:tc>
          <w:tcPr>
            <w:tcW w:w="1175" w:type="dxa"/>
            <w:shd w:val="clear" w:color="auto" w:fill="FFFFFF"/>
            <w:vAlign w:val="center"/>
          </w:tcPr>
          <w:p w14:paraId="4FCBE39D" w14:textId="77777777" w:rsidR="00DE23CF" w:rsidRPr="00016F17" w:rsidRDefault="00DE23CF" w:rsidP="00B70251">
            <w:pPr>
              <w:ind w:left="60" w:right="60"/>
              <w:rPr>
                <w:rFonts w:cs="Times New Roman"/>
                <w:szCs w:val="24"/>
              </w:rPr>
            </w:pPr>
            <w:r w:rsidRPr="00016F17">
              <w:rPr>
                <w:rFonts w:cs="Times New Roman"/>
                <w:szCs w:val="24"/>
              </w:rPr>
              <w:t>.716</w:t>
            </w:r>
          </w:p>
        </w:tc>
      </w:tr>
      <w:tr w:rsidR="00DE23CF" w:rsidRPr="00016F17" w14:paraId="4FCBE3A2" w14:textId="77777777" w:rsidTr="00A66108">
        <w:trPr>
          <w:cantSplit/>
          <w:trHeight w:val="27"/>
        </w:trPr>
        <w:tc>
          <w:tcPr>
            <w:tcW w:w="7630" w:type="dxa"/>
            <w:shd w:val="clear" w:color="auto" w:fill="FFFFFF"/>
            <w:vAlign w:val="center"/>
          </w:tcPr>
          <w:p w14:paraId="4FCBE39F" w14:textId="77777777" w:rsidR="00DE23CF" w:rsidRPr="00016F17" w:rsidRDefault="00DE23CF" w:rsidP="00B70251">
            <w:pPr>
              <w:ind w:left="60" w:right="60"/>
              <w:rPr>
                <w:rFonts w:cs="Times New Roman"/>
                <w:szCs w:val="24"/>
              </w:rPr>
            </w:pPr>
            <w:r w:rsidRPr="00016F17">
              <w:rPr>
                <w:rFonts w:cs="Times New Roman"/>
                <w:szCs w:val="24"/>
              </w:rPr>
              <w:t>My organization regularly reviews and measures progress against set targets as teams when implementing strategiesSMP_StrEva3</w:t>
            </w:r>
          </w:p>
        </w:tc>
        <w:tc>
          <w:tcPr>
            <w:tcW w:w="900" w:type="dxa"/>
            <w:shd w:val="clear" w:color="auto" w:fill="FFFFFF"/>
            <w:vAlign w:val="center"/>
          </w:tcPr>
          <w:p w14:paraId="4FCBE3A0" w14:textId="77777777" w:rsidR="00DE23CF" w:rsidRPr="00016F17" w:rsidRDefault="00DE23CF" w:rsidP="00B70251">
            <w:pPr>
              <w:ind w:left="60" w:right="60"/>
              <w:rPr>
                <w:rFonts w:cs="Times New Roman"/>
                <w:szCs w:val="24"/>
              </w:rPr>
            </w:pPr>
            <w:r w:rsidRPr="00016F17">
              <w:rPr>
                <w:rFonts w:cs="Times New Roman"/>
                <w:szCs w:val="24"/>
              </w:rPr>
              <w:t>3.96</w:t>
            </w:r>
          </w:p>
        </w:tc>
        <w:tc>
          <w:tcPr>
            <w:tcW w:w="1175" w:type="dxa"/>
            <w:shd w:val="clear" w:color="auto" w:fill="FFFFFF"/>
            <w:vAlign w:val="center"/>
          </w:tcPr>
          <w:p w14:paraId="4FCBE3A1" w14:textId="77777777" w:rsidR="00DE23CF" w:rsidRPr="00016F17" w:rsidRDefault="00DE23CF" w:rsidP="00B70251">
            <w:pPr>
              <w:ind w:left="60" w:right="60"/>
              <w:rPr>
                <w:rFonts w:cs="Times New Roman"/>
                <w:szCs w:val="24"/>
              </w:rPr>
            </w:pPr>
            <w:r w:rsidRPr="00016F17">
              <w:rPr>
                <w:rFonts w:cs="Times New Roman"/>
                <w:szCs w:val="24"/>
              </w:rPr>
              <w:t>.756</w:t>
            </w:r>
          </w:p>
        </w:tc>
      </w:tr>
      <w:tr w:rsidR="00DE23CF" w:rsidRPr="00016F17" w14:paraId="4FCBE3A6" w14:textId="77777777" w:rsidTr="00A66108">
        <w:trPr>
          <w:cantSplit/>
          <w:trHeight w:val="27"/>
        </w:trPr>
        <w:tc>
          <w:tcPr>
            <w:tcW w:w="7630" w:type="dxa"/>
            <w:shd w:val="clear" w:color="auto" w:fill="FFFFFF"/>
            <w:vAlign w:val="center"/>
          </w:tcPr>
          <w:p w14:paraId="4FCBE3A3" w14:textId="77777777" w:rsidR="00DE23CF" w:rsidRPr="00016F17" w:rsidRDefault="00DE23CF" w:rsidP="00B70251">
            <w:pPr>
              <w:ind w:left="60" w:right="60"/>
              <w:rPr>
                <w:rFonts w:cs="Times New Roman"/>
                <w:szCs w:val="24"/>
              </w:rPr>
            </w:pPr>
            <w:r w:rsidRPr="00016F17">
              <w:rPr>
                <w:rFonts w:cs="Times New Roman"/>
                <w:szCs w:val="24"/>
              </w:rPr>
              <w:t>All employees of our company including those at the lower level are held accountable for achievement of the goals of the companySMP_StrForm5</w:t>
            </w:r>
          </w:p>
        </w:tc>
        <w:tc>
          <w:tcPr>
            <w:tcW w:w="900" w:type="dxa"/>
            <w:shd w:val="clear" w:color="auto" w:fill="FFFFFF"/>
            <w:vAlign w:val="center"/>
          </w:tcPr>
          <w:p w14:paraId="4FCBE3A4" w14:textId="77777777" w:rsidR="00DE23CF" w:rsidRPr="00016F17" w:rsidRDefault="00DE23CF" w:rsidP="00B70251">
            <w:pPr>
              <w:ind w:left="60" w:right="60"/>
              <w:rPr>
                <w:rFonts w:cs="Times New Roman"/>
                <w:szCs w:val="24"/>
              </w:rPr>
            </w:pPr>
            <w:r w:rsidRPr="00016F17">
              <w:rPr>
                <w:rFonts w:cs="Times New Roman"/>
                <w:szCs w:val="24"/>
              </w:rPr>
              <w:t>3.91</w:t>
            </w:r>
          </w:p>
        </w:tc>
        <w:tc>
          <w:tcPr>
            <w:tcW w:w="1175" w:type="dxa"/>
            <w:shd w:val="clear" w:color="auto" w:fill="FFFFFF"/>
            <w:vAlign w:val="center"/>
          </w:tcPr>
          <w:p w14:paraId="4FCBE3A5" w14:textId="77777777" w:rsidR="00DE23CF" w:rsidRPr="00016F17" w:rsidRDefault="00DE23CF" w:rsidP="00B70251">
            <w:pPr>
              <w:ind w:left="60" w:right="60"/>
              <w:rPr>
                <w:rFonts w:cs="Times New Roman"/>
                <w:szCs w:val="24"/>
              </w:rPr>
            </w:pPr>
            <w:r w:rsidRPr="00016F17">
              <w:rPr>
                <w:rFonts w:cs="Times New Roman"/>
                <w:szCs w:val="24"/>
              </w:rPr>
              <w:t>.658</w:t>
            </w:r>
          </w:p>
        </w:tc>
      </w:tr>
      <w:tr w:rsidR="00DE23CF" w:rsidRPr="00016F17" w14:paraId="4FCBE3AA" w14:textId="77777777" w:rsidTr="00A66108">
        <w:trPr>
          <w:cantSplit/>
          <w:trHeight w:val="27"/>
        </w:trPr>
        <w:tc>
          <w:tcPr>
            <w:tcW w:w="7630" w:type="dxa"/>
            <w:shd w:val="clear" w:color="auto" w:fill="FFFFFF"/>
            <w:vAlign w:val="center"/>
          </w:tcPr>
          <w:p w14:paraId="4FCBE3A7" w14:textId="77777777" w:rsidR="00DE23CF" w:rsidRPr="00016F17" w:rsidRDefault="00DE23CF" w:rsidP="00B70251">
            <w:pPr>
              <w:ind w:left="60" w:right="60"/>
              <w:rPr>
                <w:rFonts w:cs="Times New Roman"/>
                <w:szCs w:val="24"/>
              </w:rPr>
            </w:pPr>
            <w:r w:rsidRPr="00016F17">
              <w:rPr>
                <w:rFonts w:cs="Times New Roman"/>
                <w:szCs w:val="24"/>
              </w:rPr>
              <w:t xml:space="preserve">The strategic behavior and choices are in line with environmental </w:t>
            </w:r>
            <w:proofErr w:type="gramStart"/>
            <w:r w:rsidRPr="00016F17">
              <w:rPr>
                <w:rFonts w:cs="Times New Roman"/>
                <w:szCs w:val="24"/>
              </w:rPr>
              <w:t>developments</w:t>
            </w:r>
            <w:proofErr w:type="gramEnd"/>
            <w:r w:rsidRPr="00016F17">
              <w:rPr>
                <w:rFonts w:cs="Times New Roman"/>
                <w:szCs w:val="24"/>
              </w:rPr>
              <w:t xml:space="preserve"> and this is incorporated in strategy formulation SMP_StrPlan4</w:t>
            </w:r>
          </w:p>
        </w:tc>
        <w:tc>
          <w:tcPr>
            <w:tcW w:w="900" w:type="dxa"/>
            <w:shd w:val="clear" w:color="auto" w:fill="FFFFFF"/>
            <w:vAlign w:val="center"/>
          </w:tcPr>
          <w:p w14:paraId="4FCBE3A8" w14:textId="77777777" w:rsidR="00DE23CF" w:rsidRPr="00016F17" w:rsidRDefault="00DE23CF" w:rsidP="00B70251">
            <w:pPr>
              <w:ind w:left="60" w:right="60"/>
              <w:rPr>
                <w:rFonts w:cs="Times New Roman"/>
                <w:szCs w:val="24"/>
              </w:rPr>
            </w:pPr>
            <w:r w:rsidRPr="00016F17">
              <w:rPr>
                <w:rFonts w:cs="Times New Roman"/>
                <w:szCs w:val="24"/>
              </w:rPr>
              <w:t>3.90</w:t>
            </w:r>
          </w:p>
        </w:tc>
        <w:tc>
          <w:tcPr>
            <w:tcW w:w="1175" w:type="dxa"/>
            <w:shd w:val="clear" w:color="auto" w:fill="FFFFFF"/>
            <w:vAlign w:val="center"/>
          </w:tcPr>
          <w:p w14:paraId="4FCBE3A9" w14:textId="77777777" w:rsidR="00DE23CF" w:rsidRPr="00016F17" w:rsidRDefault="00DE23CF" w:rsidP="00B70251">
            <w:pPr>
              <w:ind w:left="60" w:right="60"/>
              <w:rPr>
                <w:rFonts w:cs="Times New Roman"/>
                <w:szCs w:val="24"/>
              </w:rPr>
            </w:pPr>
            <w:r w:rsidRPr="00016F17">
              <w:rPr>
                <w:rFonts w:cs="Times New Roman"/>
                <w:szCs w:val="24"/>
              </w:rPr>
              <w:t>.645</w:t>
            </w:r>
          </w:p>
        </w:tc>
      </w:tr>
      <w:tr w:rsidR="00DE23CF" w:rsidRPr="00016F17" w14:paraId="4FCBE3AE" w14:textId="77777777" w:rsidTr="00A66108">
        <w:trPr>
          <w:cantSplit/>
          <w:trHeight w:val="27"/>
        </w:trPr>
        <w:tc>
          <w:tcPr>
            <w:tcW w:w="7630" w:type="dxa"/>
            <w:shd w:val="clear" w:color="auto" w:fill="FFFFFF"/>
            <w:vAlign w:val="center"/>
          </w:tcPr>
          <w:p w14:paraId="4FCBE3AB" w14:textId="77777777" w:rsidR="00DE23CF" w:rsidRPr="00016F17" w:rsidRDefault="00DE23CF" w:rsidP="00B70251">
            <w:pPr>
              <w:ind w:left="60" w:right="60"/>
              <w:rPr>
                <w:rFonts w:cs="Times New Roman"/>
                <w:szCs w:val="24"/>
              </w:rPr>
            </w:pPr>
            <w:r w:rsidRPr="00016F17">
              <w:rPr>
                <w:rFonts w:cs="Times New Roman"/>
                <w:szCs w:val="24"/>
              </w:rPr>
              <w:t>The management encourages employees to be creative, try new methods and conduct continuous research to improve products and servicesSMP_StrImp5</w:t>
            </w:r>
          </w:p>
        </w:tc>
        <w:tc>
          <w:tcPr>
            <w:tcW w:w="900" w:type="dxa"/>
            <w:shd w:val="clear" w:color="auto" w:fill="FFFFFF"/>
            <w:vAlign w:val="center"/>
          </w:tcPr>
          <w:p w14:paraId="4FCBE3AC" w14:textId="77777777" w:rsidR="00DE23CF" w:rsidRPr="00016F17" w:rsidRDefault="00DE23CF" w:rsidP="00B70251">
            <w:pPr>
              <w:ind w:left="60" w:right="60"/>
              <w:rPr>
                <w:rFonts w:cs="Times New Roman"/>
                <w:szCs w:val="24"/>
              </w:rPr>
            </w:pPr>
            <w:r w:rsidRPr="00016F17">
              <w:rPr>
                <w:rFonts w:cs="Times New Roman"/>
                <w:szCs w:val="24"/>
              </w:rPr>
              <w:t>3.88</w:t>
            </w:r>
          </w:p>
        </w:tc>
        <w:tc>
          <w:tcPr>
            <w:tcW w:w="1175" w:type="dxa"/>
            <w:shd w:val="clear" w:color="auto" w:fill="FFFFFF"/>
            <w:vAlign w:val="center"/>
          </w:tcPr>
          <w:p w14:paraId="4FCBE3AD" w14:textId="77777777" w:rsidR="00DE23CF" w:rsidRPr="00016F17" w:rsidRDefault="00DE23CF" w:rsidP="00B70251">
            <w:pPr>
              <w:ind w:left="60" w:right="60"/>
              <w:rPr>
                <w:rFonts w:cs="Times New Roman"/>
                <w:szCs w:val="24"/>
              </w:rPr>
            </w:pPr>
            <w:r w:rsidRPr="00016F17">
              <w:rPr>
                <w:rFonts w:cs="Times New Roman"/>
                <w:szCs w:val="24"/>
              </w:rPr>
              <w:t>.631</w:t>
            </w:r>
          </w:p>
        </w:tc>
      </w:tr>
      <w:tr w:rsidR="00DE23CF" w:rsidRPr="00016F17" w14:paraId="4FCBE3B2" w14:textId="77777777" w:rsidTr="00A66108">
        <w:trPr>
          <w:cantSplit/>
          <w:trHeight w:val="27"/>
        </w:trPr>
        <w:tc>
          <w:tcPr>
            <w:tcW w:w="7630" w:type="dxa"/>
            <w:shd w:val="clear" w:color="auto" w:fill="FFFFFF"/>
            <w:vAlign w:val="center"/>
          </w:tcPr>
          <w:p w14:paraId="4FCBE3AF" w14:textId="77777777" w:rsidR="00DE23CF" w:rsidRPr="00016F17" w:rsidRDefault="00DE23CF" w:rsidP="00B70251">
            <w:pPr>
              <w:ind w:left="60" w:right="60"/>
              <w:rPr>
                <w:rFonts w:cs="Times New Roman"/>
                <w:szCs w:val="24"/>
              </w:rPr>
            </w:pPr>
            <w:r w:rsidRPr="00016F17">
              <w:rPr>
                <w:rFonts w:cs="Times New Roman"/>
                <w:szCs w:val="24"/>
              </w:rPr>
              <w:t>Our firm is keen on implementing strategies in ways that can improve performanceSMP_StrPlan5</w:t>
            </w:r>
          </w:p>
        </w:tc>
        <w:tc>
          <w:tcPr>
            <w:tcW w:w="900" w:type="dxa"/>
            <w:shd w:val="clear" w:color="auto" w:fill="FFFFFF"/>
            <w:vAlign w:val="center"/>
          </w:tcPr>
          <w:p w14:paraId="4FCBE3B0" w14:textId="77777777" w:rsidR="00DE23CF" w:rsidRPr="00016F17" w:rsidRDefault="00DE23CF" w:rsidP="00B70251">
            <w:pPr>
              <w:ind w:left="60" w:right="60"/>
              <w:rPr>
                <w:rFonts w:cs="Times New Roman"/>
                <w:szCs w:val="24"/>
              </w:rPr>
            </w:pPr>
            <w:r w:rsidRPr="00016F17">
              <w:rPr>
                <w:rFonts w:cs="Times New Roman"/>
                <w:szCs w:val="24"/>
              </w:rPr>
              <w:t>3.87</w:t>
            </w:r>
          </w:p>
        </w:tc>
        <w:tc>
          <w:tcPr>
            <w:tcW w:w="1175" w:type="dxa"/>
            <w:shd w:val="clear" w:color="auto" w:fill="FFFFFF"/>
            <w:vAlign w:val="center"/>
          </w:tcPr>
          <w:p w14:paraId="4FCBE3B1" w14:textId="77777777" w:rsidR="00DE23CF" w:rsidRPr="00016F17" w:rsidRDefault="00DE23CF" w:rsidP="00B70251">
            <w:pPr>
              <w:ind w:left="60" w:right="60"/>
              <w:rPr>
                <w:rFonts w:cs="Times New Roman"/>
                <w:szCs w:val="24"/>
              </w:rPr>
            </w:pPr>
            <w:r w:rsidRPr="00016F17">
              <w:rPr>
                <w:rFonts w:cs="Times New Roman"/>
                <w:szCs w:val="24"/>
              </w:rPr>
              <w:t>.616</w:t>
            </w:r>
          </w:p>
        </w:tc>
      </w:tr>
      <w:tr w:rsidR="00DE23CF" w:rsidRPr="00016F17" w14:paraId="4FCBE3B6" w14:textId="77777777" w:rsidTr="00A66108">
        <w:trPr>
          <w:cantSplit/>
          <w:trHeight w:val="27"/>
        </w:trPr>
        <w:tc>
          <w:tcPr>
            <w:tcW w:w="7630" w:type="dxa"/>
            <w:shd w:val="clear" w:color="auto" w:fill="FFFFFF"/>
            <w:vAlign w:val="center"/>
          </w:tcPr>
          <w:p w14:paraId="4FCBE3B3" w14:textId="77777777" w:rsidR="00DE23CF" w:rsidRPr="00016F17" w:rsidRDefault="00DE23CF" w:rsidP="00B70251">
            <w:pPr>
              <w:ind w:left="60" w:right="60"/>
              <w:rPr>
                <w:rFonts w:cs="Times New Roman"/>
                <w:szCs w:val="24"/>
              </w:rPr>
            </w:pPr>
            <w:r w:rsidRPr="00016F17">
              <w:rPr>
                <w:rFonts w:cs="Times New Roman"/>
                <w:szCs w:val="24"/>
              </w:rPr>
              <w:t>My organization structure supports our strategy and is revised regularly to match the changes in strategy requirements.SMP_StrImp1</w:t>
            </w:r>
          </w:p>
        </w:tc>
        <w:tc>
          <w:tcPr>
            <w:tcW w:w="900" w:type="dxa"/>
            <w:shd w:val="clear" w:color="auto" w:fill="FFFFFF"/>
            <w:vAlign w:val="center"/>
          </w:tcPr>
          <w:p w14:paraId="4FCBE3B4" w14:textId="77777777" w:rsidR="00DE23CF" w:rsidRPr="00016F17" w:rsidRDefault="00DE23CF" w:rsidP="00B70251">
            <w:pPr>
              <w:ind w:left="60" w:right="60"/>
              <w:rPr>
                <w:rFonts w:cs="Times New Roman"/>
                <w:szCs w:val="24"/>
              </w:rPr>
            </w:pPr>
            <w:r w:rsidRPr="00016F17">
              <w:rPr>
                <w:rFonts w:cs="Times New Roman"/>
                <w:szCs w:val="24"/>
              </w:rPr>
              <w:t>3.86</w:t>
            </w:r>
          </w:p>
        </w:tc>
        <w:tc>
          <w:tcPr>
            <w:tcW w:w="1175" w:type="dxa"/>
            <w:shd w:val="clear" w:color="auto" w:fill="FFFFFF"/>
            <w:vAlign w:val="center"/>
          </w:tcPr>
          <w:p w14:paraId="4FCBE3B5" w14:textId="77777777" w:rsidR="00DE23CF" w:rsidRPr="00016F17" w:rsidRDefault="00DE23CF" w:rsidP="00B70251">
            <w:pPr>
              <w:ind w:left="60" w:right="60"/>
              <w:rPr>
                <w:rFonts w:cs="Times New Roman"/>
                <w:szCs w:val="24"/>
              </w:rPr>
            </w:pPr>
            <w:r w:rsidRPr="00016F17">
              <w:rPr>
                <w:rFonts w:cs="Times New Roman"/>
                <w:szCs w:val="24"/>
              </w:rPr>
              <w:t>.648</w:t>
            </w:r>
          </w:p>
        </w:tc>
      </w:tr>
      <w:tr w:rsidR="00DE23CF" w:rsidRPr="00016F17" w14:paraId="4FCBE3BA" w14:textId="77777777" w:rsidTr="00A66108">
        <w:trPr>
          <w:cantSplit/>
          <w:trHeight w:val="27"/>
        </w:trPr>
        <w:tc>
          <w:tcPr>
            <w:tcW w:w="7630" w:type="dxa"/>
            <w:shd w:val="clear" w:color="auto" w:fill="FFFFFF"/>
            <w:vAlign w:val="center"/>
          </w:tcPr>
          <w:p w14:paraId="4FCBE3B7" w14:textId="77777777" w:rsidR="00DE23CF" w:rsidRPr="00016F17" w:rsidRDefault="00DE23CF" w:rsidP="00B70251">
            <w:pPr>
              <w:ind w:left="60" w:right="60"/>
              <w:rPr>
                <w:rFonts w:cs="Times New Roman"/>
                <w:szCs w:val="24"/>
              </w:rPr>
            </w:pPr>
            <w:r w:rsidRPr="00016F17">
              <w:rPr>
                <w:rFonts w:cs="Times New Roman"/>
                <w:szCs w:val="24"/>
              </w:rPr>
              <w:lastRenderedPageBreak/>
              <w:t>The management encourages employees to be creative, try new methods and conduct continuous research to improve products and servicesSMP_StrForm6</w:t>
            </w:r>
          </w:p>
        </w:tc>
        <w:tc>
          <w:tcPr>
            <w:tcW w:w="900" w:type="dxa"/>
            <w:shd w:val="clear" w:color="auto" w:fill="FFFFFF"/>
            <w:vAlign w:val="center"/>
          </w:tcPr>
          <w:p w14:paraId="4FCBE3B8" w14:textId="77777777" w:rsidR="00DE23CF" w:rsidRPr="00016F17" w:rsidRDefault="00DE23CF" w:rsidP="00B70251">
            <w:pPr>
              <w:ind w:left="60" w:right="60"/>
              <w:rPr>
                <w:rFonts w:cs="Times New Roman"/>
                <w:szCs w:val="24"/>
              </w:rPr>
            </w:pPr>
            <w:r w:rsidRPr="00016F17">
              <w:rPr>
                <w:rFonts w:cs="Times New Roman"/>
                <w:szCs w:val="24"/>
              </w:rPr>
              <w:t>3.86</w:t>
            </w:r>
          </w:p>
        </w:tc>
        <w:tc>
          <w:tcPr>
            <w:tcW w:w="1175" w:type="dxa"/>
            <w:shd w:val="clear" w:color="auto" w:fill="FFFFFF"/>
            <w:vAlign w:val="center"/>
          </w:tcPr>
          <w:p w14:paraId="4FCBE3B9" w14:textId="77777777" w:rsidR="00DE23CF" w:rsidRPr="00016F17" w:rsidRDefault="00DE23CF" w:rsidP="00B70251">
            <w:pPr>
              <w:ind w:left="60" w:right="60"/>
              <w:rPr>
                <w:rFonts w:cs="Times New Roman"/>
                <w:szCs w:val="24"/>
              </w:rPr>
            </w:pPr>
            <w:r w:rsidRPr="00016F17">
              <w:rPr>
                <w:rFonts w:cs="Times New Roman"/>
                <w:szCs w:val="24"/>
              </w:rPr>
              <w:t>.692</w:t>
            </w:r>
          </w:p>
        </w:tc>
      </w:tr>
      <w:tr w:rsidR="00DE23CF" w:rsidRPr="00016F17" w14:paraId="4FCBE3BE" w14:textId="77777777" w:rsidTr="00A66108">
        <w:trPr>
          <w:cantSplit/>
          <w:trHeight w:val="27"/>
        </w:trPr>
        <w:tc>
          <w:tcPr>
            <w:tcW w:w="7630" w:type="dxa"/>
            <w:shd w:val="clear" w:color="auto" w:fill="FFFFFF"/>
            <w:vAlign w:val="center"/>
          </w:tcPr>
          <w:p w14:paraId="4FCBE3BB" w14:textId="77777777" w:rsidR="00DE23CF" w:rsidRPr="00016F17" w:rsidRDefault="00DE23CF" w:rsidP="00B70251">
            <w:pPr>
              <w:ind w:left="60" w:right="60"/>
              <w:rPr>
                <w:rFonts w:cs="Times New Roman"/>
                <w:szCs w:val="24"/>
              </w:rPr>
            </w:pPr>
            <w:r w:rsidRPr="00016F17">
              <w:rPr>
                <w:rFonts w:cs="Times New Roman"/>
                <w:szCs w:val="24"/>
              </w:rPr>
              <w:t>The organization regularly develops new programs and services SMP_StrPlan2</w:t>
            </w:r>
          </w:p>
        </w:tc>
        <w:tc>
          <w:tcPr>
            <w:tcW w:w="900" w:type="dxa"/>
            <w:shd w:val="clear" w:color="auto" w:fill="FFFFFF"/>
            <w:vAlign w:val="center"/>
          </w:tcPr>
          <w:p w14:paraId="4FCBE3BC" w14:textId="77777777" w:rsidR="00DE23CF" w:rsidRPr="00016F17" w:rsidRDefault="00DE23CF" w:rsidP="00B70251">
            <w:pPr>
              <w:ind w:left="60" w:right="60"/>
              <w:rPr>
                <w:rFonts w:cs="Times New Roman"/>
                <w:szCs w:val="24"/>
              </w:rPr>
            </w:pPr>
            <w:r w:rsidRPr="00016F17">
              <w:rPr>
                <w:rFonts w:cs="Times New Roman"/>
                <w:szCs w:val="24"/>
              </w:rPr>
              <w:t>3.86</w:t>
            </w:r>
          </w:p>
        </w:tc>
        <w:tc>
          <w:tcPr>
            <w:tcW w:w="1175" w:type="dxa"/>
            <w:shd w:val="clear" w:color="auto" w:fill="FFFFFF"/>
            <w:vAlign w:val="center"/>
          </w:tcPr>
          <w:p w14:paraId="4FCBE3BD" w14:textId="77777777" w:rsidR="00DE23CF" w:rsidRPr="00016F17" w:rsidRDefault="00DE23CF" w:rsidP="00B70251">
            <w:pPr>
              <w:ind w:left="60" w:right="60"/>
              <w:rPr>
                <w:rFonts w:cs="Times New Roman"/>
                <w:szCs w:val="24"/>
              </w:rPr>
            </w:pPr>
            <w:r w:rsidRPr="00016F17">
              <w:rPr>
                <w:rFonts w:cs="Times New Roman"/>
                <w:szCs w:val="24"/>
              </w:rPr>
              <w:t>.733</w:t>
            </w:r>
          </w:p>
        </w:tc>
      </w:tr>
      <w:tr w:rsidR="00DE23CF" w:rsidRPr="00016F17" w14:paraId="4FCBE3C2" w14:textId="77777777" w:rsidTr="00A66108">
        <w:trPr>
          <w:cantSplit/>
          <w:trHeight w:val="27"/>
        </w:trPr>
        <w:tc>
          <w:tcPr>
            <w:tcW w:w="7630" w:type="dxa"/>
            <w:shd w:val="clear" w:color="auto" w:fill="FFFFFF"/>
            <w:vAlign w:val="center"/>
          </w:tcPr>
          <w:p w14:paraId="4FCBE3BF" w14:textId="77777777" w:rsidR="00DE23CF" w:rsidRPr="00016F17" w:rsidRDefault="00DE23CF" w:rsidP="00B70251">
            <w:pPr>
              <w:ind w:left="60" w:right="60"/>
              <w:rPr>
                <w:rFonts w:cs="Times New Roman"/>
                <w:szCs w:val="24"/>
              </w:rPr>
            </w:pPr>
            <w:r w:rsidRPr="00016F17">
              <w:rPr>
                <w:rFonts w:cs="Times New Roman"/>
                <w:szCs w:val="24"/>
              </w:rPr>
              <w:t xml:space="preserve">My organization is like a family where everyone is focused on smooth implementation of strategies </w:t>
            </w:r>
            <w:proofErr w:type="gramStart"/>
            <w:r w:rsidRPr="00016F17">
              <w:rPr>
                <w:rFonts w:cs="Times New Roman"/>
                <w:szCs w:val="24"/>
              </w:rPr>
              <w:t>in order to</w:t>
            </w:r>
            <w:proofErr w:type="gramEnd"/>
            <w:r w:rsidRPr="00016F17">
              <w:rPr>
                <w:rFonts w:cs="Times New Roman"/>
                <w:szCs w:val="24"/>
              </w:rPr>
              <w:t xml:space="preserve"> achieve set goals SMP_StrEva1</w:t>
            </w:r>
          </w:p>
        </w:tc>
        <w:tc>
          <w:tcPr>
            <w:tcW w:w="900" w:type="dxa"/>
            <w:shd w:val="clear" w:color="auto" w:fill="FFFFFF"/>
            <w:vAlign w:val="center"/>
          </w:tcPr>
          <w:p w14:paraId="4FCBE3C0" w14:textId="77777777" w:rsidR="00DE23CF" w:rsidRPr="00016F17" w:rsidRDefault="00DE23CF" w:rsidP="00B70251">
            <w:pPr>
              <w:ind w:left="60" w:right="60"/>
              <w:rPr>
                <w:rFonts w:cs="Times New Roman"/>
                <w:szCs w:val="24"/>
              </w:rPr>
            </w:pPr>
            <w:r w:rsidRPr="00016F17">
              <w:rPr>
                <w:rFonts w:cs="Times New Roman"/>
                <w:szCs w:val="24"/>
              </w:rPr>
              <w:t>3.86</w:t>
            </w:r>
          </w:p>
        </w:tc>
        <w:tc>
          <w:tcPr>
            <w:tcW w:w="1175" w:type="dxa"/>
            <w:shd w:val="clear" w:color="auto" w:fill="FFFFFF"/>
            <w:vAlign w:val="center"/>
          </w:tcPr>
          <w:p w14:paraId="4FCBE3C1" w14:textId="77777777" w:rsidR="00DE23CF" w:rsidRPr="00016F17" w:rsidRDefault="00DE23CF" w:rsidP="00B70251">
            <w:pPr>
              <w:ind w:left="60" w:right="60"/>
              <w:rPr>
                <w:rFonts w:cs="Times New Roman"/>
                <w:szCs w:val="24"/>
              </w:rPr>
            </w:pPr>
            <w:r w:rsidRPr="00016F17">
              <w:rPr>
                <w:rFonts w:cs="Times New Roman"/>
                <w:szCs w:val="24"/>
              </w:rPr>
              <w:t>.670</w:t>
            </w:r>
          </w:p>
        </w:tc>
      </w:tr>
      <w:tr w:rsidR="00DE23CF" w:rsidRPr="00016F17" w14:paraId="4FCBE3C6" w14:textId="77777777" w:rsidTr="00A66108">
        <w:trPr>
          <w:cantSplit/>
          <w:trHeight w:val="360"/>
        </w:trPr>
        <w:tc>
          <w:tcPr>
            <w:tcW w:w="7630" w:type="dxa"/>
            <w:shd w:val="clear" w:color="auto" w:fill="FFFFFF"/>
            <w:vAlign w:val="center"/>
          </w:tcPr>
          <w:p w14:paraId="4FCBE3C3" w14:textId="77777777" w:rsidR="00DE23CF" w:rsidRPr="00016F17" w:rsidRDefault="00DE23CF" w:rsidP="00B70251">
            <w:pPr>
              <w:ind w:left="60" w:right="60"/>
              <w:rPr>
                <w:rFonts w:cs="Times New Roman"/>
                <w:szCs w:val="24"/>
              </w:rPr>
            </w:pPr>
            <w:r w:rsidRPr="00016F17">
              <w:rPr>
                <w:rFonts w:cs="Times New Roman"/>
                <w:szCs w:val="24"/>
              </w:rPr>
              <w:t>In my organization problems affecting strategy implementation are addressed openly and resolvedSMP_StrEva5</w:t>
            </w:r>
          </w:p>
        </w:tc>
        <w:tc>
          <w:tcPr>
            <w:tcW w:w="900" w:type="dxa"/>
            <w:shd w:val="clear" w:color="auto" w:fill="FFFFFF"/>
            <w:vAlign w:val="center"/>
          </w:tcPr>
          <w:p w14:paraId="4FCBE3C4" w14:textId="77777777" w:rsidR="00DE23CF" w:rsidRPr="00016F17" w:rsidRDefault="00DE23CF" w:rsidP="00B70251">
            <w:pPr>
              <w:ind w:left="60" w:right="60"/>
              <w:rPr>
                <w:rFonts w:cs="Times New Roman"/>
                <w:szCs w:val="24"/>
              </w:rPr>
            </w:pPr>
            <w:r w:rsidRPr="00016F17">
              <w:rPr>
                <w:rFonts w:cs="Times New Roman"/>
                <w:szCs w:val="24"/>
              </w:rPr>
              <w:t>3.83</w:t>
            </w:r>
          </w:p>
        </w:tc>
        <w:tc>
          <w:tcPr>
            <w:tcW w:w="1175" w:type="dxa"/>
            <w:shd w:val="clear" w:color="auto" w:fill="FFFFFF"/>
            <w:vAlign w:val="center"/>
          </w:tcPr>
          <w:p w14:paraId="4FCBE3C5" w14:textId="77777777" w:rsidR="00DE23CF" w:rsidRPr="00016F17" w:rsidRDefault="00DE23CF" w:rsidP="00B70251">
            <w:pPr>
              <w:ind w:left="60" w:right="60"/>
              <w:rPr>
                <w:rFonts w:cs="Times New Roman"/>
                <w:szCs w:val="24"/>
              </w:rPr>
            </w:pPr>
            <w:r w:rsidRPr="00016F17">
              <w:rPr>
                <w:rFonts w:cs="Times New Roman"/>
                <w:szCs w:val="24"/>
              </w:rPr>
              <w:t>.617</w:t>
            </w:r>
          </w:p>
        </w:tc>
      </w:tr>
      <w:tr w:rsidR="00DE23CF" w:rsidRPr="00016F17" w14:paraId="4FCBE3CA" w14:textId="77777777" w:rsidTr="00A66108">
        <w:trPr>
          <w:cantSplit/>
          <w:trHeight w:val="178"/>
        </w:trPr>
        <w:tc>
          <w:tcPr>
            <w:tcW w:w="7630" w:type="dxa"/>
            <w:shd w:val="clear" w:color="auto" w:fill="FFFFFF"/>
            <w:vAlign w:val="center"/>
          </w:tcPr>
          <w:p w14:paraId="4FCBE3C7" w14:textId="77777777" w:rsidR="00DE23CF" w:rsidRPr="00016F17" w:rsidRDefault="00DE23CF" w:rsidP="00B70251">
            <w:pPr>
              <w:ind w:left="60" w:right="60"/>
              <w:rPr>
                <w:rFonts w:cs="Times New Roman"/>
                <w:szCs w:val="24"/>
              </w:rPr>
            </w:pPr>
            <w:r w:rsidRPr="00016F17">
              <w:rPr>
                <w:rFonts w:cs="Times New Roman"/>
                <w:szCs w:val="24"/>
              </w:rPr>
              <w:t>The company has a strategic planSMP_StrPlan1</w:t>
            </w:r>
          </w:p>
        </w:tc>
        <w:tc>
          <w:tcPr>
            <w:tcW w:w="900" w:type="dxa"/>
            <w:shd w:val="clear" w:color="auto" w:fill="FFFFFF"/>
            <w:vAlign w:val="center"/>
          </w:tcPr>
          <w:p w14:paraId="4FCBE3C8" w14:textId="77777777" w:rsidR="00DE23CF" w:rsidRPr="00016F17" w:rsidRDefault="00DE23CF" w:rsidP="00B70251">
            <w:pPr>
              <w:ind w:left="60" w:right="60"/>
              <w:rPr>
                <w:rFonts w:cs="Times New Roman"/>
                <w:szCs w:val="24"/>
              </w:rPr>
            </w:pPr>
            <w:r w:rsidRPr="00016F17">
              <w:rPr>
                <w:rFonts w:cs="Times New Roman"/>
                <w:szCs w:val="24"/>
              </w:rPr>
              <w:t>3.81</w:t>
            </w:r>
          </w:p>
        </w:tc>
        <w:tc>
          <w:tcPr>
            <w:tcW w:w="1175" w:type="dxa"/>
            <w:shd w:val="clear" w:color="auto" w:fill="FFFFFF"/>
            <w:vAlign w:val="center"/>
          </w:tcPr>
          <w:p w14:paraId="4FCBE3C9" w14:textId="77777777" w:rsidR="00DE23CF" w:rsidRPr="00016F17" w:rsidRDefault="00DE23CF" w:rsidP="00B70251">
            <w:pPr>
              <w:ind w:left="60" w:right="60"/>
              <w:rPr>
                <w:rFonts w:cs="Times New Roman"/>
                <w:szCs w:val="24"/>
              </w:rPr>
            </w:pPr>
            <w:r w:rsidRPr="00016F17">
              <w:rPr>
                <w:rFonts w:cs="Times New Roman"/>
                <w:szCs w:val="24"/>
              </w:rPr>
              <w:t>.713</w:t>
            </w:r>
          </w:p>
        </w:tc>
      </w:tr>
      <w:tr w:rsidR="00DE23CF" w:rsidRPr="00016F17" w14:paraId="4FCBE3CE" w14:textId="77777777" w:rsidTr="00A66108">
        <w:trPr>
          <w:cantSplit/>
          <w:trHeight w:val="301"/>
        </w:trPr>
        <w:tc>
          <w:tcPr>
            <w:tcW w:w="7630" w:type="dxa"/>
            <w:shd w:val="clear" w:color="auto" w:fill="FFFFFF"/>
            <w:vAlign w:val="center"/>
          </w:tcPr>
          <w:p w14:paraId="4FCBE3CB" w14:textId="77777777" w:rsidR="00DE23CF" w:rsidRPr="00016F17" w:rsidRDefault="00DE23CF" w:rsidP="00B70251">
            <w:pPr>
              <w:ind w:left="60" w:right="60"/>
              <w:rPr>
                <w:rFonts w:cs="Times New Roman"/>
                <w:szCs w:val="24"/>
              </w:rPr>
            </w:pPr>
            <w:r w:rsidRPr="00016F17">
              <w:rPr>
                <w:rFonts w:cs="Times New Roman"/>
                <w:szCs w:val="24"/>
              </w:rPr>
              <w:t>The company review strategic management practices decisionsSMP_StrPlan7</w:t>
            </w:r>
          </w:p>
        </w:tc>
        <w:tc>
          <w:tcPr>
            <w:tcW w:w="900" w:type="dxa"/>
            <w:shd w:val="clear" w:color="auto" w:fill="FFFFFF"/>
            <w:vAlign w:val="center"/>
          </w:tcPr>
          <w:p w14:paraId="4FCBE3CC" w14:textId="77777777" w:rsidR="00DE23CF" w:rsidRPr="00016F17" w:rsidRDefault="00DE23CF" w:rsidP="00B70251">
            <w:pPr>
              <w:ind w:left="60" w:right="60"/>
              <w:rPr>
                <w:rFonts w:cs="Times New Roman"/>
                <w:szCs w:val="24"/>
              </w:rPr>
            </w:pPr>
            <w:r w:rsidRPr="00016F17">
              <w:rPr>
                <w:rFonts w:cs="Times New Roman"/>
                <w:szCs w:val="24"/>
              </w:rPr>
              <w:t>3.77</w:t>
            </w:r>
          </w:p>
        </w:tc>
        <w:tc>
          <w:tcPr>
            <w:tcW w:w="1175" w:type="dxa"/>
            <w:shd w:val="clear" w:color="auto" w:fill="FFFFFF"/>
            <w:vAlign w:val="center"/>
          </w:tcPr>
          <w:p w14:paraId="4FCBE3CD" w14:textId="77777777" w:rsidR="00DE23CF" w:rsidRPr="00016F17" w:rsidRDefault="00DE23CF" w:rsidP="00B70251">
            <w:pPr>
              <w:ind w:left="60" w:right="60"/>
              <w:rPr>
                <w:rFonts w:cs="Times New Roman"/>
                <w:szCs w:val="24"/>
              </w:rPr>
            </w:pPr>
            <w:r w:rsidRPr="00016F17">
              <w:rPr>
                <w:rFonts w:cs="Times New Roman"/>
                <w:szCs w:val="24"/>
              </w:rPr>
              <w:t>.689</w:t>
            </w:r>
          </w:p>
        </w:tc>
      </w:tr>
      <w:tr w:rsidR="00DE23CF" w:rsidRPr="00016F17" w14:paraId="4FCBE3D2" w14:textId="77777777" w:rsidTr="00A66108">
        <w:trPr>
          <w:cantSplit/>
          <w:trHeight w:val="416"/>
        </w:trPr>
        <w:tc>
          <w:tcPr>
            <w:tcW w:w="7630" w:type="dxa"/>
            <w:shd w:val="clear" w:color="auto" w:fill="FFFFFF"/>
            <w:vAlign w:val="center"/>
          </w:tcPr>
          <w:p w14:paraId="4FCBE3CF" w14:textId="77777777" w:rsidR="00DE23CF" w:rsidRPr="00016F17" w:rsidRDefault="00DE23CF" w:rsidP="00B70251">
            <w:pPr>
              <w:ind w:left="60" w:right="60"/>
              <w:rPr>
                <w:rFonts w:cs="Times New Roman"/>
                <w:szCs w:val="24"/>
              </w:rPr>
            </w:pPr>
            <w:r w:rsidRPr="00016F17">
              <w:rPr>
                <w:rFonts w:cs="Times New Roman"/>
                <w:szCs w:val="24"/>
              </w:rPr>
              <w:t>My organization has precise rules, procedures and methods for implementing strategic objectivesSMP_StrEva2</w:t>
            </w:r>
          </w:p>
        </w:tc>
        <w:tc>
          <w:tcPr>
            <w:tcW w:w="900" w:type="dxa"/>
            <w:shd w:val="clear" w:color="auto" w:fill="FFFFFF"/>
            <w:vAlign w:val="center"/>
          </w:tcPr>
          <w:p w14:paraId="4FCBE3D0" w14:textId="77777777" w:rsidR="00DE23CF" w:rsidRPr="00016F17" w:rsidRDefault="00DE23CF" w:rsidP="00B70251">
            <w:pPr>
              <w:ind w:left="60" w:right="60"/>
              <w:rPr>
                <w:rFonts w:cs="Times New Roman"/>
                <w:szCs w:val="24"/>
              </w:rPr>
            </w:pPr>
            <w:r w:rsidRPr="00016F17">
              <w:rPr>
                <w:rFonts w:cs="Times New Roman"/>
                <w:szCs w:val="24"/>
              </w:rPr>
              <w:t>3.77</w:t>
            </w:r>
          </w:p>
        </w:tc>
        <w:tc>
          <w:tcPr>
            <w:tcW w:w="1175" w:type="dxa"/>
            <w:shd w:val="clear" w:color="auto" w:fill="FFFFFF"/>
            <w:vAlign w:val="center"/>
          </w:tcPr>
          <w:p w14:paraId="4FCBE3D1" w14:textId="77777777" w:rsidR="00DE23CF" w:rsidRPr="00016F17" w:rsidRDefault="00DE23CF" w:rsidP="00B70251">
            <w:pPr>
              <w:ind w:left="60" w:right="60"/>
              <w:rPr>
                <w:rFonts w:cs="Times New Roman"/>
                <w:szCs w:val="24"/>
              </w:rPr>
            </w:pPr>
            <w:r w:rsidRPr="00016F17">
              <w:rPr>
                <w:rFonts w:cs="Times New Roman"/>
                <w:szCs w:val="24"/>
              </w:rPr>
              <w:t>.573</w:t>
            </w:r>
          </w:p>
        </w:tc>
      </w:tr>
      <w:tr w:rsidR="00DE23CF" w:rsidRPr="00016F17" w14:paraId="4FCBE3D6" w14:textId="77777777" w:rsidTr="00A66108">
        <w:trPr>
          <w:cantSplit/>
          <w:trHeight w:val="360"/>
        </w:trPr>
        <w:tc>
          <w:tcPr>
            <w:tcW w:w="7630" w:type="dxa"/>
            <w:shd w:val="clear" w:color="auto" w:fill="FFFFFF"/>
            <w:vAlign w:val="center"/>
          </w:tcPr>
          <w:p w14:paraId="4FCBE3D3" w14:textId="77777777" w:rsidR="00DE23CF" w:rsidRPr="00016F17" w:rsidRDefault="00DE23CF" w:rsidP="00B70251">
            <w:pPr>
              <w:ind w:left="60" w:right="60"/>
              <w:rPr>
                <w:rFonts w:cs="Times New Roman"/>
                <w:szCs w:val="24"/>
              </w:rPr>
            </w:pPr>
            <w:r w:rsidRPr="00016F17">
              <w:rPr>
                <w:rFonts w:cs="Times New Roman"/>
                <w:szCs w:val="24"/>
              </w:rPr>
              <w:t>Decision-making is mainly done by top management and managers must consult in most casesSMP_StrForm3</w:t>
            </w:r>
          </w:p>
        </w:tc>
        <w:tc>
          <w:tcPr>
            <w:tcW w:w="900" w:type="dxa"/>
            <w:shd w:val="clear" w:color="auto" w:fill="FFFFFF"/>
            <w:vAlign w:val="center"/>
          </w:tcPr>
          <w:p w14:paraId="4FCBE3D4" w14:textId="77777777" w:rsidR="00DE23CF" w:rsidRPr="00016F17" w:rsidRDefault="00DE23CF" w:rsidP="00B70251">
            <w:pPr>
              <w:ind w:left="60" w:right="60"/>
              <w:rPr>
                <w:rFonts w:cs="Times New Roman"/>
                <w:szCs w:val="24"/>
              </w:rPr>
            </w:pPr>
            <w:r w:rsidRPr="00016F17">
              <w:rPr>
                <w:rFonts w:cs="Times New Roman"/>
                <w:szCs w:val="24"/>
              </w:rPr>
              <w:t>3.77</w:t>
            </w:r>
          </w:p>
        </w:tc>
        <w:tc>
          <w:tcPr>
            <w:tcW w:w="1175" w:type="dxa"/>
            <w:shd w:val="clear" w:color="auto" w:fill="FFFFFF"/>
            <w:vAlign w:val="center"/>
          </w:tcPr>
          <w:p w14:paraId="4FCBE3D5" w14:textId="77777777" w:rsidR="00DE23CF" w:rsidRPr="00016F17" w:rsidRDefault="00DE23CF" w:rsidP="00B70251">
            <w:pPr>
              <w:ind w:left="60" w:right="60"/>
              <w:rPr>
                <w:rFonts w:cs="Times New Roman"/>
                <w:szCs w:val="24"/>
              </w:rPr>
            </w:pPr>
            <w:r w:rsidRPr="00016F17">
              <w:rPr>
                <w:rFonts w:cs="Times New Roman"/>
                <w:szCs w:val="24"/>
              </w:rPr>
              <w:t>.789</w:t>
            </w:r>
          </w:p>
        </w:tc>
      </w:tr>
      <w:tr w:rsidR="00DE23CF" w:rsidRPr="00016F17" w14:paraId="4FCBE3DA" w14:textId="77777777" w:rsidTr="00A66108">
        <w:trPr>
          <w:cantSplit/>
          <w:trHeight w:val="238"/>
        </w:trPr>
        <w:tc>
          <w:tcPr>
            <w:tcW w:w="7630" w:type="dxa"/>
            <w:shd w:val="clear" w:color="auto" w:fill="FFFFFF"/>
            <w:vAlign w:val="center"/>
          </w:tcPr>
          <w:p w14:paraId="4FCBE3D7" w14:textId="77777777" w:rsidR="00DE23CF" w:rsidRPr="00016F17" w:rsidRDefault="00DE23CF" w:rsidP="00B70251">
            <w:pPr>
              <w:ind w:left="60" w:right="60"/>
              <w:rPr>
                <w:rFonts w:cs="Times New Roman"/>
                <w:szCs w:val="24"/>
              </w:rPr>
            </w:pPr>
            <w:r w:rsidRPr="00016F17">
              <w:rPr>
                <w:rFonts w:cs="Times New Roman"/>
                <w:szCs w:val="24"/>
              </w:rPr>
              <w:t>Adequate resources are allocated to strategy implementationSMP_StrPlan6</w:t>
            </w:r>
          </w:p>
        </w:tc>
        <w:tc>
          <w:tcPr>
            <w:tcW w:w="900" w:type="dxa"/>
            <w:shd w:val="clear" w:color="auto" w:fill="FFFFFF"/>
            <w:vAlign w:val="center"/>
          </w:tcPr>
          <w:p w14:paraId="4FCBE3D8" w14:textId="77777777" w:rsidR="00DE23CF" w:rsidRPr="00016F17" w:rsidRDefault="00DE23CF" w:rsidP="00B70251">
            <w:pPr>
              <w:ind w:left="60" w:right="60"/>
              <w:rPr>
                <w:rFonts w:cs="Times New Roman"/>
                <w:szCs w:val="24"/>
              </w:rPr>
            </w:pPr>
            <w:r w:rsidRPr="00016F17">
              <w:rPr>
                <w:rFonts w:cs="Times New Roman"/>
                <w:szCs w:val="24"/>
              </w:rPr>
              <w:t>3.74</w:t>
            </w:r>
          </w:p>
        </w:tc>
        <w:tc>
          <w:tcPr>
            <w:tcW w:w="1175" w:type="dxa"/>
            <w:shd w:val="clear" w:color="auto" w:fill="FFFFFF"/>
            <w:vAlign w:val="center"/>
          </w:tcPr>
          <w:p w14:paraId="4FCBE3D9" w14:textId="77777777" w:rsidR="00DE23CF" w:rsidRPr="00016F17" w:rsidRDefault="00DE23CF" w:rsidP="00B70251">
            <w:pPr>
              <w:ind w:left="60" w:right="60"/>
              <w:rPr>
                <w:rFonts w:cs="Times New Roman"/>
                <w:szCs w:val="24"/>
              </w:rPr>
            </w:pPr>
            <w:r w:rsidRPr="00016F17">
              <w:rPr>
                <w:rFonts w:cs="Times New Roman"/>
                <w:szCs w:val="24"/>
              </w:rPr>
              <w:t>.741</w:t>
            </w:r>
          </w:p>
        </w:tc>
      </w:tr>
      <w:tr w:rsidR="00DE23CF" w:rsidRPr="00016F17" w14:paraId="4FCBE3DE" w14:textId="77777777" w:rsidTr="00A66108">
        <w:trPr>
          <w:cantSplit/>
          <w:trHeight w:val="420"/>
        </w:trPr>
        <w:tc>
          <w:tcPr>
            <w:tcW w:w="7630" w:type="dxa"/>
            <w:shd w:val="clear" w:color="auto" w:fill="FFFFFF"/>
            <w:vAlign w:val="center"/>
          </w:tcPr>
          <w:p w14:paraId="4FCBE3DB" w14:textId="77777777" w:rsidR="00DE23CF" w:rsidRPr="00016F17" w:rsidRDefault="00DE23CF" w:rsidP="00B70251">
            <w:pPr>
              <w:ind w:left="60" w:right="60"/>
              <w:rPr>
                <w:rFonts w:cs="Times New Roman"/>
                <w:szCs w:val="24"/>
              </w:rPr>
            </w:pPr>
            <w:r w:rsidRPr="00016F17">
              <w:rPr>
                <w:rFonts w:cs="Times New Roman"/>
                <w:szCs w:val="24"/>
              </w:rPr>
              <w:t>The management encourage employees to conduct continuous research to improve products and services.SMP_StrForm4</w:t>
            </w:r>
          </w:p>
        </w:tc>
        <w:tc>
          <w:tcPr>
            <w:tcW w:w="900" w:type="dxa"/>
            <w:shd w:val="clear" w:color="auto" w:fill="FFFFFF"/>
            <w:vAlign w:val="center"/>
          </w:tcPr>
          <w:p w14:paraId="4FCBE3DC" w14:textId="77777777" w:rsidR="00DE23CF" w:rsidRPr="00016F17" w:rsidRDefault="00DE23CF" w:rsidP="00B70251">
            <w:pPr>
              <w:ind w:left="60" w:right="60"/>
              <w:rPr>
                <w:rFonts w:cs="Times New Roman"/>
                <w:szCs w:val="24"/>
              </w:rPr>
            </w:pPr>
            <w:r w:rsidRPr="00016F17">
              <w:rPr>
                <w:rFonts w:cs="Times New Roman"/>
                <w:szCs w:val="24"/>
              </w:rPr>
              <w:t>3.74</w:t>
            </w:r>
          </w:p>
        </w:tc>
        <w:tc>
          <w:tcPr>
            <w:tcW w:w="1175" w:type="dxa"/>
            <w:shd w:val="clear" w:color="auto" w:fill="FFFFFF"/>
            <w:vAlign w:val="center"/>
          </w:tcPr>
          <w:p w14:paraId="4FCBE3DD" w14:textId="77777777" w:rsidR="00DE23CF" w:rsidRPr="00016F17" w:rsidRDefault="00DE23CF" w:rsidP="00B70251">
            <w:pPr>
              <w:ind w:left="60" w:right="60"/>
              <w:rPr>
                <w:rFonts w:cs="Times New Roman"/>
                <w:szCs w:val="24"/>
              </w:rPr>
            </w:pPr>
            <w:r w:rsidRPr="00016F17">
              <w:rPr>
                <w:rFonts w:cs="Times New Roman"/>
                <w:szCs w:val="24"/>
              </w:rPr>
              <w:t>.585</w:t>
            </w:r>
          </w:p>
        </w:tc>
      </w:tr>
      <w:tr w:rsidR="00DE23CF" w:rsidRPr="00016F17" w14:paraId="4FCBE3E2" w14:textId="77777777" w:rsidTr="00A66108">
        <w:trPr>
          <w:cantSplit/>
          <w:trHeight w:val="301"/>
        </w:trPr>
        <w:tc>
          <w:tcPr>
            <w:tcW w:w="7630" w:type="dxa"/>
            <w:shd w:val="clear" w:color="auto" w:fill="FFFFFF"/>
            <w:vAlign w:val="center"/>
          </w:tcPr>
          <w:p w14:paraId="4FCBE3DF" w14:textId="77777777" w:rsidR="00DE23CF" w:rsidRPr="00016F17" w:rsidRDefault="00DE23CF" w:rsidP="00B70251">
            <w:pPr>
              <w:ind w:left="60" w:right="60"/>
              <w:rPr>
                <w:rFonts w:cs="Times New Roman"/>
                <w:szCs w:val="24"/>
              </w:rPr>
            </w:pPr>
            <w:r w:rsidRPr="00016F17">
              <w:rPr>
                <w:rFonts w:cs="Times New Roman"/>
                <w:szCs w:val="24"/>
              </w:rPr>
              <w:t>During strategy formulation, the firm assess all the resources.SMP_StrForm2</w:t>
            </w:r>
          </w:p>
        </w:tc>
        <w:tc>
          <w:tcPr>
            <w:tcW w:w="900" w:type="dxa"/>
            <w:shd w:val="clear" w:color="auto" w:fill="FFFFFF"/>
            <w:vAlign w:val="center"/>
          </w:tcPr>
          <w:p w14:paraId="4FCBE3E0" w14:textId="77777777" w:rsidR="00DE23CF" w:rsidRPr="00016F17" w:rsidRDefault="00DE23CF" w:rsidP="00B70251">
            <w:pPr>
              <w:ind w:left="60" w:right="60"/>
              <w:rPr>
                <w:rFonts w:cs="Times New Roman"/>
                <w:szCs w:val="24"/>
              </w:rPr>
            </w:pPr>
            <w:r w:rsidRPr="00016F17">
              <w:rPr>
                <w:rFonts w:cs="Times New Roman"/>
                <w:szCs w:val="24"/>
              </w:rPr>
              <w:t>3.71</w:t>
            </w:r>
          </w:p>
        </w:tc>
        <w:tc>
          <w:tcPr>
            <w:tcW w:w="1175" w:type="dxa"/>
            <w:shd w:val="clear" w:color="auto" w:fill="FFFFFF"/>
            <w:vAlign w:val="center"/>
          </w:tcPr>
          <w:p w14:paraId="4FCBE3E1" w14:textId="77777777" w:rsidR="00DE23CF" w:rsidRPr="00016F17" w:rsidRDefault="00DE23CF" w:rsidP="00B70251">
            <w:pPr>
              <w:ind w:left="60" w:right="60"/>
              <w:rPr>
                <w:rFonts w:cs="Times New Roman"/>
                <w:szCs w:val="24"/>
              </w:rPr>
            </w:pPr>
            <w:r w:rsidRPr="00016F17">
              <w:rPr>
                <w:rFonts w:cs="Times New Roman"/>
                <w:szCs w:val="24"/>
              </w:rPr>
              <w:t>.644</w:t>
            </w:r>
          </w:p>
        </w:tc>
      </w:tr>
      <w:tr w:rsidR="00DE23CF" w:rsidRPr="00016F17" w14:paraId="4FCBE3E6" w14:textId="77777777" w:rsidTr="00A66108">
        <w:trPr>
          <w:cantSplit/>
          <w:trHeight w:val="357"/>
        </w:trPr>
        <w:tc>
          <w:tcPr>
            <w:tcW w:w="7630" w:type="dxa"/>
            <w:shd w:val="clear" w:color="auto" w:fill="FFFFFF"/>
            <w:vAlign w:val="center"/>
          </w:tcPr>
          <w:p w14:paraId="4FCBE3E3" w14:textId="77777777" w:rsidR="00DE23CF" w:rsidRPr="00016F17" w:rsidRDefault="00DE23CF" w:rsidP="00B70251">
            <w:pPr>
              <w:ind w:left="60" w:right="60"/>
              <w:rPr>
                <w:rFonts w:cs="Times New Roman"/>
                <w:szCs w:val="24"/>
              </w:rPr>
            </w:pPr>
            <w:r w:rsidRPr="00016F17">
              <w:rPr>
                <w:rFonts w:cs="Times New Roman"/>
                <w:szCs w:val="24"/>
              </w:rPr>
              <w:t>The company has clearly defined and measurable performance targets for every strategy adoptedSMP_StrEva4</w:t>
            </w:r>
          </w:p>
        </w:tc>
        <w:tc>
          <w:tcPr>
            <w:tcW w:w="900" w:type="dxa"/>
            <w:shd w:val="clear" w:color="auto" w:fill="FFFFFF"/>
            <w:vAlign w:val="center"/>
          </w:tcPr>
          <w:p w14:paraId="4FCBE3E4" w14:textId="77777777" w:rsidR="00DE23CF" w:rsidRPr="00016F17" w:rsidRDefault="00DE23CF" w:rsidP="00B70251">
            <w:pPr>
              <w:ind w:left="60" w:right="60"/>
              <w:rPr>
                <w:rFonts w:cs="Times New Roman"/>
                <w:szCs w:val="24"/>
              </w:rPr>
            </w:pPr>
            <w:r w:rsidRPr="00016F17">
              <w:rPr>
                <w:rFonts w:cs="Times New Roman"/>
                <w:szCs w:val="24"/>
              </w:rPr>
              <w:t>3.59</w:t>
            </w:r>
          </w:p>
        </w:tc>
        <w:tc>
          <w:tcPr>
            <w:tcW w:w="1175" w:type="dxa"/>
            <w:shd w:val="clear" w:color="auto" w:fill="FFFFFF"/>
            <w:vAlign w:val="center"/>
          </w:tcPr>
          <w:p w14:paraId="4FCBE3E5" w14:textId="77777777" w:rsidR="00DE23CF" w:rsidRPr="00016F17" w:rsidRDefault="00DE23CF" w:rsidP="00B70251">
            <w:pPr>
              <w:ind w:left="60" w:right="60"/>
              <w:rPr>
                <w:rFonts w:cs="Times New Roman"/>
                <w:szCs w:val="24"/>
              </w:rPr>
            </w:pPr>
            <w:r w:rsidRPr="00016F17">
              <w:rPr>
                <w:rFonts w:cs="Times New Roman"/>
                <w:szCs w:val="24"/>
              </w:rPr>
              <w:t>.577</w:t>
            </w:r>
          </w:p>
        </w:tc>
      </w:tr>
      <w:tr w:rsidR="00DE23CF" w:rsidRPr="00016F17" w14:paraId="4FCBE3EA" w14:textId="77777777" w:rsidTr="00A66108">
        <w:trPr>
          <w:cantSplit/>
          <w:trHeight w:val="233"/>
        </w:trPr>
        <w:tc>
          <w:tcPr>
            <w:tcW w:w="7630" w:type="dxa"/>
            <w:shd w:val="clear" w:color="auto" w:fill="FFFFFF"/>
            <w:vAlign w:val="center"/>
          </w:tcPr>
          <w:p w14:paraId="4FCBE3E7" w14:textId="77777777" w:rsidR="00DE23CF" w:rsidRPr="00016F17" w:rsidRDefault="00DE23CF" w:rsidP="00B70251">
            <w:pPr>
              <w:ind w:left="60" w:right="60"/>
              <w:rPr>
                <w:rFonts w:cs="Times New Roman"/>
                <w:b/>
                <w:szCs w:val="24"/>
              </w:rPr>
            </w:pPr>
            <w:r w:rsidRPr="00016F17">
              <w:rPr>
                <w:rFonts w:cs="Times New Roman"/>
                <w:b/>
                <w:szCs w:val="24"/>
              </w:rPr>
              <w:t>Average</w:t>
            </w:r>
          </w:p>
        </w:tc>
        <w:tc>
          <w:tcPr>
            <w:tcW w:w="900" w:type="dxa"/>
            <w:shd w:val="clear" w:color="auto" w:fill="FFFFFF"/>
            <w:vAlign w:val="center"/>
          </w:tcPr>
          <w:p w14:paraId="4FCBE3E8" w14:textId="77777777" w:rsidR="00DE23CF" w:rsidRPr="00016F17" w:rsidRDefault="00DE23CF" w:rsidP="00B70251">
            <w:pPr>
              <w:rPr>
                <w:rFonts w:cs="Times New Roman"/>
                <w:b/>
                <w:szCs w:val="24"/>
              </w:rPr>
            </w:pPr>
            <w:r w:rsidRPr="00016F17">
              <w:rPr>
                <w:rFonts w:cs="Times New Roman"/>
                <w:b/>
                <w:szCs w:val="24"/>
              </w:rPr>
              <w:t>3.835</w:t>
            </w:r>
          </w:p>
        </w:tc>
        <w:tc>
          <w:tcPr>
            <w:tcW w:w="1175" w:type="dxa"/>
            <w:shd w:val="clear" w:color="auto" w:fill="FFFFFF"/>
            <w:vAlign w:val="center"/>
          </w:tcPr>
          <w:p w14:paraId="4FCBE3E9" w14:textId="77777777" w:rsidR="00DE23CF" w:rsidRPr="00016F17" w:rsidRDefault="00DE23CF" w:rsidP="00B70251">
            <w:pPr>
              <w:rPr>
                <w:rFonts w:cs="Times New Roman"/>
                <w:b/>
                <w:szCs w:val="24"/>
              </w:rPr>
            </w:pPr>
            <w:r w:rsidRPr="00016F17">
              <w:rPr>
                <w:rFonts w:cs="Times New Roman"/>
                <w:b/>
                <w:szCs w:val="24"/>
              </w:rPr>
              <w:t>0.669</w:t>
            </w:r>
          </w:p>
        </w:tc>
      </w:tr>
    </w:tbl>
    <w:p w14:paraId="4FCBE3EB" w14:textId="77777777" w:rsidR="00DE23CF" w:rsidRPr="00016F17" w:rsidRDefault="00DE23CF" w:rsidP="00B70251">
      <w:pPr>
        <w:rPr>
          <w:rFonts w:cs="Times New Roman"/>
          <w:i/>
          <w:szCs w:val="24"/>
        </w:rPr>
      </w:pPr>
      <w:r w:rsidRPr="00016F17">
        <w:rPr>
          <w:rFonts w:cs="Times New Roman"/>
          <w:i/>
          <w:szCs w:val="24"/>
        </w:rPr>
        <w:t>Valid N (listwise)=69</w:t>
      </w:r>
    </w:p>
    <w:p w14:paraId="4FCBE3EC" w14:textId="77777777" w:rsidR="00DE23CF" w:rsidRPr="00016F17" w:rsidRDefault="00DE23CF" w:rsidP="00B70251">
      <w:pPr>
        <w:rPr>
          <w:rFonts w:cs="Times New Roman"/>
          <w:b/>
          <w:szCs w:val="24"/>
        </w:rPr>
      </w:pPr>
    </w:p>
    <w:p w14:paraId="4FCBE3ED" w14:textId="77777777" w:rsidR="009707C3" w:rsidRPr="00016F17" w:rsidRDefault="009707C3" w:rsidP="009707C3">
      <w:pPr>
        <w:rPr>
          <w:rFonts w:eastAsia="Calibri" w:cs="Times New Roman"/>
          <w:szCs w:val="24"/>
        </w:rPr>
      </w:pPr>
      <w:r w:rsidRPr="00016F17">
        <w:rPr>
          <w:rFonts w:eastAsia="Calibri" w:cs="Times New Roman"/>
          <w:szCs w:val="24"/>
        </w:rPr>
        <w:t xml:space="preserve">Results in table 16 gives aggregate mean score of 3.835 and a standard deviation of 0.669. </w:t>
      </w:r>
      <w:r w:rsidR="00DD5403" w:rsidRPr="00DD5403">
        <w:rPr>
          <w:rFonts w:eastAsia="Calibri" w:cs="Times New Roman"/>
          <w:szCs w:val="24"/>
        </w:rPr>
        <w:t>An aggregate mean score of 3.835 is closer to 4 ("agree") on the scale. This suggests respondents generally agreed that strategic management practices are relevant and important. 0.669 is the standard deviation. This indicates a moderate level of variation in the responses. The findings suggest a generally positive perception of strategic management practices. The respondents likely believe these practices are important for the success of large manufacturing firms in Kenya and relevant to improving the performance of such firms.</w:t>
      </w:r>
      <w:r w:rsidRPr="00016F17">
        <w:rPr>
          <w:rFonts w:eastAsia="Calibri" w:cs="Times New Roman"/>
          <w:szCs w:val="24"/>
        </w:rPr>
        <w:t xml:space="preserve"> The respondents strongly agreed that the company </w:t>
      </w:r>
      <w:proofErr w:type="gramStart"/>
      <w:r w:rsidRPr="00016F17">
        <w:rPr>
          <w:rFonts w:eastAsia="Calibri" w:cs="Times New Roman"/>
          <w:szCs w:val="24"/>
        </w:rPr>
        <w:t>is able to</w:t>
      </w:r>
      <w:proofErr w:type="gramEnd"/>
      <w:r w:rsidRPr="00016F17">
        <w:rPr>
          <w:rFonts w:eastAsia="Calibri" w:cs="Times New Roman"/>
          <w:szCs w:val="24"/>
        </w:rPr>
        <w:t xml:space="preserve"> identify its competitors and determine the reasons for success of competitors and considers this in strategy formulation with mean score of 4.04 and a </w:t>
      </w:r>
      <w:r w:rsidRPr="00016F17">
        <w:rPr>
          <w:rFonts w:eastAsia="Calibri" w:cs="Times New Roman"/>
          <w:szCs w:val="24"/>
        </w:rPr>
        <w:lastRenderedPageBreak/>
        <w:t xml:space="preserve">standard deviation of 0.695. The respondents strongly agreed that the organization is governed by a clear system of policies, rules, regulations, and procedures which guide implementation of strategy with mean score of 3.96 and a standard deviation of 0.716. The participants also agreed that the organization regularly reviews and measures progress against set targets as teams when implementing strategies with mean score of 3.96 and a standard deviation of 0.756. The respondents strongly agreed that all employees of our company including those at the lower level are held accountable for achievement of the goals of the company with mean score of 3.91 and a standard deviation of 0.658.  It was also strongly agreed that the strategic behavior and choices are in line with environmental </w:t>
      </w:r>
      <w:proofErr w:type="gramStart"/>
      <w:r w:rsidRPr="00016F17">
        <w:rPr>
          <w:rFonts w:eastAsia="Calibri" w:cs="Times New Roman"/>
          <w:szCs w:val="24"/>
        </w:rPr>
        <w:t>developments</w:t>
      </w:r>
      <w:proofErr w:type="gramEnd"/>
      <w:r w:rsidRPr="00016F17">
        <w:rPr>
          <w:rFonts w:eastAsia="Calibri" w:cs="Times New Roman"/>
          <w:szCs w:val="24"/>
        </w:rPr>
        <w:t xml:space="preserve"> and this is incorporated in strategy formulation with mean score of 3.90 and a standard deviation of 0.645.</w:t>
      </w:r>
    </w:p>
    <w:p w14:paraId="4FCBE3EE" w14:textId="77777777" w:rsidR="009707C3" w:rsidRPr="00016F17" w:rsidRDefault="009707C3" w:rsidP="00846A33">
      <w:pPr>
        <w:spacing w:before="240"/>
        <w:rPr>
          <w:rFonts w:eastAsia="Calibri" w:cs="Times New Roman"/>
          <w:szCs w:val="24"/>
        </w:rPr>
      </w:pPr>
      <w:proofErr w:type="gramStart"/>
      <w:r w:rsidRPr="00016F17">
        <w:rPr>
          <w:rFonts w:eastAsia="Calibri" w:cs="Times New Roman"/>
          <w:szCs w:val="24"/>
        </w:rPr>
        <w:t>Additionally</w:t>
      </w:r>
      <w:proofErr w:type="gramEnd"/>
      <w:r w:rsidRPr="00016F17">
        <w:rPr>
          <w:rFonts w:eastAsia="Calibri" w:cs="Times New Roman"/>
          <w:szCs w:val="24"/>
        </w:rPr>
        <w:t xml:space="preserve"> the respondents in the large manufacturing firms strongly agreed that the management encourages employees to be creative, try new methods and conduct continuous research to improve products and services with mean score of 3.88 and a standard deviation of 0.631. The respondents strongly agreed that our firm is keen on implementing strategies in ways that can improve performance with a mean score of 3.87 and a standard deviation of 0.616 and that the organization structure supports our strategy and is revised regularly to match the changes in strategy requirements with a mean score of 3.86 and a standard deviation of 0.648. The participants strongly agreed that the management encourages employees to be creative, try new methods and conduct continuous research to improve products and services with a mean score of 3.86 and a standard deviation of 0.692. The participants also strongly agreed that the organization regularly develops new programs and services with a mean score of 3.86 and a standard deviation of 0.733. Further organization is like a family where everyone is focused on smooth implementation of strategies </w:t>
      </w:r>
      <w:proofErr w:type="gramStart"/>
      <w:r w:rsidRPr="00016F17">
        <w:rPr>
          <w:rFonts w:eastAsia="Calibri" w:cs="Times New Roman"/>
          <w:szCs w:val="24"/>
        </w:rPr>
        <w:t>in order to</w:t>
      </w:r>
      <w:proofErr w:type="gramEnd"/>
      <w:r w:rsidRPr="00016F17">
        <w:rPr>
          <w:rFonts w:eastAsia="Calibri" w:cs="Times New Roman"/>
          <w:szCs w:val="24"/>
        </w:rPr>
        <w:t xml:space="preserve"> achieve set goals with a mean score of 3.83 and a standard deviation of 0.670. The participants also agreed that the organization problems affecting strategy implementation are addressed openly and resolved with a mean score of 3.81 and a standard deviation of 0.713. </w:t>
      </w:r>
    </w:p>
    <w:p w14:paraId="4FCBE3EF" w14:textId="77777777" w:rsidR="009707C3" w:rsidRPr="00016F17" w:rsidRDefault="009707C3" w:rsidP="00846A33">
      <w:pPr>
        <w:spacing w:before="240"/>
        <w:rPr>
          <w:rFonts w:eastAsia="Calibri" w:cs="Times New Roman"/>
          <w:szCs w:val="24"/>
        </w:rPr>
      </w:pPr>
      <w:r w:rsidRPr="00016F17">
        <w:rPr>
          <w:rFonts w:eastAsia="Calibri" w:cs="Times New Roman"/>
          <w:szCs w:val="24"/>
        </w:rPr>
        <w:t xml:space="preserve">Further the respondents agreed that the organization has precise rules, procedures and methods for implementing strategic objectives with a mean score of 3.77 and a standard deviation of 0.573. They are also agreed that the decision-making is mainly done by top management and managers must consult in most cases with a mean score of 3.77 and a standard deviation of 0.789 and that adequate resources are allocated to strategy implementation with a mean score of 3.74 and a standard deviation of 0.741. The respondents agreed that management encourage </w:t>
      </w:r>
      <w:r w:rsidRPr="00016F17">
        <w:rPr>
          <w:rFonts w:eastAsia="Calibri" w:cs="Times New Roman"/>
          <w:szCs w:val="24"/>
        </w:rPr>
        <w:lastRenderedPageBreak/>
        <w:t xml:space="preserve">employees to conduct continuous research to improve products and services with a mean score of 3.74 and a standard deviation of 0.585. The participants also agreed that during strategy formulation, the firm assess all the resources with a mean score of 3.71 and a standard deviation of 0.644.  </w:t>
      </w:r>
      <w:proofErr w:type="gramStart"/>
      <w:r w:rsidRPr="00016F17">
        <w:rPr>
          <w:rFonts w:eastAsia="Calibri" w:cs="Times New Roman"/>
          <w:szCs w:val="24"/>
        </w:rPr>
        <w:t>Finally</w:t>
      </w:r>
      <w:proofErr w:type="gramEnd"/>
      <w:r w:rsidRPr="00016F17">
        <w:rPr>
          <w:rFonts w:eastAsia="Calibri" w:cs="Times New Roman"/>
          <w:szCs w:val="24"/>
        </w:rPr>
        <w:t xml:space="preserve"> the respondents agreed that the company has clearly defined and measurable performance targets for every strategy adopted with a mean score of 3.59 and a standard deviation of 0.577.</w:t>
      </w:r>
    </w:p>
    <w:p w14:paraId="4FCBE3F0" w14:textId="77777777" w:rsidR="00DE23CF" w:rsidRPr="00016F17" w:rsidRDefault="00DE23CF" w:rsidP="00E900B3">
      <w:pPr>
        <w:pStyle w:val="Heading3"/>
      </w:pPr>
      <w:bookmarkStart w:id="373" w:name="_Toc179811350"/>
      <w:r w:rsidRPr="00016F17">
        <w:t>4.7.3 Business Environment Descriptive Statistics</w:t>
      </w:r>
      <w:bookmarkEnd w:id="373"/>
      <w:r w:rsidRPr="00016F17">
        <w:t xml:space="preserve"> </w:t>
      </w:r>
    </w:p>
    <w:p w14:paraId="4FCBE3F1" w14:textId="77777777" w:rsidR="009707C3" w:rsidRPr="00016F17" w:rsidRDefault="005B2AF4" w:rsidP="00846A33">
      <w:pPr>
        <w:spacing w:before="240"/>
        <w:rPr>
          <w:rFonts w:eastAsia="Calibri" w:cs="Times New Roman"/>
          <w:szCs w:val="24"/>
        </w:rPr>
      </w:pPr>
      <w:r w:rsidRPr="005B2AF4">
        <w:rPr>
          <w:rFonts w:eastAsia="Calibri" w:cs="Times New Roman"/>
          <w:szCs w:val="24"/>
        </w:rPr>
        <w:t>The study aimed to evaluate respondent assessments of the importance of various aspects of the business environment for larg</w:t>
      </w:r>
      <w:r>
        <w:rPr>
          <w:rFonts w:eastAsia="Calibri" w:cs="Times New Roman"/>
          <w:szCs w:val="24"/>
        </w:rPr>
        <w:t xml:space="preserve">e manufacturing firms in Kenya. </w:t>
      </w:r>
      <w:r w:rsidR="009707C3" w:rsidRPr="00016F17">
        <w:rPr>
          <w:rFonts w:eastAsia="Calibri" w:cs="Times New Roman"/>
          <w:szCs w:val="24"/>
        </w:rPr>
        <w:t xml:space="preserve">To achieve this, the study adopted a </w:t>
      </w:r>
      <w:proofErr w:type="gramStart"/>
      <w:r w:rsidR="009707C3" w:rsidRPr="00016F17">
        <w:rPr>
          <w:rFonts w:eastAsia="Calibri" w:cs="Times New Roman"/>
          <w:szCs w:val="24"/>
        </w:rPr>
        <w:t>five point</w:t>
      </w:r>
      <w:proofErr w:type="gramEnd"/>
      <w:r w:rsidR="009707C3" w:rsidRPr="00016F17">
        <w:rPr>
          <w:rFonts w:eastAsia="Calibri" w:cs="Times New Roman"/>
          <w:szCs w:val="24"/>
        </w:rPr>
        <w:t xml:space="preserve"> </w:t>
      </w:r>
      <w:proofErr w:type="spellStart"/>
      <w:r w:rsidR="009707C3" w:rsidRPr="00016F17">
        <w:rPr>
          <w:rFonts w:eastAsia="Calibri" w:cs="Times New Roman"/>
          <w:szCs w:val="24"/>
        </w:rPr>
        <w:t>likert</w:t>
      </w:r>
      <w:proofErr w:type="spellEnd"/>
      <w:r w:rsidR="009707C3" w:rsidRPr="00016F17">
        <w:rPr>
          <w:rFonts w:eastAsia="Calibri" w:cs="Times New Roman"/>
          <w:szCs w:val="24"/>
        </w:rPr>
        <w:t xml:space="preserve"> scale in which the respondents were requested to indicate the extent to which they supported some attributes in</w:t>
      </w:r>
      <w:r w:rsidR="007E7D28" w:rsidRPr="00016F17">
        <w:rPr>
          <w:rFonts w:eastAsia="Calibri" w:cs="Times New Roman"/>
          <w:szCs w:val="24"/>
        </w:rPr>
        <w:t xml:space="preserve"> business environment</w:t>
      </w:r>
      <w:r w:rsidR="007E7D28">
        <w:rPr>
          <w:rFonts w:eastAsia="Calibri" w:cs="Times New Roman"/>
          <w:szCs w:val="24"/>
        </w:rPr>
        <w:t>.</w:t>
      </w:r>
      <w:r w:rsidR="007E7D28" w:rsidRPr="00016F17">
        <w:rPr>
          <w:rFonts w:eastAsia="Calibri" w:cs="Times New Roman"/>
          <w:szCs w:val="24"/>
        </w:rPr>
        <w:t xml:space="preserve"> </w:t>
      </w:r>
      <w:r w:rsidR="009707C3" w:rsidRPr="00016F17">
        <w:rPr>
          <w:rFonts w:eastAsia="Calibri" w:cs="Times New Roman"/>
          <w:szCs w:val="24"/>
        </w:rPr>
        <w:t>The rating was on a Liker-type scale of 1 to 5 where 1= strongly disagree, 2 = disagree, 3 = neutral, 4 = agree and 5 = strongly agree. The research responses were rated using mean and standard deviation to summarize the findings of the study as shown in table 17.</w:t>
      </w:r>
    </w:p>
    <w:p w14:paraId="4FCBE3F2" w14:textId="77777777" w:rsidR="00DE23CF" w:rsidRPr="00016F17" w:rsidRDefault="00DE23CF" w:rsidP="00B70251">
      <w:pPr>
        <w:rPr>
          <w:rFonts w:cs="Times New Roman"/>
          <w:szCs w:val="24"/>
        </w:rPr>
      </w:pPr>
    </w:p>
    <w:p w14:paraId="4FCBE3F3" w14:textId="77777777" w:rsidR="00DE23CF" w:rsidRPr="00016F17" w:rsidRDefault="00DE23CF" w:rsidP="00B70251">
      <w:pPr>
        <w:rPr>
          <w:rFonts w:cs="Times New Roman"/>
          <w:b/>
          <w:szCs w:val="24"/>
        </w:rPr>
      </w:pPr>
      <w:r w:rsidRPr="00016F17">
        <w:rPr>
          <w:rFonts w:cs="Times New Roman"/>
          <w:b/>
          <w:szCs w:val="24"/>
        </w:rPr>
        <w:t>Table 17: Business Environment Descriptive Statistics</w:t>
      </w:r>
    </w:p>
    <w:tbl>
      <w:tblPr>
        <w:tblW w:w="9705"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7720"/>
        <w:gridCol w:w="720"/>
        <w:gridCol w:w="1265"/>
      </w:tblGrid>
      <w:tr w:rsidR="00DE23CF" w:rsidRPr="00016F17" w14:paraId="4FCBE3F7" w14:textId="77777777" w:rsidTr="009707C3">
        <w:trPr>
          <w:cantSplit/>
          <w:trHeight w:val="121"/>
          <w:tblHeader/>
        </w:trPr>
        <w:tc>
          <w:tcPr>
            <w:tcW w:w="7720" w:type="dxa"/>
            <w:tcBorders>
              <w:top w:val="single" w:sz="4" w:space="0" w:color="auto"/>
              <w:bottom w:val="single" w:sz="4" w:space="0" w:color="auto"/>
            </w:tcBorders>
            <w:shd w:val="clear" w:color="auto" w:fill="FFFFFF"/>
          </w:tcPr>
          <w:p w14:paraId="4FCBE3F4" w14:textId="77777777" w:rsidR="00DE23CF" w:rsidRPr="00016F17" w:rsidRDefault="00DE23CF" w:rsidP="00B70251">
            <w:pPr>
              <w:ind w:left="60" w:right="60"/>
              <w:rPr>
                <w:rFonts w:cs="Times New Roman"/>
                <w:b/>
                <w:szCs w:val="24"/>
              </w:rPr>
            </w:pPr>
            <w:r w:rsidRPr="00016F17">
              <w:rPr>
                <w:rFonts w:cs="Times New Roman"/>
                <w:b/>
                <w:szCs w:val="24"/>
              </w:rPr>
              <w:t>Statement</w:t>
            </w:r>
          </w:p>
        </w:tc>
        <w:tc>
          <w:tcPr>
            <w:tcW w:w="720" w:type="dxa"/>
            <w:tcBorders>
              <w:top w:val="single" w:sz="4" w:space="0" w:color="auto"/>
              <w:bottom w:val="single" w:sz="4" w:space="0" w:color="auto"/>
            </w:tcBorders>
            <w:shd w:val="clear" w:color="auto" w:fill="FFFFFF"/>
            <w:vAlign w:val="center"/>
          </w:tcPr>
          <w:p w14:paraId="4FCBE3F5" w14:textId="77777777" w:rsidR="00DE23CF" w:rsidRPr="00016F17" w:rsidRDefault="00DE23CF" w:rsidP="00B70251">
            <w:pPr>
              <w:ind w:left="60" w:right="60"/>
              <w:rPr>
                <w:rFonts w:cs="Times New Roman"/>
                <w:b/>
                <w:szCs w:val="24"/>
              </w:rPr>
            </w:pPr>
            <w:r w:rsidRPr="00016F17">
              <w:rPr>
                <w:rFonts w:cs="Times New Roman"/>
                <w:b/>
                <w:szCs w:val="24"/>
              </w:rPr>
              <w:t>Mean</w:t>
            </w:r>
          </w:p>
        </w:tc>
        <w:tc>
          <w:tcPr>
            <w:tcW w:w="1265" w:type="dxa"/>
            <w:tcBorders>
              <w:top w:val="single" w:sz="4" w:space="0" w:color="auto"/>
              <w:bottom w:val="single" w:sz="4" w:space="0" w:color="auto"/>
            </w:tcBorders>
            <w:shd w:val="clear" w:color="auto" w:fill="FFFFFF"/>
            <w:vAlign w:val="center"/>
          </w:tcPr>
          <w:p w14:paraId="4FCBE3F6" w14:textId="77777777" w:rsidR="00DE23CF" w:rsidRPr="00016F17" w:rsidRDefault="00DE23CF" w:rsidP="00B70251">
            <w:pPr>
              <w:ind w:left="60" w:right="60"/>
              <w:rPr>
                <w:rFonts w:cs="Times New Roman"/>
                <w:b/>
                <w:szCs w:val="24"/>
              </w:rPr>
            </w:pPr>
            <w:r w:rsidRPr="00016F17">
              <w:rPr>
                <w:rFonts w:cs="Times New Roman"/>
                <w:b/>
                <w:szCs w:val="24"/>
              </w:rPr>
              <w:t>Std. Deviation</w:t>
            </w:r>
          </w:p>
        </w:tc>
      </w:tr>
      <w:tr w:rsidR="00DE23CF" w:rsidRPr="00016F17" w14:paraId="4FCBE3FB" w14:textId="77777777" w:rsidTr="009707C3">
        <w:trPr>
          <w:cantSplit/>
          <w:trHeight w:val="457"/>
        </w:trPr>
        <w:tc>
          <w:tcPr>
            <w:tcW w:w="7720" w:type="dxa"/>
            <w:tcBorders>
              <w:top w:val="single" w:sz="4" w:space="0" w:color="auto"/>
            </w:tcBorders>
            <w:shd w:val="clear" w:color="auto" w:fill="FFFFFF"/>
            <w:vAlign w:val="center"/>
          </w:tcPr>
          <w:p w14:paraId="4FCBE3F8" w14:textId="77777777" w:rsidR="00DE23CF" w:rsidRPr="00016F17" w:rsidRDefault="00DE23CF" w:rsidP="00B70251">
            <w:pPr>
              <w:ind w:left="60" w:right="60"/>
              <w:rPr>
                <w:rFonts w:cs="Times New Roman"/>
                <w:szCs w:val="24"/>
              </w:rPr>
            </w:pPr>
            <w:r w:rsidRPr="00016F17">
              <w:rPr>
                <w:rFonts w:cs="Times New Roman"/>
                <w:szCs w:val="24"/>
              </w:rPr>
              <w:t xml:space="preserve">Bargaining powers of suppliers to service providers is very </w:t>
            </w:r>
            <w:proofErr w:type="gramStart"/>
            <w:r w:rsidRPr="00016F17">
              <w:rPr>
                <w:rFonts w:cs="Times New Roman"/>
                <w:szCs w:val="24"/>
              </w:rPr>
              <w:t>competitive.BDev</w:t>
            </w:r>
            <w:proofErr w:type="gramEnd"/>
            <w:r w:rsidRPr="00016F17">
              <w:rPr>
                <w:rFonts w:cs="Times New Roman"/>
                <w:szCs w:val="24"/>
              </w:rPr>
              <w:t>_Econ2</w:t>
            </w:r>
          </w:p>
        </w:tc>
        <w:tc>
          <w:tcPr>
            <w:tcW w:w="720" w:type="dxa"/>
            <w:tcBorders>
              <w:top w:val="single" w:sz="4" w:space="0" w:color="auto"/>
            </w:tcBorders>
            <w:shd w:val="clear" w:color="auto" w:fill="FFFFFF"/>
            <w:vAlign w:val="center"/>
          </w:tcPr>
          <w:p w14:paraId="4FCBE3F9" w14:textId="77777777" w:rsidR="00DE23CF" w:rsidRPr="00016F17" w:rsidRDefault="00DE23CF" w:rsidP="00B70251">
            <w:pPr>
              <w:ind w:left="60" w:right="60"/>
              <w:rPr>
                <w:rFonts w:cs="Times New Roman"/>
                <w:szCs w:val="24"/>
              </w:rPr>
            </w:pPr>
            <w:r w:rsidRPr="00016F17">
              <w:rPr>
                <w:rFonts w:cs="Times New Roman"/>
                <w:szCs w:val="24"/>
              </w:rPr>
              <w:t>4.07</w:t>
            </w:r>
          </w:p>
        </w:tc>
        <w:tc>
          <w:tcPr>
            <w:tcW w:w="1265" w:type="dxa"/>
            <w:tcBorders>
              <w:top w:val="single" w:sz="4" w:space="0" w:color="auto"/>
            </w:tcBorders>
            <w:shd w:val="clear" w:color="auto" w:fill="FFFFFF"/>
            <w:vAlign w:val="center"/>
          </w:tcPr>
          <w:p w14:paraId="4FCBE3FA" w14:textId="77777777" w:rsidR="00DE23CF" w:rsidRPr="00016F17" w:rsidRDefault="00DE23CF" w:rsidP="00B70251">
            <w:pPr>
              <w:ind w:left="60" w:right="60"/>
              <w:rPr>
                <w:rFonts w:cs="Times New Roman"/>
                <w:szCs w:val="24"/>
              </w:rPr>
            </w:pPr>
            <w:r w:rsidRPr="00016F17">
              <w:rPr>
                <w:rFonts w:cs="Times New Roman"/>
                <w:szCs w:val="24"/>
              </w:rPr>
              <w:t>.863</w:t>
            </w:r>
          </w:p>
        </w:tc>
      </w:tr>
      <w:tr w:rsidR="00DE23CF" w:rsidRPr="00016F17" w14:paraId="4FCBE3FF" w14:textId="77777777" w:rsidTr="009707C3">
        <w:trPr>
          <w:cantSplit/>
          <w:trHeight w:val="578"/>
        </w:trPr>
        <w:tc>
          <w:tcPr>
            <w:tcW w:w="7720" w:type="dxa"/>
            <w:shd w:val="clear" w:color="auto" w:fill="FFFFFF"/>
            <w:vAlign w:val="center"/>
          </w:tcPr>
          <w:p w14:paraId="4FCBE3FC" w14:textId="77777777" w:rsidR="00DE23CF" w:rsidRPr="00016F17" w:rsidRDefault="00DE23CF" w:rsidP="00B70251">
            <w:pPr>
              <w:ind w:left="60" w:right="60"/>
              <w:rPr>
                <w:rFonts w:cs="Times New Roman"/>
                <w:szCs w:val="24"/>
              </w:rPr>
            </w:pPr>
            <w:r w:rsidRPr="00016F17">
              <w:rPr>
                <w:rFonts w:cs="Times New Roman"/>
                <w:szCs w:val="24"/>
              </w:rPr>
              <w:t xml:space="preserve">The level of technology in place has greatly assisted my organization to implement </w:t>
            </w:r>
            <w:proofErr w:type="gramStart"/>
            <w:r w:rsidRPr="00016F17">
              <w:rPr>
                <w:rFonts w:cs="Times New Roman"/>
                <w:szCs w:val="24"/>
              </w:rPr>
              <w:t>strategies.BDev</w:t>
            </w:r>
            <w:proofErr w:type="gramEnd"/>
            <w:r w:rsidRPr="00016F17">
              <w:rPr>
                <w:rFonts w:cs="Times New Roman"/>
                <w:szCs w:val="24"/>
              </w:rPr>
              <w:t>_Tech2</w:t>
            </w:r>
          </w:p>
        </w:tc>
        <w:tc>
          <w:tcPr>
            <w:tcW w:w="720" w:type="dxa"/>
            <w:shd w:val="clear" w:color="auto" w:fill="FFFFFF"/>
            <w:vAlign w:val="center"/>
          </w:tcPr>
          <w:p w14:paraId="4FCBE3FD" w14:textId="77777777" w:rsidR="00DE23CF" w:rsidRPr="00016F17" w:rsidRDefault="00DE23CF" w:rsidP="00B70251">
            <w:pPr>
              <w:ind w:left="60" w:right="60"/>
              <w:rPr>
                <w:rFonts w:cs="Times New Roman"/>
                <w:szCs w:val="24"/>
              </w:rPr>
            </w:pPr>
            <w:r w:rsidRPr="00016F17">
              <w:rPr>
                <w:rFonts w:cs="Times New Roman"/>
                <w:szCs w:val="24"/>
              </w:rPr>
              <w:t>4.03</w:t>
            </w:r>
          </w:p>
        </w:tc>
        <w:tc>
          <w:tcPr>
            <w:tcW w:w="1265" w:type="dxa"/>
            <w:shd w:val="clear" w:color="auto" w:fill="FFFFFF"/>
            <w:vAlign w:val="center"/>
          </w:tcPr>
          <w:p w14:paraId="4FCBE3FE" w14:textId="77777777" w:rsidR="00DE23CF" w:rsidRPr="00016F17" w:rsidRDefault="00DE23CF" w:rsidP="00B70251">
            <w:pPr>
              <w:ind w:left="60" w:right="60"/>
              <w:rPr>
                <w:rFonts w:cs="Times New Roman"/>
                <w:szCs w:val="24"/>
              </w:rPr>
            </w:pPr>
            <w:r w:rsidRPr="00016F17">
              <w:rPr>
                <w:rFonts w:cs="Times New Roman"/>
                <w:szCs w:val="24"/>
              </w:rPr>
              <w:t>.685</w:t>
            </w:r>
          </w:p>
        </w:tc>
      </w:tr>
      <w:tr w:rsidR="00DE23CF" w:rsidRPr="00016F17" w14:paraId="4FCBE403" w14:textId="77777777" w:rsidTr="009707C3">
        <w:trPr>
          <w:cantSplit/>
          <w:trHeight w:val="692"/>
        </w:trPr>
        <w:tc>
          <w:tcPr>
            <w:tcW w:w="7720" w:type="dxa"/>
            <w:shd w:val="clear" w:color="auto" w:fill="FFFFFF"/>
            <w:vAlign w:val="center"/>
          </w:tcPr>
          <w:p w14:paraId="4FCBE400" w14:textId="77777777" w:rsidR="00DE23CF" w:rsidRPr="00016F17" w:rsidRDefault="00DE23CF" w:rsidP="00B70251">
            <w:pPr>
              <w:ind w:left="60" w:right="60"/>
              <w:rPr>
                <w:rFonts w:cs="Times New Roman"/>
                <w:szCs w:val="24"/>
              </w:rPr>
            </w:pPr>
            <w:r w:rsidRPr="00016F17">
              <w:rPr>
                <w:rFonts w:cs="Times New Roman"/>
                <w:szCs w:val="24"/>
              </w:rPr>
              <w:t>Economic factors like inflation, exchange rates, economic growth has significant influence on our strategy implementation. BDev_Econ4</w:t>
            </w:r>
          </w:p>
        </w:tc>
        <w:tc>
          <w:tcPr>
            <w:tcW w:w="720" w:type="dxa"/>
            <w:shd w:val="clear" w:color="auto" w:fill="FFFFFF"/>
            <w:vAlign w:val="center"/>
          </w:tcPr>
          <w:p w14:paraId="4FCBE401" w14:textId="77777777" w:rsidR="00DE23CF" w:rsidRPr="00016F17" w:rsidRDefault="00DE23CF" w:rsidP="00B70251">
            <w:pPr>
              <w:ind w:left="60" w:right="60"/>
              <w:rPr>
                <w:rFonts w:cs="Times New Roman"/>
                <w:szCs w:val="24"/>
              </w:rPr>
            </w:pPr>
            <w:r w:rsidRPr="00016F17">
              <w:rPr>
                <w:rFonts w:cs="Times New Roman"/>
                <w:szCs w:val="24"/>
              </w:rPr>
              <w:t>4.00</w:t>
            </w:r>
          </w:p>
        </w:tc>
        <w:tc>
          <w:tcPr>
            <w:tcW w:w="1265" w:type="dxa"/>
            <w:shd w:val="clear" w:color="auto" w:fill="FFFFFF"/>
            <w:vAlign w:val="center"/>
          </w:tcPr>
          <w:p w14:paraId="4FCBE402" w14:textId="77777777" w:rsidR="00DE23CF" w:rsidRPr="00016F17" w:rsidRDefault="00DE23CF" w:rsidP="00B70251">
            <w:pPr>
              <w:ind w:left="60" w:right="60"/>
              <w:rPr>
                <w:rFonts w:cs="Times New Roman"/>
                <w:szCs w:val="24"/>
              </w:rPr>
            </w:pPr>
            <w:r w:rsidRPr="00016F17">
              <w:rPr>
                <w:rFonts w:cs="Times New Roman"/>
                <w:szCs w:val="24"/>
              </w:rPr>
              <w:t>.748</w:t>
            </w:r>
          </w:p>
        </w:tc>
      </w:tr>
      <w:tr w:rsidR="00DE23CF" w:rsidRPr="00016F17" w14:paraId="4FCBE407" w14:textId="77777777" w:rsidTr="009707C3">
        <w:trPr>
          <w:cantSplit/>
          <w:trHeight w:val="457"/>
        </w:trPr>
        <w:tc>
          <w:tcPr>
            <w:tcW w:w="7720" w:type="dxa"/>
            <w:shd w:val="clear" w:color="auto" w:fill="FFFFFF"/>
            <w:vAlign w:val="center"/>
          </w:tcPr>
          <w:p w14:paraId="4FCBE404" w14:textId="77777777" w:rsidR="00DE23CF" w:rsidRPr="00016F17" w:rsidRDefault="00DE23CF" w:rsidP="00B70251">
            <w:pPr>
              <w:ind w:left="60" w:right="60"/>
              <w:rPr>
                <w:rFonts w:cs="Times New Roman"/>
                <w:szCs w:val="24"/>
              </w:rPr>
            </w:pPr>
            <w:r w:rsidRPr="00016F17">
              <w:rPr>
                <w:rFonts w:cs="Times New Roman"/>
                <w:szCs w:val="24"/>
              </w:rPr>
              <w:t>My organization allocates funding for new technology, research and development. BDev_Tech6</w:t>
            </w:r>
          </w:p>
        </w:tc>
        <w:tc>
          <w:tcPr>
            <w:tcW w:w="720" w:type="dxa"/>
            <w:shd w:val="clear" w:color="auto" w:fill="FFFFFF"/>
            <w:vAlign w:val="center"/>
          </w:tcPr>
          <w:p w14:paraId="4FCBE405" w14:textId="77777777" w:rsidR="00DE23CF" w:rsidRPr="00016F17" w:rsidRDefault="00DE23CF" w:rsidP="00B70251">
            <w:pPr>
              <w:ind w:left="60" w:right="60"/>
              <w:rPr>
                <w:rFonts w:cs="Times New Roman"/>
                <w:szCs w:val="24"/>
              </w:rPr>
            </w:pPr>
            <w:r w:rsidRPr="00016F17">
              <w:rPr>
                <w:rFonts w:cs="Times New Roman"/>
                <w:szCs w:val="24"/>
              </w:rPr>
              <w:t>4.00</w:t>
            </w:r>
          </w:p>
        </w:tc>
        <w:tc>
          <w:tcPr>
            <w:tcW w:w="1265" w:type="dxa"/>
            <w:shd w:val="clear" w:color="auto" w:fill="FFFFFF"/>
            <w:vAlign w:val="center"/>
          </w:tcPr>
          <w:p w14:paraId="4FCBE406" w14:textId="77777777" w:rsidR="00DE23CF" w:rsidRPr="00016F17" w:rsidRDefault="00DE23CF" w:rsidP="00B70251">
            <w:pPr>
              <w:ind w:left="60" w:right="60"/>
              <w:rPr>
                <w:rFonts w:cs="Times New Roman"/>
                <w:szCs w:val="24"/>
              </w:rPr>
            </w:pPr>
            <w:r w:rsidRPr="00016F17">
              <w:rPr>
                <w:rFonts w:cs="Times New Roman"/>
                <w:szCs w:val="24"/>
              </w:rPr>
              <w:t>.707</w:t>
            </w:r>
          </w:p>
        </w:tc>
      </w:tr>
      <w:tr w:rsidR="00DE23CF" w:rsidRPr="00016F17" w14:paraId="4FCBE40B" w14:textId="77777777" w:rsidTr="009707C3">
        <w:trPr>
          <w:cantSplit/>
          <w:trHeight w:val="457"/>
        </w:trPr>
        <w:tc>
          <w:tcPr>
            <w:tcW w:w="7720" w:type="dxa"/>
            <w:shd w:val="clear" w:color="auto" w:fill="FFFFFF"/>
            <w:vAlign w:val="center"/>
          </w:tcPr>
          <w:p w14:paraId="4FCBE408" w14:textId="77777777" w:rsidR="00DE23CF" w:rsidRPr="00016F17" w:rsidRDefault="00DE23CF" w:rsidP="00B70251">
            <w:pPr>
              <w:ind w:left="60" w:right="60"/>
              <w:rPr>
                <w:rFonts w:cs="Times New Roman"/>
                <w:szCs w:val="24"/>
              </w:rPr>
            </w:pPr>
            <w:r w:rsidRPr="00016F17">
              <w:rPr>
                <w:rFonts w:cs="Times New Roman"/>
                <w:szCs w:val="24"/>
              </w:rPr>
              <w:t xml:space="preserve">Resource commitment is guided by social environmental </w:t>
            </w:r>
            <w:proofErr w:type="gramStart"/>
            <w:r w:rsidRPr="00016F17">
              <w:rPr>
                <w:rFonts w:cs="Times New Roman"/>
                <w:szCs w:val="24"/>
              </w:rPr>
              <w:t>variable.BDev</w:t>
            </w:r>
            <w:proofErr w:type="gramEnd"/>
            <w:r w:rsidRPr="00016F17">
              <w:rPr>
                <w:rFonts w:cs="Times New Roman"/>
                <w:szCs w:val="24"/>
              </w:rPr>
              <w:t>_Evrn4</w:t>
            </w:r>
          </w:p>
        </w:tc>
        <w:tc>
          <w:tcPr>
            <w:tcW w:w="720" w:type="dxa"/>
            <w:shd w:val="clear" w:color="auto" w:fill="FFFFFF"/>
            <w:vAlign w:val="center"/>
          </w:tcPr>
          <w:p w14:paraId="4FCBE409" w14:textId="77777777" w:rsidR="00DE23CF" w:rsidRPr="00016F17" w:rsidRDefault="00DE23CF" w:rsidP="00B70251">
            <w:pPr>
              <w:ind w:left="60" w:right="60"/>
              <w:rPr>
                <w:rFonts w:cs="Times New Roman"/>
                <w:szCs w:val="24"/>
              </w:rPr>
            </w:pPr>
            <w:r w:rsidRPr="00016F17">
              <w:rPr>
                <w:rFonts w:cs="Times New Roman"/>
                <w:szCs w:val="24"/>
              </w:rPr>
              <w:t>3.99</w:t>
            </w:r>
          </w:p>
        </w:tc>
        <w:tc>
          <w:tcPr>
            <w:tcW w:w="1265" w:type="dxa"/>
            <w:shd w:val="clear" w:color="auto" w:fill="FFFFFF"/>
            <w:vAlign w:val="center"/>
          </w:tcPr>
          <w:p w14:paraId="4FCBE40A" w14:textId="77777777" w:rsidR="00DE23CF" w:rsidRPr="00016F17" w:rsidRDefault="00DE23CF" w:rsidP="00B70251">
            <w:pPr>
              <w:ind w:left="60" w:right="60"/>
              <w:rPr>
                <w:rFonts w:cs="Times New Roman"/>
                <w:szCs w:val="24"/>
              </w:rPr>
            </w:pPr>
            <w:r w:rsidRPr="00016F17">
              <w:rPr>
                <w:rFonts w:cs="Times New Roman"/>
                <w:szCs w:val="24"/>
              </w:rPr>
              <w:t>.696</w:t>
            </w:r>
          </w:p>
        </w:tc>
      </w:tr>
      <w:tr w:rsidR="00DE23CF" w:rsidRPr="00016F17" w14:paraId="4FCBE40F" w14:textId="77777777" w:rsidTr="009707C3">
        <w:trPr>
          <w:cantSplit/>
          <w:trHeight w:val="464"/>
        </w:trPr>
        <w:tc>
          <w:tcPr>
            <w:tcW w:w="7720" w:type="dxa"/>
            <w:shd w:val="clear" w:color="auto" w:fill="FFFFFF"/>
            <w:vAlign w:val="center"/>
          </w:tcPr>
          <w:p w14:paraId="4FCBE40C" w14:textId="77777777" w:rsidR="00DE23CF" w:rsidRPr="00016F17" w:rsidRDefault="00DE23CF" w:rsidP="00B70251">
            <w:pPr>
              <w:ind w:left="60" w:right="60"/>
              <w:rPr>
                <w:rFonts w:cs="Times New Roman"/>
                <w:szCs w:val="24"/>
              </w:rPr>
            </w:pPr>
            <w:r w:rsidRPr="00016F17">
              <w:rPr>
                <w:rFonts w:cs="Times New Roman"/>
                <w:szCs w:val="24"/>
              </w:rPr>
              <w:t xml:space="preserve">Ecological factors affect our organization when implementing our </w:t>
            </w:r>
            <w:proofErr w:type="gramStart"/>
            <w:r w:rsidRPr="00016F17">
              <w:rPr>
                <w:rFonts w:cs="Times New Roman"/>
                <w:szCs w:val="24"/>
              </w:rPr>
              <w:t>strategy.BDev</w:t>
            </w:r>
            <w:proofErr w:type="gramEnd"/>
            <w:r w:rsidRPr="00016F17">
              <w:rPr>
                <w:rFonts w:cs="Times New Roman"/>
                <w:szCs w:val="24"/>
              </w:rPr>
              <w:t>_Evrn2</w:t>
            </w:r>
          </w:p>
        </w:tc>
        <w:tc>
          <w:tcPr>
            <w:tcW w:w="720" w:type="dxa"/>
            <w:shd w:val="clear" w:color="auto" w:fill="FFFFFF"/>
            <w:vAlign w:val="center"/>
          </w:tcPr>
          <w:p w14:paraId="4FCBE40D" w14:textId="77777777" w:rsidR="00DE23CF" w:rsidRPr="00016F17" w:rsidRDefault="00DE23CF" w:rsidP="00B70251">
            <w:pPr>
              <w:ind w:left="60" w:right="60"/>
              <w:rPr>
                <w:rFonts w:cs="Times New Roman"/>
                <w:szCs w:val="24"/>
              </w:rPr>
            </w:pPr>
            <w:r w:rsidRPr="00016F17">
              <w:rPr>
                <w:rFonts w:cs="Times New Roman"/>
                <w:szCs w:val="24"/>
              </w:rPr>
              <w:t>3.99</w:t>
            </w:r>
          </w:p>
        </w:tc>
        <w:tc>
          <w:tcPr>
            <w:tcW w:w="1265" w:type="dxa"/>
            <w:shd w:val="clear" w:color="auto" w:fill="FFFFFF"/>
            <w:vAlign w:val="center"/>
          </w:tcPr>
          <w:p w14:paraId="4FCBE40E" w14:textId="77777777" w:rsidR="00DE23CF" w:rsidRPr="00016F17" w:rsidRDefault="00DE23CF" w:rsidP="00B70251">
            <w:pPr>
              <w:ind w:left="60" w:right="60"/>
              <w:rPr>
                <w:rFonts w:cs="Times New Roman"/>
                <w:szCs w:val="24"/>
              </w:rPr>
            </w:pPr>
            <w:r w:rsidRPr="00016F17">
              <w:rPr>
                <w:rFonts w:cs="Times New Roman"/>
                <w:szCs w:val="24"/>
              </w:rPr>
              <w:t>.630</w:t>
            </w:r>
          </w:p>
        </w:tc>
      </w:tr>
      <w:tr w:rsidR="00DE23CF" w:rsidRPr="00016F17" w14:paraId="4FCBE413" w14:textId="77777777" w:rsidTr="009707C3">
        <w:trPr>
          <w:cantSplit/>
          <w:trHeight w:val="571"/>
        </w:trPr>
        <w:tc>
          <w:tcPr>
            <w:tcW w:w="7720" w:type="dxa"/>
            <w:shd w:val="clear" w:color="auto" w:fill="FFFFFF"/>
            <w:vAlign w:val="center"/>
          </w:tcPr>
          <w:p w14:paraId="4FCBE410" w14:textId="77777777" w:rsidR="00DE23CF" w:rsidRPr="00016F17" w:rsidRDefault="00DE23CF" w:rsidP="00B70251">
            <w:pPr>
              <w:ind w:left="60" w:right="60"/>
              <w:rPr>
                <w:rFonts w:cs="Times New Roman"/>
                <w:szCs w:val="24"/>
              </w:rPr>
            </w:pPr>
            <w:r w:rsidRPr="00016F17">
              <w:rPr>
                <w:rFonts w:cs="Times New Roman"/>
                <w:szCs w:val="24"/>
              </w:rPr>
              <w:t xml:space="preserve">Regulation of access to licenses has impacted implementation of our organization </w:t>
            </w:r>
            <w:proofErr w:type="gramStart"/>
            <w:r w:rsidRPr="00016F17">
              <w:rPr>
                <w:rFonts w:cs="Times New Roman"/>
                <w:szCs w:val="24"/>
              </w:rPr>
              <w:t>strategy.BDev</w:t>
            </w:r>
            <w:proofErr w:type="gramEnd"/>
            <w:r w:rsidRPr="00016F17">
              <w:rPr>
                <w:rFonts w:cs="Times New Roman"/>
                <w:szCs w:val="24"/>
              </w:rPr>
              <w:t>_Leg4</w:t>
            </w:r>
          </w:p>
        </w:tc>
        <w:tc>
          <w:tcPr>
            <w:tcW w:w="720" w:type="dxa"/>
            <w:shd w:val="clear" w:color="auto" w:fill="FFFFFF"/>
            <w:vAlign w:val="center"/>
          </w:tcPr>
          <w:p w14:paraId="4FCBE411" w14:textId="77777777" w:rsidR="00DE23CF" w:rsidRPr="00016F17" w:rsidRDefault="00DE23CF" w:rsidP="00B70251">
            <w:pPr>
              <w:ind w:left="60" w:right="60"/>
              <w:rPr>
                <w:rFonts w:cs="Times New Roman"/>
                <w:szCs w:val="24"/>
              </w:rPr>
            </w:pPr>
            <w:r w:rsidRPr="00016F17">
              <w:rPr>
                <w:rFonts w:cs="Times New Roman"/>
                <w:szCs w:val="24"/>
              </w:rPr>
              <w:t>3.99</w:t>
            </w:r>
          </w:p>
        </w:tc>
        <w:tc>
          <w:tcPr>
            <w:tcW w:w="1265" w:type="dxa"/>
            <w:shd w:val="clear" w:color="auto" w:fill="FFFFFF"/>
            <w:vAlign w:val="center"/>
          </w:tcPr>
          <w:p w14:paraId="4FCBE412" w14:textId="77777777" w:rsidR="00DE23CF" w:rsidRPr="00016F17" w:rsidRDefault="00DE23CF" w:rsidP="00B70251">
            <w:pPr>
              <w:ind w:left="60" w:right="60"/>
              <w:rPr>
                <w:rFonts w:cs="Times New Roman"/>
                <w:szCs w:val="24"/>
              </w:rPr>
            </w:pPr>
            <w:r w:rsidRPr="00016F17">
              <w:rPr>
                <w:rFonts w:cs="Times New Roman"/>
                <w:szCs w:val="24"/>
              </w:rPr>
              <w:t>.737</w:t>
            </w:r>
          </w:p>
        </w:tc>
      </w:tr>
      <w:tr w:rsidR="00DE23CF" w:rsidRPr="00016F17" w14:paraId="4FCBE417" w14:textId="77777777" w:rsidTr="009707C3">
        <w:trPr>
          <w:cantSplit/>
          <w:trHeight w:val="578"/>
        </w:trPr>
        <w:tc>
          <w:tcPr>
            <w:tcW w:w="7720" w:type="dxa"/>
            <w:shd w:val="clear" w:color="auto" w:fill="FFFFFF"/>
            <w:vAlign w:val="center"/>
          </w:tcPr>
          <w:p w14:paraId="4FCBE414" w14:textId="77777777" w:rsidR="00DE23CF" w:rsidRPr="00016F17" w:rsidRDefault="00DE23CF" w:rsidP="00B70251">
            <w:pPr>
              <w:ind w:left="60" w:right="60"/>
              <w:rPr>
                <w:rFonts w:cs="Times New Roman"/>
                <w:szCs w:val="24"/>
              </w:rPr>
            </w:pPr>
            <w:r w:rsidRPr="00016F17">
              <w:rPr>
                <w:rFonts w:cs="Times New Roman"/>
                <w:szCs w:val="24"/>
              </w:rPr>
              <w:lastRenderedPageBreak/>
              <w:t xml:space="preserve">Laws on taxation has been unfavorable to our organization and impacted implementation of our strategic </w:t>
            </w:r>
            <w:proofErr w:type="gramStart"/>
            <w:r w:rsidRPr="00016F17">
              <w:rPr>
                <w:rFonts w:cs="Times New Roman"/>
                <w:szCs w:val="24"/>
              </w:rPr>
              <w:t>goals.BDev</w:t>
            </w:r>
            <w:proofErr w:type="gramEnd"/>
            <w:r w:rsidRPr="00016F17">
              <w:rPr>
                <w:rFonts w:cs="Times New Roman"/>
                <w:szCs w:val="24"/>
              </w:rPr>
              <w:t>_Leg3</w:t>
            </w:r>
          </w:p>
        </w:tc>
        <w:tc>
          <w:tcPr>
            <w:tcW w:w="720" w:type="dxa"/>
            <w:shd w:val="clear" w:color="auto" w:fill="FFFFFF"/>
            <w:vAlign w:val="center"/>
          </w:tcPr>
          <w:p w14:paraId="4FCBE415" w14:textId="77777777" w:rsidR="00DE23CF" w:rsidRPr="00016F17" w:rsidRDefault="00DE23CF" w:rsidP="00B70251">
            <w:pPr>
              <w:ind w:left="60" w:right="60"/>
              <w:rPr>
                <w:rFonts w:cs="Times New Roman"/>
                <w:szCs w:val="24"/>
              </w:rPr>
            </w:pPr>
            <w:r w:rsidRPr="00016F17">
              <w:rPr>
                <w:rFonts w:cs="Times New Roman"/>
                <w:szCs w:val="24"/>
              </w:rPr>
              <w:t>3.94</w:t>
            </w:r>
          </w:p>
        </w:tc>
        <w:tc>
          <w:tcPr>
            <w:tcW w:w="1265" w:type="dxa"/>
            <w:shd w:val="clear" w:color="auto" w:fill="FFFFFF"/>
            <w:vAlign w:val="center"/>
          </w:tcPr>
          <w:p w14:paraId="4FCBE416" w14:textId="77777777" w:rsidR="00DE23CF" w:rsidRPr="00016F17" w:rsidRDefault="00DE23CF" w:rsidP="00B70251">
            <w:pPr>
              <w:ind w:left="60" w:right="60"/>
              <w:rPr>
                <w:rFonts w:cs="Times New Roman"/>
                <w:szCs w:val="24"/>
              </w:rPr>
            </w:pPr>
            <w:r w:rsidRPr="00016F17">
              <w:rPr>
                <w:rFonts w:cs="Times New Roman"/>
                <w:szCs w:val="24"/>
              </w:rPr>
              <w:t>.616</w:t>
            </w:r>
          </w:p>
        </w:tc>
      </w:tr>
      <w:tr w:rsidR="00DE23CF" w:rsidRPr="00016F17" w14:paraId="4FCBE41B" w14:textId="77777777" w:rsidTr="009707C3">
        <w:trPr>
          <w:cantSplit/>
          <w:trHeight w:val="457"/>
        </w:trPr>
        <w:tc>
          <w:tcPr>
            <w:tcW w:w="7720" w:type="dxa"/>
            <w:shd w:val="clear" w:color="auto" w:fill="FFFFFF"/>
            <w:vAlign w:val="center"/>
          </w:tcPr>
          <w:p w14:paraId="4FCBE418" w14:textId="77777777" w:rsidR="00DE23CF" w:rsidRPr="00016F17" w:rsidRDefault="00DE23CF" w:rsidP="00B70251">
            <w:pPr>
              <w:ind w:left="60" w:right="60"/>
              <w:rPr>
                <w:rFonts w:cs="Times New Roman"/>
                <w:szCs w:val="24"/>
              </w:rPr>
            </w:pPr>
            <w:r w:rsidRPr="00016F17">
              <w:rPr>
                <w:rFonts w:cs="Times New Roman"/>
                <w:szCs w:val="24"/>
              </w:rPr>
              <w:t xml:space="preserve">Our organization is keen to ensure that technology required is </w:t>
            </w:r>
            <w:proofErr w:type="gramStart"/>
            <w:r w:rsidRPr="00016F17">
              <w:rPr>
                <w:rFonts w:cs="Times New Roman"/>
                <w:szCs w:val="24"/>
              </w:rPr>
              <w:t>availed.BDev</w:t>
            </w:r>
            <w:proofErr w:type="gramEnd"/>
            <w:r w:rsidRPr="00016F17">
              <w:rPr>
                <w:rFonts w:cs="Times New Roman"/>
                <w:szCs w:val="24"/>
              </w:rPr>
              <w:t>_Tech4</w:t>
            </w:r>
          </w:p>
        </w:tc>
        <w:tc>
          <w:tcPr>
            <w:tcW w:w="720" w:type="dxa"/>
            <w:shd w:val="clear" w:color="auto" w:fill="FFFFFF"/>
            <w:vAlign w:val="center"/>
          </w:tcPr>
          <w:p w14:paraId="4FCBE419" w14:textId="77777777" w:rsidR="00DE23CF" w:rsidRPr="00016F17" w:rsidRDefault="00DE23CF" w:rsidP="00B70251">
            <w:pPr>
              <w:ind w:left="60" w:right="60"/>
              <w:rPr>
                <w:rFonts w:cs="Times New Roman"/>
                <w:szCs w:val="24"/>
              </w:rPr>
            </w:pPr>
            <w:r w:rsidRPr="00016F17">
              <w:rPr>
                <w:rFonts w:cs="Times New Roman"/>
                <w:szCs w:val="24"/>
              </w:rPr>
              <w:t>3.93</w:t>
            </w:r>
          </w:p>
        </w:tc>
        <w:tc>
          <w:tcPr>
            <w:tcW w:w="1265" w:type="dxa"/>
            <w:shd w:val="clear" w:color="auto" w:fill="FFFFFF"/>
            <w:vAlign w:val="center"/>
          </w:tcPr>
          <w:p w14:paraId="4FCBE41A" w14:textId="77777777" w:rsidR="00DE23CF" w:rsidRPr="00016F17" w:rsidRDefault="00DE23CF" w:rsidP="00B70251">
            <w:pPr>
              <w:ind w:left="60" w:right="60"/>
              <w:rPr>
                <w:rFonts w:cs="Times New Roman"/>
                <w:szCs w:val="24"/>
              </w:rPr>
            </w:pPr>
            <w:r w:rsidRPr="00016F17">
              <w:rPr>
                <w:rFonts w:cs="Times New Roman"/>
                <w:szCs w:val="24"/>
              </w:rPr>
              <w:t>.693</w:t>
            </w:r>
          </w:p>
        </w:tc>
      </w:tr>
      <w:tr w:rsidR="00DE23CF" w:rsidRPr="00016F17" w14:paraId="4FCBE41F" w14:textId="77777777" w:rsidTr="009707C3">
        <w:trPr>
          <w:cantSplit/>
          <w:trHeight w:val="692"/>
        </w:trPr>
        <w:tc>
          <w:tcPr>
            <w:tcW w:w="7720" w:type="dxa"/>
            <w:shd w:val="clear" w:color="auto" w:fill="FFFFFF"/>
            <w:vAlign w:val="center"/>
          </w:tcPr>
          <w:p w14:paraId="4FCBE41C" w14:textId="77777777" w:rsidR="00DE23CF" w:rsidRPr="00016F17" w:rsidRDefault="00DE23CF" w:rsidP="00B70251">
            <w:pPr>
              <w:ind w:left="60" w:right="60"/>
              <w:rPr>
                <w:rFonts w:cs="Times New Roman"/>
                <w:szCs w:val="24"/>
              </w:rPr>
            </w:pPr>
            <w:r w:rsidRPr="00016F17">
              <w:rPr>
                <w:rFonts w:cs="Times New Roman"/>
                <w:szCs w:val="24"/>
              </w:rPr>
              <w:t xml:space="preserve">Our organization updates and improves our technology and systems to ensure they are the latest and most </w:t>
            </w:r>
            <w:proofErr w:type="gramStart"/>
            <w:r w:rsidRPr="00016F17">
              <w:rPr>
                <w:rFonts w:cs="Times New Roman"/>
                <w:szCs w:val="24"/>
              </w:rPr>
              <w:t>efficient.BDev</w:t>
            </w:r>
            <w:proofErr w:type="gramEnd"/>
            <w:r w:rsidRPr="00016F17">
              <w:rPr>
                <w:rFonts w:cs="Times New Roman"/>
                <w:szCs w:val="24"/>
              </w:rPr>
              <w:t>_Tech3</w:t>
            </w:r>
          </w:p>
        </w:tc>
        <w:tc>
          <w:tcPr>
            <w:tcW w:w="720" w:type="dxa"/>
            <w:shd w:val="clear" w:color="auto" w:fill="FFFFFF"/>
            <w:vAlign w:val="center"/>
          </w:tcPr>
          <w:p w14:paraId="4FCBE41D" w14:textId="77777777" w:rsidR="00DE23CF" w:rsidRPr="00016F17" w:rsidRDefault="00DE23CF" w:rsidP="00B70251">
            <w:pPr>
              <w:ind w:left="60" w:right="60"/>
              <w:rPr>
                <w:rFonts w:cs="Times New Roman"/>
                <w:szCs w:val="24"/>
              </w:rPr>
            </w:pPr>
            <w:r w:rsidRPr="00016F17">
              <w:rPr>
                <w:rFonts w:cs="Times New Roman"/>
                <w:szCs w:val="24"/>
              </w:rPr>
              <w:t>3.93</w:t>
            </w:r>
          </w:p>
        </w:tc>
        <w:tc>
          <w:tcPr>
            <w:tcW w:w="1265" w:type="dxa"/>
            <w:shd w:val="clear" w:color="auto" w:fill="FFFFFF"/>
            <w:vAlign w:val="center"/>
          </w:tcPr>
          <w:p w14:paraId="4FCBE41E" w14:textId="77777777" w:rsidR="00DE23CF" w:rsidRPr="00016F17" w:rsidRDefault="00DE23CF" w:rsidP="00B70251">
            <w:pPr>
              <w:ind w:left="60" w:right="60"/>
              <w:rPr>
                <w:rFonts w:cs="Times New Roman"/>
                <w:szCs w:val="24"/>
              </w:rPr>
            </w:pPr>
            <w:r w:rsidRPr="00016F17">
              <w:rPr>
                <w:rFonts w:cs="Times New Roman"/>
                <w:szCs w:val="24"/>
              </w:rPr>
              <w:t>.754</w:t>
            </w:r>
          </w:p>
        </w:tc>
      </w:tr>
      <w:tr w:rsidR="00DE23CF" w:rsidRPr="00016F17" w14:paraId="4FCBE423" w14:textId="77777777" w:rsidTr="009707C3">
        <w:trPr>
          <w:cantSplit/>
          <w:trHeight w:val="464"/>
        </w:trPr>
        <w:tc>
          <w:tcPr>
            <w:tcW w:w="7720" w:type="dxa"/>
            <w:shd w:val="clear" w:color="auto" w:fill="FFFFFF"/>
            <w:vAlign w:val="center"/>
          </w:tcPr>
          <w:p w14:paraId="4FCBE420" w14:textId="77777777" w:rsidR="00DE23CF" w:rsidRPr="00016F17" w:rsidRDefault="00DE23CF" w:rsidP="00B70251">
            <w:pPr>
              <w:ind w:left="60" w:right="60"/>
              <w:rPr>
                <w:rFonts w:cs="Times New Roman"/>
                <w:szCs w:val="24"/>
              </w:rPr>
            </w:pPr>
            <w:r w:rsidRPr="00016F17">
              <w:rPr>
                <w:rFonts w:cs="Times New Roman"/>
                <w:szCs w:val="24"/>
              </w:rPr>
              <w:t xml:space="preserve">Regulation of has affected achievement of our strategic goal’s </w:t>
            </w:r>
            <w:proofErr w:type="gramStart"/>
            <w:r w:rsidRPr="00016F17">
              <w:rPr>
                <w:rFonts w:cs="Times New Roman"/>
                <w:szCs w:val="24"/>
              </w:rPr>
              <w:t>implementation.BDev</w:t>
            </w:r>
            <w:proofErr w:type="gramEnd"/>
            <w:r w:rsidRPr="00016F17">
              <w:rPr>
                <w:rFonts w:cs="Times New Roman"/>
                <w:szCs w:val="24"/>
              </w:rPr>
              <w:t>_Polt4</w:t>
            </w:r>
          </w:p>
        </w:tc>
        <w:tc>
          <w:tcPr>
            <w:tcW w:w="720" w:type="dxa"/>
            <w:shd w:val="clear" w:color="auto" w:fill="FFFFFF"/>
            <w:vAlign w:val="center"/>
          </w:tcPr>
          <w:p w14:paraId="4FCBE421" w14:textId="77777777" w:rsidR="00DE23CF" w:rsidRPr="00016F17" w:rsidRDefault="00DE23CF" w:rsidP="00B70251">
            <w:pPr>
              <w:ind w:left="60" w:right="60"/>
              <w:rPr>
                <w:rFonts w:cs="Times New Roman"/>
                <w:szCs w:val="24"/>
              </w:rPr>
            </w:pPr>
            <w:r w:rsidRPr="00016F17">
              <w:rPr>
                <w:rFonts w:cs="Times New Roman"/>
                <w:szCs w:val="24"/>
              </w:rPr>
              <w:t>3.91</w:t>
            </w:r>
          </w:p>
        </w:tc>
        <w:tc>
          <w:tcPr>
            <w:tcW w:w="1265" w:type="dxa"/>
            <w:shd w:val="clear" w:color="auto" w:fill="FFFFFF"/>
            <w:vAlign w:val="center"/>
          </w:tcPr>
          <w:p w14:paraId="4FCBE422" w14:textId="77777777" w:rsidR="00DE23CF" w:rsidRPr="00016F17" w:rsidRDefault="00DE23CF" w:rsidP="00B70251">
            <w:pPr>
              <w:ind w:left="60" w:right="60"/>
              <w:rPr>
                <w:rFonts w:cs="Times New Roman"/>
                <w:szCs w:val="24"/>
              </w:rPr>
            </w:pPr>
            <w:r w:rsidRPr="00016F17">
              <w:rPr>
                <w:rFonts w:cs="Times New Roman"/>
                <w:szCs w:val="24"/>
              </w:rPr>
              <w:t>.680</w:t>
            </w:r>
          </w:p>
        </w:tc>
      </w:tr>
      <w:tr w:rsidR="00DE23CF" w:rsidRPr="00016F17" w14:paraId="4FCBE427" w14:textId="77777777" w:rsidTr="009707C3">
        <w:trPr>
          <w:cantSplit/>
          <w:trHeight w:val="914"/>
        </w:trPr>
        <w:tc>
          <w:tcPr>
            <w:tcW w:w="7720" w:type="dxa"/>
            <w:shd w:val="clear" w:color="auto" w:fill="FFFFFF"/>
            <w:vAlign w:val="center"/>
          </w:tcPr>
          <w:p w14:paraId="4FCBE424" w14:textId="77777777" w:rsidR="00DE23CF" w:rsidRPr="00016F17" w:rsidRDefault="00DE23CF" w:rsidP="00B70251">
            <w:pPr>
              <w:ind w:left="60" w:right="60"/>
              <w:rPr>
                <w:rFonts w:cs="Times New Roman"/>
                <w:szCs w:val="24"/>
              </w:rPr>
            </w:pPr>
            <w:r w:rsidRPr="00016F17">
              <w:rPr>
                <w:rFonts w:cs="Times New Roman"/>
                <w:szCs w:val="24"/>
              </w:rPr>
              <w:t xml:space="preserve">Harmonious working relationships with the stakeholders (community, employees, suppliers, political and administrative class)” is important when implementing our </w:t>
            </w:r>
            <w:proofErr w:type="gramStart"/>
            <w:r w:rsidRPr="00016F17">
              <w:rPr>
                <w:rFonts w:cs="Times New Roman"/>
                <w:szCs w:val="24"/>
              </w:rPr>
              <w:t>strategies.BDev</w:t>
            </w:r>
            <w:proofErr w:type="gramEnd"/>
            <w:r w:rsidRPr="00016F17">
              <w:rPr>
                <w:rFonts w:cs="Times New Roman"/>
                <w:szCs w:val="24"/>
              </w:rPr>
              <w:t>_SocVal1</w:t>
            </w:r>
          </w:p>
        </w:tc>
        <w:tc>
          <w:tcPr>
            <w:tcW w:w="720" w:type="dxa"/>
            <w:shd w:val="clear" w:color="auto" w:fill="FFFFFF"/>
            <w:vAlign w:val="center"/>
          </w:tcPr>
          <w:p w14:paraId="4FCBE425" w14:textId="77777777" w:rsidR="00DE23CF" w:rsidRPr="00016F17" w:rsidRDefault="00DE23CF" w:rsidP="00B70251">
            <w:pPr>
              <w:ind w:left="60" w:right="60"/>
              <w:rPr>
                <w:rFonts w:cs="Times New Roman"/>
                <w:szCs w:val="24"/>
              </w:rPr>
            </w:pPr>
            <w:r w:rsidRPr="00016F17">
              <w:rPr>
                <w:rFonts w:cs="Times New Roman"/>
                <w:szCs w:val="24"/>
              </w:rPr>
              <w:t>3.90</w:t>
            </w:r>
          </w:p>
        </w:tc>
        <w:tc>
          <w:tcPr>
            <w:tcW w:w="1265" w:type="dxa"/>
            <w:shd w:val="clear" w:color="auto" w:fill="FFFFFF"/>
            <w:vAlign w:val="center"/>
          </w:tcPr>
          <w:p w14:paraId="4FCBE426" w14:textId="77777777" w:rsidR="00DE23CF" w:rsidRPr="00016F17" w:rsidRDefault="00DE23CF" w:rsidP="00B70251">
            <w:pPr>
              <w:ind w:left="60" w:right="60"/>
              <w:rPr>
                <w:rFonts w:cs="Times New Roman"/>
                <w:szCs w:val="24"/>
              </w:rPr>
            </w:pPr>
            <w:r w:rsidRPr="00016F17">
              <w:rPr>
                <w:rFonts w:cs="Times New Roman"/>
                <w:szCs w:val="24"/>
              </w:rPr>
              <w:t>.710</w:t>
            </w:r>
          </w:p>
        </w:tc>
      </w:tr>
      <w:tr w:rsidR="00DE23CF" w:rsidRPr="00016F17" w14:paraId="4FCBE42B" w14:textId="77777777" w:rsidTr="009707C3">
        <w:trPr>
          <w:cantSplit/>
          <w:trHeight w:val="52"/>
        </w:trPr>
        <w:tc>
          <w:tcPr>
            <w:tcW w:w="7720" w:type="dxa"/>
            <w:shd w:val="clear" w:color="auto" w:fill="FFFFFF"/>
            <w:vAlign w:val="center"/>
          </w:tcPr>
          <w:p w14:paraId="4FCBE428" w14:textId="77777777" w:rsidR="00DE23CF" w:rsidRPr="00016F17" w:rsidRDefault="00DE23CF" w:rsidP="00B70251">
            <w:pPr>
              <w:ind w:left="60" w:right="60"/>
              <w:rPr>
                <w:rFonts w:cs="Times New Roman"/>
                <w:szCs w:val="24"/>
              </w:rPr>
            </w:pPr>
            <w:r w:rsidRPr="00016F17">
              <w:rPr>
                <w:rFonts w:cs="Times New Roman"/>
                <w:szCs w:val="24"/>
              </w:rPr>
              <w:t>Compliance requirement with various laws and regulations (</w:t>
            </w:r>
            <w:proofErr w:type="spellStart"/>
            <w:r w:rsidRPr="00016F17">
              <w:rPr>
                <w:rFonts w:cs="Times New Roman"/>
                <w:szCs w:val="24"/>
              </w:rPr>
              <w:t>e.g</w:t>
            </w:r>
            <w:proofErr w:type="spellEnd"/>
            <w:r w:rsidRPr="00016F17">
              <w:rPr>
                <w:rFonts w:cs="Times New Roman"/>
                <w:szCs w:val="24"/>
              </w:rPr>
              <w:t xml:space="preserve"> environmental, procurement, safety </w:t>
            </w:r>
            <w:proofErr w:type="spellStart"/>
            <w:r w:rsidRPr="00016F17">
              <w:rPr>
                <w:rFonts w:cs="Times New Roman"/>
                <w:szCs w:val="24"/>
              </w:rPr>
              <w:t>etc</w:t>
            </w:r>
            <w:proofErr w:type="spellEnd"/>
            <w:r w:rsidRPr="00016F17">
              <w:rPr>
                <w:rFonts w:cs="Times New Roman"/>
                <w:szCs w:val="24"/>
              </w:rPr>
              <w:t>) has influenced implementation of our strategy. BDev_Leg2</w:t>
            </w:r>
          </w:p>
        </w:tc>
        <w:tc>
          <w:tcPr>
            <w:tcW w:w="720" w:type="dxa"/>
            <w:shd w:val="clear" w:color="auto" w:fill="FFFFFF"/>
            <w:vAlign w:val="center"/>
          </w:tcPr>
          <w:p w14:paraId="4FCBE429" w14:textId="77777777" w:rsidR="00DE23CF" w:rsidRPr="00016F17" w:rsidRDefault="00DE23CF" w:rsidP="00B70251">
            <w:pPr>
              <w:ind w:left="60" w:right="60"/>
              <w:rPr>
                <w:rFonts w:cs="Times New Roman"/>
                <w:szCs w:val="24"/>
              </w:rPr>
            </w:pPr>
            <w:r w:rsidRPr="00016F17">
              <w:rPr>
                <w:rFonts w:cs="Times New Roman"/>
                <w:szCs w:val="24"/>
              </w:rPr>
              <w:t>3.90</w:t>
            </w:r>
          </w:p>
        </w:tc>
        <w:tc>
          <w:tcPr>
            <w:tcW w:w="1265" w:type="dxa"/>
            <w:shd w:val="clear" w:color="auto" w:fill="FFFFFF"/>
            <w:vAlign w:val="center"/>
          </w:tcPr>
          <w:p w14:paraId="4FCBE42A" w14:textId="77777777" w:rsidR="00DE23CF" w:rsidRPr="00016F17" w:rsidRDefault="00DE23CF" w:rsidP="00B70251">
            <w:pPr>
              <w:ind w:left="60" w:right="60"/>
              <w:rPr>
                <w:rFonts w:cs="Times New Roman"/>
                <w:szCs w:val="24"/>
              </w:rPr>
            </w:pPr>
            <w:r w:rsidRPr="00016F17">
              <w:rPr>
                <w:rFonts w:cs="Times New Roman"/>
                <w:szCs w:val="24"/>
              </w:rPr>
              <w:t>.689</w:t>
            </w:r>
          </w:p>
        </w:tc>
      </w:tr>
      <w:tr w:rsidR="00DE23CF" w:rsidRPr="00016F17" w14:paraId="4FCBE42F" w14:textId="77777777" w:rsidTr="009707C3">
        <w:trPr>
          <w:cantSplit/>
          <w:trHeight w:val="52"/>
        </w:trPr>
        <w:tc>
          <w:tcPr>
            <w:tcW w:w="7720" w:type="dxa"/>
            <w:shd w:val="clear" w:color="auto" w:fill="FFFFFF"/>
            <w:vAlign w:val="center"/>
          </w:tcPr>
          <w:p w14:paraId="4FCBE42C" w14:textId="77777777" w:rsidR="00DE23CF" w:rsidRPr="00016F17" w:rsidRDefault="00DE23CF" w:rsidP="00B70251">
            <w:pPr>
              <w:ind w:left="60" w:right="60"/>
              <w:rPr>
                <w:rFonts w:cs="Times New Roman"/>
                <w:szCs w:val="24"/>
              </w:rPr>
            </w:pPr>
            <w:r w:rsidRPr="00016F17">
              <w:rPr>
                <w:rFonts w:cs="Times New Roman"/>
                <w:szCs w:val="24"/>
              </w:rPr>
              <w:t xml:space="preserve">The social forces change very fast and they influence the way we implement our strategic </w:t>
            </w:r>
            <w:proofErr w:type="gramStart"/>
            <w:r w:rsidRPr="00016F17">
              <w:rPr>
                <w:rFonts w:cs="Times New Roman"/>
                <w:szCs w:val="24"/>
              </w:rPr>
              <w:t>initiatives.BDev</w:t>
            </w:r>
            <w:proofErr w:type="gramEnd"/>
            <w:r w:rsidRPr="00016F17">
              <w:rPr>
                <w:rFonts w:cs="Times New Roman"/>
                <w:szCs w:val="24"/>
              </w:rPr>
              <w:t>_Evrn5</w:t>
            </w:r>
          </w:p>
        </w:tc>
        <w:tc>
          <w:tcPr>
            <w:tcW w:w="720" w:type="dxa"/>
            <w:shd w:val="clear" w:color="auto" w:fill="FFFFFF"/>
            <w:vAlign w:val="center"/>
          </w:tcPr>
          <w:p w14:paraId="4FCBE42D" w14:textId="77777777" w:rsidR="00DE23CF" w:rsidRPr="00016F17" w:rsidRDefault="00DE23CF" w:rsidP="00B70251">
            <w:pPr>
              <w:ind w:left="60" w:right="60"/>
              <w:rPr>
                <w:rFonts w:cs="Times New Roman"/>
                <w:szCs w:val="24"/>
              </w:rPr>
            </w:pPr>
            <w:r w:rsidRPr="00016F17">
              <w:rPr>
                <w:rFonts w:cs="Times New Roman"/>
                <w:szCs w:val="24"/>
              </w:rPr>
              <w:t>3.88</w:t>
            </w:r>
          </w:p>
        </w:tc>
        <w:tc>
          <w:tcPr>
            <w:tcW w:w="1265" w:type="dxa"/>
            <w:shd w:val="clear" w:color="auto" w:fill="FFFFFF"/>
            <w:vAlign w:val="center"/>
          </w:tcPr>
          <w:p w14:paraId="4FCBE42E" w14:textId="77777777" w:rsidR="00DE23CF" w:rsidRPr="00016F17" w:rsidRDefault="00DE23CF" w:rsidP="00B70251">
            <w:pPr>
              <w:ind w:left="60" w:right="60"/>
              <w:rPr>
                <w:rFonts w:cs="Times New Roman"/>
                <w:szCs w:val="24"/>
              </w:rPr>
            </w:pPr>
            <w:r w:rsidRPr="00016F17">
              <w:rPr>
                <w:rFonts w:cs="Times New Roman"/>
                <w:szCs w:val="24"/>
              </w:rPr>
              <w:t>.697</w:t>
            </w:r>
          </w:p>
        </w:tc>
      </w:tr>
      <w:tr w:rsidR="00DE23CF" w:rsidRPr="00016F17" w14:paraId="4FCBE433" w14:textId="77777777" w:rsidTr="009707C3">
        <w:trPr>
          <w:cantSplit/>
          <w:trHeight w:val="52"/>
        </w:trPr>
        <w:tc>
          <w:tcPr>
            <w:tcW w:w="7720" w:type="dxa"/>
            <w:shd w:val="clear" w:color="auto" w:fill="FFFFFF"/>
            <w:vAlign w:val="center"/>
          </w:tcPr>
          <w:p w14:paraId="4FCBE430" w14:textId="77777777" w:rsidR="00DE23CF" w:rsidRPr="00016F17" w:rsidRDefault="00DE23CF" w:rsidP="00B70251">
            <w:pPr>
              <w:ind w:left="60" w:right="60"/>
              <w:rPr>
                <w:rFonts w:cs="Times New Roman"/>
                <w:szCs w:val="24"/>
              </w:rPr>
            </w:pPr>
            <w:r w:rsidRPr="00016F17">
              <w:rPr>
                <w:rFonts w:cs="Times New Roman"/>
                <w:szCs w:val="24"/>
              </w:rPr>
              <w:t xml:space="preserve">My company experiences threat of substitute services from other </w:t>
            </w:r>
            <w:proofErr w:type="gramStart"/>
            <w:r w:rsidRPr="00016F17">
              <w:rPr>
                <w:rFonts w:cs="Times New Roman"/>
                <w:szCs w:val="24"/>
              </w:rPr>
              <w:t>sources.BDev</w:t>
            </w:r>
            <w:proofErr w:type="gramEnd"/>
            <w:r w:rsidRPr="00016F17">
              <w:rPr>
                <w:rFonts w:cs="Times New Roman"/>
                <w:szCs w:val="24"/>
              </w:rPr>
              <w:t>_Econ3</w:t>
            </w:r>
          </w:p>
        </w:tc>
        <w:tc>
          <w:tcPr>
            <w:tcW w:w="720" w:type="dxa"/>
            <w:shd w:val="clear" w:color="auto" w:fill="FFFFFF"/>
            <w:vAlign w:val="center"/>
          </w:tcPr>
          <w:p w14:paraId="4FCBE431" w14:textId="77777777" w:rsidR="00DE23CF" w:rsidRPr="00016F17" w:rsidRDefault="00DE23CF" w:rsidP="00B70251">
            <w:pPr>
              <w:ind w:left="60" w:right="60"/>
              <w:rPr>
                <w:rFonts w:cs="Times New Roman"/>
                <w:szCs w:val="24"/>
              </w:rPr>
            </w:pPr>
            <w:r w:rsidRPr="00016F17">
              <w:rPr>
                <w:rFonts w:cs="Times New Roman"/>
                <w:szCs w:val="24"/>
              </w:rPr>
              <w:t>3.86</w:t>
            </w:r>
          </w:p>
        </w:tc>
        <w:tc>
          <w:tcPr>
            <w:tcW w:w="1265" w:type="dxa"/>
            <w:shd w:val="clear" w:color="auto" w:fill="FFFFFF"/>
            <w:vAlign w:val="center"/>
          </w:tcPr>
          <w:p w14:paraId="4FCBE432" w14:textId="77777777" w:rsidR="00DE23CF" w:rsidRPr="00016F17" w:rsidRDefault="00DE23CF" w:rsidP="00B70251">
            <w:pPr>
              <w:ind w:left="60" w:right="60"/>
              <w:rPr>
                <w:rFonts w:cs="Times New Roman"/>
                <w:szCs w:val="24"/>
              </w:rPr>
            </w:pPr>
            <w:r w:rsidRPr="00016F17">
              <w:rPr>
                <w:rFonts w:cs="Times New Roman"/>
                <w:szCs w:val="24"/>
              </w:rPr>
              <w:t>.648</w:t>
            </w:r>
          </w:p>
        </w:tc>
      </w:tr>
      <w:tr w:rsidR="00DE23CF" w:rsidRPr="00016F17" w14:paraId="4FCBE437" w14:textId="77777777" w:rsidTr="009707C3">
        <w:trPr>
          <w:cantSplit/>
          <w:trHeight w:val="52"/>
        </w:trPr>
        <w:tc>
          <w:tcPr>
            <w:tcW w:w="7720" w:type="dxa"/>
            <w:shd w:val="clear" w:color="auto" w:fill="FFFFFF"/>
            <w:vAlign w:val="center"/>
          </w:tcPr>
          <w:p w14:paraId="4FCBE434" w14:textId="77777777" w:rsidR="00DE23CF" w:rsidRPr="00016F17" w:rsidRDefault="00DE23CF" w:rsidP="00B70251">
            <w:pPr>
              <w:ind w:left="60" w:right="60"/>
              <w:rPr>
                <w:rFonts w:cs="Times New Roman"/>
                <w:szCs w:val="24"/>
              </w:rPr>
            </w:pPr>
            <w:r w:rsidRPr="00016F17">
              <w:rPr>
                <w:rFonts w:cs="Times New Roman"/>
                <w:szCs w:val="24"/>
              </w:rPr>
              <w:t xml:space="preserve">Our organization is quick to respond to the changes in </w:t>
            </w:r>
            <w:proofErr w:type="gramStart"/>
            <w:r w:rsidRPr="00016F17">
              <w:rPr>
                <w:rFonts w:cs="Times New Roman"/>
                <w:szCs w:val="24"/>
              </w:rPr>
              <w:t>technology.BDev</w:t>
            </w:r>
            <w:proofErr w:type="gramEnd"/>
            <w:r w:rsidRPr="00016F17">
              <w:rPr>
                <w:rFonts w:cs="Times New Roman"/>
                <w:szCs w:val="24"/>
              </w:rPr>
              <w:t>_Tech5</w:t>
            </w:r>
          </w:p>
        </w:tc>
        <w:tc>
          <w:tcPr>
            <w:tcW w:w="720" w:type="dxa"/>
            <w:shd w:val="clear" w:color="auto" w:fill="FFFFFF"/>
            <w:vAlign w:val="center"/>
          </w:tcPr>
          <w:p w14:paraId="4FCBE435" w14:textId="77777777" w:rsidR="00DE23CF" w:rsidRPr="00016F17" w:rsidRDefault="00DE23CF" w:rsidP="00B70251">
            <w:pPr>
              <w:ind w:left="60" w:right="60"/>
              <w:rPr>
                <w:rFonts w:cs="Times New Roman"/>
                <w:szCs w:val="24"/>
              </w:rPr>
            </w:pPr>
            <w:r w:rsidRPr="00016F17">
              <w:rPr>
                <w:rFonts w:cs="Times New Roman"/>
                <w:szCs w:val="24"/>
              </w:rPr>
              <w:t>3.86</w:t>
            </w:r>
          </w:p>
        </w:tc>
        <w:tc>
          <w:tcPr>
            <w:tcW w:w="1265" w:type="dxa"/>
            <w:shd w:val="clear" w:color="auto" w:fill="FFFFFF"/>
            <w:vAlign w:val="center"/>
          </w:tcPr>
          <w:p w14:paraId="4FCBE436" w14:textId="77777777" w:rsidR="00DE23CF" w:rsidRPr="00016F17" w:rsidRDefault="00DE23CF" w:rsidP="00B70251">
            <w:pPr>
              <w:ind w:left="60" w:right="60"/>
              <w:rPr>
                <w:rFonts w:cs="Times New Roman"/>
                <w:szCs w:val="24"/>
              </w:rPr>
            </w:pPr>
            <w:r w:rsidRPr="00016F17">
              <w:rPr>
                <w:rFonts w:cs="Times New Roman"/>
                <w:szCs w:val="24"/>
              </w:rPr>
              <w:t>.733</w:t>
            </w:r>
          </w:p>
        </w:tc>
      </w:tr>
      <w:tr w:rsidR="00DE23CF" w:rsidRPr="00016F17" w14:paraId="4FCBE43B" w14:textId="77777777" w:rsidTr="009707C3">
        <w:trPr>
          <w:cantSplit/>
          <w:trHeight w:val="52"/>
        </w:trPr>
        <w:tc>
          <w:tcPr>
            <w:tcW w:w="7720" w:type="dxa"/>
            <w:shd w:val="clear" w:color="auto" w:fill="FFFFFF"/>
            <w:vAlign w:val="center"/>
          </w:tcPr>
          <w:p w14:paraId="4FCBE438" w14:textId="77777777" w:rsidR="00DE23CF" w:rsidRPr="00016F17" w:rsidRDefault="00DE23CF" w:rsidP="00B70251">
            <w:pPr>
              <w:ind w:left="60" w:right="60"/>
              <w:rPr>
                <w:rFonts w:cs="Times New Roman"/>
                <w:szCs w:val="24"/>
              </w:rPr>
            </w:pPr>
            <w:r w:rsidRPr="00016F17">
              <w:rPr>
                <w:rFonts w:cs="Times New Roman"/>
                <w:szCs w:val="24"/>
              </w:rPr>
              <w:t xml:space="preserve">My organization uses the most appropriate technology in the market to produce power or provide </w:t>
            </w:r>
            <w:proofErr w:type="gramStart"/>
            <w:r w:rsidRPr="00016F17">
              <w:rPr>
                <w:rFonts w:cs="Times New Roman"/>
                <w:szCs w:val="24"/>
              </w:rPr>
              <w:t>services.BDev</w:t>
            </w:r>
            <w:proofErr w:type="gramEnd"/>
            <w:r w:rsidRPr="00016F17">
              <w:rPr>
                <w:rFonts w:cs="Times New Roman"/>
                <w:szCs w:val="24"/>
              </w:rPr>
              <w:t>_Tech1</w:t>
            </w:r>
          </w:p>
        </w:tc>
        <w:tc>
          <w:tcPr>
            <w:tcW w:w="720" w:type="dxa"/>
            <w:shd w:val="clear" w:color="auto" w:fill="FFFFFF"/>
            <w:vAlign w:val="center"/>
          </w:tcPr>
          <w:p w14:paraId="4FCBE439" w14:textId="77777777" w:rsidR="00DE23CF" w:rsidRPr="00016F17" w:rsidRDefault="00DE23CF" w:rsidP="00B70251">
            <w:pPr>
              <w:ind w:left="60" w:right="60"/>
              <w:rPr>
                <w:rFonts w:cs="Times New Roman"/>
                <w:szCs w:val="24"/>
              </w:rPr>
            </w:pPr>
            <w:r w:rsidRPr="00016F17">
              <w:rPr>
                <w:rFonts w:cs="Times New Roman"/>
                <w:szCs w:val="24"/>
              </w:rPr>
              <w:t>3.84</w:t>
            </w:r>
          </w:p>
        </w:tc>
        <w:tc>
          <w:tcPr>
            <w:tcW w:w="1265" w:type="dxa"/>
            <w:shd w:val="clear" w:color="auto" w:fill="FFFFFF"/>
            <w:vAlign w:val="center"/>
          </w:tcPr>
          <w:p w14:paraId="4FCBE43A" w14:textId="77777777" w:rsidR="00DE23CF" w:rsidRPr="00016F17" w:rsidRDefault="00DE23CF" w:rsidP="00B70251">
            <w:pPr>
              <w:ind w:left="60" w:right="60"/>
              <w:rPr>
                <w:rFonts w:cs="Times New Roman"/>
                <w:szCs w:val="24"/>
              </w:rPr>
            </w:pPr>
            <w:r w:rsidRPr="00016F17">
              <w:rPr>
                <w:rFonts w:cs="Times New Roman"/>
                <w:szCs w:val="24"/>
              </w:rPr>
              <w:t>.504</w:t>
            </w:r>
          </w:p>
        </w:tc>
      </w:tr>
      <w:tr w:rsidR="00DE23CF" w:rsidRPr="00016F17" w14:paraId="4FCBE43F" w14:textId="77777777" w:rsidTr="009707C3">
        <w:trPr>
          <w:cantSplit/>
          <w:trHeight w:val="52"/>
        </w:trPr>
        <w:tc>
          <w:tcPr>
            <w:tcW w:w="7720" w:type="dxa"/>
            <w:shd w:val="clear" w:color="auto" w:fill="FFFFFF"/>
            <w:vAlign w:val="center"/>
          </w:tcPr>
          <w:p w14:paraId="4FCBE43C" w14:textId="77777777" w:rsidR="00DE23CF" w:rsidRPr="00016F17" w:rsidRDefault="00DE23CF" w:rsidP="00B70251">
            <w:pPr>
              <w:ind w:left="60" w:right="60"/>
              <w:rPr>
                <w:rFonts w:cs="Times New Roman"/>
                <w:szCs w:val="24"/>
              </w:rPr>
            </w:pPr>
            <w:r w:rsidRPr="00016F17">
              <w:rPr>
                <w:rFonts w:cs="Times New Roman"/>
                <w:szCs w:val="24"/>
              </w:rPr>
              <w:t xml:space="preserve">Our company considers the environment when implementing </w:t>
            </w:r>
            <w:proofErr w:type="gramStart"/>
            <w:r w:rsidRPr="00016F17">
              <w:rPr>
                <w:rFonts w:cs="Times New Roman"/>
                <w:szCs w:val="24"/>
              </w:rPr>
              <w:t>strategy.BDev</w:t>
            </w:r>
            <w:proofErr w:type="gramEnd"/>
            <w:r w:rsidRPr="00016F17">
              <w:rPr>
                <w:rFonts w:cs="Times New Roman"/>
                <w:szCs w:val="24"/>
              </w:rPr>
              <w:t>_Evrn1</w:t>
            </w:r>
          </w:p>
        </w:tc>
        <w:tc>
          <w:tcPr>
            <w:tcW w:w="720" w:type="dxa"/>
            <w:shd w:val="clear" w:color="auto" w:fill="FFFFFF"/>
            <w:vAlign w:val="center"/>
          </w:tcPr>
          <w:p w14:paraId="4FCBE43D" w14:textId="77777777" w:rsidR="00DE23CF" w:rsidRPr="00016F17" w:rsidRDefault="00DE23CF" w:rsidP="00B70251">
            <w:pPr>
              <w:ind w:left="60" w:right="60"/>
              <w:rPr>
                <w:rFonts w:cs="Times New Roman"/>
                <w:szCs w:val="24"/>
              </w:rPr>
            </w:pPr>
            <w:r w:rsidRPr="00016F17">
              <w:rPr>
                <w:rFonts w:cs="Times New Roman"/>
                <w:szCs w:val="24"/>
              </w:rPr>
              <w:t>3.83</w:t>
            </w:r>
          </w:p>
        </w:tc>
        <w:tc>
          <w:tcPr>
            <w:tcW w:w="1265" w:type="dxa"/>
            <w:shd w:val="clear" w:color="auto" w:fill="FFFFFF"/>
            <w:vAlign w:val="center"/>
          </w:tcPr>
          <w:p w14:paraId="4FCBE43E" w14:textId="77777777" w:rsidR="00DE23CF" w:rsidRPr="00016F17" w:rsidRDefault="00DE23CF" w:rsidP="00B70251">
            <w:pPr>
              <w:ind w:left="60" w:right="60"/>
              <w:rPr>
                <w:rFonts w:cs="Times New Roman"/>
                <w:szCs w:val="24"/>
              </w:rPr>
            </w:pPr>
            <w:r w:rsidRPr="00016F17">
              <w:rPr>
                <w:rFonts w:cs="Times New Roman"/>
                <w:szCs w:val="24"/>
              </w:rPr>
              <w:t>.663</w:t>
            </w:r>
          </w:p>
        </w:tc>
      </w:tr>
      <w:tr w:rsidR="00DE23CF" w:rsidRPr="00016F17" w14:paraId="4FCBE443" w14:textId="77777777" w:rsidTr="009707C3">
        <w:trPr>
          <w:cantSplit/>
          <w:trHeight w:val="52"/>
        </w:trPr>
        <w:tc>
          <w:tcPr>
            <w:tcW w:w="7720" w:type="dxa"/>
            <w:shd w:val="clear" w:color="auto" w:fill="FFFFFF"/>
            <w:vAlign w:val="center"/>
          </w:tcPr>
          <w:p w14:paraId="4FCBE440" w14:textId="77777777" w:rsidR="00DE23CF" w:rsidRPr="00016F17" w:rsidRDefault="00DE23CF" w:rsidP="00B70251">
            <w:pPr>
              <w:ind w:left="60" w:right="60"/>
              <w:rPr>
                <w:rFonts w:cs="Times New Roman"/>
                <w:szCs w:val="24"/>
              </w:rPr>
            </w:pPr>
            <w:r w:rsidRPr="00016F17">
              <w:rPr>
                <w:rFonts w:cs="Times New Roman"/>
                <w:szCs w:val="24"/>
              </w:rPr>
              <w:t xml:space="preserve">The actions of our competitors have made us change our strategy in the last five </w:t>
            </w:r>
            <w:proofErr w:type="gramStart"/>
            <w:r w:rsidRPr="00016F17">
              <w:rPr>
                <w:rFonts w:cs="Times New Roman"/>
                <w:szCs w:val="24"/>
              </w:rPr>
              <w:t>years.BDev</w:t>
            </w:r>
            <w:proofErr w:type="gramEnd"/>
            <w:r w:rsidRPr="00016F17">
              <w:rPr>
                <w:rFonts w:cs="Times New Roman"/>
                <w:szCs w:val="24"/>
              </w:rPr>
              <w:t>_Econ1</w:t>
            </w:r>
          </w:p>
        </w:tc>
        <w:tc>
          <w:tcPr>
            <w:tcW w:w="720" w:type="dxa"/>
            <w:shd w:val="clear" w:color="auto" w:fill="FFFFFF"/>
            <w:vAlign w:val="center"/>
          </w:tcPr>
          <w:p w14:paraId="4FCBE441" w14:textId="77777777" w:rsidR="00DE23CF" w:rsidRPr="00016F17" w:rsidRDefault="00DE23CF" w:rsidP="00B70251">
            <w:pPr>
              <w:ind w:left="60" w:right="60"/>
              <w:rPr>
                <w:rFonts w:cs="Times New Roman"/>
                <w:szCs w:val="24"/>
              </w:rPr>
            </w:pPr>
            <w:r w:rsidRPr="00016F17">
              <w:rPr>
                <w:rFonts w:cs="Times New Roman"/>
                <w:szCs w:val="24"/>
              </w:rPr>
              <w:t>3.83</w:t>
            </w:r>
          </w:p>
        </w:tc>
        <w:tc>
          <w:tcPr>
            <w:tcW w:w="1265" w:type="dxa"/>
            <w:shd w:val="clear" w:color="auto" w:fill="FFFFFF"/>
            <w:vAlign w:val="center"/>
          </w:tcPr>
          <w:p w14:paraId="4FCBE442" w14:textId="77777777" w:rsidR="00DE23CF" w:rsidRPr="00016F17" w:rsidRDefault="00DE23CF" w:rsidP="00B70251">
            <w:pPr>
              <w:ind w:left="60" w:right="60"/>
              <w:rPr>
                <w:rFonts w:cs="Times New Roman"/>
                <w:szCs w:val="24"/>
              </w:rPr>
            </w:pPr>
            <w:r w:rsidRPr="00016F17">
              <w:rPr>
                <w:rFonts w:cs="Times New Roman"/>
                <w:szCs w:val="24"/>
              </w:rPr>
              <w:t>.747</w:t>
            </w:r>
          </w:p>
        </w:tc>
      </w:tr>
      <w:tr w:rsidR="00DE23CF" w:rsidRPr="00016F17" w14:paraId="4FCBE447" w14:textId="77777777" w:rsidTr="009707C3">
        <w:trPr>
          <w:cantSplit/>
          <w:trHeight w:val="52"/>
        </w:trPr>
        <w:tc>
          <w:tcPr>
            <w:tcW w:w="7720" w:type="dxa"/>
            <w:shd w:val="clear" w:color="auto" w:fill="FFFFFF"/>
            <w:vAlign w:val="center"/>
          </w:tcPr>
          <w:p w14:paraId="4FCBE444" w14:textId="77777777" w:rsidR="00DE23CF" w:rsidRPr="00016F17" w:rsidRDefault="00DE23CF" w:rsidP="00B70251">
            <w:pPr>
              <w:ind w:left="60" w:right="60"/>
              <w:rPr>
                <w:rFonts w:cs="Times New Roman"/>
                <w:szCs w:val="24"/>
              </w:rPr>
            </w:pPr>
            <w:r w:rsidRPr="00016F17">
              <w:rPr>
                <w:rFonts w:cs="Times New Roman"/>
                <w:szCs w:val="24"/>
              </w:rPr>
              <w:t xml:space="preserve">Resource commitment is guided by social environmental </w:t>
            </w:r>
            <w:proofErr w:type="gramStart"/>
            <w:r w:rsidRPr="00016F17">
              <w:rPr>
                <w:rFonts w:cs="Times New Roman"/>
                <w:szCs w:val="24"/>
              </w:rPr>
              <w:t>variable.BDev</w:t>
            </w:r>
            <w:proofErr w:type="gramEnd"/>
            <w:r w:rsidRPr="00016F17">
              <w:rPr>
                <w:rFonts w:cs="Times New Roman"/>
                <w:szCs w:val="24"/>
              </w:rPr>
              <w:t>_SocVal3</w:t>
            </w:r>
          </w:p>
        </w:tc>
        <w:tc>
          <w:tcPr>
            <w:tcW w:w="720" w:type="dxa"/>
            <w:shd w:val="clear" w:color="auto" w:fill="FFFFFF"/>
            <w:vAlign w:val="center"/>
          </w:tcPr>
          <w:p w14:paraId="4FCBE445" w14:textId="77777777" w:rsidR="00DE23CF" w:rsidRPr="00016F17" w:rsidRDefault="00DE23CF" w:rsidP="00B70251">
            <w:pPr>
              <w:ind w:left="60" w:right="60"/>
              <w:rPr>
                <w:rFonts w:cs="Times New Roman"/>
                <w:szCs w:val="24"/>
              </w:rPr>
            </w:pPr>
            <w:r w:rsidRPr="00016F17">
              <w:rPr>
                <w:rFonts w:cs="Times New Roman"/>
                <w:szCs w:val="24"/>
              </w:rPr>
              <w:t>3.78</w:t>
            </w:r>
          </w:p>
        </w:tc>
        <w:tc>
          <w:tcPr>
            <w:tcW w:w="1265" w:type="dxa"/>
            <w:shd w:val="clear" w:color="auto" w:fill="FFFFFF"/>
            <w:vAlign w:val="center"/>
          </w:tcPr>
          <w:p w14:paraId="4FCBE446" w14:textId="77777777" w:rsidR="00DE23CF" w:rsidRPr="00016F17" w:rsidRDefault="00DE23CF" w:rsidP="00B70251">
            <w:pPr>
              <w:ind w:left="60" w:right="60"/>
              <w:rPr>
                <w:rFonts w:cs="Times New Roman"/>
                <w:szCs w:val="24"/>
              </w:rPr>
            </w:pPr>
            <w:r w:rsidRPr="00016F17">
              <w:rPr>
                <w:rFonts w:cs="Times New Roman"/>
                <w:szCs w:val="24"/>
              </w:rPr>
              <w:t>.704</w:t>
            </w:r>
          </w:p>
        </w:tc>
      </w:tr>
      <w:tr w:rsidR="00DE23CF" w:rsidRPr="00016F17" w14:paraId="4FCBE44B" w14:textId="77777777" w:rsidTr="009707C3">
        <w:trPr>
          <w:cantSplit/>
          <w:trHeight w:val="52"/>
        </w:trPr>
        <w:tc>
          <w:tcPr>
            <w:tcW w:w="7720" w:type="dxa"/>
            <w:shd w:val="clear" w:color="auto" w:fill="FFFFFF"/>
            <w:vAlign w:val="center"/>
          </w:tcPr>
          <w:p w14:paraId="4FCBE448" w14:textId="77777777" w:rsidR="00DE23CF" w:rsidRPr="00016F17" w:rsidRDefault="00DE23CF" w:rsidP="00B70251">
            <w:pPr>
              <w:ind w:left="60" w:right="60"/>
              <w:rPr>
                <w:rFonts w:cs="Times New Roman"/>
                <w:szCs w:val="24"/>
              </w:rPr>
            </w:pPr>
            <w:r w:rsidRPr="00016F17">
              <w:rPr>
                <w:rFonts w:cs="Times New Roman"/>
                <w:szCs w:val="24"/>
              </w:rPr>
              <w:t xml:space="preserve">Our firm consider competitors as important market players and sources of information and opportunities for cooperation are </w:t>
            </w:r>
            <w:proofErr w:type="gramStart"/>
            <w:r w:rsidRPr="00016F17">
              <w:rPr>
                <w:rFonts w:cs="Times New Roman"/>
                <w:szCs w:val="24"/>
              </w:rPr>
              <w:t>explored.BDev</w:t>
            </w:r>
            <w:proofErr w:type="gramEnd"/>
            <w:r w:rsidRPr="00016F17">
              <w:rPr>
                <w:rFonts w:cs="Times New Roman"/>
                <w:szCs w:val="24"/>
              </w:rPr>
              <w:t>_Evrn3</w:t>
            </w:r>
          </w:p>
        </w:tc>
        <w:tc>
          <w:tcPr>
            <w:tcW w:w="720" w:type="dxa"/>
            <w:shd w:val="clear" w:color="auto" w:fill="FFFFFF"/>
            <w:vAlign w:val="center"/>
          </w:tcPr>
          <w:p w14:paraId="4FCBE449" w14:textId="77777777" w:rsidR="00DE23CF" w:rsidRPr="00016F17" w:rsidRDefault="00DE23CF" w:rsidP="00B70251">
            <w:pPr>
              <w:ind w:left="60" w:right="60"/>
              <w:rPr>
                <w:rFonts w:cs="Times New Roman"/>
                <w:szCs w:val="24"/>
              </w:rPr>
            </w:pPr>
            <w:r w:rsidRPr="00016F17">
              <w:rPr>
                <w:rFonts w:cs="Times New Roman"/>
                <w:szCs w:val="24"/>
              </w:rPr>
              <w:t>3.71</w:t>
            </w:r>
          </w:p>
        </w:tc>
        <w:tc>
          <w:tcPr>
            <w:tcW w:w="1265" w:type="dxa"/>
            <w:shd w:val="clear" w:color="auto" w:fill="FFFFFF"/>
            <w:vAlign w:val="center"/>
          </w:tcPr>
          <w:p w14:paraId="4FCBE44A" w14:textId="77777777" w:rsidR="00DE23CF" w:rsidRPr="00016F17" w:rsidRDefault="00DE23CF" w:rsidP="00B70251">
            <w:pPr>
              <w:ind w:left="60" w:right="60"/>
              <w:rPr>
                <w:rFonts w:cs="Times New Roman"/>
                <w:szCs w:val="24"/>
              </w:rPr>
            </w:pPr>
            <w:r w:rsidRPr="00016F17">
              <w:rPr>
                <w:rFonts w:cs="Times New Roman"/>
                <w:szCs w:val="24"/>
              </w:rPr>
              <w:t>.644</w:t>
            </w:r>
          </w:p>
        </w:tc>
      </w:tr>
      <w:tr w:rsidR="00DE23CF" w:rsidRPr="00016F17" w14:paraId="4FCBE44F" w14:textId="77777777" w:rsidTr="009707C3">
        <w:trPr>
          <w:cantSplit/>
          <w:trHeight w:val="52"/>
        </w:trPr>
        <w:tc>
          <w:tcPr>
            <w:tcW w:w="7720" w:type="dxa"/>
            <w:shd w:val="clear" w:color="auto" w:fill="FFFFFF"/>
            <w:vAlign w:val="center"/>
          </w:tcPr>
          <w:p w14:paraId="4FCBE44C" w14:textId="77777777" w:rsidR="00DE23CF" w:rsidRPr="00016F17" w:rsidRDefault="00DE23CF" w:rsidP="00B70251">
            <w:pPr>
              <w:ind w:left="60" w:right="60"/>
              <w:rPr>
                <w:rFonts w:cs="Times New Roman"/>
                <w:szCs w:val="24"/>
              </w:rPr>
            </w:pPr>
            <w:r w:rsidRPr="00016F17">
              <w:rPr>
                <w:rFonts w:cs="Times New Roman"/>
                <w:szCs w:val="24"/>
              </w:rPr>
              <w:t xml:space="preserve">Strict government rules and regulation could hinder the viability of my </w:t>
            </w:r>
            <w:proofErr w:type="gramStart"/>
            <w:r w:rsidRPr="00016F17">
              <w:rPr>
                <w:rFonts w:cs="Times New Roman"/>
                <w:szCs w:val="24"/>
              </w:rPr>
              <w:t>business.BDev</w:t>
            </w:r>
            <w:proofErr w:type="gramEnd"/>
            <w:r w:rsidRPr="00016F17">
              <w:rPr>
                <w:rFonts w:cs="Times New Roman"/>
                <w:szCs w:val="24"/>
              </w:rPr>
              <w:t>_Leg1</w:t>
            </w:r>
          </w:p>
        </w:tc>
        <w:tc>
          <w:tcPr>
            <w:tcW w:w="720" w:type="dxa"/>
            <w:shd w:val="clear" w:color="auto" w:fill="FFFFFF"/>
            <w:vAlign w:val="center"/>
          </w:tcPr>
          <w:p w14:paraId="4FCBE44D" w14:textId="77777777" w:rsidR="00DE23CF" w:rsidRPr="00016F17" w:rsidRDefault="00DE23CF" w:rsidP="00B70251">
            <w:pPr>
              <w:ind w:left="60" w:right="60"/>
              <w:rPr>
                <w:rFonts w:cs="Times New Roman"/>
                <w:szCs w:val="24"/>
              </w:rPr>
            </w:pPr>
            <w:r w:rsidRPr="00016F17">
              <w:rPr>
                <w:rFonts w:cs="Times New Roman"/>
                <w:szCs w:val="24"/>
              </w:rPr>
              <w:t>3.67</w:t>
            </w:r>
          </w:p>
        </w:tc>
        <w:tc>
          <w:tcPr>
            <w:tcW w:w="1265" w:type="dxa"/>
            <w:shd w:val="clear" w:color="auto" w:fill="FFFFFF"/>
            <w:vAlign w:val="center"/>
          </w:tcPr>
          <w:p w14:paraId="4FCBE44E" w14:textId="77777777" w:rsidR="00DE23CF" w:rsidRPr="00016F17" w:rsidRDefault="00DE23CF" w:rsidP="00B70251">
            <w:pPr>
              <w:ind w:left="60" w:right="60"/>
              <w:rPr>
                <w:rFonts w:cs="Times New Roman"/>
                <w:szCs w:val="24"/>
              </w:rPr>
            </w:pPr>
            <w:r w:rsidRPr="00016F17">
              <w:rPr>
                <w:rFonts w:cs="Times New Roman"/>
                <w:szCs w:val="24"/>
              </w:rPr>
              <w:t>.610</w:t>
            </w:r>
          </w:p>
        </w:tc>
      </w:tr>
      <w:tr w:rsidR="00DE23CF" w:rsidRPr="00016F17" w14:paraId="4FCBE453" w14:textId="77777777" w:rsidTr="009707C3">
        <w:trPr>
          <w:cantSplit/>
          <w:trHeight w:val="52"/>
        </w:trPr>
        <w:tc>
          <w:tcPr>
            <w:tcW w:w="7720" w:type="dxa"/>
            <w:shd w:val="clear" w:color="auto" w:fill="FFFFFF"/>
            <w:vAlign w:val="center"/>
          </w:tcPr>
          <w:p w14:paraId="4FCBE450" w14:textId="77777777" w:rsidR="00DE23CF" w:rsidRPr="00016F17" w:rsidRDefault="00DE23CF" w:rsidP="00B70251">
            <w:pPr>
              <w:ind w:left="60" w:right="60"/>
              <w:rPr>
                <w:rFonts w:cs="Times New Roman"/>
                <w:szCs w:val="24"/>
              </w:rPr>
            </w:pPr>
            <w:r w:rsidRPr="00016F17">
              <w:rPr>
                <w:rFonts w:cs="Times New Roman"/>
                <w:szCs w:val="24"/>
              </w:rPr>
              <w:lastRenderedPageBreak/>
              <w:t xml:space="preserve">There is a lot of political interference which makes us adjust how we implement our strategic </w:t>
            </w:r>
            <w:proofErr w:type="gramStart"/>
            <w:r w:rsidRPr="00016F17">
              <w:rPr>
                <w:rFonts w:cs="Times New Roman"/>
                <w:szCs w:val="24"/>
              </w:rPr>
              <w:t>objectives.BDev</w:t>
            </w:r>
            <w:proofErr w:type="gramEnd"/>
            <w:r w:rsidRPr="00016F17">
              <w:rPr>
                <w:rFonts w:cs="Times New Roman"/>
                <w:szCs w:val="24"/>
              </w:rPr>
              <w:t>_Polt1</w:t>
            </w:r>
          </w:p>
        </w:tc>
        <w:tc>
          <w:tcPr>
            <w:tcW w:w="720" w:type="dxa"/>
            <w:shd w:val="clear" w:color="auto" w:fill="FFFFFF"/>
            <w:vAlign w:val="center"/>
          </w:tcPr>
          <w:p w14:paraId="4FCBE451" w14:textId="77777777" w:rsidR="00DE23CF" w:rsidRPr="00016F17" w:rsidRDefault="00DE23CF" w:rsidP="00B70251">
            <w:pPr>
              <w:ind w:left="60" w:right="60"/>
              <w:rPr>
                <w:rFonts w:cs="Times New Roman"/>
                <w:szCs w:val="24"/>
              </w:rPr>
            </w:pPr>
            <w:r w:rsidRPr="00016F17">
              <w:rPr>
                <w:rFonts w:cs="Times New Roman"/>
                <w:szCs w:val="24"/>
              </w:rPr>
              <w:t>3.54</w:t>
            </w:r>
          </w:p>
        </w:tc>
        <w:tc>
          <w:tcPr>
            <w:tcW w:w="1265" w:type="dxa"/>
            <w:shd w:val="clear" w:color="auto" w:fill="FFFFFF"/>
            <w:vAlign w:val="center"/>
          </w:tcPr>
          <w:p w14:paraId="4FCBE452" w14:textId="77777777" w:rsidR="00DE23CF" w:rsidRPr="00016F17" w:rsidRDefault="00DE23CF" w:rsidP="00B70251">
            <w:pPr>
              <w:ind w:left="60" w:right="60"/>
              <w:rPr>
                <w:rFonts w:cs="Times New Roman"/>
                <w:szCs w:val="24"/>
              </w:rPr>
            </w:pPr>
            <w:r w:rsidRPr="00016F17">
              <w:rPr>
                <w:rFonts w:cs="Times New Roman"/>
                <w:szCs w:val="24"/>
              </w:rPr>
              <w:t>.677</w:t>
            </w:r>
          </w:p>
        </w:tc>
      </w:tr>
      <w:tr w:rsidR="00DE23CF" w:rsidRPr="00016F17" w14:paraId="4FCBE457" w14:textId="77777777" w:rsidTr="009707C3">
        <w:trPr>
          <w:cantSplit/>
          <w:trHeight w:val="52"/>
        </w:trPr>
        <w:tc>
          <w:tcPr>
            <w:tcW w:w="7720" w:type="dxa"/>
            <w:shd w:val="clear" w:color="auto" w:fill="FFFFFF"/>
            <w:vAlign w:val="center"/>
          </w:tcPr>
          <w:p w14:paraId="4FCBE454" w14:textId="77777777" w:rsidR="00DE23CF" w:rsidRPr="00016F17" w:rsidRDefault="00DE23CF" w:rsidP="00B70251">
            <w:pPr>
              <w:ind w:left="60" w:right="60"/>
              <w:rPr>
                <w:rFonts w:cs="Times New Roman"/>
                <w:b/>
                <w:szCs w:val="24"/>
              </w:rPr>
            </w:pPr>
            <w:r w:rsidRPr="00016F17">
              <w:rPr>
                <w:rFonts w:cs="Times New Roman"/>
                <w:b/>
                <w:szCs w:val="24"/>
              </w:rPr>
              <w:t>Average</w:t>
            </w:r>
          </w:p>
        </w:tc>
        <w:tc>
          <w:tcPr>
            <w:tcW w:w="720" w:type="dxa"/>
            <w:shd w:val="clear" w:color="auto" w:fill="FFFFFF"/>
            <w:vAlign w:val="center"/>
          </w:tcPr>
          <w:p w14:paraId="4FCBE455" w14:textId="77777777" w:rsidR="00DE23CF" w:rsidRPr="00016F17" w:rsidRDefault="00DE23CF" w:rsidP="00B70251">
            <w:pPr>
              <w:rPr>
                <w:rFonts w:cs="Times New Roman"/>
                <w:b/>
                <w:szCs w:val="24"/>
              </w:rPr>
            </w:pPr>
            <w:r w:rsidRPr="00016F17">
              <w:rPr>
                <w:rFonts w:cs="Times New Roman"/>
                <w:b/>
                <w:szCs w:val="24"/>
              </w:rPr>
              <w:t>3.886</w:t>
            </w:r>
          </w:p>
        </w:tc>
        <w:tc>
          <w:tcPr>
            <w:tcW w:w="1265" w:type="dxa"/>
            <w:shd w:val="clear" w:color="auto" w:fill="FFFFFF"/>
            <w:vAlign w:val="center"/>
          </w:tcPr>
          <w:p w14:paraId="4FCBE456" w14:textId="77777777" w:rsidR="00DE23CF" w:rsidRPr="00016F17" w:rsidRDefault="00DE23CF" w:rsidP="00B70251">
            <w:pPr>
              <w:rPr>
                <w:rFonts w:cs="Times New Roman"/>
                <w:b/>
                <w:szCs w:val="24"/>
              </w:rPr>
            </w:pPr>
            <w:r w:rsidRPr="00016F17">
              <w:rPr>
                <w:rFonts w:cs="Times New Roman"/>
                <w:b/>
                <w:szCs w:val="24"/>
              </w:rPr>
              <w:t>0.688</w:t>
            </w:r>
          </w:p>
        </w:tc>
      </w:tr>
    </w:tbl>
    <w:p w14:paraId="4FCBE458" w14:textId="77777777" w:rsidR="00DE23CF" w:rsidRPr="00016F17" w:rsidRDefault="00DE23CF" w:rsidP="00CE19C3">
      <w:pPr>
        <w:spacing w:before="240"/>
        <w:rPr>
          <w:rFonts w:cs="Times New Roman"/>
          <w:i/>
          <w:szCs w:val="24"/>
        </w:rPr>
      </w:pPr>
      <w:r w:rsidRPr="00016F17">
        <w:rPr>
          <w:rFonts w:cs="Times New Roman"/>
          <w:i/>
          <w:szCs w:val="24"/>
        </w:rPr>
        <w:t>Valid N (listwise)=69</w:t>
      </w:r>
    </w:p>
    <w:p w14:paraId="4FCBE459" w14:textId="77777777" w:rsidR="009707C3" w:rsidRPr="00016F17" w:rsidRDefault="009707C3" w:rsidP="00CE19C3">
      <w:pPr>
        <w:tabs>
          <w:tab w:val="left" w:pos="8305"/>
        </w:tabs>
        <w:spacing w:before="240"/>
        <w:rPr>
          <w:rFonts w:eastAsia="Calibri" w:cs="Times New Roman"/>
          <w:szCs w:val="24"/>
        </w:rPr>
      </w:pPr>
      <w:r w:rsidRPr="00016F17">
        <w:rPr>
          <w:rFonts w:eastAsia="Calibri" w:cs="Times New Roman"/>
          <w:szCs w:val="24"/>
        </w:rPr>
        <w:t>Results in table 17 gives aggregate mean score of 3.886 and a standard deviation of 0.688.</w:t>
      </w:r>
      <w:r w:rsidR="006659C7">
        <w:rPr>
          <w:rFonts w:eastAsia="Calibri" w:cs="Times New Roman"/>
          <w:szCs w:val="24"/>
        </w:rPr>
        <w:t xml:space="preserve"> </w:t>
      </w:r>
      <w:r w:rsidR="006659C7" w:rsidRPr="006659C7">
        <w:rPr>
          <w:rFonts w:eastAsia="Calibri" w:cs="Times New Roman"/>
          <w:szCs w:val="24"/>
        </w:rPr>
        <w:t>Aggregate mean score of 3.886, This is close to 4 ("agree") on the scale, suggesting respondents generally leaned toward agreeing that the business environment factors are important. 0.688 is the standard deviation. This indicates a moderate level of variation in the responses. Not everyone gave the same answer.</w:t>
      </w:r>
      <w:r w:rsidR="006659C7">
        <w:rPr>
          <w:rFonts w:eastAsia="Calibri" w:cs="Times New Roman"/>
          <w:szCs w:val="24"/>
        </w:rPr>
        <w:t xml:space="preserve"> </w:t>
      </w:r>
      <w:r w:rsidR="006659C7" w:rsidRPr="006659C7">
        <w:rPr>
          <w:rFonts w:eastAsia="Calibri" w:cs="Times New Roman"/>
          <w:szCs w:val="24"/>
        </w:rPr>
        <w:t>However, the scores did not span the entire scale. The findings indicate a generally positive perception of the factors in the busine</w:t>
      </w:r>
      <w:r w:rsidR="006659C7">
        <w:rPr>
          <w:rFonts w:eastAsia="Calibri" w:cs="Times New Roman"/>
          <w:szCs w:val="24"/>
        </w:rPr>
        <w:t xml:space="preserve">ss environment. Respondents likely believed </w:t>
      </w:r>
      <w:r w:rsidR="006659C7" w:rsidRPr="006659C7">
        <w:rPr>
          <w:rFonts w:eastAsia="Calibri" w:cs="Times New Roman"/>
          <w:szCs w:val="24"/>
        </w:rPr>
        <w:t>that these factors are relevant to the success of large manufacturing firms in Kenya and important for improving their performance.</w:t>
      </w:r>
      <w:r w:rsidRPr="00016F17">
        <w:rPr>
          <w:rFonts w:eastAsia="Calibri" w:cs="Times New Roman"/>
          <w:szCs w:val="24"/>
        </w:rPr>
        <w:t xml:space="preserve"> This depicted an average manifestation of Business Environment factors among of large manufacturing firms in Kenya. The respondents strongly agreed that the bargaining power of suppliers to service providers is very competitive with mean score of 4.04 and a standard deviation of 0.863. The respondents strongly agreed that the level of technology in place has greatly assisted my organization to implement strategies with mean score of 4.03 and a standard deviation of 0.685. The respondents strongly agreed that the Economic factors like inflation, exchange rates; economic growth has significant influence on our strategy implementation with mean score of 4.00 and a standard deviation of 0.748. They also strongly agreed that the organization allocates funding for new technology, research and development and Resource commitment is guided by social environmental variable with mean score of 4.00 and 3.99 and a standard deviation of 0.707 and 0.696 respectively. The respondents strongly agreed that the ecological factors affect the organization when implementing the strategy with mean score of 3.99 and a standard deviation of 0.630.</w:t>
      </w:r>
    </w:p>
    <w:p w14:paraId="4FCBE45A" w14:textId="77777777" w:rsidR="009707C3" w:rsidRPr="00016F17" w:rsidRDefault="009707C3" w:rsidP="00CE19C3">
      <w:pPr>
        <w:tabs>
          <w:tab w:val="left" w:pos="8305"/>
        </w:tabs>
        <w:spacing w:before="240"/>
        <w:rPr>
          <w:rFonts w:eastAsia="Calibri" w:cs="Times New Roman"/>
          <w:szCs w:val="24"/>
        </w:rPr>
      </w:pPr>
      <w:r w:rsidRPr="00016F17">
        <w:rPr>
          <w:rFonts w:eastAsia="Calibri" w:cs="Times New Roman"/>
          <w:szCs w:val="24"/>
        </w:rPr>
        <w:t xml:space="preserve">The participants strongly agreed that the laws on taxation </w:t>
      </w:r>
      <w:proofErr w:type="gramStart"/>
      <w:r w:rsidRPr="00016F17">
        <w:rPr>
          <w:rFonts w:eastAsia="Calibri" w:cs="Times New Roman"/>
          <w:szCs w:val="24"/>
        </w:rPr>
        <w:t>has</w:t>
      </w:r>
      <w:proofErr w:type="gramEnd"/>
      <w:r w:rsidRPr="00016F17">
        <w:rPr>
          <w:rFonts w:eastAsia="Calibri" w:cs="Times New Roman"/>
          <w:szCs w:val="24"/>
        </w:rPr>
        <w:t xml:space="preserve"> been unfavorable to our organization and impacted implementation of our strategic goals with mean score of 3.94 and a standard deviation of 0.616. The respondents also agreed that our organization is keen to ensure that technology required is availed with mean score of 3.93 and a standard deviation of 0.693. The participants further agreed that the organization updates and improves the </w:t>
      </w:r>
      <w:r w:rsidRPr="00016F17">
        <w:rPr>
          <w:rFonts w:eastAsia="Calibri" w:cs="Times New Roman"/>
          <w:szCs w:val="24"/>
        </w:rPr>
        <w:lastRenderedPageBreak/>
        <w:t>technology and systems to ensure they are the latest and most efficient with a mean score of 3.93 and a standard deviation of 0.754. It was also agreed that the regulation of has affected achievement of our strategic goal’s implementation and that the harmonious working relationships with the stakeholders (community, employees, suppliers, political and administrative class)” is important when implementing our strategies with a mean score of 3.91 and 3.90 and standard deviation of 0.680 and 0.710 respectively. The respondents strongly agreed that the compliance requirement with various laws and regulations such as environmental, procurement, safety has influenced implementation of our strategy with a mean score of 3.90 and a standard deviation of 0.710.</w:t>
      </w:r>
    </w:p>
    <w:p w14:paraId="4FCBE45B" w14:textId="77777777" w:rsidR="009707C3" w:rsidRPr="00016F17" w:rsidRDefault="009707C3" w:rsidP="00CE19C3">
      <w:pPr>
        <w:tabs>
          <w:tab w:val="left" w:pos="8305"/>
        </w:tabs>
        <w:spacing w:before="240"/>
        <w:rPr>
          <w:rFonts w:eastAsia="Calibri" w:cs="Times New Roman"/>
          <w:szCs w:val="24"/>
        </w:rPr>
      </w:pPr>
      <w:proofErr w:type="gramStart"/>
      <w:r w:rsidRPr="00016F17">
        <w:rPr>
          <w:rFonts w:eastAsia="Calibri" w:cs="Times New Roman"/>
          <w:szCs w:val="24"/>
        </w:rPr>
        <w:t>Additionally</w:t>
      </w:r>
      <w:proofErr w:type="gramEnd"/>
      <w:r w:rsidRPr="00016F17">
        <w:rPr>
          <w:rFonts w:eastAsia="Calibri" w:cs="Times New Roman"/>
          <w:szCs w:val="24"/>
        </w:rPr>
        <w:t xml:space="preserve"> the respondents agreed that the organization uses the most appropriate technology in the market to produce power or provide services with a mean score of 3.84 and a standard deviation of 0.504. The participants agreed that the company considers the environment when implementing its strategy with a mean score of 3.83 and a standard deviation of 0.663. The participants agreed that the actions of our competitors have made us change our strategy in the last five years with a mean score of 3.83 and a standard deviation 0.747. The respondents also agreed that the resource commitment is guided by social environmental variable with a mean score of 3.78 and a standard deviation of 0.704. They also agreed that the firm consider competitors as important market players and sources of information and opportunities for cooperation are explored with a mean score of 3.71 and a standard deviation of 0.644. They also agreed that the strict government rules and regulation could hinder the viability of my business with a mean score of 3.67 and a standard deviation of </w:t>
      </w:r>
      <w:proofErr w:type="gramStart"/>
      <w:r w:rsidRPr="00016F17">
        <w:rPr>
          <w:rFonts w:eastAsia="Calibri" w:cs="Times New Roman"/>
          <w:szCs w:val="24"/>
        </w:rPr>
        <w:t>0.610.Finally</w:t>
      </w:r>
      <w:proofErr w:type="gramEnd"/>
      <w:r w:rsidRPr="00016F17">
        <w:rPr>
          <w:rFonts w:eastAsia="Calibri" w:cs="Times New Roman"/>
          <w:szCs w:val="24"/>
        </w:rPr>
        <w:t xml:space="preserve"> the participants agreed that there is a lot of political interference which makes us adjust how we implement our strategic objectives with a mean score of 3.54 and a standard deviation of 0.677.</w:t>
      </w:r>
    </w:p>
    <w:p w14:paraId="4FCBE45C" w14:textId="77777777" w:rsidR="00DE23CF" w:rsidRPr="00016F17" w:rsidRDefault="00DE23CF" w:rsidP="00E900B3">
      <w:pPr>
        <w:pStyle w:val="Heading3"/>
      </w:pPr>
      <w:bookmarkStart w:id="374" w:name="_Toc179811351"/>
      <w:r w:rsidRPr="00016F17">
        <w:t>4.7.4 Performance of Large Manufacturing firms in Kenya Descriptive Statistics</w:t>
      </w:r>
      <w:bookmarkEnd w:id="374"/>
      <w:r w:rsidRPr="00016F17">
        <w:t xml:space="preserve"> </w:t>
      </w:r>
    </w:p>
    <w:p w14:paraId="4FCBE45D" w14:textId="77777777" w:rsidR="009707C3" w:rsidRPr="00016F17" w:rsidRDefault="005B2AF4" w:rsidP="009707C3">
      <w:pPr>
        <w:rPr>
          <w:rFonts w:eastAsia="Calibri" w:cs="Times New Roman"/>
          <w:szCs w:val="24"/>
        </w:rPr>
      </w:pPr>
      <w:r w:rsidRPr="005B2AF4">
        <w:rPr>
          <w:rFonts w:eastAsia="Calibri" w:cs="Times New Roman"/>
          <w:szCs w:val="24"/>
        </w:rPr>
        <w:t xml:space="preserve">The study aimed to evaluate respondent assessments of the importance of various aspects of the </w:t>
      </w:r>
      <w:r>
        <w:rPr>
          <w:rFonts w:cs="Times New Roman"/>
          <w:szCs w:val="24"/>
        </w:rPr>
        <w:t>p</w:t>
      </w:r>
      <w:r w:rsidRPr="005B2AF4">
        <w:rPr>
          <w:rFonts w:cs="Times New Roman"/>
          <w:szCs w:val="24"/>
        </w:rPr>
        <w:t>erformance</w:t>
      </w:r>
      <w:r w:rsidRPr="005B2AF4">
        <w:rPr>
          <w:rFonts w:eastAsia="Calibri" w:cs="Times New Roman"/>
          <w:szCs w:val="24"/>
        </w:rPr>
        <w:t xml:space="preserve"> </w:t>
      </w:r>
      <w:r>
        <w:rPr>
          <w:rFonts w:eastAsia="Calibri" w:cs="Times New Roman"/>
          <w:szCs w:val="24"/>
        </w:rPr>
        <w:t xml:space="preserve">aspects </w:t>
      </w:r>
      <w:r w:rsidRPr="005B2AF4">
        <w:rPr>
          <w:rFonts w:eastAsia="Calibri" w:cs="Times New Roman"/>
          <w:szCs w:val="24"/>
        </w:rPr>
        <w:t>for larg</w:t>
      </w:r>
      <w:r>
        <w:rPr>
          <w:rFonts w:eastAsia="Calibri" w:cs="Times New Roman"/>
          <w:szCs w:val="24"/>
        </w:rPr>
        <w:t>e manufacturing firms in Kenya</w:t>
      </w:r>
      <w:r w:rsidR="009707C3" w:rsidRPr="00016F17">
        <w:rPr>
          <w:rFonts w:eastAsia="Calibri" w:cs="Times New Roman"/>
          <w:szCs w:val="24"/>
        </w:rPr>
        <w:t xml:space="preserve">. To achieve this, the study adopted a </w:t>
      </w:r>
      <w:proofErr w:type="gramStart"/>
      <w:r w:rsidR="009707C3" w:rsidRPr="00016F17">
        <w:rPr>
          <w:rFonts w:eastAsia="Calibri" w:cs="Times New Roman"/>
          <w:szCs w:val="24"/>
        </w:rPr>
        <w:t>five point</w:t>
      </w:r>
      <w:proofErr w:type="gramEnd"/>
      <w:r w:rsidR="009707C3" w:rsidRPr="00016F17">
        <w:rPr>
          <w:rFonts w:eastAsia="Calibri" w:cs="Times New Roman"/>
          <w:szCs w:val="24"/>
        </w:rPr>
        <w:t xml:space="preserve"> </w:t>
      </w:r>
      <w:proofErr w:type="spellStart"/>
      <w:r w:rsidR="009707C3" w:rsidRPr="00016F17">
        <w:rPr>
          <w:rFonts w:eastAsia="Calibri" w:cs="Times New Roman"/>
          <w:szCs w:val="24"/>
        </w:rPr>
        <w:t>likert</w:t>
      </w:r>
      <w:proofErr w:type="spellEnd"/>
      <w:r w:rsidR="009707C3" w:rsidRPr="00016F17">
        <w:rPr>
          <w:rFonts w:eastAsia="Calibri" w:cs="Times New Roman"/>
          <w:szCs w:val="24"/>
        </w:rPr>
        <w:t xml:space="preserve"> scale in which the respondents were requested to indicate the extent to which they supported some attributes in performance. The rating was on a Liker-type scale of 1 to 5 where 1= strongly disagree, 2 = disagree, 3 = neutral, 4 = agree and 5 = strongly agree. The research responses were rated using mean and standard deviation to summarize the findings of the study as shown in table 18.</w:t>
      </w:r>
    </w:p>
    <w:p w14:paraId="4FCBE45E" w14:textId="77777777" w:rsidR="005B2AF4" w:rsidRDefault="005B2AF4" w:rsidP="00B70251">
      <w:pPr>
        <w:rPr>
          <w:rFonts w:cs="Times New Roman"/>
          <w:b/>
          <w:szCs w:val="24"/>
        </w:rPr>
      </w:pPr>
    </w:p>
    <w:p w14:paraId="4FCBE45F" w14:textId="77777777" w:rsidR="00DE23CF" w:rsidRPr="00016F17" w:rsidRDefault="00DE23CF" w:rsidP="00B70251">
      <w:pPr>
        <w:rPr>
          <w:rFonts w:cs="Times New Roman"/>
          <w:b/>
          <w:szCs w:val="24"/>
        </w:rPr>
      </w:pPr>
      <w:r w:rsidRPr="00016F17">
        <w:rPr>
          <w:rFonts w:cs="Times New Roman"/>
          <w:b/>
          <w:szCs w:val="24"/>
        </w:rPr>
        <w:t>Table 18: Performance of Large Manufacturing firms Descriptive Statistics</w:t>
      </w:r>
    </w:p>
    <w:tbl>
      <w:tblPr>
        <w:tblW w:w="9705"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7630"/>
        <w:gridCol w:w="900"/>
        <w:gridCol w:w="1175"/>
      </w:tblGrid>
      <w:tr w:rsidR="00DE23CF" w:rsidRPr="00016F17" w14:paraId="4FCBE463" w14:textId="77777777" w:rsidTr="001B3460">
        <w:trPr>
          <w:cantSplit/>
          <w:trHeight w:val="102"/>
          <w:tblHeader/>
        </w:trPr>
        <w:tc>
          <w:tcPr>
            <w:tcW w:w="7630" w:type="dxa"/>
            <w:tcBorders>
              <w:top w:val="single" w:sz="4" w:space="0" w:color="auto"/>
              <w:bottom w:val="single" w:sz="4" w:space="0" w:color="auto"/>
            </w:tcBorders>
            <w:shd w:val="clear" w:color="auto" w:fill="FFFFFF"/>
          </w:tcPr>
          <w:p w14:paraId="4FCBE460" w14:textId="77777777" w:rsidR="00DE23CF" w:rsidRPr="00016F17" w:rsidRDefault="00DE23CF" w:rsidP="00B70251">
            <w:pPr>
              <w:ind w:left="60" w:right="60"/>
              <w:rPr>
                <w:rFonts w:cs="Times New Roman"/>
                <w:b/>
                <w:szCs w:val="24"/>
              </w:rPr>
            </w:pPr>
            <w:r w:rsidRPr="00016F17">
              <w:rPr>
                <w:rFonts w:cs="Times New Roman"/>
                <w:b/>
                <w:szCs w:val="24"/>
              </w:rPr>
              <w:t>Statement</w:t>
            </w:r>
          </w:p>
        </w:tc>
        <w:tc>
          <w:tcPr>
            <w:tcW w:w="900" w:type="dxa"/>
            <w:tcBorders>
              <w:top w:val="single" w:sz="4" w:space="0" w:color="auto"/>
              <w:bottom w:val="single" w:sz="4" w:space="0" w:color="auto"/>
            </w:tcBorders>
            <w:shd w:val="clear" w:color="auto" w:fill="FFFFFF"/>
            <w:vAlign w:val="center"/>
          </w:tcPr>
          <w:p w14:paraId="4FCBE461" w14:textId="77777777" w:rsidR="00DE23CF" w:rsidRPr="00016F17" w:rsidRDefault="00DE23CF" w:rsidP="00B70251">
            <w:pPr>
              <w:ind w:left="60" w:right="60"/>
              <w:rPr>
                <w:rFonts w:cs="Times New Roman"/>
                <w:b/>
                <w:szCs w:val="24"/>
              </w:rPr>
            </w:pPr>
            <w:r w:rsidRPr="00016F17">
              <w:rPr>
                <w:rFonts w:cs="Times New Roman"/>
                <w:b/>
                <w:szCs w:val="24"/>
              </w:rPr>
              <w:t>Mean</w:t>
            </w:r>
          </w:p>
        </w:tc>
        <w:tc>
          <w:tcPr>
            <w:tcW w:w="1175" w:type="dxa"/>
            <w:tcBorders>
              <w:top w:val="single" w:sz="4" w:space="0" w:color="auto"/>
              <w:bottom w:val="single" w:sz="4" w:space="0" w:color="auto"/>
            </w:tcBorders>
            <w:shd w:val="clear" w:color="auto" w:fill="FFFFFF"/>
            <w:vAlign w:val="center"/>
          </w:tcPr>
          <w:p w14:paraId="4FCBE462" w14:textId="77777777" w:rsidR="00DE23CF" w:rsidRPr="00016F17" w:rsidRDefault="00DE23CF" w:rsidP="00B70251">
            <w:pPr>
              <w:ind w:left="60" w:right="60"/>
              <w:rPr>
                <w:rFonts w:cs="Times New Roman"/>
                <w:b/>
                <w:szCs w:val="24"/>
              </w:rPr>
            </w:pPr>
            <w:r w:rsidRPr="00016F17">
              <w:rPr>
                <w:rFonts w:cs="Times New Roman"/>
                <w:b/>
                <w:szCs w:val="24"/>
              </w:rPr>
              <w:t>Std. Deviation</w:t>
            </w:r>
          </w:p>
        </w:tc>
      </w:tr>
      <w:tr w:rsidR="00DE23CF" w:rsidRPr="00016F17" w14:paraId="4FCBE467" w14:textId="77777777" w:rsidTr="001B3460">
        <w:trPr>
          <w:cantSplit/>
          <w:trHeight w:val="102"/>
        </w:trPr>
        <w:tc>
          <w:tcPr>
            <w:tcW w:w="7630" w:type="dxa"/>
            <w:tcBorders>
              <w:top w:val="single" w:sz="4" w:space="0" w:color="auto"/>
            </w:tcBorders>
            <w:shd w:val="clear" w:color="auto" w:fill="FFFFFF"/>
            <w:vAlign w:val="center"/>
          </w:tcPr>
          <w:p w14:paraId="4FCBE464" w14:textId="77777777" w:rsidR="00DE23CF" w:rsidRPr="00016F17" w:rsidRDefault="00DE23CF" w:rsidP="00B70251">
            <w:pPr>
              <w:ind w:left="60" w:right="60"/>
              <w:rPr>
                <w:rFonts w:cs="Times New Roman"/>
                <w:szCs w:val="24"/>
              </w:rPr>
            </w:pPr>
            <w:r w:rsidRPr="00016F17">
              <w:rPr>
                <w:rFonts w:cs="Times New Roman"/>
                <w:szCs w:val="24"/>
              </w:rPr>
              <w:t xml:space="preserve">Our profits have continued to increase </w:t>
            </w:r>
            <w:proofErr w:type="gramStart"/>
            <w:r w:rsidRPr="00016F17">
              <w:rPr>
                <w:rFonts w:cs="Times New Roman"/>
                <w:szCs w:val="24"/>
              </w:rPr>
              <w:t>yearly.Perf</w:t>
            </w:r>
            <w:proofErr w:type="gramEnd"/>
            <w:r w:rsidRPr="00016F17">
              <w:rPr>
                <w:rFonts w:cs="Times New Roman"/>
                <w:szCs w:val="24"/>
              </w:rPr>
              <w:t>_Proft1</w:t>
            </w:r>
          </w:p>
        </w:tc>
        <w:tc>
          <w:tcPr>
            <w:tcW w:w="900" w:type="dxa"/>
            <w:tcBorders>
              <w:top w:val="single" w:sz="4" w:space="0" w:color="auto"/>
            </w:tcBorders>
            <w:shd w:val="clear" w:color="auto" w:fill="FFFFFF"/>
            <w:vAlign w:val="center"/>
          </w:tcPr>
          <w:p w14:paraId="4FCBE465" w14:textId="77777777" w:rsidR="00DE23CF" w:rsidRPr="00016F17" w:rsidRDefault="00DE23CF" w:rsidP="00B70251">
            <w:pPr>
              <w:ind w:left="60" w:right="60"/>
              <w:rPr>
                <w:rFonts w:cs="Times New Roman"/>
                <w:szCs w:val="24"/>
              </w:rPr>
            </w:pPr>
            <w:r w:rsidRPr="00016F17">
              <w:rPr>
                <w:rFonts w:cs="Times New Roman"/>
                <w:szCs w:val="24"/>
              </w:rPr>
              <w:t>4.01</w:t>
            </w:r>
          </w:p>
        </w:tc>
        <w:tc>
          <w:tcPr>
            <w:tcW w:w="1175" w:type="dxa"/>
            <w:tcBorders>
              <w:top w:val="single" w:sz="4" w:space="0" w:color="auto"/>
            </w:tcBorders>
            <w:shd w:val="clear" w:color="auto" w:fill="FFFFFF"/>
            <w:vAlign w:val="center"/>
          </w:tcPr>
          <w:p w14:paraId="4FCBE466" w14:textId="77777777" w:rsidR="00DE23CF" w:rsidRPr="00016F17" w:rsidRDefault="00DE23CF" w:rsidP="00B70251">
            <w:pPr>
              <w:ind w:left="60" w:right="60"/>
              <w:rPr>
                <w:rFonts w:cs="Times New Roman"/>
                <w:szCs w:val="24"/>
              </w:rPr>
            </w:pPr>
            <w:r w:rsidRPr="00016F17">
              <w:rPr>
                <w:rFonts w:cs="Times New Roman"/>
                <w:szCs w:val="24"/>
              </w:rPr>
              <w:t>.795</w:t>
            </w:r>
          </w:p>
        </w:tc>
      </w:tr>
      <w:tr w:rsidR="00DE23CF" w:rsidRPr="00016F17" w14:paraId="4FCBE46B" w14:textId="77777777" w:rsidTr="001B3460">
        <w:trPr>
          <w:cantSplit/>
          <w:trHeight w:val="102"/>
        </w:trPr>
        <w:tc>
          <w:tcPr>
            <w:tcW w:w="7630" w:type="dxa"/>
            <w:shd w:val="clear" w:color="auto" w:fill="FFFFFF"/>
            <w:vAlign w:val="center"/>
          </w:tcPr>
          <w:p w14:paraId="4FCBE468" w14:textId="77777777" w:rsidR="00DE23CF" w:rsidRPr="00016F17" w:rsidRDefault="00DE23CF" w:rsidP="00B70251">
            <w:pPr>
              <w:ind w:left="60" w:right="60"/>
              <w:rPr>
                <w:rFonts w:cs="Times New Roman"/>
                <w:szCs w:val="24"/>
              </w:rPr>
            </w:pPr>
            <w:r w:rsidRPr="00016F17">
              <w:rPr>
                <w:rFonts w:cs="Times New Roman"/>
                <w:szCs w:val="24"/>
              </w:rPr>
              <w:t>My organization has enough skilled and experienced employees to achieve high performance. Perf_Eff6</w:t>
            </w:r>
          </w:p>
        </w:tc>
        <w:tc>
          <w:tcPr>
            <w:tcW w:w="900" w:type="dxa"/>
            <w:shd w:val="clear" w:color="auto" w:fill="FFFFFF"/>
            <w:vAlign w:val="center"/>
          </w:tcPr>
          <w:p w14:paraId="4FCBE469" w14:textId="77777777" w:rsidR="00DE23CF" w:rsidRPr="00016F17" w:rsidRDefault="00DE23CF" w:rsidP="00B70251">
            <w:pPr>
              <w:ind w:left="60" w:right="60"/>
              <w:rPr>
                <w:rFonts w:cs="Times New Roman"/>
                <w:szCs w:val="24"/>
              </w:rPr>
            </w:pPr>
            <w:r w:rsidRPr="00016F17">
              <w:rPr>
                <w:rFonts w:cs="Times New Roman"/>
                <w:szCs w:val="24"/>
              </w:rPr>
              <w:t>4.01</w:t>
            </w:r>
          </w:p>
        </w:tc>
        <w:tc>
          <w:tcPr>
            <w:tcW w:w="1175" w:type="dxa"/>
            <w:shd w:val="clear" w:color="auto" w:fill="FFFFFF"/>
            <w:vAlign w:val="center"/>
          </w:tcPr>
          <w:p w14:paraId="4FCBE46A" w14:textId="77777777" w:rsidR="00DE23CF" w:rsidRPr="00016F17" w:rsidRDefault="00DE23CF" w:rsidP="00B70251">
            <w:pPr>
              <w:ind w:left="60" w:right="60"/>
              <w:rPr>
                <w:rFonts w:cs="Times New Roman"/>
                <w:szCs w:val="24"/>
              </w:rPr>
            </w:pPr>
            <w:r w:rsidRPr="00016F17">
              <w:rPr>
                <w:rFonts w:cs="Times New Roman"/>
                <w:szCs w:val="24"/>
              </w:rPr>
              <w:t>.795</w:t>
            </w:r>
          </w:p>
        </w:tc>
      </w:tr>
      <w:tr w:rsidR="00DE23CF" w:rsidRPr="00016F17" w14:paraId="4FCBE46F" w14:textId="77777777" w:rsidTr="001B3460">
        <w:trPr>
          <w:cantSplit/>
          <w:trHeight w:val="102"/>
        </w:trPr>
        <w:tc>
          <w:tcPr>
            <w:tcW w:w="7630" w:type="dxa"/>
            <w:shd w:val="clear" w:color="auto" w:fill="FFFFFF"/>
            <w:vAlign w:val="center"/>
          </w:tcPr>
          <w:p w14:paraId="4FCBE46C" w14:textId="77777777" w:rsidR="00DE23CF" w:rsidRPr="00016F17" w:rsidRDefault="00DE23CF" w:rsidP="00B70251">
            <w:pPr>
              <w:ind w:left="60" w:right="60"/>
              <w:rPr>
                <w:rFonts w:cs="Times New Roman"/>
                <w:szCs w:val="24"/>
              </w:rPr>
            </w:pPr>
            <w:r w:rsidRPr="00016F17">
              <w:rPr>
                <w:rFonts w:cs="Times New Roman"/>
                <w:szCs w:val="24"/>
              </w:rPr>
              <w:t xml:space="preserve">Strategic objectives have been largely </w:t>
            </w:r>
            <w:proofErr w:type="gramStart"/>
            <w:r w:rsidRPr="00016F17">
              <w:rPr>
                <w:rFonts w:cs="Times New Roman"/>
                <w:szCs w:val="24"/>
              </w:rPr>
              <w:t>achieved.Perf</w:t>
            </w:r>
            <w:proofErr w:type="gramEnd"/>
            <w:r w:rsidRPr="00016F17">
              <w:rPr>
                <w:rFonts w:cs="Times New Roman"/>
                <w:szCs w:val="24"/>
              </w:rPr>
              <w:t>_Proft3</w:t>
            </w:r>
          </w:p>
        </w:tc>
        <w:tc>
          <w:tcPr>
            <w:tcW w:w="900" w:type="dxa"/>
            <w:shd w:val="clear" w:color="auto" w:fill="FFFFFF"/>
            <w:vAlign w:val="center"/>
          </w:tcPr>
          <w:p w14:paraId="4FCBE46D" w14:textId="77777777" w:rsidR="00DE23CF" w:rsidRPr="00016F17" w:rsidRDefault="00DE23CF" w:rsidP="00B70251">
            <w:pPr>
              <w:ind w:left="60" w:right="60"/>
              <w:rPr>
                <w:rFonts w:cs="Times New Roman"/>
                <w:szCs w:val="24"/>
              </w:rPr>
            </w:pPr>
            <w:r w:rsidRPr="00016F17">
              <w:rPr>
                <w:rFonts w:cs="Times New Roman"/>
                <w:szCs w:val="24"/>
              </w:rPr>
              <w:t>4.00</w:t>
            </w:r>
          </w:p>
        </w:tc>
        <w:tc>
          <w:tcPr>
            <w:tcW w:w="1175" w:type="dxa"/>
            <w:shd w:val="clear" w:color="auto" w:fill="FFFFFF"/>
            <w:vAlign w:val="center"/>
          </w:tcPr>
          <w:p w14:paraId="4FCBE46E" w14:textId="77777777" w:rsidR="00DE23CF" w:rsidRPr="00016F17" w:rsidRDefault="00DE23CF" w:rsidP="00B70251">
            <w:pPr>
              <w:ind w:left="60" w:right="60"/>
              <w:rPr>
                <w:rFonts w:cs="Times New Roman"/>
                <w:szCs w:val="24"/>
              </w:rPr>
            </w:pPr>
            <w:r w:rsidRPr="00016F17">
              <w:rPr>
                <w:rFonts w:cs="Times New Roman"/>
                <w:szCs w:val="24"/>
              </w:rPr>
              <w:t>.707</w:t>
            </w:r>
          </w:p>
        </w:tc>
      </w:tr>
      <w:tr w:rsidR="00DE23CF" w:rsidRPr="00016F17" w14:paraId="4FCBE473" w14:textId="77777777" w:rsidTr="001B3460">
        <w:trPr>
          <w:cantSplit/>
          <w:trHeight w:val="102"/>
        </w:trPr>
        <w:tc>
          <w:tcPr>
            <w:tcW w:w="7630" w:type="dxa"/>
            <w:shd w:val="clear" w:color="auto" w:fill="FFFFFF"/>
            <w:vAlign w:val="center"/>
          </w:tcPr>
          <w:p w14:paraId="4FCBE470" w14:textId="77777777" w:rsidR="00DE23CF" w:rsidRPr="00016F17" w:rsidRDefault="00DE23CF" w:rsidP="00B70251">
            <w:pPr>
              <w:ind w:left="60" w:right="60"/>
              <w:rPr>
                <w:rFonts w:cs="Times New Roman"/>
                <w:szCs w:val="24"/>
              </w:rPr>
            </w:pPr>
            <w:r w:rsidRPr="00016F17">
              <w:rPr>
                <w:rFonts w:cs="Times New Roman"/>
                <w:szCs w:val="24"/>
              </w:rPr>
              <w:t xml:space="preserve">Employees commit maximum efforts to their </w:t>
            </w:r>
            <w:proofErr w:type="gramStart"/>
            <w:r w:rsidRPr="00016F17">
              <w:rPr>
                <w:rFonts w:cs="Times New Roman"/>
                <w:szCs w:val="24"/>
              </w:rPr>
              <w:t>work.Perf</w:t>
            </w:r>
            <w:proofErr w:type="gramEnd"/>
            <w:r w:rsidRPr="00016F17">
              <w:rPr>
                <w:rFonts w:cs="Times New Roman"/>
                <w:szCs w:val="24"/>
              </w:rPr>
              <w:t>_CustSat5</w:t>
            </w:r>
          </w:p>
        </w:tc>
        <w:tc>
          <w:tcPr>
            <w:tcW w:w="900" w:type="dxa"/>
            <w:shd w:val="clear" w:color="auto" w:fill="FFFFFF"/>
            <w:vAlign w:val="center"/>
          </w:tcPr>
          <w:p w14:paraId="4FCBE471" w14:textId="77777777" w:rsidR="00DE23CF" w:rsidRPr="00016F17" w:rsidRDefault="00DE23CF" w:rsidP="00B70251">
            <w:pPr>
              <w:ind w:left="60" w:right="60"/>
              <w:rPr>
                <w:rFonts w:cs="Times New Roman"/>
                <w:szCs w:val="24"/>
              </w:rPr>
            </w:pPr>
            <w:r w:rsidRPr="00016F17">
              <w:rPr>
                <w:rFonts w:cs="Times New Roman"/>
                <w:szCs w:val="24"/>
              </w:rPr>
              <w:t>3.96</w:t>
            </w:r>
          </w:p>
        </w:tc>
        <w:tc>
          <w:tcPr>
            <w:tcW w:w="1175" w:type="dxa"/>
            <w:shd w:val="clear" w:color="auto" w:fill="FFFFFF"/>
            <w:vAlign w:val="center"/>
          </w:tcPr>
          <w:p w14:paraId="4FCBE472" w14:textId="77777777" w:rsidR="00DE23CF" w:rsidRPr="00016F17" w:rsidRDefault="00DE23CF" w:rsidP="00B70251">
            <w:pPr>
              <w:ind w:left="60" w:right="60"/>
              <w:rPr>
                <w:rFonts w:cs="Times New Roman"/>
                <w:szCs w:val="24"/>
              </w:rPr>
            </w:pPr>
            <w:r w:rsidRPr="00016F17">
              <w:rPr>
                <w:rFonts w:cs="Times New Roman"/>
                <w:szCs w:val="24"/>
              </w:rPr>
              <w:t>.736</w:t>
            </w:r>
          </w:p>
        </w:tc>
      </w:tr>
      <w:tr w:rsidR="00DE23CF" w:rsidRPr="00016F17" w14:paraId="4FCBE477" w14:textId="77777777" w:rsidTr="001B3460">
        <w:trPr>
          <w:cantSplit/>
          <w:trHeight w:val="102"/>
        </w:trPr>
        <w:tc>
          <w:tcPr>
            <w:tcW w:w="7630" w:type="dxa"/>
            <w:shd w:val="clear" w:color="auto" w:fill="FFFFFF"/>
            <w:vAlign w:val="center"/>
          </w:tcPr>
          <w:p w14:paraId="4FCBE474" w14:textId="77777777" w:rsidR="00DE23CF" w:rsidRPr="00016F17" w:rsidRDefault="00DE23CF" w:rsidP="00B70251">
            <w:pPr>
              <w:ind w:left="60" w:right="60"/>
              <w:rPr>
                <w:rFonts w:cs="Times New Roman"/>
                <w:szCs w:val="24"/>
              </w:rPr>
            </w:pPr>
            <w:r w:rsidRPr="00016F17">
              <w:rPr>
                <w:rFonts w:cs="Times New Roman"/>
                <w:szCs w:val="24"/>
              </w:rPr>
              <w:t xml:space="preserve">Employees are   accountable   for organizational </w:t>
            </w:r>
            <w:proofErr w:type="gramStart"/>
            <w:r w:rsidRPr="00016F17">
              <w:rPr>
                <w:rFonts w:cs="Times New Roman"/>
                <w:szCs w:val="24"/>
              </w:rPr>
              <w:t>performance.Perf</w:t>
            </w:r>
            <w:proofErr w:type="gramEnd"/>
            <w:r w:rsidRPr="00016F17">
              <w:rPr>
                <w:rFonts w:cs="Times New Roman"/>
                <w:szCs w:val="24"/>
              </w:rPr>
              <w:t>_CustSat7</w:t>
            </w:r>
          </w:p>
        </w:tc>
        <w:tc>
          <w:tcPr>
            <w:tcW w:w="900" w:type="dxa"/>
            <w:shd w:val="clear" w:color="auto" w:fill="FFFFFF"/>
            <w:vAlign w:val="center"/>
          </w:tcPr>
          <w:p w14:paraId="4FCBE475" w14:textId="77777777" w:rsidR="00DE23CF" w:rsidRPr="00016F17" w:rsidRDefault="00DE23CF" w:rsidP="00B70251">
            <w:pPr>
              <w:ind w:left="60" w:right="60"/>
              <w:rPr>
                <w:rFonts w:cs="Times New Roman"/>
                <w:szCs w:val="24"/>
              </w:rPr>
            </w:pPr>
            <w:r w:rsidRPr="00016F17">
              <w:rPr>
                <w:rFonts w:cs="Times New Roman"/>
                <w:szCs w:val="24"/>
              </w:rPr>
              <w:t>3.94</w:t>
            </w:r>
          </w:p>
        </w:tc>
        <w:tc>
          <w:tcPr>
            <w:tcW w:w="1175" w:type="dxa"/>
            <w:shd w:val="clear" w:color="auto" w:fill="FFFFFF"/>
            <w:vAlign w:val="center"/>
          </w:tcPr>
          <w:p w14:paraId="4FCBE476" w14:textId="77777777" w:rsidR="00DE23CF" w:rsidRPr="00016F17" w:rsidRDefault="00DE23CF" w:rsidP="00B70251">
            <w:pPr>
              <w:ind w:left="60" w:right="60"/>
              <w:rPr>
                <w:rFonts w:cs="Times New Roman"/>
                <w:szCs w:val="24"/>
              </w:rPr>
            </w:pPr>
            <w:r w:rsidRPr="00016F17">
              <w:rPr>
                <w:rFonts w:cs="Times New Roman"/>
                <w:szCs w:val="24"/>
              </w:rPr>
              <w:t>.725</w:t>
            </w:r>
          </w:p>
        </w:tc>
      </w:tr>
      <w:tr w:rsidR="00DE23CF" w:rsidRPr="00016F17" w14:paraId="4FCBE47B" w14:textId="77777777" w:rsidTr="001B3460">
        <w:trPr>
          <w:cantSplit/>
          <w:trHeight w:val="102"/>
        </w:trPr>
        <w:tc>
          <w:tcPr>
            <w:tcW w:w="7630" w:type="dxa"/>
            <w:shd w:val="clear" w:color="auto" w:fill="FFFFFF"/>
            <w:vAlign w:val="center"/>
          </w:tcPr>
          <w:p w14:paraId="4FCBE478" w14:textId="77777777" w:rsidR="00DE23CF" w:rsidRPr="00016F17" w:rsidRDefault="00DE23CF" w:rsidP="00B70251">
            <w:pPr>
              <w:ind w:left="60" w:right="60"/>
              <w:rPr>
                <w:rFonts w:cs="Times New Roman"/>
                <w:szCs w:val="24"/>
              </w:rPr>
            </w:pPr>
            <w:r w:rsidRPr="00016F17">
              <w:rPr>
                <w:rFonts w:cs="Times New Roman"/>
                <w:szCs w:val="24"/>
              </w:rPr>
              <w:t xml:space="preserve">The Employees’ work is guided the organizations’ overall strategic </w:t>
            </w:r>
            <w:proofErr w:type="gramStart"/>
            <w:r w:rsidRPr="00016F17">
              <w:rPr>
                <w:rFonts w:cs="Times New Roman"/>
                <w:szCs w:val="24"/>
              </w:rPr>
              <w:t>plan.Perf</w:t>
            </w:r>
            <w:proofErr w:type="gramEnd"/>
            <w:r w:rsidRPr="00016F17">
              <w:rPr>
                <w:rFonts w:cs="Times New Roman"/>
                <w:szCs w:val="24"/>
              </w:rPr>
              <w:t>_CustSat2</w:t>
            </w:r>
          </w:p>
        </w:tc>
        <w:tc>
          <w:tcPr>
            <w:tcW w:w="900" w:type="dxa"/>
            <w:shd w:val="clear" w:color="auto" w:fill="FFFFFF"/>
            <w:vAlign w:val="center"/>
          </w:tcPr>
          <w:p w14:paraId="4FCBE479" w14:textId="77777777" w:rsidR="00DE23CF" w:rsidRPr="00016F17" w:rsidRDefault="00DE23CF" w:rsidP="00B70251">
            <w:pPr>
              <w:ind w:left="60" w:right="60"/>
              <w:rPr>
                <w:rFonts w:cs="Times New Roman"/>
                <w:szCs w:val="24"/>
              </w:rPr>
            </w:pPr>
            <w:r w:rsidRPr="00016F17">
              <w:rPr>
                <w:rFonts w:cs="Times New Roman"/>
                <w:szCs w:val="24"/>
              </w:rPr>
              <w:t>3.94</w:t>
            </w:r>
          </w:p>
        </w:tc>
        <w:tc>
          <w:tcPr>
            <w:tcW w:w="1175" w:type="dxa"/>
            <w:shd w:val="clear" w:color="auto" w:fill="FFFFFF"/>
            <w:vAlign w:val="center"/>
          </w:tcPr>
          <w:p w14:paraId="4FCBE47A" w14:textId="77777777" w:rsidR="00DE23CF" w:rsidRPr="00016F17" w:rsidRDefault="00DE23CF" w:rsidP="00B70251">
            <w:pPr>
              <w:ind w:left="60" w:right="60"/>
              <w:rPr>
                <w:rFonts w:cs="Times New Roman"/>
                <w:szCs w:val="24"/>
              </w:rPr>
            </w:pPr>
            <w:r w:rsidRPr="00016F17">
              <w:rPr>
                <w:rFonts w:cs="Times New Roman"/>
                <w:szCs w:val="24"/>
              </w:rPr>
              <w:t>.765</w:t>
            </w:r>
          </w:p>
        </w:tc>
      </w:tr>
      <w:tr w:rsidR="00DE23CF" w:rsidRPr="00016F17" w14:paraId="4FCBE47F" w14:textId="77777777" w:rsidTr="001B3460">
        <w:trPr>
          <w:cantSplit/>
          <w:trHeight w:val="102"/>
        </w:trPr>
        <w:tc>
          <w:tcPr>
            <w:tcW w:w="7630" w:type="dxa"/>
            <w:shd w:val="clear" w:color="auto" w:fill="FFFFFF"/>
            <w:vAlign w:val="center"/>
          </w:tcPr>
          <w:p w14:paraId="4FCBE47C" w14:textId="77777777" w:rsidR="00DE23CF" w:rsidRPr="00016F17" w:rsidRDefault="00DE23CF" w:rsidP="00B70251">
            <w:pPr>
              <w:ind w:left="60" w:right="60"/>
              <w:rPr>
                <w:rFonts w:cs="Times New Roman"/>
                <w:szCs w:val="24"/>
              </w:rPr>
            </w:pPr>
            <w:r w:rsidRPr="00016F17">
              <w:rPr>
                <w:rFonts w:cs="Times New Roman"/>
                <w:szCs w:val="24"/>
              </w:rPr>
              <w:t xml:space="preserve">Performance appraisal is conducted to check on the </w:t>
            </w:r>
            <w:proofErr w:type="gramStart"/>
            <w:r w:rsidRPr="00016F17">
              <w:rPr>
                <w:rFonts w:cs="Times New Roman"/>
                <w:szCs w:val="24"/>
              </w:rPr>
              <w:t>performance.Perf</w:t>
            </w:r>
            <w:proofErr w:type="gramEnd"/>
            <w:r w:rsidRPr="00016F17">
              <w:rPr>
                <w:rFonts w:cs="Times New Roman"/>
                <w:szCs w:val="24"/>
              </w:rPr>
              <w:t>_Eff4</w:t>
            </w:r>
          </w:p>
        </w:tc>
        <w:tc>
          <w:tcPr>
            <w:tcW w:w="900" w:type="dxa"/>
            <w:shd w:val="clear" w:color="auto" w:fill="FFFFFF"/>
            <w:vAlign w:val="center"/>
          </w:tcPr>
          <w:p w14:paraId="4FCBE47D" w14:textId="77777777" w:rsidR="00DE23CF" w:rsidRPr="00016F17" w:rsidRDefault="00DE23CF" w:rsidP="00B70251">
            <w:pPr>
              <w:ind w:left="60" w:right="60"/>
              <w:rPr>
                <w:rFonts w:cs="Times New Roman"/>
                <w:szCs w:val="24"/>
              </w:rPr>
            </w:pPr>
            <w:r w:rsidRPr="00016F17">
              <w:rPr>
                <w:rFonts w:cs="Times New Roman"/>
                <w:szCs w:val="24"/>
              </w:rPr>
              <w:t>3.94</w:t>
            </w:r>
          </w:p>
        </w:tc>
        <w:tc>
          <w:tcPr>
            <w:tcW w:w="1175" w:type="dxa"/>
            <w:shd w:val="clear" w:color="auto" w:fill="FFFFFF"/>
            <w:vAlign w:val="center"/>
          </w:tcPr>
          <w:p w14:paraId="4FCBE47E" w14:textId="77777777" w:rsidR="00DE23CF" w:rsidRPr="00016F17" w:rsidRDefault="00DE23CF" w:rsidP="00B70251">
            <w:pPr>
              <w:ind w:left="60" w:right="60"/>
              <w:rPr>
                <w:rFonts w:cs="Times New Roman"/>
                <w:szCs w:val="24"/>
              </w:rPr>
            </w:pPr>
            <w:r w:rsidRPr="00016F17">
              <w:rPr>
                <w:rFonts w:cs="Times New Roman"/>
                <w:szCs w:val="24"/>
              </w:rPr>
              <w:t>.745</w:t>
            </w:r>
          </w:p>
        </w:tc>
      </w:tr>
      <w:tr w:rsidR="00DE23CF" w:rsidRPr="00016F17" w14:paraId="4FCBE483" w14:textId="77777777" w:rsidTr="001B3460">
        <w:trPr>
          <w:cantSplit/>
          <w:trHeight w:val="102"/>
        </w:trPr>
        <w:tc>
          <w:tcPr>
            <w:tcW w:w="7630" w:type="dxa"/>
            <w:shd w:val="clear" w:color="auto" w:fill="FFFFFF"/>
            <w:vAlign w:val="center"/>
          </w:tcPr>
          <w:p w14:paraId="4FCBE480" w14:textId="77777777" w:rsidR="00DE23CF" w:rsidRPr="00016F17" w:rsidRDefault="00DE23CF" w:rsidP="00B70251">
            <w:pPr>
              <w:ind w:left="60" w:right="60"/>
              <w:rPr>
                <w:rFonts w:cs="Times New Roman"/>
                <w:szCs w:val="24"/>
              </w:rPr>
            </w:pPr>
            <w:r w:rsidRPr="00016F17">
              <w:rPr>
                <w:rFonts w:cs="Times New Roman"/>
                <w:szCs w:val="24"/>
              </w:rPr>
              <w:t>The level of productivity of employees in my organization is high. Perf_Eff7</w:t>
            </w:r>
          </w:p>
        </w:tc>
        <w:tc>
          <w:tcPr>
            <w:tcW w:w="900" w:type="dxa"/>
            <w:shd w:val="clear" w:color="auto" w:fill="FFFFFF"/>
            <w:vAlign w:val="center"/>
          </w:tcPr>
          <w:p w14:paraId="4FCBE481" w14:textId="77777777" w:rsidR="00DE23CF" w:rsidRPr="00016F17" w:rsidRDefault="00DE23CF" w:rsidP="00B70251">
            <w:pPr>
              <w:ind w:left="60" w:right="60"/>
              <w:rPr>
                <w:rFonts w:cs="Times New Roman"/>
                <w:szCs w:val="24"/>
              </w:rPr>
            </w:pPr>
            <w:r w:rsidRPr="00016F17">
              <w:rPr>
                <w:rFonts w:cs="Times New Roman"/>
                <w:szCs w:val="24"/>
              </w:rPr>
              <w:t>3.93</w:t>
            </w:r>
          </w:p>
        </w:tc>
        <w:tc>
          <w:tcPr>
            <w:tcW w:w="1175" w:type="dxa"/>
            <w:shd w:val="clear" w:color="auto" w:fill="FFFFFF"/>
            <w:vAlign w:val="center"/>
          </w:tcPr>
          <w:p w14:paraId="4FCBE482" w14:textId="77777777" w:rsidR="00DE23CF" w:rsidRPr="00016F17" w:rsidRDefault="00DE23CF" w:rsidP="00B70251">
            <w:pPr>
              <w:ind w:left="60" w:right="60"/>
              <w:rPr>
                <w:rFonts w:cs="Times New Roman"/>
                <w:szCs w:val="24"/>
              </w:rPr>
            </w:pPr>
            <w:r w:rsidRPr="00016F17">
              <w:rPr>
                <w:rFonts w:cs="Times New Roman"/>
                <w:szCs w:val="24"/>
              </w:rPr>
              <w:t>.714</w:t>
            </w:r>
          </w:p>
        </w:tc>
      </w:tr>
      <w:tr w:rsidR="00DE23CF" w:rsidRPr="00016F17" w14:paraId="4FCBE487" w14:textId="77777777" w:rsidTr="001B3460">
        <w:trPr>
          <w:cantSplit/>
          <w:trHeight w:val="102"/>
        </w:trPr>
        <w:tc>
          <w:tcPr>
            <w:tcW w:w="7630" w:type="dxa"/>
            <w:shd w:val="clear" w:color="auto" w:fill="FFFFFF"/>
            <w:vAlign w:val="center"/>
          </w:tcPr>
          <w:p w14:paraId="4FCBE484" w14:textId="77777777" w:rsidR="00DE23CF" w:rsidRPr="00016F17" w:rsidRDefault="00DE23CF" w:rsidP="00B70251">
            <w:pPr>
              <w:ind w:left="60" w:right="60"/>
              <w:rPr>
                <w:rFonts w:cs="Times New Roman"/>
                <w:szCs w:val="24"/>
              </w:rPr>
            </w:pPr>
            <w:r w:rsidRPr="00016F17">
              <w:rPr>
                <w:rFonts w:cs="Times New Roman"/>
                <w:szCs w:val="24"/>
              </w:rPr>
              <w:t xml:space="preserve">The reward structure at my organization has enhanced </w:t>
            </w:r>
            <w:proofErr w:type="gramStart"/>
            <w:r w:rsidRPr="00016F17">
              <w:rPr>
                <w:rFonts w:cs="Times New Roman"/>
                <w:szCs w:val="24"/>
              </w:rPr>
              <w:t>performance.Perf</w:t>
            </w:r>
            <w:proofErr w:type="gramEnd"/>
            <w:r w:rsidRPr="00016F17">
              <w:rPr>
                <w:rFonts w:cs="Times New Roman"/>
                <w:szCs w:val="24"/>
              </w:rPr>
              <w:t>_Eff2</w:t>
            </w:r>
          </w:p>
        </w:tc>
        <w:tc>
          <w:tcPr>
            <w:tcW w:w="900" w:type="dxa"/>
            <w:shd w:val="clear" w:color="auto" w:fill="FFFFFF"/>
            <w:vAlign w:val="center"/>
          </w:tcPr>
          <w:p w14:paraId="4FCBE485" w14:textId="77777777" w:rsidR="00DE23CF" w:rsidRPr="00016F17" w:rsidRDefault="00DE23CF" w:rsidP="00B70251">
            <w:pPr>
              <w:ind w:left="60" w:right="60"/>
              <w:rPr>
                <w:rFonts w:cs="Times New Roman"/>
                <w:szCs w:val="24"/>
              </w:rPr>
            </w:pPr>
            <w:r w:rsidRPr="00016F17">
              <w:rPr>
                <w:rFonts w:cs="Times New Roman"/>
                <w:szCs w:val="24"/>
              </w:rPr>
              <w:t>3.91</w:t>
            </w:r>
          </w:p>
        </w:tc>
        <w:tc>
          <w:tcPr>
            <w:tcW w:w="1175" w:type="dxa"/>
            <w:shd w:val="clear" w:color="auto" w:fill="FFFFFF"/>
            <w:vAlign w:val="center"/>
          </w:tcPr>
          <w:p w14:paraId="4FCBE486" w14:textId="77777777" w:rsidR="00DE23CF" w:rsidRPr="00016F17" w:rsidRDefault="00DE23CF" w:rsidP="00B70251">
            <w:pPr>
              <w:ind w:left="60" w:right="60"/>
              <w:rPr>
                <w:rFonts w:cs="Times New Roman"/>
                <w:szCs w:val="24"/>
              </w:rPr>
            </w:pPr>
            <w:r w:rsidRPr="00016F17">
              <w:rPr>
                <w:rFonts w:cs="Times New Roman"/>
                <w:szCs w:val="24"/>
              </w:rPr>
              <w:t>.612</w:t>
            </w:r>
          </w:p>
        </w:tc>
      </w:tr>
      <w:tr w:rsidR="00DE23CF" w:rsidRPr="00016F17" w14:paraId="4FCBE48B" w14:textId="77777777" w:rsidTr="001B3460">
        <w:trPr>
          <w:cantSplit/>
          <w:trHeight w:val="576"/>
        </w:trPr>
        <w:tc>
          <w:tcPr>
            <w:tcW w:w="7630" w:type="dxa"/>
            <w:shd w:val="clear" w:color="auto" w:fill="FFFFFF"/>
            <w:vAlign w:val="center"/>
          </w:tcPr>
          <w:p w14:paraId="4FCBE488" w14:textId="77777777" w:rsidR="00DE23CF" w:rsidRPr="00016F17" w:rsidRDefault="00DE23CF" w:rsidP="00B70251">
            <w:pPr>
              <w:ind w:left="60" w:right="60"/>
              <w:rPr>
                <w:rFonts w:cs="Times New Roman"/>
                <w:szCs w:val="24"/>
              </w:rPr>
            </w:pPr>
            <w:r w:rsidRPr="00016F17">
              <w:rPr>
                <w:rFonts w:cs="Times New Roman"/>
                <w:szCs w:val="24"/>
              </w:rPr>
              <w:t xml:space="preserve">Employees commit maximum efforts to their </w:t>
            </w:r>
            <w:proofErr w:type="gramStart"/>
            <w:r w:rsidRPr="00016F17">
              <w:rPr>
                <w:rFonts w:cs="Times New Roman"/>
                <w:szCs w:val="24"/>
              </w:rPr>
              <w:t>work.Perf</w:t>
            </w:r>
            <w:proofErr w:type="gramEnd"/>
            <w:r w:rsidRPr="00016F17">
              <w:rPr>
                <w:rFonts w:cs="Times New Roman"/>
                <w:szCs w:val="24"/>
              </w:rPr>
              <w:t>_CustSat1</w:t>
            </w:r>
          </w:p>
        </w:tc>
        <w:tc>
          <w:tcPr>
            <w:tcW w:w="900" w:type="dxa"/>
            <w:shd w:val="clear" w:color="auto" w:fill="FFFFFF"/>
            <w:vAlign w:val="center"/>
          </w:tcPr>
          <w:p w14:paraId="4FCBE489" w14:textId="77777777" w:rsidR="00DE23CF" w:rsidRPr="00016F17" w:rsidRDefault="00DE23CF" w:rsidP="00B70251">
            <w:pPr>
              <w:ind w:left="60" w:right="60"/>
              <w:rPr>
                <w:rFonts w:cs="Times New Roman"/>
                <w:szCs w:val="24"/>
              </w:rPr>
            </w:pPr>
            <w:r w:rsidRPr="00016F17">
              <w:rPr>
                <w:rFonts w:cs="Times New Roman"/>
                <w:szCs w:val="24"/>
              </w:rPr>
              <w:t>3.91</w:t>
            </w:r>
          </w:p>
        </w:tc>
        <w:tc>
          <w:tcPr>
            <w:tcW w:w="1175" w:type="dxa"/>
            <w:shd w:val="clear" w:color="auto" w:fill="FFFFFF"/>
            <w:vAlign w:val="center"/>
          </w:tcPr>
          <w:p w14:paraId="4FCBE48A" w14:textId="77777777" w:rsidR="00DE23CF" w:rsidRPr="00016F17" w:rsidRDefault="00DE23CF" w:rsidP="00B70251">
            <w:pPr>
              <w:ind w:left="60" w:right="60"/>
              <w:rPr>
                <w:rFonts w:cs="Times New Roman"/>
                <w:szCs w:val="24"/>
              </w:rPr>
            </w:pPr>
            <w:r w:rsidRPr="00016F17">
              <w:rPr>
                <w:rFonts w:cs="Times New Roman"/>
                <w:szCs w:val="24"/>
              </w:rPr>
              <w:t>.658</w:t>
            </w:r>
          </w:p>
        </w:tc>
      </w:tr>
      <w:tr w:rsidR="00DE23CF" w:rsidRPr="00016F17" w14:paraId="4FCBE48F" w14:textId="77777777" w:rsidTr="001B3460">
        <w:trPr>
          <w:cantSplit/>
          <w:trHeight w:val="351"/>
        </w:trPr>
        <w:tc>
          <w:tcPr>
            <w:tcW w:w="7630" w:type="dxa"/>
            <w:shd w:val="clear" w:color="auto" w:fill="FFFFFF"/>
            <w:vAlign w:val="center"/>
          </w:tcPr>
          <w:p w14:paraId="4FCBE48C" w14:textId="77777777" w:rsidR="00DE23CF" w:rsidRPr="00016F17" w:rsidRDefault="00DE23CF" w:rsidP="00B70251">
            <w:pPr>
              <w:ind w:left="60" w:right="60"/>
              <w:rPr>
                <w:rFonts w:cs="Times New Roman"/>
                <w:szCs w:val="24"/>
              </w:rPr>
            </w:pPr>
            <w:r w:rsidRPr="00016F17">
              <w:rPr>
                <w:rFonts w:cs="Times New Roman"/>
                <w:szCs w:val="24"/>
              </w:rPr>
              <w:t xml:space="preserve">My organizational ways meet the needs of customers on </w:t>
            </w:r>
            <w:proofErr w:type="gramStart"/>
            <w:r w:rsidRPr="00016F17">
              <w:rPr>
                <w:rFonts w:cs="Times New Roman"/>
                <w:szCs w:val="24"/>
              </w:rPr>
              <w:t>time.Perf</w:t>
            </w:r>
            <w:proofErr w:type="gramEnd"/>
            <w:r w:rsidRPr="00016F17">
              <w:rPr>
                <w:rFonts w:cs="Times New Roman"/>
                <w:szCs w:val="24"/>
              </w:rPr>
              <w:t>_CustSat3</w:t>
            </w:r>
          </w:p>
        </w:tc>
        <w:tc>
          <w:tcPr>
            <w:tcW w:w="900" w:type="dxa"/>
            <w:shd w:val="clear" w:color="auto" w:fill="FFFFFF"/>
            <w:vAlign w:val="center"/>
          </w:tcPr>
          <w:p w14:paraId="4FCBE48D" w14:textId="77777777" w:rsidR="00DE23CF" w:rsidRPr="00016F17" w:rsidRDefault="00DE23CF" w:rsidP="00B70251">
            <w:pPr>
              <w:ind w:left="60" w:right="60"/>
              <w:rPr>
                <w:rFonts w:cs="Times New Roman"/>
                <w:szCs w:val="24"/>
              </w:rPr>
            </w:pPr>
            <w:r w:rsidRPr="00016F17">
              <w:rPr>
                <w:rFonts w:cs="Times New Roman"/>
                <w:szCs w:val="24"/>
              </w:rPr>
              <w:t>3.90</w:t>
            </w:r>
          </w:p>
        </w:tc>
        <w:tc>
          <w:tcPr>
            <w:tcW w:w="1175" w:type="dxa"/>
            <w:shd w:val="clear" w:color="auto" w:fill="FFFFFF"/>
            <w:vAlign w:val="center"/>
          </w:tcPr>
          <w:p w14:paraId="4FCBE48E" w14:textId="77777777" w:rsidR="00DE23CF" w:rsidRPr="00016F17" w:rsidRDefault="00DE23CF" w:rsidP="00B70251">
            <w:pPr>
              <w:ind w:left="60" w:right="60"/>
              <w:rPr>
                <w:rFonts w:cs="Times New Roman"/>
                <w:szCs w:val="24"/>
              </w:rPr>
            </w:pPr>
            <w:r w:rsidRPr="00016F17">
              <w:rPr>
                <w:rFonts w:cs="Times New Roman"/>
                <w:szCs w:val="24"/>
              </w:rPr>
              <w:t>.789</w:t>
            </w:r>
          </w:p>
        </w:tc>
      </w:tr>
      <w:tr w:rsidR="00DE23CF" w:rsidRPr="00016F17" w14:paraId="4FCBE493" w14:textId="77777777" w:rsidTr="001B3460">
        <w:trPr>
          <w:cantSplit/>
          <w:trHeight w:val="899"/>
        </w:trPr>
        <w:tc>
          <w:tcPr>
            <w:tcW w:w="7630" w:type="dxa"/>
            <w:shd w:val="clear" w:color="auto" w:fill="FFFFFF"/>
            <w:vAlign w:val="center"/>
          </w:tcPr>
          <w:p w14:paraId="4FCBE490" w14:textId="77777777" w:rsidR="00DE23CF" w:rsidRPr="00016F17" w:rsidRDefault="00DE23CF" w:rsidP="00B70251">
            <w:pPr>
              <w:ind w:left="60" w:right="60"/>
              <w:rPr>
                <w:rFonts w:cs="Times New Roman"/>
                <w:szCs w:val="24"/>
              </w:rPr>
            </w:pPr>
            <w:r w:rsidRPr="00016F17">
              <w:rPr>
                <w:rFonts w:cs="Times New Roman"/>
                <w:szCs w:val="24"/>
              </w:rPr>
              <w:t xml:space="preserve">Strategic alignment with organization goals and objectives have enhanced </w:t>
            </w:r>
            <w:proofErr w:type="gramStart"/>
            <w:r w:rsidRPr="00016F17">
              <w:rPr>
                <w:rFonts w:cs="Times New Roman"/>
                <w:szCs w:val="24"/>
              </w:rPr>
              <w:t>performance.Perf</w:t>
            </w:r>
            <w:proofErr w:type="gramEnd"/>
            <w:r w:rsidRPr="00016F17">
              <w:rPr>
                <w:rFonts w:cs="Times New Roman"/>
                <w:szCs w:val="24"/>
              </w:rPr>
              <w:t>_Eff3</w:t>
            </w:r>
          </w:p>
        </w:tc>
        <w:tc>
          <w:tcPr>
            <w:tcW w:w="900" w:type="dxa"/>
            <w:shd w:val="clear" w:color="auto" w:fill="FFFFFF"/>
            <w:vAlign w:val="center"/>
          </w:tcPr>
          <w:p w14:paraId="4FCBE491" w14:textId="77777777" w:rsidR="00DE23CF" w:rsidRPr="00016F17" w:rsidRDefault="00DE23CF" w:rsidP="00B70251">
            <w:pPr>
              <w:ind w:left="60" w:right="60"/>
              <w:rPr>
                <w:rFonts w:cs="Times New Roman"/>
                <w:szCs w:val="24"/>
              </w:rPr>
            </w:pPr>
            <w:r w:rsidRPr="00016F17">
              <w:rPr>
                <w:rFonts w:cs="Times New Roman"/>
                <w:szCs w:val="24"/>
              </w:rPr>
              <w:t>3.88</w:t>
            </w:r>
          </w:p>
        </w:tc>
        <w:tc>
          <w:tcPr>
            <w:tcW w:w="1175" w:type="dxa"/>
            <w:shd w:val="clear" w:color="auto" w:fill="FFFFFF"/>
            <w:vAlign w:val="center"/>
          </w:tcPr>
          <w:p w14:paraId="4FCBE492" w14:textId="77777777" w:rsidR="00DE23CF" w:rsidRPr="00016F17" w:rsidRDefault="00DE23CF" w:rsidP="00B70251">
            <w:pPr>
              <w:ind w:left="60" w:right="60"/>
              <w:rPr>
                <w:rFonts w:cs="Times New Roman"/>
                <w:szCs w:val="24"/>
              </w:rPr>
            </w:pPr>
            <w:r w:rsidRPr="00016F17">
              <w:rPr>
                <w:rFonts w:cs="Times New Roman"/>
                <w:szCs w:val="24"/>
              </w:rPr>
              <w:t>.607</w:t>
            </w:r>
          </w:p>
        </w:tc>
      </w:tr>
      <w:tr w:rsidR="00DE23CF" w:rsidRPr="00016F17" w14:paraId="4FCBE497" w14:textId="77777777" w:rsidTr="001B3460">
        <w:trPr>
          <w:cantSplit/>
          <w:trHeight w:val="912"/>
        </w:trPr>
        <w:tc>
          <w:tcPr>
            <w:tcW w:w="7630" w:type="dxa"/>
            <w:shd w:val="clear" w:color="auto" w:fill="FFFFFF"/>
            <w:vAlign w:val="center"/>
          </w:tcPr>
          <w:p w14:paraId="4FCBE494" w14:textId="77777777" w:rsidR="00DE23CF" w:rsidRPr="00016F17" w:rsidRDefault="00DE23CF" w:rsidP="00B70251">
            <w:pPr>
              <w:ind w:left="60" w:right="60"/>
              <w:rPr>
                <w:rFonts w:cs="Times New Roman"/>
                <w:szCs w:val="24"/>
              </w:rPr>
            </w:pPr>
            <w:r w:rsidRPr="00016F17">
              <w:rPr>
                <w:rFonts w:cs="Times New Roman"/>
                <w:szCs w:val="24"/>
              </w:rPr>
              <w:t xml:space="preserve">Organization conceptualizes continuous innovativeness as a tool in </w:t>
            </w:r>
            <w:proofErr w:type="gramStart"/>
            <w:r w:rsidRPr="00016F17">
              <w:rPr>
                <w:rFonts w:cs="Times New Roman"/>
                <w:szCs w:val="24"/>
              </w:rPr>
              <w:t>strategy.Perf</w:t>
            </w:r>
            <w:proofErr w:type="gramEnd"/>
            <w:r w:rsidRPr="00016F17">
              <w:rPr>
                <w:rFonts w:cs="Times New Roman"/>
                <w:szCs w:val="24"/>
              </w:rPr>
              <w:t>_Eff5</w:t>
            </w:r>
          </w:p>
        </w:tc>
        <w:tc>
          <w:tcPr>
            <w:tcW w:w="900" w:type="dxa"/>
            <w:shd w:val="clear" w:color="auto" w:fill="FFFFFF"/>
            <w:vAlign w:val="center"/>
          </w:tcPr>
          <w:p w14:paraId="4FCBE495" w14:textId="77777777" w:rsidR="00DE23CF" w:rsidRPr="00016F17" w:rsidRDefault="00DE23CF" w:rsidP="00B70251">
            <w:pPr>
              <w:ind w:left="60" w:right="60"/>
              <w:rPr>
                <w:rFonts w:cs="Times New Roman"/>
                <w:szCs w:val="24"/>
              </w:rPr>
            </w:pPr>
            <w:r w:rsidRPr="00016F17">
              <w:rPr>
                <w:rFonts w:cs="Times New Roman"/>
                <w:szCs w:val="24"/>
              </w:rPr>
              <w:t>3.87</w:t>
            </w:r>
          </w:p>
        </w:tc>
        <w:tc>
          <w:tcPr>
            <w:tcW w:w="1175" w:type="dxa"/>
            <w:shd w:val="clear" w:color="auto" w:fill="FFFFFF"/>
            <w:vAlign w:val="center"/>
          </w:tcPr>
          <w:p w14:paraId="4FCBE496" w14:textId="77777777" w:rsidR="00DE23CF" w:rsidRPr="00016F17" w:rsidRDefault="00DE23CF" w:rsidP="00B70251">
            <w:pPr>
              <w:ind w:left="60" w:right="60"/>
              <w:rPr>
                <w:rFonts w:cs="Times New Roman"/>
                <w:szCs w:val="24"/>
              </w:rPr>
            </w:pPr>
            <w:r w:rsidRPr="00016F17">
              <w:rPr>
                <w:rFonts w:cs="Times New Roman"/>
                <w:szCs w:val="24"/>
              </w:rPr>
              <w:t>.765</w:t>
            </w:r>
          </w:p>
        </w:tc>
      </w:tr>
      <w:tr w:rsidR="00DE23CF" w:rsidRPr="00016F17" w14:paraId="4FCBE49B" w14:textId="77777777" w:rsidTr="001B3460">
        <w:trPr>
          <w:cantSplit/>
          <w:trHeight w:val="450"/>
        </w:trPr>
        <w:tc>
          <w:tcPr>
            <w:tcW w:w="7630" w:type="dxa"/>
            <w:shd w:val="clear" w:color="auto" w:fill="FFFFFF"/>
            <w:vAlign w:val="center"/>
          </w:tcPr>
          <w:p w14:paraId="4FCBE498" w14:textId="77777777" w:rsidR="00DE23CF" w:rsidRPr="00016F17" w:rsidRDefault="00DE23CF" w:rsidP="00B70251">
            <w:pPr>
              <w:ind w:left="60" w:right="60"/>
              <w:rPr>
                <w:rFonts w:cs="Times New Roman"/>
                <w:szCs w:val="24"/>
              </w:rPr>
            </w:pPr>
            <w:r w:rsidRPr="00016F17">
              <w:rPr>
                <w:rFonts w:cs="Times New Roman"/>
                <w:szCs w:val="24"/>
              </w:rPr>
              <w:t xml:space="preserve">Our </w:t>
            </w:r>
            <w:proofErr w:type="spellStart"/>
            <w:r w:rsidRPr="00016F17">
              <w:rPr>
                <w:rFonts w:cs="Times New Roman"/>
                <w:szCs w:val="24"/>
              </w:rPr>
              <w:t>organisation</w:t>
            </w:r>
            <w:proofErr w:type="spellEnd"/>
            <w:r w:rsidRPr="00016F17">
              <w:rPr>
                <w:rFonts w:cs="Times New Roman"/>
                <w:szCs w:val="24"/>
              </w:rPr>
              <w:t xml:space="preserve"> has been very </w:t>
            </w:r>
            <w:proofErr w:type="gramStart"/>
            <w:r w:rsidRPr="00016F17">
              <w:rPr>
                <w:rFonts w:cs="Times New Roman"/>
                <w:szCs w:val="24"/>
              </w:rPr>
              <w:t>competitive.Perf</w:t>
            </w:r>
            <w:proofErr w:type="gramEnd"/>
            <w:r w:rsidRPr="00016F17">
              <w:rPr>
                <w:rFonts w:cs="Times New Roman"/>
                <w:szCs w:val="24"/>
              </w:rPr>
              <w:t>_Proft2</w:t>
            </w:r>
          </w:p>
        </w:tc>
        <w:tc>
          <w:tcPr>
            <w:tcW w:w="900" w:type="dxa"/>
            <w:shd w:val="clear" w:color="auto" w:fill="FFFFFF"/>
            <w:vAlign w:val="center"/>
          </w:tcPr>
          <w:p w14:paraId="4FCBE499" w14:textId="77777777" w:rsidR="00DE23CF" w:rsidRPr="00016F17" w:rsidRDefault="00DE23CF" w:rsidP="00B70251">
            <w:pPr>
              <w:ind w:left="60" w:right="60"/>
              <w:rPr>
                <w:rFonts w:cs="Times New Roman"/>
                <w:szCs w:val="24"/>
              </w:rPr>
            </w:pPr>
            <w:r w:rsidRPr="00016F17">
              <w:rPr>
                <w:rFonts w:cs="Times New Roman"/>
                <w:szCs w:val="24"/>
              </w:rPr>
              <w:t>3.83</w:t>
            </w:r>
          </w:p>
        </w:tc>
        <w:tc>
          <w:tcPr>
            <w:tcW w:w="1175" w:type="dxa"/>
            <w:shd w:val="clear" w:color="auto" w:fill="FFFFFF"/>
            <w:vAlign w:val="center"/>
          </w:tcPr>
          <w:p w14:paraId="4FCBE49A" w14:textId="77777777" w:rsidR="00DE23CF" w:rsidRPr="00016F17" w:rsidRDefault="00DE23CF" w:rsidP="00B70251">
            <w:pPr>
              <w:ind w:left="60" w:right="60"/>
              <w:rPr>
                <w:rFonts w:cs="Times New Roman"/>
                <w:szCs w:val="24"/>
              </w:rPr>
            </w:pPr>
            <w:r w:rsidRPr="00016F17">
              <w:rPr>
                <w:rFonts w:cs="Times New Roman"/>
                <w:szCs w:val="24"/>
              </w:rPr>
              <w:t>.727</w:t>
            </w:r>
          </w:p>
        </w:tc>
      </w:tr>
      <w:tr w:rsidR="00DE23CF" w:rsidRPr="00016F17" w14:paraId="4FCBE49F" w14:textId="77777777" w:rsidTr="001B3460">
        <w:trPr>
          <w:cantSplit/>
          <w:trHeight w:val="899"/>
        </w:trPr>
        <w:tc>
          <w:tcPr>
            <w:tcW w:w="7630" w:type="dxa"/>
            <w:shd w:val="clear" w:color="auto" w:fill="FFFFFF"/>
            <w:vAlign w:val="center"/>
          </w:tcPr>
          <w:p w14:paraId="4FCBE49C" w14:textId="77777777" w:rsidR="00DE23CF" w:rsidRPr="00016F17" w:rsidRDefault="00DE23CF" w:rsidP="00B70251">
            <w:pPr>
              <w:ind w:left="60" w:right="60"/>
              <w:rPr>
                <w:rFonts w:cs="Times New Roman"/>
                <w:szCs w:val="24"/>
              </w:rPr>
            </w:pPr>
            <w:r w:rsidRPr="00016F17">
              <w:rPr>
                <w:rFonts w:cs="Times New Roman"/>
                <w:szCs w:val="24"/>
              </w:rPr>
              <w:t xml:space="preserve">Employees complete work assigned to them as per the Desired </w:t>
            </w:r>
            <w:proofErr w:type="gramStart"/>
            <w:r w:rsidRPr="00016F17">
              <w:rPr>
                <w:rFonts w:cs="Times New Roman"/>
                <w:szCs w:val="24"/>
              </w:rPr>
              <w:t>standards.Perf</w:t>
            </w:r>
            <w:proofErr w:type="gramEnd"/>
            <w:r w:rsidRPr="00016F17">
              <w:rPr>
                <w:rFonts w:cs="Times New Roman"/>
                <w:szCs w:val="24"/>
              </w:rPr>
              <w:t>_CustSat6</w:t>
            </w:r>
          </w:p>
        </w:tc>
        <w:tc>
          <w:tcPr>
            <w:tcW w:w="900" w:type="dxa"/>
            <w:shd w:val="clear" w:color="auto" w:fill="FFFFFF"/>
            <w:vAlign w:val="center"/>
          </w:tcPr>
          <w:p w14:paraId="4FCBE49D" w14:textId="77777777" w:rsidR="00DE23CF" w:rsidRPr="00016F17" w:rsidRDefault="00DE23CF" w:rsidP="00B70251">
            <w:pPr>
              <w:ind w:left="60" w:right="60"/>
              <w:rPr>
                <w:rFonts w:cs="Times New Roman"/>
                <w:szCs w:val="24"/>
              </w:rPr>
            </w:pPr>
            <w:r w:rsidRPr="00016F17">
              <w:rPr>
                <w:rFonts w:cs="Times New Roman"/>
                <w:szCs w:val="24"/>
              </w:rPr>
              <w:t>3.77</w:t>
            </w:r>
          </w:p>
        </w:tc>
        <w:tc>
          <w:tcPr>
            <w:tcW w:w="1175" w:type="dxa"/>
            <w:shd w:val="clear" w:color="auto" w:fill="FFFFFF"/>
            <w:vAlign w:val="center"/>
          </w:tcPr>
          <w:p w14:paraId="4FCBE49E" w14:textId="77777777" w:rsidR="00DE23CF" w:rsidRPr="00016F17" w:rsidRDefault="00DE23CF" w:rsidP="00B70251">
            <w:pPr>
              <w:ind w:left="60" w:right="60"/>
              <w:rPr>
                <w:rFonts w:cs="Times New Roman"/>
                <w:szCs w:val="24"/>
              </w:rPr>
            </w:pPr>
            <w:r w:rsidRPr="00016F17">
              <w:rPr>
                <w:rFonts w:cs="Times New Roman"/>
                <w:szCs w:val="24"/>
              </w:rPr>
              <w:t>.598</w:t>
            </w:r>
          </w:p>
        </w:tc>
      </w:tr>
      <w:tr w:rsidR="00DE23CF" w:rsidRPr="00016F17" w14:paraId="4FCBE4A3" w14:textId="77777777" w:rsidTr="001B3460">
        <w:trPr>
          <w:cantSplit/>
          <w:trHeight w:val="688"/>
        </w:trPr>
        <w:tc>
          <w:tcPr>
            <w:tcW w:w="7630" w:type="dxa"/>
            <w:shd w:val="clear" w:color="auto" w:fill="FFFFFF"/>
            <w:vAlign w:val="center"/>
          </w:tcPr>
          <w:p w14:paraId="4FCBE4A0" w14:textId="77777777" w:rsidR="00DE23CF" w:rsidRPr="00016F17" w:rsidRDefault="00DE23CF" w:rsidP="00B70251">
            <w:pPr>
              <w:ind w:left="60" w:right="60"/>
              <w:rPr>
                <w:rFonts w:cs="Times New Roman"/>
                <w:szCs w:val="24"/>
              </w:rPr>
            </w:pPr>
            <w:r w:rsidRPr="00016F17">
              <w:rPr>
                <w:rFonts w:cs="Times New Roman"/>
                <w:szCs w:val="24"/>
              </w:rPr>
              <w:t xml:space="preserve">Timely delivery of services has increased the </w:t>
            </w:r>
            <w:proofErr w:type="gramStart"/>
            <w:r w:rsidRPr="00016F17">
              <w:rPr>
                <w:rFonts w:cs="Times New Roman"/>
                <w:szCs w:val="24"/>
              </w:rPr>
              <w:t>output.Perf</w:t>
            </w:r>
            <w:proofErr w:type="gramEnd"/>
            <w:r w:rsidRPr="00016F17">
              <w:rPr>
                <w:rFonts w:cs="Times New Roman"/>
                <w:szCs w:val="24"/>
              </w:rPr>
              <w:t>_Proft5</w:t>
            </w:r>
          </w:p>
        </w:tc>
        <w:tc>
          <w:tcPr>
            <w:tcW w:w="900" w:type="dxa"/>
            <w:shd w:val="clear" w:color="auto" w:fill="FFFFFF"/>
            <w:vAlign w:val="center"/>
          </w:tcPr>
          <w:p w14:paraId="4FCBE4A1" w14:textId="77777777" w:rsidR="00DE23CF" w:rsidRPr="00016F17" w:rsidRDefault="00DE23CF" w:rsidP="00B70251">
            <w:pPr>
              <w:ind w:left="60" w:right="60"/>
              <w:rPr>
                <w:rFonts w:cs="Times New Roman"/>
                <w:szCs w:val="24"/>
              </w:rPr>
            </w:pPr>
            <w:r w:rsidRPr="00016F17">
              <w:rPr>
                <w:rFonts w:cs="Times New Roman"/>
                <w:szCs w:val="24"/>
              </w:rPr>
              <w:t>3.77</w:t>
            </w:r>
          </w:p>
        </w:tc>
        <w:tc>
          <w:tcPr>
            <w:tcW w:w="1175" w:type="dxa"/>
            <w:shd w:val="clear" w:color="auto" w:fill="FFFFFF"/>
            <w:vAlign w:val="center"/>
          </w:tcPr>
          <w:p w14:paraId="4FCBE4A2" w14:textId="77777777" w:rsidR="00DE23CF" w:rsidRPr="00016F17" w:rsidRDefault="00DE23CF" w:rsidP="00B70251">
            <w:pPr>
              <w:ind w:left="60" w:right="60"/>
              <w:rPr>
                <w:rFonts w:cs="Times New Roman"/>
                <w:szCs w:val="24"/>
              </w:rPr>
            </w:pPr>
            <w:r w:rsidRPr="00016F17">
              <w:rPr>
                <w:rFonts w:cs="Times New Roman"/>
                <w:szCs w:val="24"/>
              </w:rPr>
              <w:t>.667</w:t>
            </w:r>
          </w:p>
        </w:tc>
      </w:tr>
      <w:tr w:rsidR="00DE23CF" w:rsidRPr="00016F17" w14:paraId="4FCBE4A7" w14:textId="77777777" w:rsidTr="001B3460">
        <w:trPr>
          <w:cantSplit/>
          <w:trHeight w:val="899"/>
        </w:trPr>
        <w:tc>
          <w:tcPr>
            <w:tcW w:w="7630" w:type="dxa"/>
            <w:shd w:val="clear" w:color="auto" w:fill="FFFFFF"/>
            <w:vAlign w:val="center"/>
          </w:tcPr>
          <w:p w14:paraId="4FCBE4A4" w14:textId="77777777" w:rsidR="00DE23CF" w:rsidRPr="00016F17" w:rsidRDefault="00DE23CF" w:rsidP="00B70251">
            <w:pPr>
              <w:ind w:left="60" w:right="60"/>
              <w:rPr>
                <w:rFonts w:cs="Times New Roman"/>
                <w:szCs w:val="24"/>
              </w:rPr>
            </w:pPr>
            <w:r w:rsidRPr="00016F17">
              <w:rPr>
                <w:rFonts w:cs="Times New Roman"/>
                <w:szCs w:val="24"/>
              </w:rPr>
              <w:t xml:space="preserve">The level of productivity of employees in the organization is </w:t>
            </w:r>
            <w:proofErr w:type="gramStart"/>
            <w:r w:rsidRPr="00016F17">
              <w:rPr>
                <w:rFonts w:cs="Times New Roman"/>
                <w:szCs w:val="24"/>
              </w:rPr>
              <w:t>high.Perf</w:t>
            </w:r>
            <w:proofErr w:type="gramEnd"/>
            <w:r w:rsidRPr="00016F17">
              <w:rPr>
                <w:rFonts w:cs="Times New Roman"/>
                <w:szCs w:val="24"/>
              </w:rPr>
              <w:t>_CustSat4</w:t>
            </w:r>
          </w:p>
        </w:tc>
        <w:tc>
          <w:tcPr>
            <w:tcW w:w="900" w:type="dxa"/>
            <w:shd w:val="clear" w:color="auto" w:fill="FFFFFF"/>
            <w:vAlign w:val="center"/>
          </w:tcPr>
          <w:p w14:paraId="4FCBE4A5" w14:textId="77777777" w:rsidR="00DE23CF" w:rsidRPr="00016F17" w:rsidRDefault="00DE23CF" w:rsidP="00B70251">
            <w:pPr>
              <w:ind w:left="60" w:right="60"/>
              <w:rPr>
                <w:rFonts w:cs="Times New Roman"/>
                <w:szCs w:val="24"/>
              </w:rPr>
            </w:pPr>
            <w:r w:rsidRPr="00016F17">
              <w:rPr>
                <w:rFonts w:cs="Times New Roman"/>
                <w:szCs w:val="24"/>
              </w:rPr>
              <w:t>3.77</w:t>
            </w:r>
          </w:p>
        </w:tc>
        <w:tc>
          <w:tcPr>
            <w:tcW w:w="1175" w:type="dxa"/>
            <w:shd w:val="clear" w:color="auto" w:fill="FFFFFF"/>
            <w:vAlign w:val="center"/>
          </w:tcPr>
          <w:p w14:paraId="4FCBE4A6" w14:textId="77777777" w:rsidR="00DE23CF" w:rsidRPr="00016F17" w:rsidRDefault="00DE23CF" w:rsidP="00B70251">
            <w:pPr>
              <w:ind w:left="60" w:right="60"/>
              <w:rPr>
                <w:rFonts w:cs="Times New Roman"/>
                <w:szCs w:val="24"/>
              </w:rPr>
            </w:pPr>
            <w:r w:rsidRPr="00016F17">
              <w:rPr>
                <w:rFonts w:cs="Times New Roman"/>
                <w:szCs w:val="24"/>
              </w:rPr>
              <w:t>.622</w:t>
            </w:r>
          </w:p>
        </w:tc>
      </w:tr>
      <w:tr w:rsidR="00DE23CF" w:rsidRPr="00016F17" w14:paraId="4FCBE4AB" w14:textId="77777777" w:rsidTr="001B3460">
        <w:trPr>
          <w:cantSplit/>
          <w:trHeight w:val="912"/>
        </w:trPr>
        <w:tc>
          <w:tcPr>
            <w:tcW w:w="7630" w:type="dxa"/>
            <w:shd w:val="clear" w:color="auto" w:fill="FFFFFF"/>
            <w:vAlign w:val="center"/>
          </w:tcPr>
          <w:p w14:paraId="4FCBE4A8" w14:textId="77777777" w:rsidR="00DE23CF" w:rsidRPr="00016F17" w:rsidRDefault="00DE23CF" w:rsidP="00B70251">
            <w:pPr>
              <w:ind w:left="60" w:right="60"/>
              <w:rPr>
                <w:rFonts w:cs="Times New Roman"/>
                <w:szCs w:val="24"/>
              </w:rPr>
            </w:pPr>
            <w:r w:rsidRPr="00016F17">
              <w:rPr>
                <w:rFonts w:cs="Times New Roman"/>
                <w:szCs w:val="24"/>
              </w:rPr>
              <w:t xml:space="preserve">Performance agreements have enhanced performance at my </w:t>
            </w:r>
            <w:proofErr w:type="gramStart"/>
            <w:r w:rsidRPr="00016F17">
              <w:rPr>
                <w:rFonts w:cs="Times New Roman"/>
                <w:szCs w:val="24"/>
              </w:rPr>
              <w:t>organization.Perf</w:t>
            </w:r>
            <w:proofErr w:type="gramEnd"/>
            <w:r w:rsidRPr="00016F17">
              <w:rPr>
                <w:rFonts w:cs="Times New Roman"/>
                <w:szCs w:val="24"/>
              </w:rPr>
              <w:t>_Eff1</w:t>
            </w:r>
          </w:p>
        </w:tc>
        <w:tc>
          <w:tcPr>
            <w:tcW w:w="900" w:type="dxa"/>
            <w:shd w:val="clear" w:color="auto" w:fill="FFFFFF"/>
            <w:vAlign w:val="center"/>
          </w:tcPr>
          <w:p w14:paraId="4FCBE4A9" w14:textId="77777777" w:rsidR="00DE23CF" w:rsidRPr="00016F17" w:rsidRDefault="00DE23CF" w:rsidP="00B70251">
            <w:pPr>
              <w:ind w:left="60" w:right="60"/>
              <w:rPr>
                <w:rFonts w:cs="Times New Roman"/>
                <w:szCs w:val="24"/>
              </w:rPr>
            </w:pPr>
            <w:r w:rsidRPr="00016F17">
              <w:rPr>
                <w:rFonts w:cs="Times New Roman"/>
                <w:szCs w:val="24"/>
              </w:rPr>
              <w:t>3.71</w:t>
            </w:r>
          </w:p>
        </w:tc>
        <w:tc>
          <w:tcPr>
            <w:tcW w:w="1175" w:type="dxa"/>
            <w:shd w:val="clear" w:color="auto" w:fill="FFFFFF"/>
            <w:vAlign w:val="center"/>
          </w:tcPr>
          <w:p w14:paraId="4FCBE4AA" w14:textId="77777777" w:rsidR="00DE23CF" w:rsidRPr="00016F17" w:rsidRDefault="00DE23CF" w:rsidP="00B70251">
            <w:pPr>
              <w:ind w:left="60" w:right="60"/>
              <w:rPr>
                <w:rFonts w:cs="Times New Roman"/>
                <w:szCs w:val="24"/>
              </w:rPr>
            </w:pPr>
            <w:r w:rsidRPr="00016F17">
              <w:rPr>
                <w:rFonts w:cs="Times New Roman"/>
                <w:szCs w:val="24"/>
              </w:rPr>
              <w:t>.571</w:t>
            </w:r>
          </w:p>
        </w:tc>
      </w:tr>
      <w:tr w:rsidR="00DE23CF" w:rsidRPr="00016F17" w14:paraId="4FCBE4AF" w14:textId="77777777" w:rsidTr="001B3460">
        <w:trPr>
          <w:cantSplit/>
          <w:trHeight w:val="225"/>
        </w:trPr>
        <w:tc>
          <w:tcPr>
            <w:tcW w:w="7630" w:type="dxa"/>
            <w:shd w:val="clear" w:color="auto" w:fill="FFFFFF"/>
            <w:vAlign w:val="center"/>
          </w:tcPr>
          <w:p w14:paraId="4FCBE4AC" w14:textId="77777777" w:rsidR="00DE23CF" w:rsidRPr="00016F17" w:rsidRDefault="00DE23CF" w:rsidP="00B70251">
            <w:pPr>
              <w:ind w:left="60" w:right="60"/>
              <w:rPr>
                <w:rFonts w:cs="Times New Roman"/>
                <w:b/>
                <w:szCs w:val="24"/>
              </w:rPr>
            </w:pPr>
            <w:r w:rsidRPr="00016F17">
              <w:rPr>
                <w:rFonts w:cs="Times New Roman"/>
                <w:b/>
                <w:szCs w:val="24"/>
              </w:rPr>
              <w:t>Average</w:t>
            </w:r>
          </w:p>
        </w:tc>
        <w:tc>
          <w:tcPr>
            <w:tcW w:w="900" w:type="dxa"/>
            <w:shd w:val="clear" w:color="auto" w:fill="FFFFFF"/>
            <w:vAlign w:val="center"/>
          </w:tcPr>
          <w:p w14:paraId="4FCBE4AD" w14:textId="77777777" w:rsidR="00DE23CF" w:rsidRPr="00016F17" w:rsidRDefault="00DE23CF" w:rsidP="00B70251">
            <w:pPr>
              <w:rPr>
                <w:rFonts w:cs="Times New Roman"/>
                <w:b/>
                <w:szCs w:val="24"/>
              </w:rPr>
            </w:pPr>
            <w:r w:rsidRPr="00016F17">
              <w:rPr>
                <w:rFonts w:cs="Times New Roman"/>
                <w:b/>
                <w:szCs w:val="24"/>
              </w:rPr>
              <w:t>3.891</w:t>
            </w:r>
          </w:p>
        </w:tc>
        <w:tc>
          <w:tcPr>
            <w:tcW w:w="1175" w:type="dxa"/>
            <w:shd w:val="clear" w:color="auto" w:fill="FFFFFF"/>
            <w:vAlign w:val="center"/>
          </w:tcPr>
          <w:p w14:paraId="4FCBE4AE" w14:textId="77777777" w:rsidR="00DE23CF" w:rsidRPr="00016F17" w:rsidRDefault="00DE23CF" w:rsidP="00B70251">
            <w:pPr>
              <w:rPr>
                <w:rFonts w:cs="Times New Roman"/>
                <w:b/>
                <w:szCs w:val="24"/>
              </w:rPr>
            </w:pPr>
            <w:r w:rsidRPr="00016F17">
              <w:rPr>
                <w:rFonts w:cs="Times New Roman"/>
                <w:b/>
                <w:szCs w:val="24"/>
              </w:rPr>
              <w:t>0.699</w:t>
            </w:r>
          </w:p>
        </w:tc>
      </w:tr>
    </w:tbl>
    <w:p w14:paraId="4FCBE4B0" w14:textId="77777777" w:rsidR="00DE23CF" w:rsidRPr="00016F17" w:rsidRDefault="00DE23CF" w:rsidP="00B70251">
      <w:pPr>
        <w:rPr>
          <w:rFonts w:cs="Times New Roman"/>
          <w:i/>
          <w:szCs w:val="24"/>
        </w:rPr>
      </w:pPr>
      <w:r w:rsidRPr="00016F17">
        <w:rPr>
          <w:rFonts w:cs="Times New Roman"/>
          <w:i/>
          <w:szCs w:val="24"/>
        </w:rPr>
        <w:t>Valid N (listwise)=69</w:t>
      </w:r>
    </w:p>
    <w:p w14:paraId="4FCBE4B1" w14:textId="77777777" w:rsidR="00496977" w:rsidRDefault="00A66108" w:rsidP="001B3460">
      <w:pPr>
        <w:spacing w:before="240"/>
        <w:rPr>
          <w:rFonts w:eastAsia="Calibri" w:cs="Times New Roman"/>
          <w:szCs w:val="24"/>
        </w:rPr>
      </w:pPr>
      <w:r w:rsidRPr="00016F17">
        <w:rPr>
          <w:rFonts w:eastAsia="Calibri" w:cs="Times New Roman"/>
          <w:szCs w:val="24"/>
        </w:rPr>
        <w:lastRenderedPageBreak/>
        <w:t xml:space="preserve">Results in table 18 gives </w:t>
      </w:r>
      <w:r w:rsidR="00496977">
        <w:rPr>
          <w:rFonts w:eastAsia="Calibri" w:cs="Times New Roman"/>
          <w:szCs w:val="24"/>
        </w:rPr>
        <w:t>an a</w:t>
      </w:r>
      <w:r w:rsidR="00496977" w:rsidRPr="00496977">
        <w:rPr>
          <w:rFonts w:eastAsia="Calibri" w:cs="Times New Roman"/>
          <w:szCs w:val="24"/>
        </w:rPr>
        <w:t>ggregate mean score of 3.891, This is close to 4 ("agree") on the scale, suggesting respondents generally leaned towards agreeing that the performance aspects are important. The standard deviation of 0.699 indicates a moderate level of variation in the responses. Not only did not everyone provide the same answer, but the scores also did not span the entire scale. The findings suggest a generally positive perception of the performance aspects. Respondents likely believe these aspects are important for the success of large manufacturing firms in Kenya and significant contributors to achieving their desired performance levels.</w:t>
      </w:r>
    </w:p>
    <w:p w14:paraId="4FCBE4B2" w14:textId="77777777" w:rsidR="00A66108" w:rsidRPr="00016F17" w:rsidRDefault="00A66108" w:rsidP="001B3460">
      <w:pPr>
        <w:spacing w:before="240"/>
        <w:rPr>
          <w:rFonts w:eastAsia="Calibri" w:cs="Times New Roman"/>
          <w:szCs w:val="24"/>
        </w:rPr>
      </w:pPr>
      <w:r w:rsidRPr="00016F17">
        <w:rPr>
          <w:rFonts w:eastAsia="Calibri" w:cs="Times New Roman"/>
          <w:szCs w:val="24"/>
        </w:rPr>
        <w:t xml:space="preserve">The respondents agreed with a mean value of 4.01 and standard deviation of 0.795 that the profits have continued to increase yearly and with a mean value of 4.01 and standard deviation of 0.795 that the organization has enough skilled and experienced employees to achieve high performance. They also agreed with a mean value of 4.00 and standard deviation of 0.707 that the strategic objectives have been largely achieved and with a mean value of 3.96 and standard deviation of 0.736 that the employees commit maximum efforts to their work. </w:t>
      </w:r>
    </w:p>
    <w:p w14:paraId="4FCBE4B3" w14:textId="77777777" w:rsidR="00A66108" w:rsidRPr="00016F17" w:rsidRDefault="00A66108" w:rsidP="001B3460">
      <w:pPr>
        <w:spacing w:before="240"/>
        <w:rPr>
          <w:rFonts w:eastAsia="Calibri" w:cs="Times New Roman"/>
          <w:szCs w:val="24"/>
        </w:rPr>
      </w:pPr>
      <w:r w:rsidRPr="00016F17">
        <w:rPr>
          <w:rFonts w:eastAsia="Calibri" w:cs="Times New Roman"/>
          <w:szCs w:val="24"/>
        </w:rPr>
        <w:t xml:space="preserve">They also reported that the employees are accountable for organizational performance with a mean value of 3.94 and standard deviation of 0.725 and that the Employees’ work is guided the organizations’ overall strategic plan with a mean value of 3.94 and standard deviation of 0.765. The respondents further agreed with a mean value of 3.94 and standard deviation of 0.745 that the performance appraisal is conducted to check on the performance and that the level of productivity of employees in my organization is high with a mean value of 3.93 and standard deviation of 0.714. </w:t>
      </w:r>
      <w:proofErr w:type="gramStart"/>
      <w:r w:rsidRPr="00016F17">
        <w:rPr>
          <w:rFonts w:eastAsia="Calibri" w:cs="Times New Roman"/>
          <w:szCs w:val="24"/>
        </w:rPr>
        <w:t>Additionally</w:t>
      </w:r>
      <w:proofErr w:type="gramEnd"/>
      <w:r w:rsidRPr="00016F17">
        <w:rPr>
          <w:rFonts w:eastAsia="Calibri" w:cs="Times New Roman"/>
          <w:szCs w:val="24"/>
        </w:rPr>
        <w:t xml:space="preserve"> the respondents agreed with a mean value of 3.91 and standard deviation of 0.612 that the reward structure at my organization has enhanced performance. They also reported with a mean value of 3.91 and standard deviation of 0.658 that the Employees commit maximum efforts to their work and that the organizational ways meet the needs of customers on time with a mean value of 3.90 and standard deviation of 0.789. </w:t>
      </w:r>
    </w:p>
    <w:p w14:paraId="4FCBE4B4" w14:textId="77777777" w:rsidR="00A66108" w:rsidRPr="00016F17" w:rsidRDefault="00A66108" w:rsidP="001B3460">
      <w:pPr>
        <w:spacing w:before="240"/>
        <w:rPr>
          <w:rFonts w:eastAsia="Calibri" w:cs="Times New Roman"/>
          <w:szCs w:val="24"/>
        </w:rPr>
      </w:pPr>
      <w:r w:rsidRPr="00016F17">
        <w:rPr>
          <w:rFonts w:eastAsia="Calibri" w:cs="Times New Roman"/>
          <w:szCs w:val="24"/>
        </w:rPr>
        <w:t xml:space="preserve">The respondents concurred with a mean value of 3.88 and standard deviation of 0.607 that the Strategic alignment with organization goals and objectives has enhanced performance. </w:t>
      </w:r>
      <w:proofErr w:type="gramStart"/>
      <w:r w:rsidRPr="00016F17">
        <w:rPr>
          <w:rFonts w:eastAsia="Calibri" w:cs="Times New Roman"/>
          <w:szCs w:val="24"/>
        </w:rPr>
        <w:t>Additionally</w:t>
      </w:r>
      <w:proofErr w:type="gramEnd"/>
      <w:r w:rsidRPr="00016F17">
        <w:rPr>
          <w:rFonts w:eastAsia="Calibri" w:cs="Times New Roman"/>
          <w:szCs w:val="24"/>
        </w:rPr>
        <w:t xml:space="preserve"> the participants agreed that the organization conceptualizes continuous innovativeness as a tool in strategy with a mean value of 3.87 and standard deviation of 0.765. The participants agreed that the </w:t>
      </w:r>
      <w:proofErr w:type="spellStart"/>
      <w:r w:rsidRPr="00016F17">
        <w:rPr>
          <w:rFonts w:eastAsia="Calibri" w:cs="Times New Roman"/>
          <w:szCs w:val="24"/>
        </w:rPr>
        <w:t>organisation</w:t>
      </w:r>
      <w:proofErr w:type="spellEnd"/>
      <w:r w:rsidRPr="00016F17">
        <w:rPr>
          <w:rFonts w:eastAsia="Calibri" w:cs="Times New Roman"/>
          <w:szCs w:val="24"/>
        </w:rPr>
        <w:t xml:space="preserve"> has been very competitive with a mean value of 3.83 and standard deviation of 0.727 and employees’ complete work assigned to them as per the desired standards with a mean value of 3.77 and standard deviation of 0.598. The </w:t>
      </w:r>
      <w:r w:rsidRPr="00016F17">
        <w:rPr>
          <w:rFonts w:eastAsia="Calibri" w:cs="Times New Roman"/>
          <w:szCs w:val="24"/>
        </w:rPr>
        <w:lastRenderedPageBreak/>
        <w:t>respondents agreed that timely delivery of services has increased the output and with a mean value of 3.77 and standard deviation of 0.667 and that the level of productivity of employees in the organization is high with a mean value of 3.77 and standard deviation of 0.622. Finally with a mean value of 3.71 and standard deviation of 0.571 the respondents agreed that performance agreements have enhanced performance at my organization.</w:t>
      </w:r>
    </w:p>
    <w:p w14:paraId="4FCBE4B5" w14:textId="77777777" w:rsidR="00DE23CF" w:rsidRPr="00016F17" w:rsidRDefault="00DE23CF" w:rsidP="00AE50D2">
      <w:pPr>
        <w:pStyle w:val="Heading2"/>
      </w:pPr>
      <w:bookmarkStart w:id="375" w:name="_Toc179811352"/>
      <w:r w:rsidRPr="00016F17">
        <w:t>4.8 Inferential statistics</w:t>
      </w:r>
      <w:bookmarkEnd w:id="375"/>
    </w:p>
    <w:p w14:paraId="4FCBE4B6" w14:textId="77777777" w:rsidR="00B70251" w:rsidRPr="00016F17" w:rsidRDefault="00B70251" w:rsidP="001B3460">
      <w:pPr>
        <w:spacing w:before="240"/>
        <w:rPr>
          <w:rFonts w:eastAsia="Calibri" w:cs="Times New Roman"/>
          <w:szCs w:val="24"/>
        </w:rPr>
      </w:pPr>
      <w:r w:rsidRPr="00016F17">
        <w:rPr>
          <w:rFonts w:eastAsia="Calibri" w:cs="Times New Roman"/>
          <w:szCs w:val="24"/>
        </w:rPr>
        <w:t xml:space="preserve">The researcher sought to investigate the correlation between the study variables: project planning, community engagement, government rules, and the performance of finished road projects. The main emphasis of this investigation was the discovery of the Pearson correlation.   In addition, the research sought to investigate the study hypotheses, using the regression approach to accomplish this goal. </w:t>
      </w:r>
    </w:p>
    <w:p w14:paraId="4FCBE4B7" w14:textId="77777777" w:rsidR="00B70251" w:rsidRPr="00016F17" w:rsidRDefault="00B70251" w:rsidP="00E900B3">
      <w:pPr>
        <w:pStyle w:val="Heading3"/>
        <w:rPr>
          <w:rFonts w:eastAsia="Times New Roman"/>
        </w:rPr>
      </w:pPr>
      <w:bookmarkStart w:id="376" w:name="_Toc152767615"/>
      <w:bookmarkStart w:id="377" w:name="_Toc179811353"/>
      <w:r w:rsidRPr="00016F17">
        <w:rPr>
          <w:rFonts w:eastAsia="Times New Roman"/>
        </w:rPr>
        <w:t>4.8.1 Correlation Analysis</w:t>
      </w:r>
      <w:bookmarkEnd w:id="376"/>
      <w:bookmarkEnd w:id="377"/>
    </w:p>
    <w:p w14:paraId="4FCBE4B8" w14:textId="77777777" w:rsidR="00B70251" w:rsidRPr="00016F17" w:rsidRDefault="00B70251" w:rsidP="00AE50D2">
      <w:pPr>
        <w:spacing w:before="240"/>
        <w:rPr>
          <w:rFonts w:eastAsia="Calibri" w:cs="Times New Roman"/>
          <w:szCs w:val="24"/>
        </w:rPr>
      </w:pPr>
      <w:r w:rsidRPr="00016F17">
        <w:rPr>
          <w:rFonts w:eastAsia="Calibri" w:cs="Times New Roman"/>
          <w:szCs w:val="24"/>
        </w:rPr>
        <w:t xml:space="preserve">The researcher conducted a correlation </w:t>
      </w:r>
      <w:r w:rsidR="00496977">
        <w:rPr>
          <w:rFonts w:eastAsia="Calibri" w:cs="Times New Roman"/>
          <w:szCs w:val="24"/>
        </w:rPr>
        <w:t>analysis</w:t>
      </w:r>
      <w:r w:rsidRPr="00016F17">
        <w:rPr>
          <w:rFonts w:eastAsia="Calibri" w:cs="Times New Roman"/>
          <w:szCs w:val="24"/>
        </w:rPr>
        <w:t xml:space="preserve"> to see whether there was a </w:t>
      </w:r>
      <w:r w:rsidR="00496977">
        <w:rPr>
          <w:rFonts w:eastAsia="Calibri" w:cs="Times New Roman"/>
          <w:szCs w:val="24"/>
        </w:rPr>
        <w:t>relationship</w:t>
      </w:r>
      <w:r w:rsidRPr="00016F17">
        <w:rPr>
          <w:rFonts w:eastAsia="Calibri" w:cs="Times New Roman"/>
          <w:szCs w:val="24"/>
        </w:rPr>
        <w:t xml:space="preserve"> </w:t>
      </w:r>
      <w:r w:rsidR="00496977">
        <w:rPr>
          <w:rFonts w:eastAsia="Calibri" w:cs="Times New Roman"/>
          <w:szCs w:val="24"/>
        </w:rPr>
        <w:t>between the study variables</w:t>
      </w:r>
      <w:r w:rsidR="00707020">
        <w:rPr>
          <w:rFonts w:eastAsia="Calibri" w:cs="Times New Roman"/>
          <w:szCs w:val="24"/>
        </w:rPr>
        <w:t xml:space="preserve"> namely </w:t>
      </w:r>
      <w:r w:rsidR="00707020" w:rsidRPr="00707020">
        <w:rPr>
          <w:rFonts w:eastAsia="Calibri" w:cs="Times New Roman"/>
          <w:szCs w:val="24"/>
        </w:rPr>
        <w:t>corporate governance principles</w:t>
      </w:r>
      <w:r w:rsidR="00707020">
        <w:rPr>
          <w:rFonts w:eastAsia="Calibri" w:cs="Times New Roman"/>
          <w:szCs w:val="24"/>
        </w:rPr>
        <w:t>,</w:t>
      </w:r>
      <w:r w:rsidR="00707020" w:rsidRPr="00707020">
        <w:t xml:space="preserve"> </w:t>
      </w:r>
      <w:r w:rsidR="00707020" w:rsidRPr="00707020">
        <w:rPr>
          <w:rFonts w:eastAsia="Calibri" w:cs="Times New Roman"/>
          <w:szCs w:val="24"/>
        </w:rPr>
        <w:t>strategic management practices</w:t>
      </w:r>
      <w:r w:rsidR="00707020">
        <w:rPr>
          <w:rFonts w:eastAsia="Calibri" w:cs="Times New Roman"/>
          <w:szCs w:val="24"/>
        </w:rPr>
        <w:t xml:space="preserve">, </w:t>
      </w:r>
      <w:r w:rsidR="00707020" w:rsidRPr="00707020">
        <w:rPr>
          <w:rFonts w:eastAsia="Calibri" w:cs="Times New Roman"/>
          <w:szCs w:val="24"/>
        </w:rPr>
        <w:t>business environment</w:t>
      </w:r>
      <w:r w:rsidR="00707020">
        <w:rPr>
          <w:rFonts w:eastAsia="Calibri" w:cs="Times New Roman"/>
          <w:szCs w:val="24"/>
        </w:rPr>
        <w:t xml:space="preserve"> and </w:t>
      </w:r>
      <w:r w:rsidR="00707020" w:rsidRPr="00707020">
        <w:rPr>
          <w:rFonts w:eastAsia="Calibri" w:cs="Times New Roman"/>
          <w:szCs w:val="24"/>
        </w:rPr>
        <w:t>performance of large manufacturing firms in Kenya.</w:t>
      </w:r>
      <w:r w:rsidR="00707020">
        <w:rPr>
          <w:rFonts w:eastAsia="Calibri" w:cs="Times New Roman"/>
          <w:szCs w:val="24"/>
        </w:rPr>
        <w:t xml:space="preserve"> </w:t>
      </w:r>
      <w:r w:rsidR="00496977">
        <w:rPr>
          <w:rFonts w:eastAsia="Calibri" w:cs="Times New Roman"/>
          <w:szCs w:val="24"/>
        </w:rPr>
        <w:t>Pearson c</w:t>
      </w:r>
      <w:r w:rsidRPr="00016F17">
        <w:rPr>
          <w:rFonts w:eastAsia="Calibri" w:cs="Times New Roman"/>
          <w:szCs w:val="24"/>
        </w:rPr>
        <w:t xml:space="preserve">orrelation coefficient the correlation analysis used the usage of correlation, with (r) utilized to ascertain the linear connection between the research </w:t>
      </w:r>
      <w:r w:rsidR="00707020">
        <w:rPr>
          <w:rFonts w:eastAsia="Calibri" w:cs="Times New Roman"/>
          <w:szCs w:val="24"/>
        </w:rPr>
        <w:t xml:space="preserve">variables. Mugenda and Mugenda, </w:t>
      </w:r>
      <w:r w:rsidR="00E842C1" w:rsidRPr="00016F17">
        <w:rPr>
          <w:rFonts w:eastAsia="Calibri" w:cs="Times New Roman"/>
          <w:szCs w:val="24"/>
        </w:rPr>
        <w:t>(2013</w:t>
      </w:r>
      <w:r w:rsidRPr="00016F17">
        <w:rPr>
          <w:rFonts w:eastAsia="Calibri" w:cs="Times New Roman"/>
          <w:szCs w:val="24"/>
        </w:rPr>
        <w:t>) state that the correlation coefficient is a statistic that runs from -1.0 (indicating a perfect negative correlation) to 1.0 (indicating a perfect positive correlation). It quantifies the strength of the association between two variables. The magnitude of the correlation coefficient indicates a more pronounced relationship between two variables. A value of 0 for (r) indicates the absence of any correlation between two variables. The correlation coefficients were computed for each pair of the variables and the results shown in the correlation matrix in table 19.</w:t>
      </w:r>
    </w:p>
    <w:p w14:paraId="4FCBE4B9" w14:textId="77777777" w:rsidR="00B70251" w:rsidRPr="00016F17" w:rsidRDefault="00B70251" w:rsidP="00AE50D2">
      <w:pPr>
        <w:spacing w:before="240"/>
        <w:rPr>
          <w:rFonts w:eastAsia="Calibri" w:cs="Times New Roman"/>
          <w:szCs w:val="24"/>
        </w:rPr>
      </w:pPr>
      <w:r w:rsidRPr="00016F17">
        <w:rPr>
          <w:rFonts w:eastAsia="Calibri" w:cs="Times New Roman"/>
          <w:szCs w:val="24"/>
        </w:rPr>
        <w:t xml:space="preserve">The correlation findings showed that there is a strong positive significant relationship between Corporate Governance Principles and Performance of Large Manufacturing firms in Kenya with r=0.656 and p-value&lt;0.001. That meant that a positive change in Corporate Governance Principles resulted in higher Performance of Large Manufacturing firms in </w:t>
      </w:r>
      <w:proofErr w:type="spellStart"/>
      <w:r w:rsidRPr="00016F17">
        <w:rPr>
          <w:rFonts w:eastAsia="Calibri" w:cs="Times New Roman"/>
          <w:szCs w:val="24"/>
        </w:rPr>
        <w:t>Kenya.The</w:t>
      </w:r>
      <w:proofErr w:type="spellEnd"/>
      <w:r w:rsidRPr="00016F17">
        <w:rPr>
          <w:rFonts w:eastAsia="Calibri" w:cs="Times New Roman"/>
          <w:szCs w:val="24"/>
        </w:rPr>
        <w:t xml:space="preserve"> correlation results also showed that there is a strong positive significant relationship between Strategic Management Practices and Performance of Large Manufacturing firms in Kenya with r=0.726 and p-value&lt;0.001. That meant that a positive change in Strategic Management </w:t>
      </w:r>
      <w:r w:rsidRPr="00016F17">
        <w:rPr>
          <w:rFonts w:eastAsia="Calibri" w:cs="Times New Roman"/>
          <w:szCs w:val="24"/>
        </w:rPr>
        <w:lastRenderedPageBreak/>
        <w:t xml:space="preserve">Practices resulted in higher Performance of Large Manufacturing firms in Kenya. </w:t>
      </w:r>
      <w:proofErr w:type="gramStart"/>
      <w:r w:rsidRPr="00016F17">
        <w:rPr>
          <w:rFonts w:eastAsia="Calibri" w:cs="Times New Roman"/>
          <w:szCs w:val="24"/>
        </w:rPr>
        <w:t>Also</w:t>
      </w:r>
      <w:proofErr w:type="gramEnd"/>
      <w:r w:rsidRPr="00016F17">
        <w:rPr>
          <w:rFonts w:eastAsia="Calibri" w:cs="Times New Roman"/>
          <w:szCs w:val="24"/>
        </w:rPr>
        <w:t xml:space="preserve"> the correlation results also showed that there is a strong positive significant relationship between Business Environment and Performance of Large Manufacturing firms in Kenya with r=0.758 and p-value&lt;0.001. These results emphasize on the critical significance of corporate governance principles, strategic management practices and business environment on performance of large manufacturing firms in Kenya. Since all variables returned a positive correlation as shown in Table 19, they were therefore subjected to further regression analysis to determine their individual contributions.   </w:t>
      </w:r>
    </w:p>
    <w:p w14:paraId="4FCBE4BA" w14:textId="77777777" w:rsidR="00B70251" w:rsidRPr="00016F17" w:rsidRDefault="00B70251" w:rsidP="00AE50D2">
      <w:pPr>
        <w:spacing w:before="240"/>
        <w:rPr>
          <w:rFonts w:eastAsia="Calibri" w:cs="Times New Roman"/>
          <w:b/>
          <w:szCs w:val="24"/>
        </w:rPr>
      </w:pPr>
      <w:r w:rsidRPr="00016F17">
        <w:rPr>
          <w:rFonts w:eastAsia="Calibri" w:cs="Times New Roman"/>
          <w:b/>
          <w:szCs w:val="24"/>
        </w:rPr>
        <w:t>Table 19: Correlation Analysis Results</w:t>
      </w:r>
    </w:p>
    <w:tbl>
      <w:tblPr>
        <w:tblW w:w="9346"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592"/>
        <w:gridCol w:w="1974"/>
        <w:gridCol w:w="1468"/>
        <w:gridCol w:w="1376"/>
        <w:gridCol w:w="1468"/>
        <w:gridCol w:w="1468"/>
      </w:tblGrid>
      <w:tr w:rsidR="00B70251" w:rsidRPr="00016F17" w14:paraId="4FCBE4C0" w14:textId="77777777" w:rsidTr="00E842C1">
        <w:trPr>
          <w:cantSplit/>
        </w:trPr>
        <w:tc>
          <w:tcPr>
            <w:tcW w:w="3566" w:type="dxa"/>
            <w:gridSpan w:val="2"/>
            <w:tcBorders>
              <w:top w:val="single" w:sz="4" w:space="0" w:color="auto"/>
              <w:bottom w:val="single" w:sz="4" w:space="0" w:color="auto"/>
            </w:tcBorders>
            <w:shd w:val="clear" w:color="auto" w:fill="FFFFFF"/>
          </w:tcPr>
          <w:p w14:paraId="4FCBE4BB" w14:textId="77777777" w:rsidR="00B70251" w:rsidRPr="00016F17" w:rsidRDefault="00E842C1" w:rsidP="00B70251">
            <w:pPr>
              <w:spacing w:line="320" w:lineRule="atLeast"/>
              <w:ind w:left="60" w:right="60"/>
              <w:rPr>
                <w:rFonts w:eastAsia="Calibri" w:cs="Times New Roman"/>
                <w:b/>
                <w:szCs w:val="24"/>
              </w:rPr>
            </w:pPr>
            <w:r w:rsidRPr="00016F17">
              <w:rPr>
                <w:rFonts w:eastAsia="Calibri" w:cs="Times New Roman"/>
                <w:b/>
                <w:szCs w:val="24"/>
              </w:rPr>
              <w:t>Variable</w:t>
            </w:r>
          </w:p>
        </w:tc>
        <w:tc>
          <w:tcPr>
            <w:tcW w:w="1468" w:type="dxa"/>
            <w:tcBorders>
              <w:top w:val="single" w:sz="4" w:space="0" w:color="auto"/>
              <w:bottom w:val="single" w:sz="4" w:space="0" w:color="auto"/>
            </w:tcBorders>
            <w:shd w:val="clear" w:color="auto" w:fill="FFFFFF"/>
          </w:tcPr>
          <w:p w14:paraId="4FCBE4BC"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Performance</w:t>
            </w:r>
          </w:p>
        </w:tc>
        <w:tc>
          <w:tcPr>
            <w:tcW w:w="1376" w:type="dxa"/>
            <w:tcBorders>
              <w:top w:val="single" w:sz="4" w:space="0" w:color="auto"/>
              <w:bottom w:val="single" w:sz="4" w:space="0" w:color="auto"/>
            </w:tcBorders>
            <w:shd w:val="clear" w:color="auto" w:fill="FFFFFF"/>
          </w:tcPr>
          <w:p w14:paraId="4FCBE4BD"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Corporate Governance Principles</w:t>
            </w:r>
          </w:p>
        </w:tc>
        <w:tc>
          <w:tcPr>
            <w:tcW w:w="1468" w:type="dxa"/>
            <w:tcBorders>
              <w:top w:val="single" w:sz="4" w:space="0" w:color="auto"/>
              <w:bottom w:val="single" w:sz="4" w:space="0" w:color="auto"/>
            </w:tcBorders>
            <w:shd w:val="clear" w:color="auto" w:fill="FFFFFF"/>
          </w:tcPr>
          <w:p w14:paraId="4FCBE4BE"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Strategic Management Practices</w:t>
            </w:r>
          </w:p>
        </w:tc>
        <w:tc>
          <w:tcPr>
            <w:tcW w:w="1468" w:type="dxa"/>
            <w:tcBorders>
              <w:top w:val="single" w:sz="4" w:space="0" w:color="auto"/>
              <w:bottom w:val="single" w:sz="4" w:space="0" w:color="auto"/>
            </w:tcBorders>
            <w:shd w:val="clear" w:color="auto" w:fill="FFFFFF"/>
          </w:tcPr>
          <w:p w14:paraId="4FCBE4BF"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Business Environment</w:t>
            </w:r>
          </w:p>
        </w:tc>
      </w:tr>
      <w:tr w:rsidR="00B70251" w:rsidRPr="00016F17" w14:paraId="4FCBE4C7" w14:textId="77777777" w:rsidTr="00E842C1">
        <w:trPr>
          <w:cantSplit/>
        </w:trPr>
        <w:tc>
          <w:tcPr>
            <w:tcW w:w="1592" w:type="dxa"/>
            <w:vMerge w:val="restart"/>
            <w:tcBorders>
              <w:top w:val="single" w:sz="4" w:space="0" w:color="auto"/>
            </w:tcBorders>
            <w:shd w:val="clear" w:color="auto" w:fill="FFFFFF"/>
            <w:vAlign w:val="center"/>
          </w:tcPr>
          <w:p w14:paraId="4FCBE4C1"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Performance</w:t>
            </w:r>
          </w:p>
        </w:tc>
        <w:tc>
          <w:tcPr>
            <w:tcW w:w="1974" w:type="dxa"/>
            <w:tcBorders>
              <w:top w:val="single" w:sz="4" w:space="0" w:color="auto"/>
            </w:tcBorders>
            <w:shd w:val="clear" w:color="auto" w:fill="FFFFFF"/>
            <w:vAlign w:val="center"/>
          </w:tcPr>
          <w:p w14:paraId="4FCBE4C2"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Pearson Correlation</w:t>
            </w:r>
          </w:p>
        </w:tc>
        <w:tc>
          <w:tcPr>
            <w:tcW w:w="1468" w:type="dxa"/>
            <w:tcBorders>
              <w:top w:val="single" w:sz="4" w:space="0" w:color="auto"/>
            </w:tcBorders>
            <w:shd w:val="clear" w:color="auto" w:fill="FFFFFF"/>
            <w:vAlign w:val="center"/>
          </w:tcPr>
          <w:p w14:paraId="4FCBE4C3"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w:t>
            </w:r>
          </w:p>
        </w:tc>
        <w:tc>
          <w:tcPr>
            <w:tcW w:w="1376" w:type="dxa"/>
            <w:tcBorders>
              <w:top w:val="single" w:sz="4" w:space="0" w:color="auto"/>
            </w:tcBorders>
            <w:shd w:val="clear" w:color="auto" w:fill="FFFFFF"/>
            <w:vAlign w:val="center"/>
          </w:tcPr>
          <w:p w14:paraId="4FCBE4C4" w14:textId="77777777" w:rsidR="00B70251" w:rsidRPr="00016F17" w:rsidRDefault="00B70251" w:rsidP="00B70251">
            <w:pPr>
              <w:spacing w:line="320" w:lineRule="atLeast"/>
              <w:ind w:left="60" w:right="60"/>
              <w:jc w:val="right"/>
              <w:rPr>
                <w:rFonts w:eastAsia="Calibri" w:cs="Times New Roman"/>
                <w:szCs w:val="24"/>
              </w:rPr>
            </w:pPr>
          </w:p>
        </w:tc>
        <w:tc>
          <w:tcPr>
            <w:tcW w:w="1468" w:type="dxa"/>
            <w:tcBorders>
              <w:top w:val="single" w:sz="4" w:space="0" w:color="auto"/>
            </w:tcBorders>
            <w:shd w:val="clear" w:color="auto" w:fill="FFFFFF"/>
            <w:vAlign w:val="center"/>
          </w:tcPr>
          <w:p w14:paraId="4FCBE4C5" w14:textId="77777777" w:rsidR="00B70251" w:rsidRPr="00016F17" w:rsidRDefault="00B70251" w:rsidP="00B70251">
            <w:pPr>
              <w:spacing w:line="320" w:lineRule="atLeast"/>
              <w:ind w:left="60" w:right="60"/>
              <w:jc w:val="right"/>
              <w:rPr>
                <w:rFonts w:eastAsia="Calibri" w:cs="Times New Roman"/>
                <w:szCs w:val="24"/>
              </w:rPr>
            </w:pPr>
          </w:p>
        </w:tc>
        <w:tc>
          <w:tcPr>
            <w:tcW w:w="1468" w:type="dxa"/>
            <w:tcBorders>
              <w:top w:val="single" w:sz="4" w:space="0" w:color="auto"/>
            </w:tcBorders>
            <w:shd w:val="clear" w:color="auto" w:fill="FFFFFF"/>
            <w:vAlign w:val="center"/>
          </w:tcPr>
          <w:p w14:paraId="4FCBE4C6" w14:textId="77777777" w:rsidR="00B70251" w:rsidRPr="00016F17" w:rsidRDefault="00B70251" w:rsidP="00B70251">
            <w:pPr>
              <w:spacing w:line="320" w:lineRule="atLeast"/>
              <w:ind w:left="60" w:right="60"/>
              <w:jc w:val="right"/>
              <w:rPr>
                <w:rFonts w:eastAsia="Calibri" w:cs="Times New Roman"/>
                <w:szCs w:val="24"/>
              </w:rPr>
            </w:pPr>
          </w:p>
        </w:tc>
      </w:tr>
      <w:tr w:rsidR="00B70251" w:rsidRPr="00016F17" w14:paraId="4FCBE4CE" w14:textId="77777777" w:rsidTr="00E842C1">
        <w:trPr>
          <w:cantSplit/>
        </w:trPr>
        <w:tc>
          <w:tcPr>
            <w:tcW w:w="1592" w:type="dxa"/>
            <w:vMerge/>
            <w:shd w:val="clear" w:color="auto" w:fill="FFFFFF"/>
            <w:vAlign w:val="center"/>
          </w:tcPr>
          <w:p w14:paraId="4FCBE4C8" w14:textId="77777777" w:rsidR="00B70251" w:rsidRPr="00016F17" w:rsidRDefault="00B70251" w:rsidP="00B70251">
            <w:pPr>
              <w:rPr>
                <w:rFonts w:eastAsia="Calibri" w:cs="Times New Roman"/>
                <w:szCs w:val="24"/>
              </w:rPr>
            </w:pPr>
          </w:p>
        </w:tc>
        <w:tc>
          <w:tcPr>
            <w:tcW w:w="1974" w:type="dxa"/>
            <w:shd w:val="clear" w:color="auto" w:fill="FFFFFF"/>
            <w:vAlign w:val="center"/>
          </w:tcPr>
          <w:p w14:paraId="4FCBE4C9"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Sig. (2-tailed)</w:t>
            </w:r>
          </w:p>
        </w:tc>
        <w:tc>
          <w:tcPr>
            <w:tcW w:w="1468" w:type="dxa"/>
            <w:shd w:val="clear" w:color="auto" w:fill="FFFFFF"/>
          </w:tcPr>
          <w:p w14:paraId="4FCBE4CA" w14:textId="77777777" w:rsidR="00B70251" w:rsidRPr="00016F17" w:rsidRDefault="00B70251" w:rsidP="00B70251">
            <w:pPr>
              <w:rPr>
                <w:rFonts w:eastAsia="Calibri" w:cs="Times New Roman"/>
                <w:szCs w:val="24"/>
              </w:rPr>
            </w:pPr>
          </w:p>
        </w:tc>
        <w:tc>
          <w:tcPr>
            <w:tcW w:w="1376" w:type="dxa"/>
            <w:shd w:val="clear" w:color="auto" w:fill="FFFFFF"/>
            <w:vAlign w:val="center"/>
          </w:tcPr>
          <w:p w14:paraId="4FCBE4CB" w14:textId="77777777" w:rsidR="00B70251" w:rsidRPr="00016F17" w:rsidRDefault="00B70251" w:rsidP="00B70251">
            <w:pPr>
              <w:spacing w:line="320" w:lineRule="atLeast"/>
              <w:ind w:left="60" w:right="60"/>
              <w:jc w:val="right"/>
              <w:rPr>
                <w:rFonts w:eastAsia="Calibri" w:cs="Times New Roman"/>
                <w:szCs w:val="24"/>
              </w:rPr>
            </w:pPr>
          </w:p>
        </w:tc>
        <w:tc>
          <w:tcPr>
            <w:tcW w:w="1468" w:type="dxa"/>
            <w:shd w:val="clear" w:color="auto" w:fill="FFFFFF"/>
            <w:vAlign w:val="center"/>
          </w:tcPr>
          <w:p w14:paraId="4FCBE4CC" w14:textId="77777777" w:rsidR="00B70251" w:rsidRPr="00016F17" w:rsidRDefault="00B70251" w:rsidP="00B70251">
            <w:pPr>
              <w:spacing w:line="320" w:lineRule="atLeast"/>
              <w:ind w:left="60" w:right="60"/>
              <w:jc w:val="right"/>
              <w:rPr>
                <w:rFonts w:eastAsia="Calibri" w:cs="Times New Roman"/>
                <w:szCs w:val="24"/>
              </w:rPr>
            </w:pPr>
          </w:p>
        </w:tc>
        <w:tc>
          <w:tcPr>
            <w:tcW w:w="1468" w:type="dxa"/>
            <w:shd w:val="clear" w:color="auto" w:fill="FFFFFF"/>
            <w:vAlign w:val="center"/>
          </w:tcPr>
          <w:p w14:paraId="4FCBE4CD" w14:textId="77777777" w:rsidR="00B70251" w:rsidRPr="00016F17" w:rsidRDefault="00B70251" w:rsidP="00B70251">
            <w:pPr>
              <w:spacing w:line="320" w:lineRule="atLeast"/>
              <w:ind w:left="60" w:right="60"/>
              <w:jc w:val="right"/>
              <w:rPr>
                <w:rFonts w:eastAsia="Calibri" w:cs="Times New Roman"/>
                <w:szCs w:val="24"/>
              </w:rPr>
            </w:pPr>
          </w:p>
        </w:tc>
      </w:tr>
      <w:tr w:rsidR="00B70251" w:rsidRPr="00016F17" w14:paraId="4FCBE4D5" w14:textId="77777777" w:rsidTr="00E842C1">
        <w:trPr>
          <w:cantSplit/>
        </w:trPr>
        <w:tc>
          <w:tcPr>
            <w:tcW w:w="1592" w:type="dxa"/>
            <w:vMerge/>
            <w:shd w:val="clear" w:color="auto" w:fill="FFFFFF"/>
            <w:vAlign w:val="center"/>
          </w:tcPr>
          <w:p w14:paraId="4FCBE4CF" w14:textId="77777777" w:rsidR="00B70251" w:rsidRPr="00016F17" w:rsidRDefault="00B70251" w:rsidP="00B70251">
            <w:pPr>
              <w:rPr>
                <w:rFonts w:eastAsia="Calibri" w:cs="Times New Roman"/>
                <w:szCs w:val="24"/>
              </w:rPr>
            </w:pPr>
          </w:p>
        </w:tc>
        <w:tc>
          <w:tcPr>
            <w:tcW w:w="1974" w:type="dxa"/>
            <w:shd w:val="clear" w:color="auto" w:fill="FFFFFF"/>
            <w:vAlign w:val="center"/>
          </w:tcPr>
          <w:p w14:paraId="4FCBE4D0"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N</w:t>
            </w:r>
          </w:p>
        </w:tc>
        <w:tc>
          <w:tcPr>
            <w:tcW w:w="1468" w:type="dxa"/>
            <w:shd w:val="clear" w:color="auto" w:fill="FFFFFF"/>
            <w:vAlign w:val="center"/>
          </w:tcPr>
          <w:p w14:paraId="4FCBE4D1"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69</w:t>
            </w:r>
          </w:p>
        </w:tc>
        <w:tc>
          <w:tcPr>
            <w:tcW w:w="1376" w:type="dxa"/>
            <w:shd w:val="clear" w:color="auto" w:fill="FFFFFF"/>
            <w:vAlign w:val="center"/>
          </w:tcPr>
          <w:p w14:paraId="4FCBE4D2" w14:textId="77777777" w:rsidR="00B70251" w:rsidRPr="00016F17" w:rsidRDefault="00B70251" w:rsidP="00B70251">
            <w:pPr>
              <w:spacing w:line="320" w:lineRule="atLeast"/>
              <w:ind w:left="60" w:right="60"/>
              <w:jc w:val="right"/>
              <w:rPr>
                <w:rFonts w:eastAsia="Calibri" w:cs="Times New Roman"/>
                <w:szCs w:val="24"/>
              </w:rPr>
            </w:pPr>
          </w:p>
        </w:tc>
        <w:tc>
          <w:tcPr>
            <w:tcW w:w="1468" w:type="dxa"/>
            <w:shd w:val="clear" w:color="auto" w:fill="FFFFFF"/>
            <w:vAlign w:val="center"/>
          </w:tcPr>
          <w:p w14:paraId="4FCBE4D3" w14:textId="77777777" w:rsidR="00B70251" w:rsidRPr="00016F17" w:rsidRDefault="00B70251" w:rsidP="00B70251">
            <w:pPr>
              <w:spacing w:line="320" w:lineRule="atLeast"/>
              <w:ind w:left="60" w:right="60"/>
              <w:jc w:val="right"/>
              <w:rPr>
                <w:rFonts w:eastAsia="Calibri" w:cs="Times New Roman"/>
                <w:szCs w:val="24"/>
              </w:rPr>
            </w:pPr>
          </w:p>
        </w:tc>
        <w:tc>
          <w:tcPr>
            <w:tcW w:w="1468" w:type="dxa"/>
            <w:shd w:val="clear" w:color="auto" w:fill="FFFFFF"/>
            <w:vAlign w:val="center"/>
          </w:tcPr>
          <w:p w14:paraId="4FCBE4D4" w14:textId="77777777" w:rsidR="00B70251" w:rsidRPr="00016F17" w:rsidRDefault="00B70251" w:rsidP="00B70251">
            <w:pPr>
              <w:spacing w:line="320" w:lineRule="atLeast"/>
              <w:ind w:left="60" w:right="60"/>
              <w:jc w:val="right"/>
              <w:rPr>
                <w:rFonts w:eastAsia="Calibri" w:cs="Times New Roman"/>
                <w:szCs w:val="24"/>
              </w:rPr>
            </w:pPr>
          </w:p>
        </w:tc>
      </w:tr>
      <w:tr w:rsidR="00B70251" w:rsidRPr="00016F17" w14:paraId="4FCBE4DC" w14:textId="77777777" w:rsidTr="00E842C1">
        <w:trPr>
          <w:cantSplit/>
        </w:trPr>
        <w:tc>
          <w:tcPr>
            <w:tcW w:w="1592" w:type="dxa"/>
            <w:vMerge w:val="restart"/>
            <w:shd w:val="clear" w:color="auto" w:fill="FFFFFF"/>
            <w:vAlign w:val="center"/>
          </w:tcPr>
          <w:p w14:paraId="4FCBE4D6"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Corporate Governance Principles</w:t>
            </w:r>
          </w:p>
        </w:tc>
        <w:tc>
          <w:tcPr>
            <w:tcW w:w="1974" w:type="dxa"/>
            <w:shd w:val="clear" w:color="auto" w:fill="FFFFFF"/>
            <w:vAlign w:val="center"/>
          </w:tcPr>
          <w:p w14:paraId="4FCBE4D7"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Pearson Correlation</w:t>
            </w:r>
          </w:p>
        </w:tc>
        <w:tc>
          <w:tcPr>
            <w:tcW w:w="1468" w:type="dxa"/>
            <w:shd w:val="clear" w:color="auto" w:fill="FFFFFF"/>
            <w:vAlign w:val="center"/>
          </w:tcPr>
          <w:p w14:paraId="4FCBE4D8"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.656</w:t>
            </w:r>
            <w:r w:rsidRPr="00016F17">
              <w:rPr>
                <w:rFonts w:eastAsia="Calibri" w:cs="Times New Roman"/>
                <w:szCs w:val="24"/>
                <w:vertAlign w:val="superscript"/>
              </w:rPr>
              <w:t>**</w:t>
            </w:r>
          </w:p>
        </w:tc>
        <w:tc>
          <w:tcPr>
            <w:tcW w:w="1376" w:type="dxa"/>
            <w:shd w:val="clear" w:color="auto" w:fill="FFFFFF"/>
            <w:vAlign w:val="center"/>
          </w:tcPr>
          <w:p w14:paraId="4FCBE4D9"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w:t>
            </w:r>
          </w:p>
        </w:tc>
        <w:tc>
          <w:tcPr>
            <w:tcW w:w="1468" w:type="dxa"/>
            <w:shd w:val="clear" w:color="auto" w:fill="FFFFFF"/>
            <w:vAlign w:val="center"/>
          </w:tcPr>
          <w:p w14:paraId="4FCBE4DA" w14:textId="77777777" w:rsidR="00B70251" w:rsidRPr="00016F17" w:rsidRDefault="00B70251" w:rsidP="00B70251">
            <w:pPr>
              <w:spacing w:line="320" w:lineRule="atLeast"/>
              <w:ind w:left="60" w:right="60"/>
              <w:jc w:val="right"/>
              <w:rPr>
                <w:rFonts w:eastAsia="Calibri" w:cs="Times New Roman"/>
                <w:szCs w:val="24"/>
              </w:rPr>
            </w:pPr>
          </w:p>
        </w:tc>
        <w:tc>
          <w:tcPr>
            <w:tcW w:w="1468" w:type="dxa"/>
            <w:shd w:val="clear" w:color="auto" w:fill="FFFFFF"/>
            <w:vAlign w:val="center"/>
          </w:tcPr>
          <w:p w14:paraId="4FCBE4DB" w14:textId="77777777" w:rsidR="00B70251" w:rsidRPr="00016F17" w:rsidRDefault="00B70251" w:rsidP="00B70251">
            <w:pPr>
              <w:spacing w:line="320" w:lineRule="atLeast"/>
              <w:ind w:left="60" w:right="60"/>
              <w:jc w:val="right"/>
              <w:rPr>
                <w:rFonts w:eastAsia="Calibri" w:cs="Times New Roman"/>
                <w:szCs w:val="24"/>
              </w:rPr>
            </w:pPr>
          </w:p>
        </w:tc>
      </w:tr>
      <w:tr w:rsidR="00B70251" w:rsidRPr="00016F17" w14:paraId="4FCBE4E3" w14:textId="77777777" w:rsidTr="00E842C1">
        <w:trPr>
          <w:cantSplit/>
        </w:trPr>
        <w:tc>
          <w:tcPr>
            <w:tcW w:w="1592" w:type="dxa"/>
            <w:vMerge/>
            <w:shd w:val="clear" w:color="auto" w:fill="FFFFFF"/>
            <w:vAlign w:val="center"/>
          </w:tcPr>
          <w:p w14:paraId="4FCBE4DD" w14:textId="77777777" w:rsidR="00B70251" w:rsidRPr="00016F17" w:rsidRDefault="00B70251" w:rsidP="00B70251">
            <w:pPr>
              <w:rPr>
                <w:rFonts w:eastAsia="Calibri" w:cs="Times New Roman"/>
                <w:szCs w:val="24"/>
              </w:rPr>
            </w:pPr>
          </w:p>
        </w:tc>
        <w:tc>
          <w:tcPr>
            <w:tcW w:w="1974" w:type="dxa"/>
            <w:shd w:val="clear" w:color="auto" w:fill="FFFFFF"/>
            <w:vAlign w:val="center"/>
          </w:tcPr>
          <w:p w14:paraId="4FCBE4DE"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Sig. (2-tailed)</w:t>
            </w:r>
          </w:p>
        </w:tc>
        <w:tc>
          <w:tcPr>
            <w:tcW w:w="1468" w:type="dxa"/>
            <w:shd w:val="clear" w:color="auto" w:fill="FFFFFF"/>
            <w:vAlign w:val="center"/>
          </w:tcPr>
          <w:p w14:paraId="4FCBE4DF"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.000</w:t>
            </w:r>
          </w:p>
        </w:tc>
        <w:tc>
          <w:tcPr>
            <w:tcW w:w="1376" w:type="dxa"/>
            <w:shd w:val="clear" w:color="auto" w:fill="FFFFFF"/>
          </w:tcPr>
          <w:p w14:paraId="4FCBE4E0" w14:textId="77777777" w:rsidR="00B70251" w:rsidRPr="00016F17" w:rsidRDefault="00B70251" w:rsidP="00B70251">
            <w:pPr>
              <w:rPr>
                <w:rFonts w:eastAsia="Calibri" w:cs="Times New Roman"/>
                <w:szCs w:val="24"/>
              </w:rPr>
            </w:pPr>
          </w:p>
        </w:tc>
        <w:tc>
          <w:tcPr>
            <w:tcW w:w="1468" w:type="dxa"/>
            <w:shd w:val="clear" w:color="auto" w:fill="FFFFFF"/>
            <w:vAlign w:val="center"/>
          </w:tcPr>
          <w:p w14:paraId="4FCBE4E1" w14:textId="77777777" w:rsidR="00B70251" w:rsidRPr="00016F17" w:rsidRDefault="00B70251" w:rsidP="00B70251">
            <w:pPr>
              <w:spacing w:line="320" w:lineRule="atLeast"/>
              <w:ind w:left="60" w:right="60"/>
              <w:jc w:val="right"/>
              <w:rPr>
                <w:rFonts w:eastAsia="Calibri" w:cs="Times New Roman"/>
                <w:szCs w:val="24"/>
              </w:rPr>
            </w:pPr>
          </w:p>
        </w:tc>
        <w:tc>
          <w:tcPr>
            <w:tcW w:w="1468" w:type="dxa"/>
            <w:shd w:val="clear" w:color="auto" w:fill="FFFFFF"/>
            <w:vAlign w:val="center"/>
          </w:tcPr>
          <w:p w14:paraId="4FCBE4E2" w14:textId="77777777" w:rsidR="00B70251" w:rsidRPr="00016F17" w:rsidRDefault="00B70251" w:rsidP="00B70251">
            <w:pPr>
              <w:spacing w:line="320" w:lineRule="atLeast"/>
              <w:ind w:left="60" w:right="60"/>
              <w:jc w:val="right"/>
              <w:rPr>
                <w:rFonts w:eastAsia="Calibri" w:cs="Times New Roman"/>
                <w:szCs w:val="24"/>
              </w:rPr>
            </w:pPr>
          </w:p>
        </w:tc>
      </w:tr>
      <w:tr w:rsidR="00B70251" w:rsidRPr="00016F17" w14:paraId="4FCBE4EA" w14:textId="77777777" w:rsidTr="00E842C1">
        <w:trPr>
          <w:cantSplit/>
        </w:trPr>
        <w:tc>
          <w:tcPr>
            <w:tcW w:w="1592" w:type="dxa"/>
            <w:vMerge/>
            <w:shd w:val="clear" w:color="auto" w:fill="FFFFFF"/>
            <w:vAlign w:val="center"/>
          </w:tcPr>
          <w:p w14:paraId="4FCBE4E4" w14:textId="77777777" w:rsidR="00B70251" w:rsidRPr="00016F17" w:rsidRDefault="00B70251" w:rsidP="00B70251">
            <w:pPr>
              <w:rPr>
                <w:rFonts w:eastAsia="Calibri" w:cs="Times New Roman"/>
                <w:szCs w:val="24"/>
              </w:rPr>
            </w:pPr>
          </w:p>
        </w:tc>
        <w:tc>
          <w:tcPr>
            <w:tcW w:w="1974" w:type="dxa"/>
            <w:shd w:val="clear" w:color="auto" w:fill="FFFFFF"/>
            <w:vAlign w:val="center"/>
          </w:tcPr>
          <w:p w14:paraId="4FCBE4E5"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N</w:t>
            </w:r>
          </w:p>
        </w:tc>
        <w:tc>
          <w:tcPr>
            <w:tcW w:w="1468" w:type="dxa"/>
            <w:shd w:val="clear" w:color="auto" w:fill="FFFFFF"/>
            <w:vAlign w:val="center"/>
          </w:tcPr>
          <w:p w14:paraId="4FCBE4E6"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69</w:t>
            </w:r>
          </w:p>
        </w:tc>
        <w:tc>
          <w:tcPr>
            <w:tcW w:w="1376" w:type="dxa"/>
            <w:shd w:val="clear" w:color="auto" w:fill="FFFFFF"/>
            <w:vAlign w:val="center"/>
          </w:tcPr>
          <w:p w14:paraId="4FCBE4E7"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69</w:t>
            </w:r>
          </w:p>
        </w:tc>
        <w:tc>
          <w:tcPr>
            <w:tcW w:w="1468" w:type="dxa"/>
            <w:shd w:val="clear" w:color="auto" w:fill="FFFFFF"/>
            <w:vAlign w:val="center"/>
          </w:tcPr>
          <w:p w14:paraId="4FCBE4E8" w14:textId="77777777" w:rsidR="00B70251" w:rsidRPr="00016F17" w:rsidRDefault="00B70251" w:rsidP="00B70251">
            <w:pPr>
              <w:spacing w:line="320" w:lineRule="atLeast"/>
              <w:ind w:left="60" w:right="60"/>
              <w:jc w:val="right"/>
              <w:rPr>
                <w:rFonts w:eastAsia="Calibri" w:cs="Times New Roman"/>
                <w:szCs w:val="24"/>
              </w:rPr>
            </w:pPr>
          </w:p>
        </w:tc>
        <w:tc>
          <w:tcPr>
            <w:tcW w:w="1468" w:type="dxa"/>
            <w:shd w:val="clear" w:color="auto" w:fill="FFFFFF"/>
            <w:vAlign w:val="center"/>
          </w:tcPr>
          <w:p w14:paraId="4FCBE4E9" w14:textId="77777777" w:rsidR="00B70251" w:rsidRPr="00016F17" w:rsidRDefault="00B70251" w:rsidP="00B70251">
            <w:pPr>
              <w:spacing w:line="320" w:lineRule="atLeast"/>
              <w:ind w:left="60" w:right="60"/>
              <w:jc w:val="right"/>
              <w:rPr>
                <w:rFonts w:eastAsia="Calibri" w:cs="Times New Roman"/>
                <w:szCs w:val="24"/>
              </w:rPr>
            </w:pPr>
          </w:p>
        </w:tc>
      </w:tr>
      <w:tr w:rsidR="00B70251" w:rsidRPr="00016F17" w14:paraId="4FCBE4F1" w14:textId="77777777" w:rsidTr="00E842C1">
        <w:trPr>
          <w:cantSplit/>
        </w:trPr>
        <w:tc>
          <w:tcPr>
            <w:tcW w:w="1592" w:type="dxa"/>
            <w:vMerge w:val="restart"/>
            <w:shd w:val="clear" w:color="auto" w:fill="FFFFFF"/>
            <w:vAlign w:val="center"/>
          </w:tcPr>
          <w:p w14:paraId="4FCBE4EB"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Strategic Management Practices</w:t>
            </w:r>
          </w:p>
        </w:tc>
        <w:tc>
          <w:tcPr>
            <w:tcW w:w="1974" w:type="dxa"/>
            <w:shd w:val="clear" w:color="auto" w:fill="FFFFFF"/>
            <w:vAlign w:val="center"/>
          </w:tcPr>
          <w:p w14:paraId="4FCBE4EC"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Pearson Correlation</w:t>
            </w:r>
          </w:p>
        </w:tc>
        <w:tc>
          <w:tcPr>
            <w:tcW w:w="1468" w:type="dxa"/>
            <w:shd w:val="clear" w:color="auto" w:fill="FFFFFF"/>
            <w:vAlign w:val="center"/>
          </w:tcPr>
          <w:p w14:paraId="4FCBE4ED"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.726</w:t>
            </w:r>
            <w:r w:rsidRPr="00016F17">
              <w:rPr>
                <w:rFonts w:eastAsia="Calibri" w:cs="Times New Roman"/>
                <w:szCs w:val="24"/>
                <w:vertAlign w:val="superscript"/>
              </w:rPr>
              <w:t>**</w:t>
            </w:r>
          </w:p>
        </w:tc>
        <w:tc>
          <w:tcPr>
            <w:tcW w:w="1376" w:type="dxa"/>
            <w:shd w:val="clear" w:color="auto" w:fill="FFFFFF"/>
            <w:vAlign w:val="center"/>
          </w:tcPr>
          <w:p w14:paraId="4FCBE4EE"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.712</w:t>
            </w:r>
            <w:r w:rsidRPr="00016F17">
              <w:rPr>
                <w:rFonts w:eastAsia="Calibri" w:cs="Times New Roman"/>
                <w:szCs w:val="24"/>
                <w:vertAlign w:val="superscript"/>
              </w:rPr>
              <w:t>**</w:t>
            </w:r>
          </w:p>
        </w:tc>
        <w:tc>
          <w:tcPr>
            <w:tcW w:w="1468" w:type="dxa"/>
            <w:shd w:val="clear" w:color="auto" w:fill="FFFFFF"/>
            <w:vAlign w:val="center"/>
          </w:tcPr>
          <w:p w14:paraId="4FCBE4EF"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w:t>
            </w:r>
          </w:p>
        </w:tc>
        <w:tc>
          <w:tcPr>
            <w:tcW w:w="1468" w:type="dxa"/>
            <w:shd w:val="clear" w:color="auto" w:fill="FFFFFF"/>
            <w:vAlign w:val="center"/>
          </w:tcPr>
          <w:p w14:paraId="4FCBE4F0" w14:textId="77777777" w:rsidR="00B70251" w:rsidRPr="00016F17" w:rsidRDefault="00B70251" w:rsidP="00B70251">
            <w:pPr>
              <w:spacing w:line="320" w:lineRule="atLeast"/>
              <w:ind w:left="60" w:right="60"/>
              <w:jc w:val="right"/>
              <w:rPr>
                <w:rFonts w:eastAsia="Calibri" w:cs="Times New Roman"/>
                <w:szCs w:val="24"/>
              </w:rPr>
            </w:pPr>
          </w:p>
        </w:tc>
      </w:tr>
      <w:tr w:rsidR="00B70251" w:rsidRPr="00016F17" w14:paraId="4FCBE4F8" w14:textId="77777777" w:rsidTr="00E842C1">
        <w:trPr>
          <w:cantSplit/>
        </w:trPr>
        <w:tc>
          <w:tcPr>
            <w:tcW w:w="1592" w:type="dxa"/>
            <w:vMerge/>
            <w:shd w:val="clear" w:color="auto" w:fill="FFFFFF"/>
            <w:vAlign w:val="center"/>
          </w:tcPr>
          <w:p w14:paraId="4FCBE4F2" w14:textId="77777777" w:rsidR="00B70251" w:rsidRPr="00016F17" w:rsidRDefault="00B70251" w:rsidP="00B70251">
            <w:pPr>
              <w:rPr>
                <w:rFonts w:eastAsia="Calibri" w:cs="Times New Roman"/>
                <w:szCs w:val="24"/>
              </w:rPr>
            </w:pPr>
          </w:p>
        </w:tc>
        <w:tc>
          <w:tcPr>
            <w:tcW w:w="1974" w:type="dxa"/>
            <w:shd w:val="clear" w:color="auto" w:fill="FFFFFF"/>
            <w:vAlign w:val="center"/>
          </w:tcPr>
          <w:p w14:paraId="4FCBE4F3"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Sig. (2-tailed)</w:t>
            </w:r>
          </w:p>
        </w:tc>
        <w:tc>
          <w:tcPr>
            <w:tcW w:w="1468" w:type="dxa"/>
            <w:shd w:val="clear" w:color="auto" w:fill="FFFFFF"/>
            <w:vAlign w:val="center"/>
          </w:tcPr>
          <w:p w14:paraId="4FCBE4F4"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.000</w:t>
            </w:r>
          </w:p>
        </w:tc>
        <w:tc>
          <w:tcPr>
            <w:tcW w:w="1376" w:type="dxa"/>
            <w:shd w:val="clear" w:color="auto" w:fill="FFFFFF"/>
            <w:vAlign w:val="center"/>
          </w:tcPr>
          <w:p w14:paraId="4FCBE4F5"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.000</w:t>
            </w:r>
          </w:p>
        </w:tc>
        <w:tc>
          <w:tcPr>
            <w:tcW w:w="1468" w:type="dxa"/>
            <w:shd w:val="clear" w:color="auto" w:fill="FFFFFF"/>
          </w:tcPr>
          <w:p w14:paraId="4FCBE4F6" w14:textId="77777777" w:rsidR="00B70251" w:rsidRPr="00016F17" w:rsidRDefault="00B70251" w:rsidP="00B70251">
            <w:pPr>
              <w:rPr>
                <w:rFonts w:eastAsia="Calibri" w:cs="Times New Roman"/>
                <w:szCs w:val="24"/>
              </w:rPr>
            </w:pPr>
          </w:p>
        </w:tc>
        <w:tc>
          <w:tcPr>
            <w:tcW w:w="1468" w:type="dxa"/>
            <w:shd w:val="clear" w:color="auto" w:fill="FFFFFF"/>
            <w:vAlign w:val="center"/>
          </w:tcPr>
          <w:p w14:paraId="4FCBE4F7" w14:textId="77777777" w:rsidR="00B70251" w:rsidRPr="00016F17" w:rsidRDefault="00B70251" w:rsidP="00B70251">
            <w:pPr>
              <w:spacing w:line="320" w:lineRule="atLeast"/>
              <w:ind w:left="60" w:right="60"/>
              <w:jc w:val="right"/>
              <w:rPr>
                <w:rFonts w:eastAsia="Calibri" w:cs="Times New Roman"/>
                <w:szCs w:val="24"/>
              </w:rPr>
            </w:pPr>
          </w:p>
        </w:tc>
      </w:tr>
      <w:tr w:rsidR="00B70251" w:rsidRPr="00016F17" w14:paraId="4FCBE4FF" w14:textId="77777777" w:rsidTr="00E842C1">
        <w:trPr>
          <w:cantSplit/>
          <w:trHeight w:val="432"/>
        </w:trPr>
        <w:tc>
          <w:tcPr>
            <w:tcW w:w="1592" w:type="dxa"/>
            <w:vMerge/>
            <w:shd w:val="clear" w:color="auto" w:fill="FFFFFF"/>
            <w:vAlign w:val="center"/>
          </w:tcPr>
          <w:p w14:paraId="4FCBE4F9" w14:textId="77777777" w:rsidR="00B70251" w:rsidRPr="00016F17" w:rsidRDefault="00B70251" w:rsidP="00B70251">
            <w:pPr>
              <w:rPr>
                <w:rFonts w:eastAsia="Calibri" w:cs="Times New Roman"/>
                <w:szCs w:val="24"/>
              </w:rPr>
            </w:pPr>
          </w:p>
        </w:tc>
        <w:tc>
          <w:tcPr>
            <w:tcW w:w="1974" w:type="dxa"/>
            <w:shd w:val="clear" w:color="auto" w:fill="FFFFFF"/>
            <w:vAlign w:val="center"/>
          </w:tcPr>
          <w:p w14:paraId="4FCBE4FA"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N</w:t>
            </w:r>
          </w:p>
        </w:tc>
        <w:tc>
          <w:tcPr>
            <w:tcW w:w="1468" w:type="dxa"/>
            <w:shd w:val="clear" w:color="auto" w:fill="FFFFFF"/>
            <w:vAlign w:val="center"/>
          </w:tcPr>
          <w:p w14:paraId="4FCBE4FB"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69</w:t>
            </w:r>
          </w:p>
        </w:tc>
        <w:tc>
          <w:tcPr>
            <w:tcW w:w="1376" w:type="dxa"/>
            <w:shd w:val="clear" w:color="auto" w:fill="FFFFFF"/>
            <w:vAlign w:val="center"/>
          </w:tcPr>
          <w:p w14:paraId="4FCBE4FC"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69</w:t>
            </w:r>
          </w:p>
        </w:tc>
        <w:tc>
          <w:tcPr>
            <w:tcW w:w="1468" w:type="dxa"/>
            <w:shd w:val="clear" w:color="auto" w:fill="FFFFFF"/>
            <w:vAlign w:val="center"/>
          </w:tcPr>
          <w:p w14:paraId="4FCBE4FD"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69</w:t>
            </w:r>
          </w:p>
        </w:tc>
        <w:tc>
          <w:tcPr>
            <w:tcW w:w="1468" w:type="dxa"/>
            <w:shd w:val="clear" w:color="auto" w:fill="FFFFFF"/>
            <w:vAlign w:val="center"/>
          </w:tcPr>
          <w:p w14:paraId="4FCBE4FE" w14:textId="77777777" w:rsidR="00B70251" w:rsidRPr="00016F17" w:rsidRDefault="00B70251" w:rsidP="00B70251">
            <w:pPr>
              <w:spacing w:line="320" w:lineRule="atLeast"/>
              <w:ind w:left="60" w:right="60"/>
              <w:jc w:val="right"/>
              <w:rPr>
                <w:rFonts w:eastAsia="Calibri" w:cs="Times New Roman"/>
                <w:szCs w:val="24"/>
              </w:rPr>
            </w:pPr>
          </w:p>
        </w:tc>
      </w:tr>
      <w:tr w:rsidR="00B70251" w:rsidRPr="00016F17" w14:paraId="4FCBE506" w14:textId="77777777" w:rsidTr="00E842C1">
        <w:trPr>
          <w:cantSplit/>
        </w:trPr>
        <w:tc>
          <w:tcPr>
            <w:tcW w:w="1592" w:type="dxa"/>
            <w:vMerge w:val="restart"/>
            <w:shd w:val="clear" w:color="auto" w:fill="FFFFFF"/>
            <w:vAlign w:val="center"/>
          </w:tcPr>
          <w:p w14:paraId="4FCBE500"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Business Environment</w:t>
            </w:r>
          </w:p>
        </w:tc>
        <w:tc>
          <w:tcPr>
            <w:tcW w:w="1974" w:type="dxa"/>
            <w:shd w:val="clear" w:color="auto" w:fill="FFFFFF"/>
            <w:vAlign w:val="center"/>
          </w:tcPr>
          <w:p w14:paraId="4FCBE501"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Pearson Correlation</w:t>
            </w:r>
          </w:p>
        </w:tc>
        <w:tc>
          <w:tcPr>
            <w:tcW w:w="1468" w:type="dxa"/>
            <w:shd w:val="clear" w:color="auto" w:fill="FFFFFF"/>
            <w:vAlign w:val="center"/>
          </w:tcPr>
          <w:p w14:paraId="4FCBE502"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.758</w:t>
            </w:r>
            <w:r w:rsidRPr="00016F17">
              <w:rPr>
                <w:rFonts w:eastAsia="Calibri" w:cs="Times New Roman"/>
                <w:szCs w:val="24"/>
                <w:vertAlign w:val="superscript"/>
              </w:rPr>
              <w:t>**</w:t>
            </w:r>
          </w:p>
        </w:tc>
        <w:tc>
          <w:tcPr>
            <w:tcW w:w="1376" w:type="dxa"/>
            <w:shd w:val="clear" w:color="auto" w:fill="FFFFFF"/>
            <w:vAlign w:val="center"/>
          </w:tcPr>
          <w:p w14:paraId="4FCBE503"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.649</w:t>
            </w:r>
            <w:r w:rsidRPr="00016F17">
              <w:rPr>
                <w:rFonts w:eastAsia="Calibri" w:cs="Times New Roman"/>
                <w:szCs w:val="24"/>
                <w:vertAlign w:val="superscript"/>
              </w:rPr>
              <w:t>**</w:t>
            </w:r>
          </w:p>
        </w:tc>
        <w:tc>
          <w:tcPr>
            <w:tcW w:w="1468" w:type="dxa"/>
            <w:shd w:val="clear" w:color="auto" w:fill="FFFFFF"/>
            <w:vAlign w:val="center"/>
          </w:tcPr>
          <w:p w14:paraId="4FCBE504"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.671</w:t>
            </w:r>
            <w:r w:rsidRPr="00016F17">
              <w:rPr>
                <w:rFonts w:eastAsia="Calibri" w:cs="Times New Roman"/>
                <w:szCs w:val="24"/>
                <w:vertAlign w:val="superscript"/>
              </w:rPr>
              <w:t>**</w:t>
            </w:r>
          </w:p>
        </w:tc>
        <w:tc>
          <w:tcPr>
            <w:tcW w:w="1468" w:type="dxa"/>
            <w:shd w:val="clear" w:color="auto" w:fill="FFFFFF"/>
            <w:vAlign w:val="center"/>
          </w:tcPr>
          <w:p w14:paraId="4FCBE505"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w:t>
            </w:r>
          </w:p>
        </w:tc>
      </w:tr>
      <w:tr w:rsidR="00B70251" w:rsidRPr="00016F17" w14:paraId="4FCBE50D" w14:textId="77777777" w:rsidTr="00E842C1">
        <w:trPr>
          <w:cantSplit/>
        </w:trPr>
        <w:tc>
          <w:tcPr>
            <w:tcW w:w="1592" w:type="dxa"/>
            <w:vMerge/>
            <w:shd w:val="clear" w:color="auto" w:fill="FFFFFF"/>
            <w:vAlign w:val="center"/>
          </w:tcPr>
          <w:p w14:paraId="4FCBE507" w14:textId="77777777" w:rsidR="00B70251" w:rsidRPr="00016F17" w:rsidRDefault="00B70251" w:rsidP="00B70251">
            <w:pPr>
              <w:rPr>
                <w:rFonts w:eastAsia="Calibri" w:cs="Times New Roman"/>
                <w:szCs w:val="24"/>
              </w:rPr>
            </w:pPr>
          </w:p>
        </w:tc>
        <w:tc>
          <w:tcPr>
            <w:tcW w:w="1974" w:type="dxa"/>
            <w:shd w:val="clear" w:color="auto" w:fill="FFFFFF"/>
            <w:vAlign w:val="center"/>
          </w:tcPr>
          <w:p w14:paraId="4FCBE508"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Sig. (2-tailed)</w:t>
            </w:r>
          </w:p>
        </w:tc>
        <w:tc>
          <w:tcPr>
            <w:tcW w:w="1468" w:type="dxa"/>
            <w:shd w:val="clear" w:color="auto" w:fill="FFFFFF"/>
            <w:vAlign w:val="center"/>
          </w:tcPr>
          <w:p w14:paraId="4FCBE509"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.000</w:t>
            </w:r>
          </w:p>
        </w:tc>
        <w:tc>
          <w:tcPr>
            <w:tcW w:w="1376" w:type="dxa"/>
            <w:shd w:val="clear" w:color="auto" w:fill="FFFFFF"/>
            <w:vAlign w:val="center"/>
          </w:tcPr>
          <w:p w14:paraId="4FCBE50A"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.000</w:t>
            </w:r>
          </w:p>
        </w:tc>
        <w:tc>
          <w:tcPr>
            <w:tcW w:w="1468" w:type="dxa"/>
            <w:shd w:val="clear" w:color="auto" w:fill="FFFFFF"/>
            <w:vAlign w:val="center"/>
          </w:tcPr>
          <w:p w14:paraId="4FCBE50B"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.000</w:t>
            </w:r>
          </w:p>
        </w:tc>
        <w:tc>
          <w:tcPr>
            <w:tcW w:w="1468" w:type="dxa"/>
            <w:shd w:val="clear" w:color="auto" w:fill="FFFFFF"/>
          </w:tcPr>
          <w:p w14:paraId="4FCBE50C" w14:textId="77777777" w:rsidR="00B70251" w:rsidRPr="00016F17" w:rsidRDefault="00B70251" w:rsidP="00B70251">
            <w:pPr>
              <w:rPr>
                <w:rFonts w:eastAsia="Calibri" w:cs="Times New Roman"/>
                <w:szCs w:val="24"/>
              </w:rPr>
            </w:pPr>
          </w:p>
        </w:tc>
      </w:tr>
      <w:tr w:rsidR="00B70251" w:rsidRPr="00016F17" w14:paraId="4FCBE514" w14:textId="77777777" w:rsidTr="00E842C1">
        <w:trPr>
          <w:cantSplit/>
        </w:trPr>
        <w:tc>
          <w:tcPr>
            <w:tcW w:w="1592" w:type="dxa"/>
            <w:vMerge/>
            <w:shd w:val="clear" w:color="auto" w:fill="FFFFFF"/>
            <w:vAlign w:val="center"/>
          </w:tcPr>
          <w:p w14:paraId="4FCBE50E" w14:textId="77777777" w:rsidR="00B70251" w:rsidRPr="00016F17" w:rsidRDefault="00B70251" w:rsidP="00B70251">
            <w:pPr>
              <w:rPr>
                <w:rFonts w:eastAsia="Calibri" w:cs="Times New Roman"/>
                <w:szCs w:val="24"/>
              </w:rPr>
            </w:pPr>
          </w:p>
        </w:tc>
        <w:tc>
          <w:tcPr>
            <w:tcW w:w="1974" w:type="dxa"/>
            <w:shd w:val="clear" w:color="auto" w:fill="FFFFFF"/>
            <w:vAlign w:val="center"/>
          </w:tcPr>
          <w:p w14:paraId="4FCBE50F"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N</w:t>
            </w:r>
          </w:p>
        </w:tc>
        <w:tc>
          <w:tcPr>
            <w:tcW w:w="1468" w:type="dxa"/>
            <w:shd w:val="clear" w:color="auto" w:fill="FFFFFF"/>
            <w:vAlign w:val="center"/>
          </w:tcPr>
          <w:p w14:paraId="4FCBE510"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69</w:t>
            </w:r>
          </w:p>
        </w:tc>
        <w:tc>
          <w:tcPr>
            <w:tcW w:w="1376" w:type="dxa"/>
            <w:shd w:val="clear" w:color="auto" w:fill="FFFFFF"/>
            <w:vAlign w:val="center"/>
          </w:tcPr>
          <w:p w14:paraId="4FCBE511"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69</w:t>
            </w:r>
          </w:p>
        </w:tc>
        <w:tc>
          <w:tcPr>
            <w:tcW w:w="1468" w:type="dxa"/>
            <w:shd w:val="clear" w:color="auto" w:fill="FFFFFF"/>
            <w:vAlign w:val="center"/>
          </w:tcPr>
          <w:p w14:paraId="4FCBE512"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69</w:t>
            </w:r>
          </w:p>
        </w:tc>
        <w:tc>
          <w:tcPr>
            <w:tcW w:w="1468" w:type="dxa"/>
            <w:shd w:val="clear" w:color="auto" w:fill="FFFFFF"/>
            <w:vAlign w:val="center"/>
          </w:tcPr>
          <w:p w14:paraId="4FCBE513"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69</w:t>
            </w:r>
          </w:p>
        </w:tc>
      </w:tr>
      <w:tr w:rsidR="00B70251" w:rsidRPr="00016F17" w14:paraId="4FCBE516" w14:textId="77777777" w:rsidTr="00E842C1">
        <w:trPr>
          <w:cantSplit/>
        </w:trPr>
        <w:tc>
          <w:tcPr>
            <w:tcW w:w="9346" w:type="dxa"/>
            <w:gridSpan w:val="6"/>
            <w:shd w:val="clear" w:color="auto" w:fill="FFFFFF"/>
          </w:tcPr>
          <w:p w14:paraId="4FCBE515"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 Correlation is significant at the 0.01 level (2-tailed).</w:t>
            </w:r>
          </w:p>
        </w:tc>
      </w:tr>
    </w:tbl>
    <w:p w14:paraId="4FCBE517" w14:textId="77777777" w:rsidR="00B70251" w:rsidRPr="00016F17" w:rsidRDefault="00B70251" w:rsidP="00B70251">
      <w:pPr>
        <w:spacing w:line="400" w:lineRule="atLeast"/>
        <w:rPr>
          <w:rFonts w:eastAsia="Calibri" w:cs="Times New Roman"/>
          <w:szCs w:val="24"/>
        </w:rPr>
      </w:pPr>
    </w:p>
    <w:p w14:paraId="4FCBE518" w14:textId="77777777" w:rsidR="00B70251" w:rsidRPr="00016F17" w:rsidRDefault="00B70251" w:rsidP="00E900B3">
      <w:pPr>
        <w:pStyle w:val="Heading3"/>
        <w:rPr>
          <w:rFonts w:eastAsia="Calibri"/>
        </w:rPr>
      </w:pPr>
      <w:bookmarkStart w:id="378" w:name="_Toc179811354"/>
      <w:r w:rsidRPr="00016F17">
        <w:rPr>
          <w:rFonts w:eastAsia="Calibri"/>
        </w:rPr>
        <w:t>4.8.2 Test of Hypotheses</w:t>
      </w:r>
      <w:bookmarkEnd w:id="378"/>
    </w:p>
    <w:p w14:paraId="4FCBE519" w14:textId="77777777" w:rsidR="00E842C1" w:rsidRDefault="00B70251" w:rsidP="00B70251">
      <w:pPr>
        <w:rPr>
          <w:rFonts w:eastAsia="Calibri" w:cs="Times New Roman"/>
          <w:szCs w:val="24"/>
        </w:rPr>
      </w:pPr>
      <w:r w:rsidRPr="00016F17">
        <w:rPr>
          <w:rFonts w:eastAsia="Calibri" w:cs="Times New Roman"/>
          <w:szCs w:val="24"/>
        </w:rPr>
        <w:t xml:space="preserve">The researcher used multiple regression analysis to ascertain the linear statistical correlation between the independent, mediating, moderating, and dependent variables of the study. The research used linear regression models to evaluate the null hypotheses. </w:t>
      </w:r>
      <w:r w:rsidR="00707020">
        <w:rPr>
          <w:rFonts w:eastAsia="Calibri" w:cs="Times New Roman"/>
          <w:szCs w:val="24"/>
        </w:rPr>
        <w:t xml:space="preserve">The researcher </w:t>
      </w:r>
      <w:r w:rsidR="00707020" w:rsidRPr="00707020">
        <w:rPr>
          <w:rFonts w:eastAsia="Calibri" w:cs="Times New Roman"/>
          <w:szCs w:val="24"/>
        </w:rPr>
        <w:t xml:space="preserve">used the F-test to evaluate the overall significance of a regression model. It statistically evaluates </w:t>
      </w:r>
      <w:r w:rsidR="00707020" w:rsidRPr="00707020">
        <w:rPr>
          <w:rFonts w:eastAsia="Calibri" w:cs="Times New Roman"/>
          <w:szCs w:val="24"/>
        </w:rPr>
        <w:lastRenderedPageBreak/>
        <w:t>whether the model</w:t>
      </w:r>
      <w:proofErr w:type="gramStart"/>
      <w:r w:rsidR="00707020" w:rsidRPr="00707020">
        <w:rPr>
          <w:rFonts w:eastAsia="Calibri" w:cs="Times New Roman"/>
          <w:szCs w:val="24"/>
        </w:rPr>
        <w:t>, as a whole, explains</w:t>
      </w:r>
      <w:proofErr w:type="gramEnd"/>
      <w:r w:rsidR="00707020" w:rsidRPr="00707020">
        <w:rPr>
          <w:rFonts w:eastAsia="Calibri" w:cs="Times New Roman"/>
          <w:szCs w:val="24"/>
        </w:rPr>
        <w:t xml:space="preserve"> a significant portion of the variance in the dependent variable compared to a model with just the intercept. The coefficient of determination (R-squared) was used to accurately measure the proportion of variance in the dependent variable explained by the independent variables in the model. It ranges from 0 to 1, with higher values indicating a better fit.</w:t>
      </w:r>
      <w:r w:rsidR="00CE4AAB">
        <w:rPr>
          <w:rFonts w:eastAsia="Calibri" w:cs="Times New Roman"/>
          <w:szCs w:val="24"/>
        </w:rPr>
        <w:t xml:space="preserve"> </w:t>
      </w:r>
      <w:r w:rsidR="00CE4AAB" w:rsidRPr="00CE4AAB">
        <w:rPr>
          <w:rFonts w:eastAsia="Calibri" w:cs="Times New Roman"/>
          <w:szCs w:val="24"/>
        </w:rPr>
        <w:t>The regression coefficient was used to clarify the results of the regression analysis and specify the nature and strength of the relationships between the variables being studied.</w:t>
      </w:r>
    </w:p>
    <w:p w14:paraId="4FCBE51A" w14:textId="77777777" w:rsidR="00B70251" w:rsidRPr="00016F17" w:rsidRDefault="00B70251" w:rsidP="00B70251">
      <w:pPr>
        <w:ind w:left="810" w:hanging="810"/>
        <w:rPr>
          <w:rFonts w:eastAsia="Calibri" w:cs="Times New Roman"/>
          <w:b/>
          <w:szCs w:val="24"/>
        </w:rPr>
      </w:pPr>
      <w:r w:rsidRPr="00016F17">
        <w:rPr>
          <w:rFonts w:eastAsia="Calibri" w:cs="Times New Roman"/>
          <w:b/>
          <w:szCs w:val="24"/>
        </w:rPr>
        <w:t>4.8.2.1 Effect of Corporate Governance Principles on Performance of Large Manufacturing firms in Kenya</w:t>
      </w:r>
    </w:p>
    <w:p w14:paraId="4FCBE51B" w14:textId="77777777" w:rsidR="00B70251" w:rsidRPr="00016F17" w:rsidRDefault="00B70251" w:rsidP="00B70251">
      <w:pPr>
        <w:autoSpaceDE/>
        <w:autoSpaceDN/>
        <w:adjustRightInd/>
        <w:contextualSpacing/>
        <w:rPr>
          <w:rFonts w:eastAsia="Calibri" w:cs="Times New Roman"/>
          <w:szCs w:val="24"/>
        </w:rPr>
      </w:pPr>
      <w:r w:rsidRPr="00016F17">
        <w:rPr>
          <w:rFonts w:eastAsia="Calibri" w:cs="Times New Roman"/>
          <w:szCs w:val="24"/>
        </w:rPr>
        <w:t xml:space="preserve">This part pertains to the primary research purpose of the study, which aimed to assess the Effect of Corporate Governance Principles on Performance of Large Manufacturing firms in Kenya. The accomplishment of this objective was </w:t>
      </w:r>
      <w:proofErr w:type="spellStart"/>
      <w:r w:rsidRPr="00016F17">
        <w:rPr>
          <w:rFonts w:eastAsia="Calibri" w:cs="Times New Roman"/>
          <w:szCs w:val="24"/>
        </w:rPr>
        <w:t>realised</w:t>
      </w:r>
      <w:proofErr w:type="spellEnd"/>
      <w:r w:rsidRPr="00016F17">
        <w:rPr>
          <w:rFonts w:eastAsia="Calibri" w:cs="Times New Roman"/>
          <w:szCs w:val="24"/>
        </w:rPr>
        <w:t xml:space="preserve"> by the systematic examination of the proposed hypothesis in the following manner:</w:t>
      </w:r>
    </w:p>
    <w:p w14:paraId="4FCBE51C" w14:textId="77777777" w:rsidR="00B70251" w:rsidRPr="00016F17" w:rsidRDefault="00B70251" w:rsidP="00B70251">
      <w:pPr>
        <w:autoSpaceDE/>
        <w:autoSpaceDN/>
        <w:adjustRightInd/>
        <w:contextualSpacing/>
        <w:rPr>
          <w:rFonts w:eastAsia="Calibri" w:cs="Times New Roman"/>
          <w:i/>
          <w:szCs w:val="24"/>
        </w:rPr>
      </w:pPr>
      <w:r w:rsidRPr="00016F17">
        <w:rPr>
          <w:rFonts w:eastAsia="Calibri" w:cs="Times New Roman"/>
          <w:i/>
          <w:szCs w:val="24"/>
        </w:rPr>
        <w:t>Ho</w:t>
      </w:r>
      <w:r w:rsidRPr="00016F17">
        <w:rPr>
          <w:rFonts w:eastAsia="Calibri" w:cs="Times New Roman"/>
          <w:i/>
          <w:szCs w:val="24"/>
          <w:vertAlign w:val="subscript"/>
        </w:rPr>
        <w:t>1</w:t>
      </w:r>
      <w:r w:rsidRPr="00016F17">
        <w:rPr>
          <w:rFonts w:eastAsia="Calibri" w:cs="Times New Roman"/>
          <w:i/>
          <w:szCs w:val="24"/>
        </w:rPr>
        <w:t>: There is no significant effect of Corporate Governance Principles on Performance of Large Manufacturing firms in Kenya.</w:t>
      </w:r>
    </w:p>
    <w:p w14:paraId="4FCBE51D" w14:textId="77777777" w:rsidR="00B70251" w:rsidRPr="00016F17" w:rsidRDefault="00B70251" w:rsidP="00B70251">
      <w:pPr>
        <w:rPr>
          <w:rFonts w:eastAsia="Calibri" w:cs="Times New Roman"/>
          <w:szCs w:val="24"/>
        </w:rPr>
      </w:pPr>
      <w:r w:rsidRPr="00016F17">
        <w:rPr>
          <w:rFonts w:eastAsia="Calibri" w:cs="Times New Roman"/>
          <w:szCs w:val="24"/>
        </w:rPr>
        <w:t>The use of basic linear regression, which produced the regression coefficients, coefficient of determination (R</w:t>
      </w:r>
      <w:r w:rsidR="00CE4AAB">
        <w:rPr>
          <w:rFonts w:eastAsia="Calibri" w:cs="Times New Roman"/>
          <w:szCs w:val="24"/>
        </w:rPr>
        <w:t>-</w:t>
      </w:r>
      <w:r w:rsidR="00CE4AAB" w:rsidRPr="00707020">
        <w:rPr>
          <w:rFonts w:eastAsia="Calibri" w:cs="Times New Roman"/>
          <w:szCs w:val="24"/>
        </w:rPr>
        <w:t>squared</w:t>
      </w:r>
      <w:r w:rsidRPr="00016F17">
        <w:rPr>
          <w:rFonts w:eastAsia="Calibri" w:cs="Times New Roman"/>
          <w:szCs w:val="24"/>
        </w:rPr>
        <w:t xml:space="preserve">), analysis of variance (ANOVA), and model coefficients, allowed for the evaluation of the hypothesis' statistical significance. The examination included assessments of goodness of fit in terms of overall significance, individual significance, and diagnostic testing. The </w:t>
      </w:r>
      <w:proofErr w:type="gramStart"/>
      <w:r w:rsidRPr="00016F17">
        <w:rPr>
          <w:rFonts w:eastAsia="Calibri" w:cs="Times New Roman"/>
          <w:szCs w:val="24"/>
        </w:rPr>
        <w:t>aforementioned results</w:t>
      </w:r>
      <w:proofErr w:type="gramEnd"/>
      <w:r w:rsidRPr="00016F17">
        <w:rPr>
          <w:rFonts w:eastAsia="Calibri" w:cs="Times New Roman"/>
          <w:szCs w:val="24"/>
        </w:rPr>
        <w:t xml:space="preserve"> are shown in Table 20, Table 21, and Table 22.</w:t>
      </w:r>
    </w:p>
    <w:p w14:paraId="4FCBE51E" w14:textId="77777777" w:rsidR="00B70251" w:rsidRPr="00016F17" w:rsidRDefault="00B70251" w:rsidP="00B70251">
      <w:pPr>
        <w:ind w:left="810" w:hanging="810"/>
        <w:rPr>
          <w:rFonts w:eastAsia="Calibri" w:cs="Times New Roman"/>
          <w:b/>
          <w:szCs w:val="24"/>
        </w:rPr>
      </w:pPr>
    </w:p>
    <w:p w14:paraId="4FCBE51F" w14:textId="77777777" w:rsidR="00B70251" w:rsidRPr="00016F17" w:rsidRDefault="00B70251" w:rsidP="00B70251">
      <w:pPr>
        <w:ind w:left="810" w:hanging="810"/>
        <w:rPr>
          <w:rFonts w:eastAsia="Calibri" w:cs="Times New Roman"/>
          <w:b/>
          <w:szCs w:val="24"/>
        </w:rPr>
      </w:pPr>
      <w:r w:rsidRPr="00016F17">
        <w:rPr>
          <w:rFonts w:eastAsia="Calibri" w:cs="Times New Roman"/>
          <w:b/>
          <w:szCs w:val="24"/>
        </w:rPr>
        <w:t xml:space="preserve">Table 20: </w:t>
      </w:r>
      <w:r w:rsidR="00E842C1" w:rsidRPr="00016F17">
        <w:rPr>
          <w:rFonts w:eastAsia="Calibri" w:cs="Times New Roman"/>
          <w:b/>
          <w:szCs w:val="24"/>
        </w:rPr>
        <w:t xml:space="preserve">Corporate Governance Principles </w:t>
      </w:r>
      <w:r w:rsidRPr="00016F17">
        <w:rPr>
          <w:rFonts w:eastAsia="Calibri" w:cs="Times New Roman"/>
          <w:b/>
          <w:szCs w:val="24"/>
        </w:rPr>
        <w:t>Model Summary</w:t>
      </w:r>
    </w:p>
    <w:p w14:paraId="4FCBE520" w14:textId="77777777" w:rsidR="00B70251" w:rsidRPr="00016F17" w:rsidRDefault="00B70251" w:rsidP="00B70251">
      <w:pPr>
        <w:rPr>
          <w:rFonts w:eastAsia="Calibri" w:cs="Times New Roman"/>
          <w:szCs w:val="24"/>
        </w:rPr>
      </w:pPr>
    </w:p>
    <w:tbl>
      <w:tblPr>
        <w:tblW w:w="954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69"/>
        <w:gridCol w:w="921"/>
        <w:gridCol w:w="1266"/>
        <w:gridCol w:w="1266"/>
        <w:gridCol w:w="1266"/>
        <w:gridCol w:w="948"/>
        <w:gridCol w:w="869"/>
        <w:gridCol w:w="869"/>
        <w:gridCol w:w="1266"/>
      </w:tblGrid>
      <w:tr w:rsidR="00B70251" w:rsidRPr="00016F17" w14:paraId="4FCBE526" w14:textId="77777777" w:rsidTr="00E842C1">
        <w:trPr>
          <w:cantSplit/>
          <w:trHeight w:val="368"/>
        </w:trPr>
        <w:tc>
          <w:tcPr>
            <w:tcW w:w="869" w:type="dxa"/>
            <w:vMerge w:val="restart"/>
            <w:tcBorders>
              <w:top w:val="single" w:sz="4" w:space="0" w:color="auto"/>
              <w:bottom w:val="nil"/>
            </w:tcBorders>
            <w:shd w:val="clear" w:color="auto" w:fill="FFFFFF"/>
          </w:tcPr>
          <w:p w14:paraId="4FCBE521"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R</w:t>
            </w:r>
          </w:p>
        </w:tc>
        <w:tc>
          <w:tcPr>
            <w:tcW w:w="921" w:type="dxa"/>
            <w:vMerge w:val="restart"/>
            <w:tcBorders>
              <w:top w:val="single" w:sz="4" w:space="0" w:color="auto"/>
              <w:bottom w:val="nil"/>
            </w:tcBorders>
            <w:shd w:val="clear" w:color="auto" w:fill="FFFFFF"/>
          </w:tcPr>
          <w:p w14:paraId="4FCBE522"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R Square</w:t>
            </w:r>
          </w:p>
        </w:tc>
        <w:tc>
          <w:tcPr>
            <w:tcW w:w="1266" w:type="dxa"/>
            <w:vMerge w:val="restart"/>
            <w:tcBorders>
              <w:top w:val="single" w:sz="4" w:space="0" w:color="auto"/>
              <w:bottom w:val="nil"/>
            </w:tcBorders>
            <w:shd w:val="clear" w:color="auto" w:fill="FFFFFF"/>
          </w:tcPr>
          <w:p w14:paraId="4FCBE523"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Adjusted R Square</w:t>
            </w:r>
          </w:p>
        </w:tc>
        <w:tc>
          <w:tcPr>
            <w:tcW w:w="1266" w:type="dxa"/>
            <w:vMerge w:val="restart"/>
            <w:tcBorders>
              <w:top w:val="single" w:sz="4" w:space="0" w:color="auto"/>
              <w:bottom w:val="nil"/>
            </w:tcBorders>
            <w:shd w:val="clear" w:color="auto" w:fill="FFFFFF"/>
          </w:tcPr>
          <w:p w14:paraId="4FCBE524"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Std. Error of the Estimate</w:t>
            </w:r>
          </w:p>
        </w:tc>
        <w:tc>
          <w:tcPr>
            <w:tcW w:w="5218" w:type="dxa"/>
            <w:gridSpan w:val="5"/>
            <w:tcBorders>
              <w:top w:val="single" w:sz="4" w:space="0" w:color="auto"/>
              <w:bottom w:val="nil"/>
            </w:tcBorders>
            <w:shd w:val="clear" w:color="auto" w:fill="FFFFFF"/>
          </w:tcPr>
          <w:p w14:paraId="4FCBE525"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Change Statistics</w:t>
            </w:r>
          </w:p>
        </w:tc>
      </w:tr>
      <w:tr w:rsidR="00B70251" w:rsidRPr="00016F17" w14:paraId="4FCBE530" w14:textId="77777777" w:rsidTr="00E842C1">
        <w:trPr>
          <w:cantSplit/>
          <w:trHeight w:val="167"/>
        </w:trPr>
        <w:tc>
          <w:tcPr>
            <w:tcW w:w="869" w:type="dxa"/>
            <w:vMerge/>
            <w:tcBorders>
              <w:top w:val="nil"/>
              <w:bottom w:val="single" w:sz="4" w:space="0" w:color="auto"/>
            </w:tcBorders>
            <w:shd w:val="clear" w:color="auto" w:fill="FFFFFF"/>
          </w:tcPr>
          <w:p w14:paraId="4FCBE527" w14:textId="77777777" w:rsidR="00B70251" w:rsidRPr="00016F17" w:rsidRDefault="00B70251" w:rsidP="00B70251">
            <w:pPr>
              <w:rPr>
                <w:rFonts w:eastAsia="Calibri" w:cs="Times New Roman"/>
                <w:b/>
                <w:szCs w:val="24"/>
              </w:rPr>
            </w:pPr>
          </w:p>
        </w:tc>
        <w:tc>
          <w:tcPr>
            <w:tcW w:w="921" w:type="dxa"/>
            <w:vMerge/>
            <w:tcBorders>
              <w:top w:val="nil"/>
              <w:bottom w:val="single" w:sz="4" w:space="0" w:color="auto"/>
            </w:tcBorders>
            <w:shd w:val="clear" w:color="auto" w:fill="FFFFFF"/>
          </w:tcPr>
          <w:p w14:paraId="4FCBE528" w14:textId="77777777" w:rsidR="00B70251" w:rsidRPr="00016F17" w:rsidRDefault="00B70251" w:rsidP="00B70251">
            <w:pPr>
              <w:rPr>
                <w:rFonts w:eastAsia="Calibri" w:cs="Times New Roman"/>
                <w:b/>
                <w:szCs w:val="24"/>
              </w:rPr>
            </w:pPr>
          </w:p>
        </w:tc>
        <w:tc>
          <w:tcPr>
            <w:tcW w:w="1266" w:type="dxa"/>
            <w:vMerge/>
            <w:tcBorders>
              <w:top w:val="nil"/>
              <w:bottom w:val="single" w:sz="4" w:space="0" w:color="auto"/>
            </w:tcBorders>
            <w:shd w:val="clear" w:color="auto" w:fill="FFFFFF"/>
          </w:tcPr>
          <w:p w14:paraId="4FCBE529" w14:textId="77777777" w:rsidR="00B70251" w:rsidRPr="00016F17" w:rsidRDefault="00B70251" w:rsidP="00B70251">
            <w:pPr>
              <w:rPr>
                <w:rFonts w:eastAsia="Calibri" w:cs="Times New Roman"/>
                <w:b/>
                <w:szCs w:val="24"/>
              </w:rPr>
            </w:pPr>
          </w:p>
        </w:tc>
        <w:tc>
          <w:tcPr>
            <w:tcW w:w="1266" w:type="dxa"/>
            <w:vMerge/>
            <w:tcBorders>
              <w:top w:val="nil"/>
              <w:bottom w:val="single" w:sz="4" w:space="0" w:color="auto"/>
            </w:tcBorders>
            <w:shd w:val="clear" w:color="auto" w:fill="FFFFFF"/>
          </w:tcPr>
          <w:p w14:paraId="4FCBE52A" w14:textId="77777777" w:rsidR="00B70251" w:rsidRPr="00016F17" w:rsidRDefault="00B70251" w:rsidP="00B70251">
            <w:pPr>
              <w:rPr>
                <w:rFonts w:eastAsia="Calibri" w:cs="Times New Roman"/>
                <w:b/>
                <w:szCs w:val="24"/>
              </w:rPr>
            </w:pPr>
          </w:p>
        </w:tc>
        <w:tc>
          <w:tcPr>
            <w:tcW w:w="1266" w:type="dxa"/>
            <w:tcBorders>
              <w:top w:val="nil"/>
              <w:bottom w:val="single" w:sz="4" w:space="0" w:color="auto"/>
            </w:tcBorders>
            <w:shd w:val="clear" w:color="auto" w:fill="FFFFFF"/>
          </w:tcPr>
          <w:p w14:paraId="4FCBE52B"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R Square Change</w:t>
            </w:r>
          </w:p>
        </w:tc>
        <w:tc>
          <w:tcPr>
            <w:tcW w:w="948" w:type="dxa"/>
            <w:tcBorders>
              <w:top w:val="nil"/>
              <w:bottom w:val="single" w:sz="4" w:space="0" w:color="auto"/>
            </w:tcBorders>
            <w:shd w:val="clear" w:color="auto" w:fill="FFFFFF"/>
          </w:tcPr>
          <w:p w14:paraId="4FCBE52C"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F Change</w:t>
            </w:r>
          </w:p>
        </w:tc>
        <w:tc>
          <w:tcPr>
            <w:tcW w:w="869" w:type="dxa"/>
            <w:tcBorders>
              <w:top w:val="nil"/>
              <w:bottom w:val="single" w:sz="4" w:space="0" w:color="auto"/>
            </w:tcBorders>
            <w:shd w:val="clear" w:color="auto" w:fill="FFFFFF"/>
          </w:tcPr>
          <w:p w14:paraId="4FCBE52D"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df1</w:t>
            </w:r>
          </w:p>
        </w:tc>
        <w:tc>
          <w:tcPr>
            <w:tcW w:w="869" w:type="dxa"/>
            <w:tcBorders>
              <w:top w:val="nil"/>
              <w:bottom w:val="single" w:sz="4" w:space="0" w:color="auto"/>
            </w:tcBorders>
            <w:shd w:val="clear" w:color="auto" w:fill="FFFFFF"/>
          </w:tcPr>
          <w:p w14:paraId="4FCBE52E"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df2</w:t>
            </w:r>
          </w:p>
        </w:tc>
        <w:tc>
          <w:tcPr>
            <w:tcW w:w="1266" w:type="dxa"/>
            <w:tcBorders>
              <w:top w:val="nil"/>
              <w:bottom w:val="single" w:sz="4" w:space="0" w:color="auto"/>
            </w:tcBorders>
            <w:shd w:val="clear" w:color="auto" w:fill="FFFFFF"/>
          </w:tcPr>
          <w:p w14:paraId="4FCBE52F"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Sig. F Change</w:t>
            </w:r>
          </w:p>
        </w:tc>
      </w:tr>
      <w:tr w:rsidR="00B70251" w:rsidRPr="00016F17" w14:paraId="4FCBE53A" w14:textId="77777777" w:rsidTr="00E842C1">
        <w:trPr>
          <w:cantSplit/>
          <w:trHeight w:val="368"/>
        </w:trPr>
        <w:tc>
          <w:tcPr>
            <w:tcW w:w="869" w:type="dxa"/>
            <w:tcBorders>
              <w:top w:val="single" w:sz="4" w:space="0" w:color="auto"/>
            </w:tcBorders>
            <w:shd w:val="clear" w:color="auto" w:fill="FFFFFF"/>
            <w:vAlign w:val="center"/>
          </w:tcPr>
          <w:p w14:paraId="4FCBE531"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.656</w:t>
            </w:r>
            <w:r w:rsidRPr="00016F17">
              <w:rPr>
                <w:rFonts w:eastAsia="Calibri" w:cs="Times New Roman"/>
                <w:szCs w:val="24"/>
                <w:vertAlign w:val="superscript"/>
              </w:rPr>
              <w:t>a</w:t>
            </w:r>
          </w:p>
        </w:tc>
        <w:tc>
          <w:tcPr>
            <w:tcW w:w="921" w:type="dxa"/>
            <w:tcBorders>
              <w:top w:val="single" w:sz="4" w:space="0" w:color="auto"/>
            </w:tcBorders>
            <w:shd w:val="clear" w:color="auto" w:fill="FFFFFF"/>
            <w:vAlign w:val="center"/>
          </w:tcPr>
          <w:p w14:paraId="4FCBE532"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.430</w:t>
            </w:r>
          </w:p>
        </w:tc>
        <w:tc>
          <w:tcPr>
            <w:tcW w:w="1266" w:type="dxa"/>
            <w:tcBorders>
              <w:top w:val="single" w:sz="4" w:space="0" w:color="auto"/>
            </w:tcBorders>
            <w:shd w:val="clear" w:color="auto" w:fill="FFFFFF"/>
            <w:vAlign w:val="center"/>
          </w:tcPr>
          <w:p w14:paraId="4FCBE533"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.421</w:t>
            </w:r>
          </w:p>
        </w:tc>
        <w:tc>
          <w:tcPr>
            <w:tcW w:w="1266" w:type="dxa"/>
            <w:tcBorders>
              <w:top w:val="single" w:sz="4" w:space="0" w:color="auto"/>
            </w:tcBorders>
            <w:shd w:val="clear" w:color="auto" w:fill="FFFFFF"/>
            <w:vAlign w:val="center"/>
          </w:tcPr>
          <w:p w14:paraId="4FCBE534"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.33447</w:t>
            </w:r>
          </w:p>
        </w:tc>
        <w:tc>
          <w:tcPr>
            <w:tcW w:w="1266" w:type="dxa"/>
            <w:tcBorders>
              <w:top w:val="single" w:sz="4" w:space="0" w:color="auto"/>
            </w:tcBorders>
            <w:shd w:val="clear" w:color="auto" w:fill="FFFFFF"/>
            <w:vAlign w:val="center"/>
          </w:tcPr>
          <w:p w14:paraId="4FCBE535"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.430</w:t>
            </w:r>
          </w:p>
        </w:tc>
        <w:tc>
          <w:tcPr>
            <w:tcW w:w="948" w:type="dxa"/>
            <w:tcBorders>
              <w:top w:val="single" w:sz="4" w:space="0" w:color="auto"/>
            </w:tcBorders>
            <w:shd w:val="clear" w:color="auto" w:fill="FFFFFF"/>
            <w:vAlign w:val="center"/>
          </w:tcPr>
          <w:p w14:paraId="4FCBE536"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50.532</w:t>
            </w:r>
          </w:p>
        </w:tc>
        <w:tc>
          <w:tcPr>
            <w:tcW w:w="869" w:type="dxa"/>
            <w:tcBorders>
              <w:top w:val="single" w:sz="4" w:space="0" w:color="auto"/>
            </w:tcBorders>
            <w:shd w:val="clear" w:color="auto" w:fill="FFFFFF"/>
            <w:vAlign w:val="center"/>
          </w:tcPr>
          <w:p w14:paraId="4FCBE537"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w:t>
            </w:r>
          </w:p>
        </w:tc>
        <w:tc>
          <w:tcPr>
            <w:tcW w:w="869" w:type="dxa"/>
            <w:tcBorders>
              <w:top w:val="single" w:sz="4" w:space="0" w:color="auto"/>
            </w:tcBorders>
            <w:shd w:val="clear" w:color="auto" w:fill="FFFFFF"/>
            <w:vAlign w:val="center"/>
          </w:tcPr>
          <w:p w14:paraId="4FCBE538"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67</w:t>
            </w:r>
          </w:p>
        </w:tc>
        <w:tc>
          <w:tcPr>
            <w:tcW w:w="1266" w:type="dxa"/>
            <w:tcBorders>
              <w:top w:val="single" w:sz="4" w:space="0" w:color="auto"/>
            </w:tcBorders>
            <w:shd w:val="clear" w:color="auto" w:fill="FFFFFF"/>
            <w:vAlign w:val="center"/>
          </w:tcPr>
          <w:p w14:paraId="4FCBE539"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.000</w:t>
            </w:r>
          </w:p>
        </w:tc>
      </w:tr>
    </w:tbl>
    <w:p w14:paraId="4FCBE53B" w14:textId="77777777" w:rsidR="00B70251" w:rsidRPr="00016F17" w:rsidRDefault="00B70251" w:rsidP="00B70251">
      <w:pPr>
        <w:spacing w:line="400" w:lineRule="atLeast"/>
        <w:rPr>
          <w:rFonts w:eastAsia="Calibri" w:cs="Times New Roman"/>
          <w:i/>
          <w:szCs w:val="24"/>
        </w:rPr>
      </w:pPr>
      <w:r w:rsidRPr="00016F17">
        <w:rPr>
          <w:rFonts w:eastAsia="Calibri" w:cs="Times New Roman"/>
          <w:i/>
          <w:szCs w:val="24"/>
        </w:rPr>
        <w:t>a. Predictors: (Constant), Corporate Governance Principles</w:t>
      </w:r>
    </w:p>
    <w:p w14:paraId="4FCBE53C" w14:textId="77777777" w:rsidR="00B70251" w:rsidRPr="00016F17" w:rsidRDefault="00B70251" w:rsidP="00B70251">
      <w:pPr>
        <w:rPr>
          <w:rFonts w:eastAsia="Calibri" w:cs="Times New Roman"/>
          <w:b/>
          <w:szCs w:val="24"/>
        </w:rPr>
      </w:pPr>
    </w:p>
    <w:p w14:paraId="4FCBE53D" w14:textId="77777777" w:rsidR="00B70251" w:rsidRPr="00016F17" w:rsidRDefault="00D00D58" w:rsidP="00B70251">
      <w:pPr>
        <w:rPr>
          <w:rFonts w:eastAsia="Calibri" w:cs="Times New Roman"/>
          <w:b/>
          <w:szCs w:val="24"/>
        </w:rPr>
      </w:pPr>
      <w:r>
        <w:rPr>
          <w:rFonts w:eastAsia="Calibri" w:cs="Times New Roman"/>
          <w:szCs w:val="24"/>
        </w:rPr>
        <w:t>The findings in Table 20 shows the model summary of the analysis</w:t>
      </w:r>
      <w:r w:rsidR="00A04FBA">
        <w:rPr>
          <w:rFonts w:eastAsia="Calibri" w:cs="Times New Roman"/>
          <w:szCs w:val="24"/>
        </w:rPr>
        <w:t xml:space="preserve"> and</w:t>
      </w:r>
      <w:r w:rsidR="00B70251" w:rsidRPr="00016F17">
        <w:rPr>
          <w:rFonts w:eastAsia="Calibri" w:cs="Times New Roman"/>
          <w:szCs w:val="24"/>
        </w:rPr>
        <w:t xml:space="preserve"> the model </w:t>
      </w:r>
      <w:r w:rsidR="00A04FBA">
        <w:rPr>
          <w:rFonts w:eastAsia="Calibri" w:cs="Times New Roman"/>
          <w:szCs w:val="24"/>
        </w:rPr>
        <w:t xml:space="preserve">results </w:t>
      </w:r>
      <w:r w:rsidR="00B70251" w:rsidRPr="00016F17">
        <w:rPr>
          <w:rFonts w:eastAsia="Calibri" w:cs="Times New Roman"/>
          <w:szCs w:val="24"/>
        </w:rPr>
        <w:t>demonstrated a high level of accuracy in predicting the effect of the independent variable, corporate governance principles, on the performance of large manufacturing firms in Kenya. The coefficient of determination the adjusted R-square (R</w:t>
      </w:r>
      <w:r w:rsidR="00B70251" w:rsidRPr="00016F17">
        <w:rPr>
          <w:rFonts w:eastAsia="Calibri" w:cs="Times New Roman"/>
          <w:szCs w:val="24"/>
          <w:vertAlign w:val="superscript"/>
        </w:rPr>
        <w:t>2</w:t>
      </w:r>
      <w:r w:rsidR="00B70251" w:rsidRPr="00016F17">
        <w:rPr>
          <w:rFonts w:eastAsia="Calibri" w:cs="Times New Roman"/>
          <w:szCs w:val="24"/>
        </w:rPr>
        <w:t xml:space="preserve">) for this relationship was calculated to be 0.421. This finding suggests that corporate governance principles accounted for 42.1% of </w:t>
      </w:r>
      <w:r w:rsidR="00B70251" w:rsidRPr="00016F17">
        <w:rPr>
          <w:rFonts w:eastAsia="Calibri" w:cs="Times New Roman"/>
          <w:szCs w:val="24"/>
        </w:rPr>
        <w:lastRenderedPageBreak/>
        <w:t>the observed differences in the performance of large manufacturing firms in Kenya. Additionally, it can be inferred that 57.9% of the observed variances in the performance of large manufacturing firms in Kenya may be attributed to other factors not included in the model</w:t>
      </w:r>
      <w:r w:rsidR="00B70251" w:rsidRPr="00016F17">
        <w:rPr>
          <w:rFonts w:eastAsia="Calibri" w:cs="Times New Roman"/>
          <w:b/>
          <w:szCs w:val="24"/>
        </w:rPr>
        <w:t>.</w:t>
      </w:r>
    </w:p>
    <w:p w14:paraId="4FCBE53E" w14:textId="77777777" w:rsidR="00B70251" w:rsidRPr="00016F17" w:rsidRDefault="00B70251" w:rsidP="00B70251">
      <w:pPr>
        <w:rPr>
          <w:rFonts w:eastAsia="Calibri" w:cs="Times New Roman"/>
          <w:b/>
          <w:szCs w:val="24"/>
        </w:rPr>
      </w:pPr>
      <w:r w:rsidRPr="00016F17">
        <w:rPr>
          <w:rFonts w:eastAsia="Calibri" w:cs="Times New Roman"/>
          <w:b/>
          <w:szCs w:val="24"/>
        </w:rPr>
        <w:t xml:space="preserve">Table 21: </w:t>
      </w:r>
      <w:r w:rsidR="00E842C1" w:rsidRPr="00016F17">
        <w:rPr>
          <w:rFonts w:eastAsia="Calibri" w:cs="Times New Roman"/>
          <w:b/>
          <w:szCs w:val="24"/>
        </w:rPr>
        <w:t xml:space="preserve">Corporate Governance Principles </w:t>
      </w:r>
      <w:r w:rsidRPr="00016F17">
        <w:rPr>
          <w:rFonts w:eastAsia="Calibri" w:cs="Times New Roman"/>
          <w:b/>
          <w:szCs w:val="24"/>
        </w:rPr>
        <w:t>ANOVA</w:t>
      </w:r>
    </w:p>
    <w:tbl>
      <w:tblPr>
        <w:tblW w:w="930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0"/>
        <w:gridCol w:w="2319"/>
        <w:gridCol w:w="1731"/>
        <w:gridCol w:w="1190"/>
        <w:gridCol w:w="1640"/>
        <w:gridCol w:w="1190"/>
        <w:gridCol w:w="1190"/>
      </w:tblGrid>
      <w:tr w:rsidR="00B70251" w:rsidRPr="00016F17" w14:paraId="4FCBE545" w14:textId="77777777" w:rsidTr="00E842C1">
        <w:trPr>
          <w:cantSplit/>
          <w:trHeight w:val="675"/>
        </w:trPr>
        <w:tc>
          <w:tcPr>
            <w:tcW w:w="2359" w:type="dxa"/>
            <w:gridSpan w:val="2"/>
            <w:tcBorders>
              <w:top w:val="single" w:sz="4" w:space="0" w:color="auto"/>
              <w:bottom w:val="single" w:sz="4" w:space="0" w:color="auto"/>
            </w:tcBorders>
            <w:shd w:val="clear" w:color="auto" w:fill="FFFFFF"/>
          </w:tcPr>
          <w:p w14:paraId="4FCBE53F" w14:textId="77777777" w:rsidR="00B70251" w:rsidRPr="00016F17" w:rsidRDefault="00B70251" w:rsidP="00B70251">
            <w:pPr>
              <w:spacing w:line="320" w:lineRule="atLeast"/>
              <w:ind w:left="60" w:right="60"/>
              <w:rPr>
                <w:rFonts w:eastAsia="Calibri" w:cs="Times New Roman"/>
                <w:b/>
                <w:szCs w:val="24"/>
              </w:rPr>
            </w:pPr>
            <w:r w:rsidRPr="00016F17">
              <w:rPr>
                <w:rFonts w:eastAsia="Calibri" w:cs="Times New Roman"/>
                <w:b/>
                <w:szCs w:val="24"/>
              </w:rPr>
              <w:t>Model</w:t>
            </w:r>
          </w:p>
        </w:tc>
        <w:tc>
          <w:tcPr>
            <w:tcW w:w="1731" w:type="dxa"/>
            <w:tcBorders>
              <w:top w:val="single" w:sz="4" w:space="0" w:color="auto"/>
              <w:bottom w:val="single" w:sz="4" w:space="0" w:color="auto"/>
            </w:tcBorders>
            <w:shd w:val="clear" w:color="auto" w:fill="FFFFFF"/>
          </w:tcPr>
          <w:p w14:paraId="4FCBE540"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Sum of Squares</w:t>
            </w:r>
          </w:p>
        </w:tc>
        <w:tc>
          <w:tcPr>
            <w:tcW w:w="1190" w:type="dxa"/>
            <w:tcBorders>
              <w:top w:val="single" w:sz="4" w:space="0" w:color="auto"/>
              <w:bottom w:val="single" w:sz="4" w:space="0" w:color="auto"/>
            </w:tcBorders>
            <w:shd w:val="clear" w:color="auto" w:fill="FFFFFF"/>
          </w:tcPr>
          <w:p w14:paraId="4FCBE541" w14:textId="77777777" w:rsidR="00B70251" w:rsidRPr="00016F17" w:rsidRDefault="00B70251" w:rsidP="00B70251">
            <w:pPr>
              <w:spacing w:line="320" w:lineRule="atLeast"/>
              <w:ind w:left="60" w:right="60"/>
              <w:jc w:val="center"/>
              <w:rPr>
                <w:rFonts w:eastAsia="Calibri" w:cs="Times New Roman"/>
                <w:b/>
                <w:szCs w:val="24"/>
              </w:rPr>
            </w:pPr>
            <w:proofErr w:type="spellStart"/>
            <w:r w:rsidRPr="00016F17">
              <w:rPr>
                <w:rFonts w:eastAsia="Calibri" w:cs="Times New Roman"/>
                <w:b/>
                <w:szCs w:val="24"/>
              </w:rPr>
              <w:t>df</w:t>
            </w:r>
            <w:proofErr w:type="spellEnd"/>
          </w:p>
        </w:tc>
        <w:tc>
          <w:tcPr>
            <w:tcW w:w="1640" w:type="dxa"/>
            <w:tcBorders>
              <w:top w:val="single" w:sz="4" w:space="0" w:color="auto"/>
              <w:bottom w:val="single" w:sz="4" w:space="0" w:color="auto"/>
            </w:tcBorders>
            <w:shd w:val="clear" w:color="auto" w:fill="FFFFFF"/>
          </w:tcPr>
          <w:p w14:paraId="4FCBE542"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Mean Square</w:t>
            </w:r>
          </w:p>
        </w:tc>
        <w:tc>
          <w:tcPr>
            <w:tcW w:w="1190" w:type="dxa"/>
            <w:tcBorders>
              <w:top w:val="single" w:sz="4" w:space="0" w:color="auto"/>
              <w:bottom w:val="single" w:sz="4" w:space="0" w:color="auto"/>
            </w:tcBorders>
            <w:shd w:val="clear" w:color="auto" w:fill="FFFFFF"/>
          </w:tcPr>
          <w:p w14:paraId="4FCBE543"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F</w:t>
            </w:r>
          </w:p>
        </w:tc>
        <w:tc>
          <w:tcPr>
            <w:tcW w:w="1190" w:type="dxa"/>
            <w:tcBorders>
              <w:top w:val="single" w:sz="4" w:space="0" w:color="auto"/>
              <w:bottom w:val="single" w:sz="4" w:space="0" w:color="auto"/>
            </w:tcBorders>
            <w:shd w:val="clear" w:color="auto" w:fill="FFFFFF"/>
          </w:tcPr>
          <w:p w14:paraId="4FCBE544"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Sig.</w:t>
            </w:r>
          </w:p>
        </w:tc>
      </w:tr>
      <w:tr w:rsidR="00B70251" w:rsidRPr="00016F17" w14:paraId="4FCBE54D" w14:textId="77777777" w:rsidTr="00E842C1">
        <w:trPr>
          <w:cantSplit/>
          <w:trHeight w:val="328"/>
        </w:trPr>
        <w:tc>
          <w:tcPr>
            <w:tcW w:w="40" w:type="dxa"/>
            <w:vMerge w:val="restart"/>
            <w:tcBorders>
              <w:top w:val="single" w:sz="4" w:space="0" w:color="auto"/>
            </w:tcBorders>
            <w:shd w:val="clear" w:color="auto" w:fill="FFFFFF"/>
            <w:vAlign w:val="center"/>
          </w:tcPr>
          <w:p w14:paraId="4FCBE546" w14:textId="77777777" w:rsidR="00B70251" w:rsidRPr="00016F17" w:rsidRDefault="00B70251" w:rsidP="00B70251">
            <w:pPr>
              <w:spacing w:line="320" w:lineRule="atLeast"/>
              <w:ind w:left="60" w:right="60"/>
              <w:rPr>
                <w:rFonts w:eastAsia="Calibri" w:cs="Times New Roman"/>
                <w:szCs w:val="24"/>
              </w:rPr>
            </w:pPr>
          </w:p>
        </w:tc>
        <w:tc>
          <w:tcPr>
            <w:tcW w:w="2319" w:type="dxa"/>
            <w:tcBorders>
              <w:top w:val="single" w:sz="4" w:space="0" w:color="auto"/>
            </w:tcBorders>
            <w:shd w:val="clear" w:color="auto" w:fill="FFFFFF"/>
            <w:vAlign w:val="center"/>
          </w:tcPr>
          <w:p w14:paraId="4FCBE547"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Regression</w:t>
            </w:r>
          </w:p>
        </w:tc>
        <w:tc>
          <w:tcPr>
            <w:tcW w:w="1731" w:type="dxa"/>
            <w:tcBorders>
              <w:top w:val="single" w:sz="4" w:space="0" w:color="auto"/>
            </w:tcBorders>
            <w:shd w:val="clear" w:color="auto" w:fill="FFFFFF"/>
            <w:vAlign w:val="center"/>
          </w:tcPr>
          <w:p w14:paraId="4FCBE548"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5.653</w:t>
            </w:r>
          </w:p>
        </w:tc>
        <w:tc>
          <w:tcPr>
            <w:tcW w:w="1190" w:type="dxa"/>
            <w:tcBorders>
              <w:top w:val="single" w:sz="4" w:space="0" w:color="auto"/>
            </w:tcBorders>
            <w:shd w:val="clear" w:color="auto" w:fill="FFFFFF"/>
            <w:vAlign w:val="center"/>
          </w:tcPr>
          <w:p w14:paraId="4FCBE549"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w:t>
            </w:r>
          </w:p>
        </w:tc>
        <w:tc>
          <w:tcPr>
            <w:tcW w:w="1640" w:type="dxa"/>
            <w:tcBorders>
              <w:top w:val="single" w:sz="4" w:space="0" w:color="auto"/>
            </w:tcBorders>
            <w:shd w:val="clear" w:color="auto" w:fill="FFFFFF"/>
            <w:vAlign w:val="center"/>
          </w:tcPr>
          <w:p w14:paraId="4FCBE54A"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5.653</w:t>
            </w:r>
          </w:p>
        </w:tc>
        <w:tc>
          <w:tcPr>
            <w:tcW w:w="1190" w:type="dxa"/>
            <w:tcBorders>
              <w:top w:val="single" w:sz="4" w:space="0" w:color="auto"/>
            </w:tcBorders>
            <w:shd w:val="clear" w:color="auto" w:fill="FFFFFF"/>
            <w:vAlign w:val="center"/>
          </w:tcPr>
          <w:p w14:paraId="4FCBE54B"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50.532</w:t>
            </w:r>
          </w:p>
        </w:tc>
        <w:tc>
          <w:tcPr>
            <w:tcW w:w="1190" w:type="dxa"/>
            <w:tcBorders>
              <w:top w:val="single" w:sz="4" w:space="0" w:color="auto"/>
            </w:tcBorders>
            <w:shd w:val="clear" w:color="auto" w:fill="FFFFFF"/>
            <w:vAlign w:val="center"/>
          </w:tcPr>
          <w:p w14:paraId="4FCBE54C"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.000</w:t>
            </w:r>
            <w:r w:rsidRPr="00016F17">
              <w:rPr>
                <w:rFonts w:eastAsia="Calibri" w:cs="Times New Roman"/>
                <w:szCs w:val="24"/>
                <w:vertAlign w:val="superscript"/>
              </w:rPr>
              <w:t>b</w:t>
            </w:r>
          </w:p>
        </w:tc>
      </w:tr>
      <w:tr w:rsidR="00B70251" w:rsidRPr="00016F17" w14:paraId="4FCBE555" w14:textId="77777777" w:rsidTr="00E842C1">
        <w:trPr>
          <w:cantSplit/>
          <w:trHeight w:val="148"/>
        </w:trPr>
        <w:tc>
          <w:tcPr>
            <w:tcW w:w="40" w:type="dxa"/>
            <w:vMerge/>
            <w:shd w:val="clear" w:color="auto" w:fill="FFFFFF"/>
            <w:vAlign w:val="center"/>
          </w:tcPr>
          <w:p w14:paraId="4FCBE54E" w14:textId="77777777" w:rsidR="00B70251" w:rsidRPr="00016F17" w:rsidRDefault="00B70251" w:rsidP="00B70251">
            <w:pPr>
              <w:rPr>
                <w:rFonts w:eastAsia="Calibri" w:cs="Times New Roman"/>
                <w:szCs w:val="24"/>
              </w:rPr>
            </w:pPr>
          </w:p>
        </w:tc>
        <w:tc>
          <w:tcPr>
            <w:tcW w:w="2319" w:type="dxa"/>
            <w:shd w:val="clear" w:color="auto" w:fill="FFFFFF"/>
            <w:vAlign w:val="center"/>
          </w:tcPr>
          <w:p w14:paraId="4FCBE54F"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Residual</w:t>
            </w:r>
          </w:p>
        </w:tc>
        <w:tc>
          <w:tcPr>
            <w:tcW w:w="1731" w:type="dxa"/>
            <w:shd w:val="clear" w:color="auto" w:fill="FFFFFF"/>
            <w:vAlign w:val="center"/>
          </w:tcPr>
          <w:p w14:paraId="4FCBE550"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7.495</w:t>
            </w:r>
          </w:p>
        </w:tc>
        <w:tc>
          <w:tcPr>
            <w:tcW w:w="1190" w:type="dxa"/>
            <w:shd w:val="clear" w:color="auto" w:fill="FFFFFF"/>
            <w:vAlign w:val="center"/>
          </w:tcPr>
          <w:p w14:paraId="4FCBE551"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67</w:t>
            </w:r>
          </w:p>
        </w:tc>
        <w:tc>
          <w:tcPr>
            <w:tcW w:w="1640" w:type="dxa"/>
            <w:shd w:val="clear" w:color="auto" w:fill="FFFFFF"/>
            <w:vAlign w:val="center"/>
          </w:tcPr>
          <w:p w14:paraId="4FCBE552"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.112</w:t>
            </w:r>
          </w:p>
        </w:tc>
        <w:tc>
          <w:tcPr>
            <w:tcW w:w="1190" w:type="dxa"/>
            <w:shd w:val="clear" w:color="auto" w:fill="FFFFFF"/>
          </w:tcPr>
          <w:p w14:paraId="4FCBE553" w14:textId="77777777" w:rsidR="00B70251" w:rsidRPr="00016F17" w:rsidRDefault="00B70251" w:rsidP="00B70251">
            <w:pPr>
              <w:rPr>
                <w:rFonts w:eastAsia="Calibri" w:cs="Times New Roman"/>
                <w:szCs w:val="24"/>
              </w:rPr>
            </w:pPr>
          </w:p>
        </w:tc>
        <w:tc>
          <w:tcPr>
            <w:tcW w:w="1190" w:type="dxa"/>
            <w:shd w:val="clear" w:color="auto" w:fill="FFFFFF"/>
          </w:tcPr>
          <w:p w14:paraId="4FCBE554" w14:textId="77777777" w:rsidR="00B70251" w:rsidRPr="00016F17" w:rsidRDefault="00B70251" w:rsidP="00B70251">
            <w:pPr>
              <w:rPr>
                <w:rFonts w:eastAsia="Calibri" w:cs="Times New Roman"/>
                <w:szCs w:val="24"/>
              </w:rPr>
            </w:pPr>
          </w:p>
        </w:tc>
      </w:tr>
      <w:tr w:rsidR="00B70251" w:rsidRPr="00016F17" w14:paraId="4FCBE55D" w14:textId="77777777" w:rsidTr="00E842C1">
        <w:trPr>
          <w:cantSplit/>
          <w:trHeight w:val="148"/>
        </w:trPr>
        <w:tc>
          <w:tcPr>
            <w:tcW w:w="40" w:type="dxa"/>
            <w:vMerge/>
            <w:shd w:val="clear" w:color="auto" w:fill="FFFFFF"/>
            <w:vAlign w:val="center"/>
          </w:tcPr>
          <w:p w14:paraId="4FCBE556" w14:textId="77777777" w:rsidR="00B70251" w:rsidRPr="00016F17" w:rsidRDefault="00B70251" w:rsidP="00B70251">
            <w:pPr>
              <w:rPr>
                <w:rFonts w:eastAsia="Calibri" w:cs="Times New Roman"/>
                <w:szCs w:val="24"/>
              </w:rPr>
            </w:pPr>
          </w:p>
        </w:tc>
        <w:tc>
          <w:tcPr>
            <w:tcW w:w="2319" w:type="dxa"/>
            <w:shd w:val="clear" w:color="auto" w:fill="FFFFFF"/>
            <w:vAlign w:val="center"/>
          </w:tcPr>
          <w:p w14:paraId="4FCBE557"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Total</w:t>
            </w:r>
          </w:p>
        </w:tc>
        <w:tc>
          <w:tcPr>
            <w:tcW w:w="1731" w:type="dxa"/>
            <w:shd w:val="clear" w:color="auto" w:fill="FFFFFF"/>
            <w:vAlign w:val="center"/>
          </w:tcPr>
          <w:p w14:paraId="4FCBE558"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13.148</w:t>
            </w:r>
          </w:p>
        </w:tc>
        <w:tc>
          <w:tcPr>
            <w:tcW w:w="1190" w:type="dxa"/>
            <w:shd w:val="clear" w:color="auto" w:fill="FFFFFF"/>
            <w:vAlign w:val="center"/>
          </w:tcPr>
          <w:p w14:paraId="4FCBE559"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68</w:t>
            </w:r>
          </w:p>
        </w:tc>
        <w:tc>
          <w:tcPr>
            <w:tcW w:w="1640" w:type="dxa"/>
            <w:shd w:val="clear" w:color="auto" w:fill="FFFFFF"/>
          </w:tcPr>
          <w:p w14:paraId="4FCBE55A" w14:textId="77777777" w:rsidR="00B70251" w:rsidRPr="00016F17" w:rsidRDefault="00B70251" w:rsidP="00B70251">
            <w:pPr>
              <w:rPr>
                <w:rFonts w:eastAsia="Calibri" w:cs="Times New Roman"/>
                <w:szCs w:val="24"/>
              </w:rPr>
            </w:pPr>
          </w:p>
        </w:tc>
        <w:tc>
          <w:tcPr>
            <w:tcW w:w="1190" w:type="dxa"/>
            <w:shd w:val="clear" w:color="auto" w:fill="FFFFFF"/>
          </w:tcPr>
          <w:p w14:paraId="4FCBE55B" w14:textId="77777777" w:rsidR="00B70251" w:rsidRPr="00016F17" w:rsidRDefault="00B70251" w:rsidP="00B70251">
            <w:pPr>
              <w:rPr>
                <w:rFonts w:eastAsia="Calibri" w:cs="Times New Roman"/>
                <w:szCs w:val="24"/>
              </w:rPr>
            </w:pPr>
          </w:p>
        </w:tc>
        <w:tc>
          <w:tcPr>
            <w:tcW w:w="1190" w:type="dxa"/>
            <w:shd w:val="clear" w:color="auto" w:fill="FFFFFF"/>
          </w:tcPr>
          <w:p w14:paraId="4FCBE55C" w14:textId="77777777" w:rsidR="00B70251" w:rsidRPr="00016F17" w:rsidRDefault="00B70251" w:rsidP="00B70251">
            <w:pPr>
              <w:rPr>
                <w:rFonts w:eastAsia="Calibri" w:cs="Times New Roman"/>
                <w:szCs w:val="24"/>
              </w:rPr>
            </w:pPr>
          </w:p>
        </w:tc>
      </w:tr>
      <w:tr w:rsidR="00B70251" w:rsidRPr="00016F17" w14:paraId="4FCBE55F" w14:textId="77777777" w:rsidTr="00E842C1">
        <w:trPr>
          <w:cantSplit/>
          <w:trHeight w:val="347"/>
        </w:trPr>
        <w:tc>
          <w:tcPr>
            <w:tcW w:w="9300" w:type="dxa"/>
            <w:gridSpan w:val="7"/>
            <w:shd w:val="clear" w:color="auto" w:fill="FFFFFF"/>
          </w:tcPr>
          <w:p w14:paraId="4FCBE55E" w14:textId="77777777" w:rsidR="00B70251" w:rsidRPr="00016F17" w:rsidRDefault="00B70251" w:rsidP="00B70251">
            <w:pPr>
              <w:spacing w:line="320" w:lineRule="atLeast"/>
              <w:ind w:left="60" w:right="60"/>
              <w:rPr>
                <w:rFonts w:eastAsia="Calibri" w:cs="Times New Roman"/>
                <w:i/>
                <w:szCs w:val="24"/>
              </w:rPr>
            </w:pPr>
            <w:r w:rsidRPr="00016F17">
              <w:rPr>
                <w:rFonts w:eastAsia="Calibri" w:cs="Times New Roman"/>
                <w:i/>
                <w:szCs w:val="24"/>
              </w:rPr>
              <w:t>a. Dependent Variable: Performance</w:t>
            </w:r>
          </w:p>
        </w:tc>
      </w:tr>
      <w:tr w:rsidR="00B70251" w:rsidRPr="00016F17" w14:paraId="4FCBE561" w14:textId="77777777" w:rsidTr="00E842C1">
        <w:trPr>
          <w:cantSplit/>
          <w:trHeight w:val="328"/>
        </w:trPr>
        <w:tc>
          <w:tcPr>
            <w:tcW w:w="9300" w:type="dxa"/>
            <w:gridSpan w:val="7"/>
            <w:shd w:val="clear" w:color="auto" w:fill="FFFFFF"/>
          </w:tcPr>
          <w:p w14:paraId="4FCBE560" w14:textId="77777777" w:rsidR="00B70251" w:rsidRPr="00016F17" w:rsidRDefault="00B70251" w:rsidP="00B70251">
            <w:pPr>
              <w:spacing w:line="320" w:lineRule="atLeast"/>
              <w:ind w:left="60" w:right="60"/>
              <w:rPr>
                <w:rFonts w:eastAsia="Calibri" w:cs="Times New Roman"/>
                <w:i/>
                <w:szCs w:val="24"/>
              </w:rPr>
            </w:pPr>
            <w:r w:rsidRPr="00016F17">
              <w:rPr>
                <w:rFonts w:eastAsia="Calibri" w:cs="Times New Roman"/>
                <w:i/>
                <w:szCs w:val="24"/>
              </w:rPr>
              <w:t>b. Predictors: (Constant), Corporate Governance Principles</w:t>
            </w:r>
          </w:p>
        </w:tc>
      </w:tr>
    </w:tbl>
    <w:p w14:paraId="4FCBE562" w14:textId="77777777" w:rsidR="00B70251" w:rsidRPr="00016F17" w:rsidRDefault="00B70251" w:rsidP="00B70251">
      <w:pPr>
        <w:spacing w:line="400" w:lineRule="atLeast"/>
        <w:rPr>
          <w:rFonts w:eastAsia="Calibri" w:cs="Times New Roman"/>
          <w:b/>
          <w:szCs w:val="24"/>
        </w:rPr>
      </w:pPr>
    </w:p>
    <w:p w14:paraId="4FCBE563" w14:textId="77777777" w:rsidR="00B70251" w:rsidRDefault="00B70251" w:rsidP="00B70251">
      <w:pPr>
        <w:rPr>
          <w:rFonts w:eastAsia="Calibri" w:cs="Times New Roman"/>
          <w:szCs w:val="24"/>
        </w:rPr>
      </w:pPr>
      <w:proofErr w:type="gramStart"/>
      <w:r w:rsidRPr="00016F17">
        <w:rPr>
          <w:rFonts w:eastAsia="Calibri" w:cs="Times New Roman"/>
          <w:szCs w:val="24"/>
        </w:rPr>
        <w:t>In order to</w:t>
      </w:r>
      <w:proofErr w:type="gramEnd"/>
      <w:r w:rsidRPr="00016F17">
        <w:rPr>
          <w:rFonts w:eastAsia="Calibri" w:cs="Times New Roman"/>
          <w:szCs w:val="24"/>
        </w:rPr>
        <w:t xml:space="preserve"> assess the statistical performance of the regression model used in this work, an analysis of variance (ANOVA) test was conducted. The results of </w:t>
      </w:r>
      <w:r w:rsidR="00D00D58" w:rsidRPr="00016F17">
        <w:rPr>
          <w:rFonts w:eastAsia="Calibri" w:cs="Times New Roman"/>
          <w:szCs w:val="24"/>
        </w:rPr>
        <w:t>analysis of v</w:t>
      </w:r>
      <w:r w:rsidR="00D00D58">
        <w:rPr>
          <w:rFonts w:eastAsia="Calibri" w:cs="Times New Roman"/>
          <w:szCs w:val="24"/>
        </w:rPr>
        <w:t>ariance (ANOVA)</w:t>
      </w:r>
      <w:r w:rsidRPr="00016F17">
        <w:rPr>
          <w:rFonts w:eastAsia="Calibri" w:cs="Times New Roman"/>
          <w:szCs w:val="24"/>
        </w:rPr>
        <w:t xml:space="preserve"> test are shown in Table 27. The analysis of variance (ANOVA) findings (F (1, 67) = 50.532, p-value = 0.000) suggest that the regression model exhibited statistical significance and effectively captured the associations between corporate governance principles and the performance of large manufacturing firms in Kenya.</w:t>
      </w:r>
    </w:p>
    <w:p w14:paraId="4FCBE564" w14:textId="77777777" w:rsidR="00D00D58" w:rsidRDefault="00D00D58" w:rsidP="00B70251">
      <w:pPr>
        <w:rPr>
          <w:rFonts w:eastAsia="Calibri" w:cs="Times New Roman"/>
          <w:szCs w:val="24"/>
        </w:rPr>
      </w:pPr>
    </w:p>
    <w:p w14:paraId="4FCBE565" w14:textId="77777777" w:rsidR="00B70251" w:rsidRPr="00016F17" w:rsidRDefault="00B70251" w:rsidP="00B70251">
      <w:pPr>
        <w:spacing w:line="400" w:lineRule="atLeast"/>
        <w:rPr>
          <w:rFonts w:eastAsia="Calibri" w:cs="Times New Roman"/>
          <w:b/>
          <w:szCs w:val="24"/>
        </w:rPr>
      </w:pPr>
      <w:r w:rsidRPr="00016F17">
        <w:rPr>
          <w:rFonts w:eastAsia="Calibri" w:cs="Times New Roman"/>
          <w:b/>
          <w:szCs w:val="24"/>
        </w:rPr>
        <w:t xml:space="preserve">Table 22: </w:t>
      </w:r>
      <w:r w:rsidR="00E842C1" w:rsidRPr="00016F17">
        <w:rPr>
          <w:rFonts w:eastAsia="Calibri" w:cs="Times New Roman"/>
          <w:b/>
          <w:szCs w:val="24"/>
        </w:rPr>
        <w:t xml:space="preserve">Corporate Governance Principles </w:t>
      </w:r>
      <w:r w:rsidRPr="00016F17">
        <w:rPr>
          <w:rFonts w:eastAsia="Calibri" w:cs="Times New Roman"/>
          <w:b/>
          <w:szCs w:val="24"/>
        </w:rPr>
        <w:t>Coefficients</w:t>
      </w:r>
    </w:p>
    <w:p w14:paraId="4FCBE566" w14:textId="77777777" w:rsidR="00B70251" w:rsidRPr="00016F17" w:rsidRDefault="00B70251" w:rsidP="00B70251">
      <w:pPr>
        <w:rPr>
          <w:rFonts w:eastAsia="Calibri" w:cs="Times New Roman"/>
          <w:szCs w:val="24"/>
        </w:rPr>
      </w:pPr>
    </w:p>
    <w:tbl>
      <w:tblPr>
        <w:tblW w:w="9345"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8"/>
        <w:gridCol w:w="1727"/>
        <w:gridCol w:w="1114"/>
        <w:gridCol w:w="1114"/>
        <w:gridCol w:w="1229"/>
        <w:gridCol w:w="845"/>
        <w:gridCol w:w="845"/>
        <w:gridCol w:w="1216"/>
        <w:gridCol w:w="1217"/>
      </w:tblGrid>
      <w:tr w:rsidR="00B70251" w:rsidRPr="00016F17" w14:paraId="4FCBE56D" w14:textId="77777777" w:rsidTr="00E842C1">
        <w:trPr>
          <w:cantSplit/>
          <w:trHeight w:val="661"/>
        </w:trPr>
        <w:tc>
          <w:tcPr>
            <w:tcW w:w="1765" w:type="dxa"/>
            <w:gridSpan w:val="2"/>
            <w:vMerge w:val="restart"/>
            <w:tcBorders>
              <w:top w:val="single" w:sz="4" w:space="0" w:color="auto"/>
              <w:bottom w:val="nil"/>
            </w:tcBorders>
            <w:shd w:val="clear" w:color="auto" w:fill="FFFFFF"/>
          </w:tcPr>
          <w:p w14:paraId="4FCBE567" w14:textId="77777777" w:rsidR="00B70251" w:rsidRPr="00016F17" w:rsidRDefault="00B70251" w:rsidP="00B70251">
            <w:pPr>
              <w:spacing w:line="320" w:lineRule="atLeast"/>
              <w:ind w:left="60" w:right="60"/>
              <w:rPr>
                <w:rFonts w:eastAsia="Calibri" w:cs="Times New Roman"/>
                <w:b/>
                <w:szCs w:val="24"/>
              </w:rPr>
            </w:pPr>
            <w:r w:rsidRPr="00016F17">
              <w:rPr>
                <w:rFonts w:eastAsia="Calibri" w:cs="Times New Roman"/>
                <w:b/>
                <w:szCs w:val="24"/>
              </w:rPr>
              <w:t>Model</w:t>
            </w:r>
          </w:p>
        </w:tc>
        <w:tc>
          <w:tcPr>
            <w:tcW w:w="2228" w:type="dxa"/>
            <w:gridSpan w:val="2"/>
            <w:tcBorders>
              <w:top w:val="single" w:sz="4" w:space="0" w:color="auto"/>
              <w:bottom w:val="nil"/>
            </w:tcBorders>
            <w:shd w:val="clear" w:color="auto" w:fill="FFFFFF"/>
          </w:tcPr>
          <w:p w14:paraId="4FCBE568"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Unstandardized Coefficients</w:t>
            </w:r>
          </w:p>
        </w:tc>
        <w:tc>
          <w:tcPr>
            <w:tcW w:w="1229" w:type="dxa"/>
            <w:tcBorders>
              <w:top w:val="single" w:sz="4" w:space="0" w:color="auto"/>
              <w:bottom w:val="nil"/>
            </w:tcBorders>
            <w:shd w:val="clear" w:color="auto" w:fill="FFFFFF"/>
          </w:tcPr>
          <w:p w14:paraId="4FCBE569"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Standardized Coefficients</w:t>
            </w:r>
          </w:p>
        </w:tc>
        <w:tc>
          <w:tcPr>
            <w:tcW w:w="845" w:type="dxa"/>
            <w:vMerge w:val="restart"/>
            <w:tcBorders>
              <w:top w:val="single" w:sz="4" w:space="0" w:color="auto"/>
              <w:bottom w:val="nil"/>
            </w:tcBorders>
            <w:shd w:val="clear" w:color="auto" w:fill="FFFFFF"/>
          </w:tcPr>
          <w:p w14:paraId="4FCBE56A"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t</w:t>
            </w:r>
          </w:p>
        </w:tc>
        <w:tc>
          <w:tcPr>
            <w:tcW w:w="845" w:type="dxa"/>
            <w:vMerge w:val="restart"/>
            <w:tcBorders>
              <w:top w:val="single" w:sz="4" w:space="0" w:color="auto"/>
              <w:bottom w:val="nil"/>
            </w:tcBorders>
            <w:shd w:val="clear" w:color="auto" w:fill="FFFFFF"/>
          </w:tcPr>
          <w:p w14:paraId="4FCBE56B"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Sig.</w:t>
            </w:r>
          </w:p>
        </w:tc>
        <w:tc>
          <w:tcPr>
            <w:tcW w:w="2433" w:type="dxa"/>
            <w:gridSpan w:val="2"/>
            <w:tcBorders>
              <w:top w:val="single" w:sz="4" w:space="0" w:color="auto"/>
              <w:bottom w:val="nil"/>
            </w:tcBorders>
            <w:shd w:val="clear" w:color="auto" w:fill="FFFFFF"/>
          </w:tcPr>
          <w:p w14:paraId="4FCBE56C"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95.0% Confidence Interval for B</w:t>
            </w:r>
          </w:p>
        </w:tc>
      </w:tr>
      <w:tr w:rsidR="00B70251" w:rsidRPr="00016F17" w14:paraId="4FCBE576" w14:textId="77777777" w:rsidTr="00E842C1">
        <w:trPr>
          <w:cantSplit/>
          <w:trHeight w:val="145"/>
        </w:trPr>
        <w:tc>
          <w:tcPr>
            <w:tcW w:w="1765" w:type="dxa"/>
            <w:gridSpan w:val="2"/>
            <w:vMerge/>
            <w:tcBorders>
              <w:top w:val="nil"/>
              <w:bottom w:val="single" w:sz="4" w:space="0" w:color="auto"/>
            </w:tcBorders>
            <w:shd w:val="clear" w:color="auto" w:fill="FFFFFF"/>
          </w:tcPr>
          <w:p w14:paraId="4FCBE56E" w14:textId="77777777" w:rsidR="00B70251" w:rsidRPr="00016F17" w:rsidRDefault="00B70251" w:rsidP="00B70251">
            <w:pPr>
              <w:rPr>
                <w:rFonts w:eastAsia="Calibri" w:cs="Times New Roman"/>
                <w:b/>
                <w:szCs w:val="24"/>
              </w:rPr>
            </w:pPr>
          </w:p>
        </w:tc>
        <w:tc>
          <w:tcPr>
            <w:tcW w:w="1114" w:type="dxa"/>
            <w:tcBorders>
              <w:top w:val="nil"/>
              <w:bottom w:val="single" w:sz="4" w:space="0" w:color="auto"/>
            </w:tcBorders>
            <w:shd w:val="clear" w:color="auto" w:fill="FFFFFF"/>
          </w:tcPr>
          <w:p w14:paraId="4FCBE56F"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B</w:t>
            </w:r>
          </w:p>
        </w:tc>
        <w:tc>
          <w:tcPr>
            <w:tcW w:w="1114" w:type="dxa"/>
            <w:tcBorders>
              <w:top w:val="nil"/>
              <w:bottom w:val="single" w:sz="4" w:space="0" w:color="auto"/>
            </w:tcBorders>
            <w:shd w:val="clear" w:color="auto" w:fill="FFFFFF"/>
          </w:tcPr>
          <w:p w14:paraId="4FCBE570"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Std. Error</w:t>
            </w:r>
          </w:p>
        </w:tc>
        <w:tc>
          <w:tcPr>
            <w:tcW w:w="1229" w:type="dxa"/>
            <w:tcBorders>
              <w:top w:val="nil"/>
              <w:bottom w:val="single" w:sz="4" w:space="0" w:color="auto"/>
            </w:tcBorders>
            <w:shd w:val="clear" w:color="auto" w:fill="FFFFFF"/>
          </w:tcPr>
          <w:p w14:paraId="4FCBE571"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Beta</w:t>
            </w:r>
          </w:p>
        </w:tc>
        <w:tc>
          <w:tcPr>
            <w:tcW w:w="845" w:type="dxa"/>
            <w:vMerge/>
            <w:tcBorders>
              <w:top w:val="nil"/>
              <w:bottom w:val="single" w:sz="4" w:space="0" w:color="auto"/>
            </w:tcBorders>
            <w:shd w:val="clear" w:color="auto" w:fill="FFFFFF"/>
          </w:tcPr>
          <w:p w14:paraId="4FCBE572" w14:textId="77777777" w:rsidR="00B70251" w:rsidRPr="00016F17" w:rsidRDefault="00B70251" w:rsidP="00B70251">
            <w:pPr>
              <w:rPr>
                <w:rFonts w:eastAsia="Calibri" w:cs="Times New Roman"/>
                <w:b/>
                <w:szCs w:val="24"/>
              </w:rPr>
            </w:pPr>
          </w:p>
        </w:tc>
        <w:tc>
          <w:tcPr>
            <w:tcW w:w="845" w:type="dxa"/>
            <w:vMerge/>
            <w:tcBorders>
              <w:top w:val="nil"/>
              <w:bottom w:val="single" w:sz="4" w:space="0" w:color="auto"/>
            </w:tcBorders>
            <w:shd w:val="clear" w:color="auto" w:fill="FFFFFF"/>
          </w:tcPr>
          <w:p w14:paraId="4FCBE573" w14:textId="77777777" w:rsidR="00B70251" w:rsidRPr="00016F17" w:rsidRDefault="00B70251" w:rsidP="00B70251">
            <w:pPr>
              <w:rPr>
                <w:rFonts w:eastAsia="Calibri" w:cs="Times New Roman"/>
                <w:b/>
                <w:szCs w:val="24"/>
              </w:rPr>
            </w:pPr>
          </w:p>
        </w:tc>
        <w:tc>
          <w:tcPr>
            <w:tcW w:w="1216" w:type="dxa"/>
            <w:tcBorders>
              <w:top w:val="nil"/>
              <w:bottom w:val="single" w:sz="4" w:space="0" w:color="auto"/>
            </w:tcBorders>
            <w:shd w:val="clear" w:color="auto" w:fill="FFFFFF"/>
          </w:tcPr>
          <w:p w14:paraId="4FCBE574"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Lower Bound</w:t>
            </w:r>
          </w:p>
        </w:tc>
        <w:tc>
          <w:tcPr>
            <w:tcW w:w="1217" w:type="dxa"/>
            <w:tcBorders>
              <w:top w:val="nil"/>
              <w:bottom w:val="single" w:sz="4" w:space="0" w:color="auto"/>
            </w:tcBorders>
            <w:shd w:val="clear" w:color="auto" w:fill="FFFFFF"/>
          </w:tcPr>
          <w:p w14:paraId="4FCBE575"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Upper Bound</w:t>
            </w:r>
          </w:p>
        </w:tc>
      </w:tr>
      <w:tr w:rsidR="00B70251" w:rsidRPr="00016F17" w14:paraId="4FCBE580" w14:textId="77777777" w:rsidTr="00E842C1">
        <w:trPr>
          <w:cantSplit/>
          <w:trHeight w:val="321"/>
        </w:trPr>
        <w:tc>
          <w:tcPr>
            <w:tcW w:w="38" w:type="dxa"/>
            <w:vMerge w:val="restart"/>
            <w:tcBorders>
              <w:top w:val="single" w:sz="4" w:space="0" w:color="auto"/>
            </w:tcBorders>
            <w:shd w:val="clear" w:color="auto" w:fill="FFFFFF"/>
            <w:vAlign w:val="center"/>
          </w:tcPr>
          <w:p w14:paraId="4FCBE577" w14:textId="77777777" w:rsidR="00B70251" w:rsidRPr="00016F17" w:rsidRDefault="00B70251" w:rsidP="00B70251">
            <w:pPr>
              <w:spacing w:line="320" w:lineRule="atLeast"/>
              <w:ind w:left="60" w:right="60"/>
              <w:rPr>
                <w:rFonts w:eastAsia="Calibri" w:cs="Times New Roman"/>
                <w:szCs w:val="24"/>
              </w:rPr>
            </w:pPr>
          </w:p>
        </w:tc>
        <w:tc>
          <w:tcPr>
            <w:tcW w:w="1727" w:type="dxa"/>
            <w:tcBorders>
              <w:top w:val="single" w:sz="4" w:space="0" w:color="auto"/>
            </w:tcBorders>
            <w:shd w:val="clear" w:color="auto" w:fill="FFFFFF"/>
            <w:vAlign w:val="center"/>
          </w:tcPr>
          <w:p w14:paraId="4FCBE578"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(Constant)</w:t>
            </w:r>
          </w:p>
        </w:tc>
        <w:tc>
          <w:tcPr>
            <w:tcW w:w="1114" w:type="dxa"/>
            <w:tcBorders>
              <w:top w:val="single" w:sz="4" w:space="0" w:color="auto"/>
            </w:tcBorders>
            <w:shd w:val="clear" w:color="auto" w:fill="FFFFFF"/>
            <w:vAlign w:val="center"/>
          </w:tcPr>
          <w:p w14:paraId="4FCBE579"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.947</w:t>
            </w:r>
          </w:p>
        </w:tc>
        <w:tc>
          <w:tcPr>
            <w:tcW w:w="1114" w:type="dxa"/>
            <w:tcBorders>
              <w:top w:val="single" w:sz="4" w:space="0" w:color="auto"/>
            </w:tcBorders>
            <w:shd w:val="clear" w:color="auto" w:fill="FFFFFF"/>
            <w:vAlign w:val="center"/>
          </w:tcPr>
          <w:p w14:paraId="4FCBE57A"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.416</w:t>
            </w:r>
          </w:p>
        </w:tc>
        <w:tc>
          <w:tcPr>
            <w:tcW w:w="1229" w:type="dxa"/>
            <w:tcBorders>
              <w:top w:val="single" w:sz="4" w:space="0" w:color="auto"/>
            </w:tcBorders>
            <w:shd w:val="clear" w:color="auto" w:fill="FFFFFF"/>
          </w:tcPr>
          <w:p w14:paraId="4FCBE57B" w14:textId="77777777" w:rsidR="00B70251" w:rsidRPr="00016F17" w:rsidRDefault="00B70251" w:rsidP="00B70251">
            <w:pPr>
              <w:rPr>
                <w:rFonts w:eastAsia="Calibri" w:cs="Times New Roman"/>
                <w:szCs w:val="24"/>
              </w:rPr>
            </w:pPr>
          </w:p>
        </w:tc>
        <w:tc>
          <w:tcPr>
            <w:tcW w:w="845" w:type="dxa"/>
            <w:tcBorders>
              <w:top w:val="single" w:sz="4" w:space="0" w:color="auto"/>
            </w:tcBorders>
            <w:shd w:val="clear" w:color="auto" w:fill="FFFFFF"/>
            <w:vAlign w:val="center"/>
          </w:tcPr>
          <w:p w14:paraId="4FCBE57C"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2.276</w:t>
            </w:r>
          </w:p>
        </w:tc>
        <w:tc>
          <w:tcPr>
            <w:tcW w:w="845" w:type="dxa"/>
            <w:tcBorders>
              <w:top w:val="single" w:sz="4" w:space="0" w:color="auto"/>
            </w:tcBorders>
            <w:shd w:val="clear" w:color="auto" w:fill="FFFFFF"/>
            <w:vAlign w:val="center"/>
          </w:tcPr>
          <w:p w14:paraId="4FCBE57D"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.026</w:t>
            </w:r>
          </w:p>
        </w:tc>
        <w:tc>
          <w:tcPr>
            <w:tcW w:w="1216" w:type="dxa"/>
            <w:tcBorders>
              <w:top w:val="single" w:sz="4" w:space="0" w:color="auto"/>
            </w:tcBorders>
            <w:shd w:val="clear" w:color="auto" w:fill="FFFFFF"/>
            <w:vAlign w:val="center"/>
          </w:tcPr>
          <w:p w14:paraId="4FCBE57E"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.116</w:t>
            </w:r>
          </w:p>
        </w:tc>
        <w:tc>
          <w:tcPr>
            <w:tcW w:w="1217" w:type="dxa"/>
            <w:tcBorders>
              <w:top w:val="single" w:sz="4" w:space="0" w:color="auto"/>
            </w:tcBorders>
            <w:shd w:val="clear" w:color="auto" w:fill="FFFFFF"/>
            <w:vAlign w:val="center"/>
          </w:tcPr>
          <w:p w14:paraId="4FCBE57F"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1.777</w:t>
            </w:r>
          </w:p>
        </w:tc>
      </w:tr>
      <w:tr w:rsidR="00B70251" w:rsidRPr="00016F17" w14:paraId="4FCBE58A" w14:textId="77777777" w:rsidTr="00E842C1">
        <w:trPr>
          <w:cantSplit/>
          <w:trHeight w:val="145"/>
        </w:trPr>
        <w:tc>
          <w:tcPr>
            <w:tcW w:w="38" w:type="dxa"/>
            <w:vMerge/>
            <w:shd w:val="clear" w:color="auto" w:fill="FFFFFF"/>
            <w:vAlign w:val="center"/>
          </w:tcPr>
          <w:p w14:paraId="4FCBE581" w14:textId="77777777" w:rsidR="00B70251" w:rsidRPr="00016F17" w:rsidRDefault="00B70251" w:rsidP="00B70251">
            <w:pPr>
              <w:rPr>
                <w:rFonts w:eastAsia="Calibri" w:cs="Times New Roman"/>
                <w:szCs w:val="24"/>
              </w:rPr>
            </w:pPr>
          </w:p>
        </w:tc>
        <w:tc>
          <w:tcPr>
            <w:tcW w:w="1727" w:type="dxa"/>
            <w:shd w:val="clear" w:color="auto" w:fill="FFFFFF"/>
            <w:vAlign w:val="center"/>
          </w:tcPr>
          <w:p w14:paraId="4FCBE582"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Corporate Governance Principles</w:t>
            </w:r>
          </w:p>
        </w:tc>
        <w:tc>
          <w:tcPr>
            <w:tcW w:w="1114" w:type="dxa"/>
            <w:shd w:val="clear" w:color="auto" w:fill="FFFFFF"/>
            <w:vAlign w:val="center"/>
          </w:tcPr>
          <w:p w14:paraId="4FCBE583"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.753</w:t>
            </w:r>
          </w:p>
        </w:tc>
        <w:tc>
          <w:tcPr>
            <w:tcW w:w="1114" w:type="dxa"/>
            <w:shd w:val="clear" w:color="auto" w:fill="FFFFFF"/>
            <w:vAlign w:val="center"/>
          </w:tcPr>
          <w:p w14:paraId="4FCBE584"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.106</w:t>
            </w:r>
          </w:p>
        </w:tc>
        <w:tc>
          <w:tcPr>
            <w:tcW w:w="1229" w:type="dxa"/>
            <w:shd w:val="clear" w:color="auto" w:fill="FFFFFF"/>
            <w:vAlign w:val="center"/>
          </w:tcPr>
          <w:p w14:paraId="4FCBE585"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.656</w:t>
            </w:r>
          </w:p>
        </w:tc>
        <w:tc>
          <w:tcPr>
            <w:tcW w:w="845" w:type="dxa"/>
            <w:shd w:val="clear" w:color="auto" w:fill="FFFFFF"/>
            <w:vAlign w:val="center"/>
          </w:tcPr>
          <w:p w14:paraId="4FCBE586"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7.109</w:t>
            </w:r>
          </w:p>
        </w:tc>
        <w:tc>
          <w:tcPr>
            <w:tcW w:w="845" w:type="dxa"/>
            <w:shd w:val="clear" w:color="auto" w:fill="FFFFFF"/>
            <w:vAlign w:val="center"/>
          </w:tcPr>
          <w:p w14:paraId="4FCBE587"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.000</w:t>
            </w:r>
          </w:p>
        </w:tc>
        <w:tc>
          <w:tcPr>
            <w:tcW w:w="1216" w:type="dxa"/>
            <w:shd w:val="clear" w:color="auto" w:fill="FFFFFF"/>
            <w:vAlign w:val="center"/>
          </w:tcPr>
          <w:p w14:paraId="4FCBE588"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.542</w:t>
            </w:r>
          </w:p>
        </w:tc>
        <w:tc>
          <w:tcPr>
            <w:tcW w:w="1217" w:type="dxa"/>
            <w:shd w:val="clear" w:color="auto" w:fill="FFFFFF"/>
            <w:vAlign w:val="center"/>
          </w:tcPr>
          <w:p w14:paraId="4FCBE589"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.964</w:t>
            </w:r>
          </w:p>
        </w:tc>
      </w:tr>
      <w:tr w:rsidR="00B70251" w:rsidRPr="00016F17" w14:paraId="4FCBE58C" w14:textId="77777777" w:rsidTr="00E842C1">
        <w:trPr>
          <w:cantSplit/>
          <w:trHeight w:val="341"/>
        </w:trPr>
        <w:tc>
          <w:tcPr>
            <w:tcW w:w="9345" w:type="dxa"/>
            <w:gridSpan w:val="9"/>
            <w:shd w:val="clear" w:color="auto" w:fill="FFFFFF"/>
          </w:tcPr>
          <w:p w14:paraId="4FCBE58B"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i/>
                <w:szCs w:val="24"/>
              </w:rPr>
              <w:t>a. Dependent Variable:</w:t>
            </w:r>
            <w:r w:rsidRPr="00016F17">
              <w:rPr>
                <w:rFonts w:eastAsia="Calibri" w:cs="Times New Roman"/>
                <w:szCs w:val="24"/>
              </w:rPr>
              <w:t xml:space="preserve"> </w:t>
            </w:r>
            <w:r w:rsidRPr="00016F17">
              <w:rPr>
                <w:rFonts w:eastAsia="Calibri" w:cs="Times New Roman"/>
                <w:i/>
                <w:szCs w:val="24"/>
              </w:rPr>
              <w:t>Performance</w:t>
            </w:r>
          </w:p>
        </w:tc>
      </w:tr>
    </w:tbl>
    <w:p w14:paraId="4FCBE58D" w14:textId="77777777" w:rsidR="00B70251" w:rsidRPr="00016F17" w:rsidRDefault="00B70251" w:rsidP="00B70251">
      <w:pPr>
        <w:spacing w:line="400" w:lineRule="atLeast"/>
        <w:rPr>
          <w:rFonts w:eastAsia="Calibri" w:cs="Times New Roman"/>
          <w:szCs w:val="24"/>
        </w:rPr>
      </w:pPr>
    </w:p>
    <w:p w14:paraId="4FCBE58E" w14:textId="77777777" w:rsidR="00B70251" w:rsidRPr="00016F17" w:rsidRDefault="00B70251" w:rsidP="00B70251">
      <w:pPr>
        <w:rPr>
          <w:rFonts w:eastAsia="Calibri" w:cs="Times New Roman"/>
          <w:szCs w:val="24"/>
        </w:rPr>
      </w:pPr>
      <w:r w:rsidRPr="00016F17">
        <w:rPr>
          <w:rFonts w:eastAsia="Calibri" w:cs="Times New Roman"/>
          <w:szCs w:val="24"/>
        </w:rPr>
        <w:t xml:space="preserve">The effect of corporate governance principles was found to be statistically significant at the individual level (β = 0.753, t = 7.109, p-value = 0.000 &lt; 0.05), as shown in Table 22. This </w:t>
      </w:r>
      <w:r w:rsidRPr="00016F17">
        <w:rPr>
          <w:rFonts w:eastAsia="Calibri" w:cs="Times New Roman"/>
          <w:szCs w:val="24"/>
        </w:rPr>
        <w:lastRenderedPageBreak/>
        <w:t xml:space="preserve">finding suggests that there is a positive relationship between corporate governance principles and the performance of large manufacturing firms in Kenya. Specifically, for each unit increase in corporate governance principles, there is a corresponding gain of 0.753 units in performance of large manufacturing firms, assuming all other parameters remain the same. The relationship between the variables may be mathematically represented by the equation </w:t>
      </w:r>
      <w:r w:rsidRPr="00016F17">
        <w:rPr>
          <w:rFonts w:eastAsia="Calibri" w:cs="Times New Roman"/>
          <w:b/>
          <w:szCs w:val="24"/>
        </w:rPr>
        <w:t>Y = 0.947 + 0.753X</w:t>
      </w:r>
      <w:r w:rsidRPr="00016F17">
        <w:rPr>
          <w:rFonts w:eastAsia="Calibri" w:cs="Times New Roman"/>
          <w:szCs w:val="24"/>
        </w:rPr>
        <w:t xml:space="preserve">. The correlation between the variables is positive. In conclusion, the findings of this study offer empirical support for the notion that corporate governance principles </w:t>
      </w:r>
      <w:proofErr w:type="gramStart"/>
      <w:r w:rsidRPr="00016F17">
        <w:rPr>
          <w:rFonts w:eastAsia="Calibri" w:cs="Times New Roman"/>
          <w:szCs w:val="24"/>
        </w:rPr>
        <w:t>has</w:t>
      </w:r>
      <w:proofErr w:type="gramEnd"/>
      <w:r w:rsidRPr="00016F17">
        <w:rPr>
          <w:rFonts w:eastAsia="Calibri" w:cs="Times New Roman"/>
          <w:szCs w:val="24"/>
        </w:rPr>
        <w:t xml:space="preserve"> a significant impact on the performance of large manufacturing firms in Kenya. As a result, the null hypothesis (Ho1), which posited that </w:t>
      </w:r>
      <w:r w:rsidRPr="00016F17">
        <w:rPr>
          <w:rFonts w:eastAsia="Calibri" w:cs="Times New Roman"/>
          <w:i/>
          <w:szCs w:val="24"/>
        </w:rPr>
        <w:t>there is no significant effect of Corporate Governance Principles on Performance of Large Manufacturing firms in Kenya</w:t>
      </w:r>
      <w:r w:rsidRPr="00016F17">
        <w:rPr>
          <w:rFonts w:eastAsia="Calibri" w:cs="Times New Roman"/>
          <w:szCs w:val="24"/>
        </w:rPr>
        <w:t>, was rejected. Consequently, the researcher concluded that there is indeed a significant effect of Corporate Governance Principles on Performance of Large Manufacturing firms in Kenya.</w:t>
      </w:r>
    </w:p>
    <w:p w14:paraId="4FCBE58F" w14:textId="77777777" w:rsidR="00B70251" w:rsidRPr="00016F17" w:rsidRDefault="00B70251" w:rsidP="00B70251">
      <w:pPr>
        <w:rPr>
          <w:rFonts w:eastAsia="Calibri" w:cs="Times New Roman"/>
          <w:szCs w:val="24"/>
        </w:rPr>
      </w:pPr>
      <w:r w:rsidRPr="00016F17">
        <w:rPr>
          <w:rFonts w:eastAsia="Calibri" w:cs="Times New Roman"/>
          <w:szCs w:val="24"/>
        </w:rPr>
        <w:t xml:space="preserve">The model summary </w:t>
      </w:r>
      <w:proofErr w:type="gramStart"/>
      <w:r w:rsidR="00594AE1">
        <w:rPr>
          <w:rFonts w:eastAsia="Calibri" w:cs="Times New Roman"/>
          <w:szCs w:val="24"/>
        </w:rPr>
        <w:t>was</w:t>
      </w:r>
      <w:r w:rsidRPr="00016F17">
        <w:rPr>
          <w:rFonts w:eastAsia="Calibri" w:cs="Times New Roman"/>
          <w:szCs w:val="24"/>
        </w:rPr>
        <w:t>;</w:t>
      </w:r>
      <w:proofErr w:type="gramEnd"/>
    </w:p>
    <w:p w14:paraId="4FCBE590" w14:textId="77777777" w:rsidR="00B70251" w:rsidRPr="00016F17" w:rsidRDefault="00B70251" w:rsidP="00B70251">
      <w:pPr>
        <w:ind w:left="810" w:hanging="810"/>
        <w:rPr>
          <w:rFonts w:eastAsia="Calibri" w:cs="Times New Roman"/>
          <w:b/>
          <w:szCs w:val="24"/>
        </w:rPr>
      </w:pPr>
    </w:p>
    <w:p w14:paraId="4FCBE591" w14:textId="77777777" w:rsidR="00B70251" w:rsidRPr="00016F17" w:rsidRDefault="00B70251" w:rsidP="00B70251">
      <w:pPr>
        <w:ind w:left="810" w:hanging="810"/>
        <w:rPr>
          <w:rFonts w:eastAsia="Calibri" w:cs="Times New Roman"/>
          <w:b/>
          <w:szCs w:val="24"/>
        </w:rPr>
      </w:pPr>
      <w:r w:rsidRPr="00016F17">
        <w:rPr>
          <w:rFonts w:eastAsia="Calibri" w:cs="Times New Roman"/>
          <w:b/>
          <w:szCs w:val="24"/>
        </w:rPr>
        <w:t>4.8.2.2 Mediation effect of strategic management practices on relationship between corporate governance principles and performance of large manufacturing firms in Kenya</w:t>
      </w:r>
    </w:p>
    <w:p w14:paraId="4FCBE592" w14:textId="77777777" w:rsidR="00B70251" w:rsidRPr="00016F17" w:rsidRDefault="00B70251" w:rsidP="00B70251">
      <w:pPr>
        <w:rPr>
          <w:rFonts w:eastAsia="Calibri" w:cs="Times New Roman"/>
          <w:szCs w:val="24"/>
        </w:rPr>
      </w:pPr>
      <w:r w:rsidRPr="00016F17">
        <w:rPr>
          <w:rFonts w:eastAsia="Calibri" w:cs="Times New Roman"/>
          <w:szCs w:val="24"/>
        </w:rPr>
        <w:t xml:space="preserve">The second purpose of this study was to evaluate the mediating effect of strategic management practices on the relationship between corporate governance principles and performance of large manufacturing firms in Kenya. A stepwise regression analysis was conducted </w:t>
      </w:r>
      <w:proofErr w:type="gramStart"/>
      <w:r w:rsidRPr="00016F17">
        <w:rPr>
          <w:rFonts w:eastAsia="Calibri" w:cs="Times New Roman"/>
          <w:szCs w:val="24"/>
        </w:rPr>
        <w:t>in order to</w:t>
      </w:r>
      <w:proofErr w:type="gramEnd"/>
      <w:r w:rsidRPr="00016F17">
        <w:rPr>
          <w:rFonts w:eastAsia="Calibri" w:cs="Times New Roman"/>
          <w:szCs w:val="24"/>
        </w:rPr>
        <w:t xml:space="preserve"> examine the relationship between strategic management practices and corporate governance principles while also examining the extent to which strategic management practices predicts performance of completed road projects in arid and semi-arid counties in Kenya. The following is a stepwise study that demonstrates both direct and indirect links, using the methodology outlined by Baron and Kenny (1986).</w:t>
      </w:r>
    </w:p>
    <w:p w14:paraId="4FCBE593" w14:textId="77777777" w:rsidR="00B70251" w:rsidRPr="00016F17" w:rsidRDefault="00B70251" w:rsidP="00B70251">
      <w:pPr>
        <w:rPr>
          <w:rFonts w:eastAsia="Calibri" w:cs="Times New Roman"/>
          <w:szCs w:val="24"/>
        </w:rPr>
      </w:pPr>
    </w:p>
    <w:p w14:paraId="4FCBE594" w14:textId="77777777" w:rsidR="00B70251" w:rsidRPr="00016F17" w:rsidRDefault="00B70251" w:rsidP="00B70251">
      <w:pPr>
        <w:tabs>
          <w:tab w:val="left" w:pos="180"/>
        </w:tabs>
        <w:ind w:left="900" w:hanging="900"/>
        <w:rPr>
          <w:rFonts w:eastAsia="Calibri" w:cs="Times New Roman"/>
          <w:b/>
          <w:szCs w:val="24"/>
        </w:rPr>
      </w:pPr>
      <w:r w:rsidRPr="00016F17">
        <w:rPr>
          <w:rFonts w:eastAsia="Calibri" w:cs="Times New Roman"/>
          <w:b/>
          <w:szCs w:val="24"/>
        </w:rPr>
        <w:t>Step 1: Corporate Governance Principles Predicting performance of large manufacturing firms in Kenya</w:t>
      </w:r>
    </w:p>
    <w:p w14:paraId="4FCBE595" w14:textId="77777777" w:rsidR="00B70251" w:rsidRPr="00016F17" w:rsidRDefault="00B70251" w:rsidP="00B70251">
      <w:pPr>
        <w:tabs>
          <w:tab w:val="left" w:pos="180"/>
        </w:tabs>
        <w:rPr>
          <w:rFonts w:eastAsia="Calibri" w:cs="Times New Roman"/>
          <w:i/>
          <w:szCs w:val="24"/>
        </w:rPr>
      </w:pPr>
      <w:r w:rsidRPr="00016F17">
        <w:rPr>
          <w:rFonts w:eastAsia="Calibri" w:cs="Times New Roman"/>
          <w:szCs w:val="24"/>
        </w:rPr>
        <w:t xml:space="preserve">This step was intended to confirm the significance of the relationship between the corporate governance principles (X) and performance of large manufacturing firms in Kenya (Y) expressed as X → Y. As shown in table 20, table 21, and table 22, when corporate governance principles as the predictor is held constant performance of large manufacturing firms in Kenya will remain at 0.947. In addition, an enhancement in corporate governance principles by a </w:t>
      </w:r>
      <w:r w:rsidRPr="00016F17">
        <w:rPr>
          <w:rFonts w:eastAsia="Calibri" w:cs="Times New Roman"/>
          <w:szCs w:val="24"/>
        </w:rPr>
        <w:lastRenderedPageBreak/>
        <w:t xml:space="preserve">solitary unit leads to an increase in performance of large manufacturing firms in Kenya by 0.753 units with a p-value of 0.000 &lt; 0.05. Findings shows that adjusted R-squared = 0.421 with F-calculated = 50.532 at a 2-tailed test at 95% confidence level and a p-value = 0.000 &lt; 0.05 as well as a significant positive elasticity (0.753). This implies that, corporate governance principles significantly predict constant performance of large manufacturing firms in Kenya: </w:t>
      </w:r>
      <w:r w:rsidRPr="00016F17">
        <w:rPr>
          <w:rFonts w:eastAsia="Calibri" w:cs="Times New Roman"/>
          <w:i/>
          <w:szCs w:val="24"/>
        </w:rPr>
        <w:t>Y = 0.947 + 0.753X.</w:t>
      </w:r>
    </w:p>
    <w:p w14:paraId="4FCBE596" w14:textId="77777777" w:rsidR="00B70251" w:rsidRPr="00016F17" w:rsidRDefault="00B70251" w:rsidP="00B70251">
      <w:pPr>
        <w:tabs>
          <w:tab w:val="left" w:pos="180"/>
        </w:tabs>
        <w:rPr>
          <w:rFonts w:eastAsia="Calibri" w:cs="Times New Roman"/>
          <w:b/>
          <w:szCs w:val="24"/>
        </w:rPr>
      </w:pPr>
    </w:p>
    <w:p w14:paraId="4FCBE597" w14:textId="77777777" w:rsidR="00B70251" w:rsidRPr="00016F17" w:rsidRDefault="00B70251" w:rsidP="00B70251">
      <w:pPr>
        <w:tabs>
          <w:tab w:val="left" w:pos="180"/>
        </w:tabs>
        <w:rPr>
          <w:rFonts w:eastAsia="Calibri" w:cs="Times New Roman"/>
          <w:b/>
          <w:szCs w:val="24"/>
        </w:rPr>
      </w:pPr>
      <w:r w:rsidRPr="00016F17">
        <w:rPr>
          <w:rFonts w:eastAsia="Calibri" w:cs="Times New Roman"/>
          <w:b/>
          <w:szCs w:val="24"/>
        </w:rPr>
        <w:t>Step 2. Corporate governance principles predicting strategic management practices</w:t>
      </w:r>
    </w:p>
    <w:p w14:paraId="4FCBE598" w14:textId="77777777" w:rsidR="00B70251" w:rsidRPr="00016F17" w:rsidRDefault="00B70251" w:rsidP="00B70251">
      <w:pPr>
        <w:tabs>
          <w:tab w:val="left" w:pos="180"/>
        </w:tabs>
        <w:rPr>
          <w:rFonts w:eastAsia="Calibri" w:cs="Times New Roman"/>
          <w:b/>
          <w:szCs w:val="24"/>
        </w:rPr>
      </w:pPr>
      <w:r w:rsidRPr="00016F17">
        <w:rPr>
          <w:rFonts w:eastAsia="Calibri" w:cs="Times New Roman"/>
          <w:szCs w:val="24"/>
        </w:rPr>
        <w:t>This step was intended to confirm whether the relationship between corporate governance principles (X) and strategic management practices (Z) is significance of illustrated as X → Z</w:t>
      </w:r>
      <w:r w:rsidRPr="00016F17">
        <w:rPr>
          <w:rFonts w:eastAsia="Calibri" w:cs="Times New Roman"/>
          <w:b/>
          <w:szCs w:val="24"/>
        </w:rPr>
        <w:t>.</w:t>
      </w:r>
    </w:p>
    <w:p w14:paraId="4FCBE599" w14:textId="77777777" w:rsidR="00E842C1" w:rsidRPr="00016F17" w:rsidRDefault="00E842C1" w:rsidP="00B70251">
      <w:pPr>
        <w:tabs>
          <w:tab w:val="left" w:pos="180"/>
        </w:tabs>
        <w:rPr>
          <w:rFonts w:eastAsia="Calibri" w:cs="Times New Roman"/>
          <w:b/>
          <w:szCs w:val="24"/>
        </w:rPr>
      </w:pPr>
    </w:p>
    <w:p w14:paraId="4FCBE59A" w14:textId="77777777" w:rsidR="00B70251" w:rsidRPr="00016F17" w:rsidRDefault="00B70251" w:rsidP="00B70251">
      <w:pPr>
        <w:tabs>
          <w:tab w:val="left" w:pos="180"/>
        </w:tabs>
        <w:rPr>
          <w:rFonts w:eastAsia="Calibri" w:cs="Times New Roman"/>
          <w:b/>
          <w:szCs w:val="24"/>
        </w:rPr>
      </w:pPr>
      <w:r w:rsidRPr="00016F17">
        <w:rPr>
          <w:rFonts w:eastAsia="Calibri" w:cs="Times New Roman"/>
          <w:b/>
          <w:szCs w:val="24"/>
        </w:rPr>
        <w:t xml:space="preserve">Table 23: </w:t>
      </w:r>
      <w:r w:rsidR="00E842C1" w:rsidRPr="00016F17">
        <w:rPr>
          <w:rFonts w:eastAsia="Calibri" w:cs="Times New Roman"/>
          <w:b/>
          <w:szCs w:val="24"/>
        </w:rPr>
        <w:t>Corporate governance and strategic management Model summary</w:t>
      </w:r>
    </w:p>
    <w:tbl>
      <w:tblPr>
        <w:tblW w:w="9309"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48"/>
        <w:gridCol w:w="899"/>
        <w:gridCol w:w="1235"/>
        <w:gridCol w:w="1235"/>
        <w:gridCol w:w="1235"/>
        <w:gridCol w:w="925"/>
        <w:gridCol w:w="848"/>
        <w:gridCol w:w="848"/>
        <w:gridCol w:w="1236"/>
      </w:tblGrid>
      <w:tr w:rsidR="00B70251" w:rsidRPr="00016F17" w14:paraId="4FCBE5A0" w14:textId="77777777" w:rsidTr="00E842C1">
        <w:trPr>
          <w:cantSplit/>
          <w:trHeight w:val="371"/>
        </w:trPr>
        <w:tc>
          <w:tcPr>
            <w:tcW w:w="848" w:type="dxa"/>
            <w:vMerge w:val="restart"/>
            <w:tcBorders>
              <w:top w:val="single" w:sz="4" w:space="0" w:color="auto"/>
              <w:bottom w:val="nil"/>
            </w:tcBorders>
            <w:shd w:val="clear" w:color="auto" w:fill="FFFFFF"/>
          </w:tcPr>
          <w:p w14:paraId="4FCBE59B"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R</w:t>
            </w:r>
          </w:p>
        </w:tc>
        <w:tc>
          <w:tcPr>
            <w:tcW w:w="899" w:type="dxa"/>
            <w:vMerge w:val="restart"/>
            <w:tcBorders>
              <w:top w:val="single" w:sz="4" w:space="0" w:color="auto"/>
              <w:bottom w:val="nil"/>
            </w:tcBorders>
            <w:shd w:val="clear" w:color="auto" w:fill="FFFFFF"/>
          </w:tcPr>
          <w:p w14:paraId="4FCBE59C"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R Square</w:t>
            </w:r>
          </w:p>
        </w:tc>
        <w:tc>
          <w:tcPr>
            <w:tcW w:w="1235" w:type="dxa"/>
            <w:vMerge w:val="restart"/>
            <w:tcBorders>
              <w:top w:val="single" w:sz="4" w:space="0" w:color="auto"/>
              <w:bottom w:val="nil"/>
            </w:tcBorders>
            <w:shd w:val="clear" w:color="auto" w:fill="FFFFFF"/>
          </w:tcPr>
          <w:p w14:paraId="4FCBE59D"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Adjusted R Square</w:t>
            </w:r>
          </w:p>
        </w:tc>
        <w:tc>
          <w:tcPr>
            <w:tcW w:w="1235" w:type="dxa"/>
            <w:vMerge w:val="restart"/>
            <w:tcBorders>
              <w:top w:val="single" w:sz="4" w:space="0" w:color="auto"/>
              <w:bottom w:val="nil"/>
            </w:tcBorders>
            <w:shd w:val="clear" w:color="auto" w:fill="FFFFFF"/>
          </w:tcPr>
          <w:p w14:paraId="4FCBE59E"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Std. Error of the Estimate</w:t>
            </w:r>
          </w:p>
        </w:tc>
        <w:tc>
          <w:tcPr>
            <w:tcW w:w="5092" w:type="dxa"/>
            <w:gridSpan w:val="5"/>
            <w:tcBorders>
              <w:top w:val="single" w:sz="4" w:space="0" w:color="auto"/>
              <w:bottom w:val="nil"/>
            </w:tcBorders>
            <w:shd w:val="clear" w:color="auto" w:fill="FFFFFF"/>
          </w:tcPr>
          <w:p w14:paraId="4FCBE59F"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Change Statistics</w:t>
            </w:r>
          </w:p>
        </w:tc>
      </w:tr>
      <w:tr w:rsidR="00B70251" w:rsidRPr="00016F17" w14:paraId="4FCBE5AA" w14:textId="77777777" w:rsidTr="00E842C1">
        <w:trPr>
          <w:cantSplit/>
          <w:trHeight w:val="160"/>
        </w:trPr>
        <w:tc>
          <w:tcPr>
            <w:tcW w:w="848" w:type="dxa"/>
            <w:vMerge/>
            <w:tcBorders>
              <w:top w:val="nil"/>
              <w:bottom w:val="single" w:sz="4" w:space="0" w:color="auto"/>
            </w:tcBorders>
            <w:shd w:val="clear" w:color="auto" w:fill="FFFFFF"/>
          </w:tcPr>
          <w:p w14:paraId="4FCBE5A1" w14:textId="77777777" w:rsidR="00B70251" w:rsidRPr="00016F17" w:rsidRDefault="00B70251" w:rsidP="00B70251">
            <w:pPr>
              <w:rPr>
                <w:rFonts w:eastAsia="Calibri" w:cs="Times New Roman"/>
                <w:b/>
                <w:szCs w:val="24"/>
              </w:rPr>
            </w:pPr>
          </w:p>
        </w:tc>
        <w:tc>
          <w:tcPr>
            <w:tcW w:w="899" w:type="dxa"/>
            <w:vMerge/>
            <w:tcBorders>
              <w:top w:val="nil"/>
              <w:bottom w:val="single" w:sz="4" w:space="0" w:color="auto"/>
            </w:tcBorders>
            <w:shd w:val="clear" w:color="auto" w:fill="FFFFFF"/>
          </w:tcPr>
          <w:p w14:paraId="4FCBE5A2" w14:textId="77777777" w:rsidR="00B70251" w:rsidRPr="00016F17" w:rsidRDefault="00B70251" w:rsidP="00B70251">
            <w:pPr>
              <w:rPr>
                <w:rFonts w:eastAsia="Calibri" w:cs="Times New Roman"/>
                <w:b/>
                <w:szCs w:val="24"/>
              </w:rPr>
            </w:pPr>
          </w:p>
        </w:tc>
        <w:tc>
          <w:tcPr>
            <w:tcW w:w="1235" w:type="dxa"/>
            <w:vMerge/>
            <w:tcBorders>
              <w:top w:val="nil"/>
              <w:bottom w:val="single" w:sz="4" w:space="0" w:color="auto"/>
            </w:tcBorders>
            <w:shd w:val="clear" w:color="auto" w:fill="FFFFFF"/>
          </w:tcPr>
          <w:p w14:paraId="4FCBE5A3" w14:textId="77777777" w:rsidR="00B70251" w:rsidRPr="00016F17" w:rsidRDefault="00B70251" w:rsidP="00B70251">
            <w:pPr>
              <w:rPr>
                <w:rFonts w:eastAsia="Calibri" w:cs="Times New Roman"/>
                <w:b/>
                <w:szCs w:val="24"/>
              </w:rPr>
            </w:pPr>
          </w:p>
        </w:tc>
        <w:tc>
          <w:tcPr>
            <w:tcW w:w="1235" w:type="dxa"/>
            <w:vMerge/>
            <w:tcBorders>
              <w:top w:val="nil"/>
              <w:bottom w:val="single" w:sz="4" w:space="0" w:color="auto"/>
            </w:tcBorders>
            <w:shd w:val="clear" w:color="auto" w:fill="FFFFFF"/>
          </w:tcPr>
          <w:p w14:paraId="4FCBE5A4" w14:textId="77777777" w:rsidR="00B70251" w:rsidRPr="00016F17" w:rsidRDefault="00B70251" w:rsidP="00B70251">
            <w:pPr>
              <w:rPr>
                <w:rFonts w:eastAsia="Calibri" w:cs="Times New Roman"/>
                <w:b/>
                <w:szCs w:val="24"/>
              </w:rPr>
            </w:pPr>
          </w:p>
        </w:tc>
        <w:tc>
          <w:tcPr>
            <w:tcW w:w="1235" w:type="dxa"/>
            <w:tcBorders>
              <w:top w:val="nil"/>
              <w:bottom w:val="single" w:sz="4" w:space="0" w:color="auto"/>
            </w:tcBorders>
            <w:shd w:val="clear" w:color="auto" w:fill="FFFFFF"/>
          </w:tcPr>
          <w:p w14:paraId="4FCBE5A5"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R Square Change</w:t>
            </w:r>
          </w:p>
        </w:tc>
        <w:tc>
          <w:tcPr>
            <w:tcW w:w="925" w:type="dxa"/>
            <w:tcBorders>
              <w:top w:val="nil"/>
              <w:bottom w:val="single" w:sz="4" w:space="0" w:color="auto"/>
            </w:tcBorders>
            <w:shd w:val="clear" w:color="auto" w:fill="FFFFFF"/>
          </w:tcPr>
          <w:p w14:paraId="4FCBE5A6"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F Change</w:t>
            </w:r>
          </w:p>
        </w:tc>
        <w:tc>
          <w:tcPr>
            <w:tcW w:w="848" w:type="dxa"/>
            <w:tcBorders>
              <w:top w:val="nil"/>
              <w:bottom w:val="single" w:sz="4" w:space="0" w:color="auto"/>
            </w:tcBorders>
            <w:shd w:val="clear" w:color="auto" w:fill="FFFFFF"/>
          </w:tcPr>
          <w:p w14:paraId="4FCBE5A7"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df1</w:t>
            </w:r>
          </w:p>
        </w:tc>
        <w:tc>
          <w:tcPr>
            <w:tcW w:w="848" w:type="dxa"/>
            <w:tcBorders>
              <w:top w:val="nil"/>
              <w:bottom w:val="single" w:sz="4" w:space="0" w:color="auto"/>
            </w:tcBorders>
            <w:shd w:val="clear" w:color="auto" w:fill="FFFFFF"/>
          </w:tcPr>
          <w:p w14:paraId="4FCBE5A8"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df2</w:t>
            </w:r>
          </w:p>
        </w:tc>
        <w:tc>
          <w:tcPr>
            <w:tcW w:w="1236" w:type="dxa"/>
            <w:tcBorders>
              <w:top w:val="nil"/>
              <w:bottom w:val="single" w:sz="4" w:space="0" w:color="auto"/>
            </w:tcBorders>
            <w:shd w:val="clear" w:color="auto" w:fill="FFFFFF"/>
          </w:tcPr>
          <w:p w14:paraId="4FCBE5A9"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Sig. F Change</w:t>
            </w:r>
          </w:p>
        </w:tc>
      </w:tr>
      <w:tr w:rsidR="00B70251" w:rsidRPr="00016F17" w14:paraId="4FCBE5B4" w14:textId="77777777" w:rsidTr="00E842C1">
        <w:trPr>
          <w:cantSplit/>
          <w:trHeight w:val="371"/>
        </w:trPr>
        <w:tc>
          <w:tcPr>
            <w:tcW w:w="848" w:type="dxa"/>
            <w:tcBorders>
              <w:top w:val="single" w:sz="4" w:space="0" w:color="auto"/>
            </w:tcBorders>
            <w:shd w:val="clear" w:color="auto" w:fill="FFFFFF"/>
            <w:vAlign w:val="center"/>
          </w:tcPr>
          <w:p w14:paraId="4FCBE5AB"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.712</w:t>
            </w:r>
            <w:r w:rsidRPr="00016F17">
              <w:rPr>
                <w:rFonts w:eastAsia="Calibri" w:cs="Times New Roman"/>
                <w:szCs w:val="24"/>
                <w:vertAlign w:val="superscript"/>
              </w:rPr>
              <w:t>a</w:t>
            </w:r>
          </w:p>
        </w:tc>
        <w:tc>
          <w:tcPr>
            <w:tcW w:w="899" w:type="dxa"/>
            <w:tcBorders>
              <w:top w:val="single" w:sz="4" w:space="0" w:color="auto"/>
            </w:tcBorders>
            <w:shd w:val="clear" w:color="auto" w:fill="FFFFFF"/>
            <w:vAlign w:val="center"/>
          </w:tcPr>
          <w:p w14:paraId="4FCBE5AC"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.507</w:t>
            </w:r>
          </w:p>
        </w:tc>
        <w:tc>
          <w:tcPr>
            <w:tcW w:w="1235" w:type="dxa"/>
            <w:tcBorders>
              <w:top w:val="single" w:sz="4" w:space="0" w:color="auto"/>
            </w:tcBorders>
            <w:shd w:val="clear" w:color="auto" w:fill="FFFFFF"/>
            <w:vAlign w:val="center"/>
          </w:tcPr>
          <w:p w14:paraId="4FCBE5AD"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.499</w:t>
            </w:r>
          </w:p>
        </w:tc>
        <w:tc>
          <w:tcPr>
            <w:tcW w:w="1235" w:type="dxa"/>
            <w:tcBorders>
              <w:top w:val="single" w:sz="4" w:space="0" w:color="auto"/>
            </w:tcBorders>
            <w:shd w:val="clear" w:color="auto" w:fill="FFFFFF"/>
            <w:vAlign w:val="center"/>
          </w:tcPr>
          <w:p w14:paraId="4FCBE5AE"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.27899</w:t>
            </w:r>
          </w:p>
        </w:tc>
        <w:tc>
          <w:tcPr>
            <w:tcW w:w="1235" w:type="dxa"/>
            <w:tcBorders>
              <w:top w:val="single" w:sz="4" w:space="0" w:color="auto"/>
            </w:tcBorders>
            <w:shd w:val="clear" w:color="auto" w:fill="FFFFFF"/>
            <w:vAlign w:val="center"/>
          </w:tcPr>
          <w:p w14:paraId="4FCBE5AF"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.507</w:t>
            </w:r>
          </w:p>
        </w:tc>
        <w:tc>
          <w:tcPr>
            <w:tcW w:w="925" w:type="dxa"/>
            <w:tcBorders>
              <w:top w:val="single" w:sz="4" w:space="0" w:color="auto"/>
            </w:tcBorders>
            <w:shd w:val="clear" w:color="auto" w:fill="FFFFFF"/>
            <w:vAlign w:val="center"/>
          </w:tcPr>
          <w:p w14:paraId="4FCBE5B0"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68.853</w:t>
            </w:r>
          </w:p>
        </w:tc>
        <w:tc>
          <w:tcPr>
            <w:tcW w:w="848" w:type="dxa"/>
            <w:tcBorders>
              <w:top w:val="single" w:sz="4" w:space="0" w:color="auto"/>
            </w:tcBorders>
            <w:shd w:val="clear" w:color="auto" w:fill="FFFFFF"/>
            <w:vAlign w:val="center"/>
          </w:tcPr>
          <w:p w14:paraId="4FCBE5B1"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w:t>
            </w:r>
          </w:p>
        </w:tc>
        <w:tc>
          <w:tcPr>
            <w:tcW w:w="848" w:type="dxa"/>
            <w:tcBorders>
              <w:top w:val="single" w:sz="4" w:space="0" w:color="auto"/>
            </w:tcBorders>
            <w:shd w:val="clear" w:color="auto" w:fill="FFFFFF"/>
            <w:vAlign w:val="center"/>
          </w:tcPr>
          <w:p w14:paraId="4FCBE5B2"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67</w:t>
            </w:r>
          </w:p>
        </w:tc>
        <w:tc>
          <w:tcPr>
            <w:tcW w:w="1236" w:type="dxa"/>
            <w:tcBorders>
              <w:top w:val="single" w:sz="4" w:space="0" w:color="auto"/>
            </w:tcBorders>
            <w:shd w:val="clear" w:color="auto" w:fill="FFFFFF"/>
            <w:vAlign w:val="center"/>
          </w:tcPr>
          <w:p w14:paraId="4FCBE5B3"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.000</w:t>
            </w:r>
          </w:p>
        </w:tc>
      </w:tr>
    </w:tbl>
    <w:p w14:paraId="4FCBE5B5" w14:textId="77777777" w:rsidR="00B70251" w:rsidRPr="00016F17" w:rsidRDefault="00B70251" w:rsidP="00B70251">
      <w:pPr>
        <w:spacing w:line="400" w:lineRule="atLeast"/>
        <w:rPr>
          <w:rFonts w:eastAsia="Calibri" w:cs="Times New Roman"/>
          <w:i/>
          <w:szCs w:val="24"/>
        </w:rPr>
      </w:pPr>
      <w:r w:rsidRPr="00016F17">
        <w:rPr>
          <w:rFonts w:eastAsia="Calibri" w:cs="Times New Roman"/>
          <w:i/>
          <w:szCs w:val="24"/>
        </w:rPr>
        <w:t>a. Predictors: (Constant), Corporate governance principles</w:t>
      </w:r>
    </w:p>
    <w:p w14:paraId="4FCBE5B6" w14:textId="77777777" w:rsidR="00B70251" w:rsidRPr="00016F17" w:rsidRDefault="00B70251" w:rsidP="00B70251">
      <w:pPr>
        <w:tabs>
          <w:tab w:val="left" w:pos="180"/>
        </w:tabs>
        <w:rPr>
          <w:rFonts w:eastAsia="Calibri" w:cs="Times New Roman"/>
          <w:b/>
          <w:szCs w:val="24"/>
        </w:rPr>
      </w:pPr>
    </w:p>
    <w:p w14:paraId="4FCBE5B7" w14:textId="77777777" w:rsidR="00B70251" w:rsidRPr="00016F17" w:rsidRDefault="00D00D58" w:rsidP="00B70251">
      <w:pPr>
        <w:tabs>
          <w:tab w:val="left" w:pos="180"/>
        </w:tabs>
        <w:rPr>
          <w:rFonts w:eastAsia="Calibri" w:cs="Times New Roman"/>
          <w:szCs w:val="24"/>
        </w:rPr>
      </w:pPr>
      <w:r>
        <w:rPr>
          <w:rFonts w:eastAsia="Calibri" w:cs="Times New Roman"/>
          <w:szCs w:val="24"/>
        </w:rPr>
        <w:t xml:space="preserve">The findings in Table 23 shows that </w:t>
      </w:r>
      <w:r w:rsidR="00B70251" w:rsidRPr="00016F17">
        <w:rPr>
          <w:rFonts w:eastAsia="Calibri" w:cs="Times New Roman"/>
          <w:szCs w:val="24"/>
        </w:rPr>
        <w:t>an adjusted R-Square of 0.499 with Sig= 0.000 where p-value&lt;0.05. This implies that corporate governance principles explain 49.9% percent of the variation in strategic management practices.</w:t>
      </w:r>
    </w:p>
    <w:p w14:paraId="4FCBE5B8" w14:textId="77777777" w:rsidR="00B70251" w:rsidRPr="00016F17" w:rsidRDefault="00B70251" w:rsidP="00B70251">
      <w:pPr>
        <w:tabs>
          <w:tab w:val="left" w:pos="180"/>
        </w:tabs>
        <w:rPr>
          <w:rFonts w:eastAsia="Calibri" w:cs="Times New Roman"/>
          <w:szCs w:val="24"/>
        </w:rPr>
      </w:pPr>
      <w:r w:rsidRPr="00016F17">
        <w:rPr>
          <w:rFonts w:eastAsia="Calibri" w:cs="Times New Roman"/>
          <w:szCs w:val="24"/>
        </w:rPr>
        <w:t xml:space="preserve"> </w:t>
      </w:r>
    </w:p>
    <w:p w14:paraId="4FCBE5B9" w14:textId="77777777" w:rsidR="00B70251" w:rsidRPr="00016F17" w:rsidRDefault="00B70251" w:rsidP="00E842C1">
      <w:pPr>
        <w:tabs>
          <w:tab w:val="left" w:pos="180"/>
        </w:tabs>
        <w:ind w:left="1080" w:hanging="1080"/>
        <w:rPr>
          <w:rFonts w:eastAsia="Calibri" w:cs="Times New Roman"/>
          <w:b/>
          <w:szCs w:val="24"/>
        </w:rPr>
      </w:pPr>
      <w:r w:rsidRPr="00016F17">
        <w:rPr>
          <w:rFonts w:eastAsia="Calibri" w:cs="Times New Roman"/>
          <w:b/>
          <w:szCs w:val="24"/>
        </w:rPr>
        <w:t xml:space="preserve">Table 24: </w:t>
      </w:r>
      <w:r w:rsidR="00E842C1" w:rsidRPr="00016F17">
        <w:rPr>
          <w:rFonts w:eastAsia="Calibri" w:cs="Times New Roman"/>
          <w:b/>
          <w:szCs w:val="24"/>
        </w:rPr>
        <w:t>Corporate governance and strategic management ANOVA</w:t>
      </w:r>
      <w:r w:rsidRPr="00016F17">
        <w:rPr>
          <w:rFonts w:eastAsia="Calibri" w:cs="Times New Roman"/>
          <w:b/>
          <w:szCs w:val="24"/>
        </w:rPr>
        <w:t xml:space="preserve"> </w:t>
      </w:r>
    </w:p>
    <w:tbl>
      <w:tblPr>
        <w:tblW w:w="9051"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0"/>
        <w:gridCol w:w="2256"/>
        <w:gridCol w:w="1685"/>
        <w:gridCol w:w="1158"/>
        <w:gridCol w:w="1596"/>
        <w:gridCol w:w="1158"/>
        <w:gridCol w:w="1158"/>
      </w:tblGrid>
      <w:tr w:rsidR="00B70251" w:rsidRPr="00016F17" w14:paraId="4FCBE5C0" w14:textId="77777777" w:rsidTr="00E842C1">
        <w:trPr>
          <w:cantSplit/>
          <w:trHeight w:val="326"/>
        </w:trPr>
        <w:tc>
          <w:tcPr>
            <w:tcW w:w="2296" w:type="dxa"/>
            <w:gridSpan w:val="2"/>
            <w:tcBorders>
              <w:top w:val="single" w:sz="4" w:space="0" w:color="auto"/>
              <w:bottom w:val="single" w:sz="4" w:space="0" w:color="auto"/>
            </w:tcBorders>
            <w:shd w:val="clear" w:color="auto" w:fill="FFFFFF"/>
          </w:tcPr>
          <w:p w14:paraId="4FCBE5BA" w14:textId="77777777" w:rsidR="00B70251" w:rsidRPr="00016F17" w:rsidRDefault="00B70251" w:rsidP="00B70251">
            <w:pPr>
              <w:spacing w:line="320" w:lineRule="atLeast"/>
              <w:ind w:left="60" w:right="60"/>
              <w:rPr>
                <w:rFonts w:eastAsia="Calibri" w:cs="Times New Roman"/>
                <w:b/>
                <w:szCs w:val="24"/>
              </w:rPr>
            </w:pPr>
            <w:r w:rsidRPr="00016F17">
              <w:rPr>
                <w:rFonts w:eastAsia="Calibri" w:cs="Times New Roman"/>
                <w:b/>
                <w:szCs w:val="24"/>
              </w:rPr>
              <w:t>Model</w:t>
            </w:r>
          </w:p>
        </w:tc>
        <w:tc>
          <w:tcPr>
            <w:tcW w:w="1685" w:type="dxa"/>
            <w:tcBorders>
              <w:top w:val="single" w:sz="4" w:space="0" w:color="auto"/>
              <w:bottom w:val="single" w:sz="4" w:space="0" w:color="auto"/>
            </w:tcBorders>
            <w:shd w:val="clear" w:color="auto" w:fill="FFFFFF"/>
          </w:tcPr>
          <w:p w14:paraId="4FCBE5BB"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Sum of Squares</w:t>
            </w:r>
          </w:p>
        </w:tc>
        <w:tc>
          <w:tcPr>
            <w:tcW w:w="1158" w:type="dxa"/>
            <w:tcBorders>
              <w:top w:val="single" w:sz="4" w:space="0" w:color="auto"/>
              <w:bottom w:val="single" w:sz="4" w:space="0" w:color="auto"/>
            </w:tcBorders>
            <w:shd w:val="clear" w:color="auto" w:fill="FFFFFF"/>
          </w:tcPr>
          <w:p w14:paraId="4FCBE5BC" w14:textId="77777777" w:rsidR="00B70251" w:rsidRPr="00016F17" w:rsidRDefault="00EA50EF" w:rsidP="00B70251">
            <w:pPr>
              <w:spacing w:line="320" w:lineRule="atLeast"/>
              <w:ind w:left="60" w:right="60"/>
              <w:jc w:val="center"/>
              <w:rPr>
                <w:rFonts w:eastAsia="Calibri" w:cs="Times New Roman"/>
                <w:b/>
                <w:szCs w:val="24"/>
              </w:rPr>
            </w:pPr>
            <w:proofErr w:type="spellStart"/>
            <w:r w:rsidRPr="00016F17">
              <w:rPr>
                <w:rFonts w:eastAsia="Calibri" w:cs="Times New Roman"/>
                <w:b/>
                <w:szCs w:val="24"/>
              </w:rPr>
              <w:t>D</w:t>
            </w:r>
            <w:r w:rsidR="00B70251" w:rsidRPr="00016F17">
              <w:rPr>
                <w:rFonts w:eastAsia="Calibri" w:cs="Times New Roman"/>
                <w:b/>
                <w:szCs w:val="24"/>
              </w:rPr>
              <w:t>f</w:t>
            </w:r>
            <w:proofErr w:type="spellEnd"/>
          </w:p>
        </w:tc>
        <w:tc>
          <w:tcPr>
            <w:tcW w:w="1596" w:type="dxa"/>
            <w:tcBorders>
              <w:top w:val="single" w:sz="4" w:space="0" w:color="auto"/>
              <w:bottom w:val="single" w:sz="4" w:space="0" w:color="auto"/>
            </w:tcBorders>
            <w:shd w:val="clear" w:color="auto" w:fill="FFFFFF"/>
          </w:tcPr>
          <w:p w14:paraId="4FCBE5BD"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Mean Square</w:t>
            </w:r>
          </w:p>
        </w:tc>
        <w:tc>
          <w:tcPr>
            <w:tcW w:w="1158" w:type="dxa"/>
            <w:tcBorders>
              <w:top w:val="single" w:sz="4" w:space="0" w:color="auto"/>
              <w:bottom w:val="single" w:sz="4" w:space="0" w:color="auto"/>
            </w:tcBorders>
            <w:shd w:val="clear" w:color="auto" w:fill="FFFFFF"/>
          </w:tcPr>
          <w:p w14:paraId="4FCBE5BE"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F</w:t>
            </w:r>
          </w:p>
        </w:tc>
        <w:tc>
          <w:tcPr>
            <w:tcW w:w="1158" w:type="dxa"/>
            <w:tcBorders>
              <w:top w:val="single" w:sz="4" w:space="0" w:color="auto"/>
              <w:bottom w:val="single" w:sz="4" w:space="0" w:color="auto"/>
            </w:tcBorders>
            <w:shd w:val="clear" w:color="auto" w:fill="FFFFFF"/>
          </w:tcPr>
          <w:p w14:paraId="4FCBE5BF"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Sig.</w:t>
            </w:r>
          </w:p>
        </w:tc>
      </w:tr>
      <w:tr w:rsidR="00B70251" w:rsidRPr="00016F17" w14:paraId="4FCBE5C8" w14:textId="77777777" w:rsidTr="00E842C1">
        <w:trPr>
          <w:cantSplit/>
          <w:trHeight w:val="343"/>
        </w:trPr>
        <w:tc>
          <w:tcPr>
            <w:tcW w:w="40" w:type="dxa"/>
            <w:vMerge w:val="restart"/>
            <w:tcBorders>
              <w:top w:val="single" w:sz="4" w:space="0" w:color="auto"/>
              <w:bottom w:val="nil"/>
            </w:tcBorders>
            <w:shd w:val="clear" w:color="auto" w:fill="FFFFFF"/>
            <w:vAlign w:val="center"/>
          </w:tcPr>
          <w:p w14:paraId="4FCBE5C1" w14:textId="77777777" w:rsidR="00B70251" w:rsidRPr="00016F17" w:rsidRDefault="00B70251" w:rsidP="00B70251">
            <w:pPr>
              <w:spacing w:line="320" w:lineRule="atLeast"/>
              <w:ind w:left="60" w:right="60"/>
              <w:rPr>
                <w:rFonts w:eastAsia="Calibri" w:cs="Times New Roman"/>
                <w:szCs w:val="24"/>
              </w:rPr>
            </w:pPr>
          </w:p>
        </w:tc>
        <w:tc>
          <w:tcPr>
            <w:tcW w:w="2256" w:type="dxa"/>
            <w:tcBorders>
              <w:top w:val="single" w:sz="4" w:space="0" w:color="auto"/>
              <w:bottom w:val="nil"/>
            </w:tcBorders>
            <w:shd w:val="clear" w:color="auto" w:fill="FFFFFF"/>
            <w:vAlign w:val="center"/>
          </w:tcPr>
          <w:p w14:paraId="4FCBE5C2"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Regression</w:t>
            </w:r>
          </w:p>
        </w:tc>
        <w:tc>
          <w:tcPr>
            <w:tcW w:w="1685" w:type="dxa"/>
            <w:tcBorders>
              <w:top w:val="single" w:sz="4" w:space="0" w:color="auto"/>
              <w:bottom w:val="nil"/>
            </w:tcBorders>
            <w:shd w:val="clear" w:color="auto" w:fill="FFFFFF"/>
            <w:vAlign w:val="center"/>
          </w:tcPr>
          <w:p w14:paraId="4FCBE5C3"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5.359</w:t>
            </w:r>
          </w:p>
        </w:tc>
        <w:tc>
          <w:tcPr>
            <w:tcW w:w="1158" w:type="dxa"/>
            <w:tcBorders>
              <w:top w:val="single" w:sz="4" w:space="0" w:color="auto"/>
              <w:bottom w:val="nil"/>
            </w:tcBorders>
            <w:shd w:val="clear" w:color="auto" w:fill="FFFFFF"/>
            <w:vAlign w:val="center"/>
          </w:tcPr>
          <w:p w14:paraId="4FCBE5C4"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w:t>
            </w:r>
          </w:p>
        </w:tc>
        <w:tc>
          <w:tcPr>
            <w:tcW w:w="1596" w:type="dxa"/>
            <w:tcBorders>
              <w:top w:val="single" w:sz="4" w:space="0" w:color="auto"/>
              <w:bottom w:val="nil"/>
            </w:tcBorders>
            <w:shd w:val="clear" w:color="auto" w:fill="FFFFFF"/>
            <w:vAlign w:val="center"/>
          </w:tcPr>
          <w:p w14:paraId="4FCBE5C5"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5.359</w:t>
            </w:r>
          </w:p>
        </w:tc>
        <w:tc>
          <w:tcPr>
            <w:tcW w:w="1158" w:type="dxa"/>
            <w:tcBorders>
              <w:top w:val="single" w:sz="4" w:space="0" w:color="auto"/>
              <w:bottom w:val="nil"/>
            </w:tcBorders>
            <w:shd w:val="clear" w:color="auto" w:fill="FFFFFF"/>
            <w:vAlign w:val="center"/>
          </w:tcPr>
          <w:p w14:paraId="4FCBE5C6"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68.853</w:t>
            </w:r>
          </w:p>
        </w:tc>
        <w:tc>
          <w:tcPr>
            <w:tcW w:w="1158" w:type="dxa"/>
            <w:tcBorders>
              <w:top w:val="single" w:sz="4" w:space="0" w:color="auto"/>
              <w:bottom w:val="nil"/>
            </w:tcBorders>
            <w:shd w:val="clear" w:color="auto" w:fill="FFFFFF"/>
            <w:vAlign w:val="center"/>
          </w:tcPr>
          <w:p w14:paraId="4FCBE5C7"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.000</w:t>
            </w:r>
            <w:r w:rsidRPr="00016F17">
              <w:rPr>
                <w:rFonts w:eastAsia="Calibri" w:cs="Times New Roman"/>
                <w:szCs w:val="24"/>
                <w:vertAlign w:val="superscript"/>
              </w:rPr>
              <w:t>b</w:t>
            </w:r>
          </w:p>
        </w:tc>
      </w:tr>
      <w:tr w:rsidR="00B70251" w:rsidRPr="00016F17" w14:paraId="4FCBE5D0" w14:textId="77777777" w:rsidTr="00E842C1">
        <w:trPr>
          <w:cantSplit/>
          <w:trHeight w:val="148"/>
        </w:trPr>
        <w:tc>
          <w:tcPr>
            <w:tcW w:w="40" w:type="dxa"/>
            <w:vMerge/>
            <w:tcBorders>
              <w:top w:val="nil"/>
              <w:bottom w:val="nil"/>
            </w:tcBorders>
            <w:shd w:val="clear" w:color="auto" w:fill="FFFFFF"/>
            <w:vAlign w:val="center"/>
          </w:tcPr>
          <w:p w14:paraId="4FCBE5C9" w14:textId="77777777" w:rsidR="00B70251" w:rsidRPr="00016F17" w:rsidRDefault="00B70251" w:rsidP="00B70251">
            <w:pPr>
              <w:rPr>
                <w:rFonts w:eastAsia="Calibri" w:cs="Times New Roman"/>
                <w:szCs w:val="24"/>
              </w:rPr>
            </w:pPr>
          </w:p>
        </w:tc>
        <w:tc>
          <w:tcPr>
            <w:tcW w:w="2256" w:type="dxa"/>
            <w:tcBorders>
              <w:top w:val="nil"/>
              <w:bottom w:val="nil"/>
            </w:tcBorders>
            <w:shd w:val="clear" w:color="auto" w:fill="FFFFFF"/>
            <w:vAlign w:val="center"/>
          </w:tcPr>
          <w:p w14:paraId="4FCBE5CA"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Residual</w:t>
            </w:r>
          </w:p>
        </w:tc>
        <w:tc>
          <w:tcPr>
            <w:tcW w:w="1685" w:type="dxa"/>
            <w:tcBorders>
              <w:top w:val="nil"/>
              <w:bottom w:val="nil"/>
            </w:tcBorders>
            <w:shd w:val="clear" w:color="auto" w:fill="FFFFFF"/>
            <w:vAlign w:val="center"/>
          </w:tcPr>
          <w:p w14:paraId="4FCBE5CB"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5.215</w:t>
            </w:r>
          </w:p>
        </w:tc>
        <w:tc>
          <w:tcPr>
            <w:tcW w:w="1158" w:type="dxa"/>
            <w:tcBorders>
              <w:top w:val="nil"/>
              <w:bottom w:val="nil"/>
            </w:tcBorders>
            <w:shd w:val="clear" w:color="auto" w:fill="FFFFFF"/>
            <w:vAlign w:val="center"/>
          </w:tcPr>
          <w:p w14:paraId="4FCBE5CC"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67</w:t>
            </w:r>
          </w:p>
        </w:tc>
        <w:tc>
          <w:tcPr>
            <w:tcW w:w="1596" w:type="dxa"/>
            <w:tcBorders>
              <w:top w:val="nil"/>
              <w:bottom w:val="nil"/>
            </w:tcBorders>
            <w:shd w:val="clear" w:color="auto" w:fill="FFFFFF"/>
            <w:vAlign w:val="center"/>
          </w:tcPr>
          <w:p w14:paraId="4FCBE5CD"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.078</w:t>
            </w:r>
          </w:p>
        </w:tc>
        <w:tc>
          <w:tcPr>
            <w:tcW w:w="1158" w:type="dxa"/>
            <w:tcBorders>
              <w:top w:val="nil"/>
              <w:bottom w:val="nil"/>
            </w:tcBorders>
            <w:shd w:val="clear" w:color="auto" w:fill="FFFFFF"/>
          </w:tcPr>
          <w:p w14:paraId="4FCBE5CE" w14:textId="77777777" w:rsidR="00B70251" w:rsidRPr="00016F17" w:rsidRDefault="00B70251" w:rsidP="00B70251">
            <w:pPr>
              <w:rPr>
                <w:rFonts w:eastAsia="Calibri" w:cs="Times New Roman"/>
                <w:szCs w:val="24"/>
              </w:rPr>
            </w:pPr>
          </w:p>
        </w:tc>
        <w:tc>
          <w:tcPr>
            <w:tcW w:w="1158" w:type="dxa"/>
            <w:tcBorders>
              <w:top w:val="nil"/>
              <w:bottom w:val="nil"/>
            </w:tcBorders>
            <w:shd w:val="clear" w:color="auto" w:fill="FFFFFF"/>
          </w:tcPr>
          <w:p w14:paraId="4FCBE5CF" w14:textId="77777777" w:rsidR="00B70251" w:rsidRPr="00016F17" w:rsidRDefault="00B70251" w:rsidP="00B70251">
            <w:pPr>
              <w:rPr>
                <w:rFonts w:eastAsia="Calibri" w:cs="Times New Roman"/>
                <w:szCs w:val="24"/>
              </w:rPr>
            </w:pPr>
          </w:p>
        </w:tc>
      </w:tr>
      <w:tr w:rsidR="00B70251" w:rsidRPr="00016F17" w14:paraId="4FCBE5D8" w14:textId="77777777" w:rsidTr="00E842C1">
        <w:trPr>
          <w:cantSplit/>
          <w:trHeight w:val="148"/>
        </w:trPr>
        <w:tc>
          <w:tcPr>
            <w:tcW w:w="40" w:type="dxa"/>
            <w:vMerge/>
            <w:tcBorders>
              <w:top w:val="nil"/>
              <w:bottom w:val="single" w:sz="4" w:space="0" w:color="auto"/>
            </w:tcBorders>
            <w:shd w:val="clear" w:color="auto" w:fill="FFFFFF"/>
            <w:vAlign w:val="center"/>
          </w:tcPr>
          <w:p w14:paraId="4FCBE5D1" w14:textId="77777777" w:rsidR="00B70251" w:rsidRPr="00016F17" w:rsidRDefault="00B70251" w:rsidP="00B70251">
            <w:pPr>
              <w:rPr>
                <w:rFonts w:eastAsia="Calibri" w:cs="Times New Roman"/>
                <w:szCs w:val="24"/>
              </w:rPr>
            </w:pPr>
          </w:p>
        </w:tc>
        <w:tc>
          <w:tcPr>
            <w:tcW w:w="2256" w:type="dxa"/>
            <w:tcBorders>
              <w:top w:val="nil"/>
              <w:bottom w:val="single" w:sz="4" w:space="0" w:color="auto"/>
            </w:tcBorders>
            <w:shd w:val="clear" w:color="auto" w:fill="FFFFFF"/>
            <w:vAlign w:val="center"/>
          </w:tcPr>
          <w:p w14:paraId="4FCBE5D2"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Total</w:t>
            </w:r>
          </w:p>
        </w:tc>
        <w:tc>
          <w:tcPr>
            <w:tcW w:w="1685" w:type="dxa"/>
            <w:tcBorders>
              <w:top w:val="nil"/>
              <w:bottom w:val="single" w:sz="4" w:space="0" w:color="auto"/>
            </w:tcBorders>
            <w:shd w:val="clear" w:color="auto" w:fill="FFFFFF"/>
            <w:vAlign w:val="center"/>
          </w:tcPr>
          <w:p w14:paraId="4FCBE5D3"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10.574</w:t>
            </w:r>
          </w:p>
        </w:tc>
        <w:tc>
          <w:tcPr>
            <w:tcW w:w="1158" w:type="dxa"/>
            <w:tcBorders>
              <w:top w:val="nil"/>
              <w:bottom w:val="single" w:sz="4" w:space="0" w:color="auto"/>
            </w:tcBorders>
            <w:shd w:val="clear" w:color="auto" w:fill="FFFFFF"/>
            <w:vAlign w:val="center"/>
          </w:tcPr>
          <w:p w14:paraId="4FCBE5D4"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68</w:t>
            </w:r>
          </w:p>
        </w:tc>
        <w:tc>
          <w:tcPr>
            <w:tcW w:w="1596" w:type="dxa"/>
            <w:tcBorders>
              <w:top w:val="nil"/>
              <w:bottom w:val="single" w:sz="4" w:space="0" w:color="auto"/>
            </w:tcBorders>
            <w:shd w:val="clear" w:color="auto" w:fill="FFFFFF"/>
          </w:tcPr>
          <w:p w14:paraId="4FCBE5D5" w14:textId="77777777" w:rsidR="00B70251" w:rsidRPr="00016F17" w:rsidRDefault="00B70251" w:rsidP="00B70251">
            <w:pPr>
              <w:rPr>
                <w:rFonts w:eastAsia="Calibri" w:cs="Times New Roman"/>
                <w:szCs w:val="24"/>
              </w:rPr>
            </w:pPr>
          </w:p>
        </w:tc>
        <w:tc>
          <w:tcPr>
            <w:tcW w:w="1158" w:type="dxa"/>
            <w:tcBorders>
              <w:top w:val="nil"/>
              <w:bottom w:val="single" w:sz="4" w:space="0" w:color="auto"/>
            </w:tcBorders>
            <w:shd w:val="clear" w:color="auto" w:fill="FFFFFF"/>
          </w:tcPr>
          <w:p w14:paraId="4FCBE5D6" w14:textId="77777777" w:rsidR="00B70251" w:rsidRPr="00016F17" w:rsidRDefault="00B70251" w:rsidP="00B70251">
            <w:pPr>
              <w:rPr>
                <w:rFonts w:eastAsia="Calibri" w:cs="Times New Roman"/>
                <w:szCs w:val="24"/>
              </w:rPr>
            </w:pPr>
          </w:p>
        </w:tc>
        <w:tc>
          <w:tcPr>
            <w:tcW w:w="1158" w:type="dxa"/>
            <w:tcBorders>
              <w:top w:val="nil"/>
              <w:bottom w:val="single" w:sz="4" w:space="0" w:color="auto"/>
            </w:tcBorders>
            <w:shd w:val="clear" w:color="auto" w:fill="FFFFFF"/>
          </w:tcPr>
          <w:p w14:paraId="4FCBE5D7" w14:textId="77777777" w:rsidR="00B70251" w:rsidRPr="00016F17" w:rsidRDefault="00B70251" w:rsidP="00B70251">
            <w:pPr>
              <w:rPr>
                <w:rFonts w:eastAsia="Calibri" w:cs="Times New Roman"/>
                <w:szCs w:val="24"/>
              </w:rPr>
            </w:pPr>
          </w:p>
        </w:tc>
      </w:tr>
      <w:tr w:rsidR="00B70251" w:rsidRPr="00016F17" w14:paraId="4FCBE5DA" w14:textId="77777777" w:rsidTr="00E842C1">
        <w:trPr>
          <w:cantSplit/>
          <w:trHeight w:val="326"/>
        </w:trPr>
        <w:tc>
          <w:tcPr>
            <w:tcW w:w="9051" w:type="dxa"/>
            <w:gridSpan w:val="7"/>
            <w:tcBorders>
              <w:top w:val="single" w:sz="4" w:space="0" w:color="auto"/>
              <w:bottom w:val="nil"/>
            </w:tcBorders>
            <w:shd w:val="clear" w:color="auto" w:fill="FFFFFF"/>
          </w:tcPr>
          <w:p w14:paraId="4FCBE5D9" w14:textId="77777777" w:rsidR="00B70251" w:rsidRPr="00016F17" w:rsidRDefault="00B70251" w:rsidP="00B70251">
            <w:pPr>
              <w:spacing w:line="320" w:lineRule="atLeast"/>
              <w:ind w:left="60" w:right="60"/>
              <w:rPr>
                <w:rFonts w:eastAsia="Calibri" w:cs="Times New Roman"/>
                <w:i/>
                <w:szCs w:val="24"/>
              </w:rPr>
            </w:pPr>
            <w:r w:rsidRPr="00016F17">
              <w:rPr>
                <w:rFonts w:eastAsia="Calibri" w:cs="Times New Roman"/>
                <w:i/>
                <w:szCs w:val="24"/>
              </w:rPr>
              <w:t>a. Dependent Variable: strategic management practices</w:t>
            </w:r>
          </w:p>
        </w:tc>
      </w:tr>
      <w:tr w:rsidR="00B70251" w:rsidRPr="00016F17" w14:paraId="4FCBE5DC" w14:textId="77777777" w:rsidTr="00E842C1">
        <w:trPr>
          <w:cantSplit/>
          <w:trHeight w:val="326"/>
        </w:trPr>
        <w:tc>
          <w:tcPr>
            <w:tcW w:w="9051" w:type="dxa"/>
            <w:gridSpan w:val="7"/>
            <w:tcBorders>
              <w:top w:val="nil"/>
              <w:bottom w:val="nil"/>
            </w:tcBorders>
            <w:shd w:val="clear" w:color="auto" w:fill="FFFFFF"/>
          </w:tcPr>
          <w:p w14:paraId="4FCBE5DB" w14:textId="77777777" w:rsidR="00B70251" w:rsidRPr="00016F17" w:rsidRDefault="00B70251" w:rsidP="00B70251">
            <w:pPr>
              <w:spacing w:line="320" w:lineRule="atLeast"/>
              <w:ind w:left="60" w:right="60"/>
              <w:rPr>
                <w:rFonts w:eastAsia="Calibri" w:cs="Times New Roman"/>
                <w:i/>
                <w:szCs w:val="24"/>
              </w:rPr>
            </w:pPr>
            <w:r w:rsidRPr="00016F17">
              <w:rPr>
                <w:rFonts w:eastAsia="Calibri" w:cs="Times New Roman"/>
                <w:i/>
                <w:szCs w:val="24"/>
              </w:rPr>
              <w:t>b. Predictors: (Constant), Corporate governance principles</w:t>
            </w:r>
          </w:p>
        </w:tc>
      </w:tr>
    </w:tbl>
    <w:p w14:paraId="4FCBE5DD" w14:textId="77777777" w:rsidR="00B70251" w:rsidRPr="00016F17" w:rsidRDefault="00B70251" w:rsidP="00B70251">
      <w:pPr>
        <w:tabs>
          <w:tab w:val="left" w:pos="180"/>
        </w:tabs>
        <w:rPr>
          <w:rFonts w:eastAsia="Calibri" w:cs="Times New Roman"/>
          <w:szCs w:val="24"/>
        </w:rPr>
      </w:pPr>
    </w:p>
    <w:p w14:paraId="4FCBE5DE" w14:textId="77777777" w:rsidR="00B70251" w:rsidRPr="00016F17" w:rsidRDefault="00D00D58" w:rsidP="00B70251">
      <w:pPr>
        <w:tabs>
          <w:tab w:val="left" w:pos="180"/>
        </w:tabs>
        <w:rPr>
          <w:rFonts w:eastAsia="Calibri" w:cs="Times New Roman"/>
          <w:szCs w:val="24"/>
        </w:rPr>
      </w:pPr>
      <w:r>
        <w:rPr>
          <w:rFonts w:eastAsia="Calibri" w:cs="Times New Roman"/>
          <w:szCs w:val="24"/>
        </w:rPr>
        <w:t>The findings in Table 24 shows that the</w:t>
      </w:r>
      <w:r w:rsidR="00B70251" w:rsidRPr="00016F17">
        <w:rPr>
          <w:rFonts w:eastAsia="Calibri" w:cs="Times New Roman"/>
          <w:szCs w:val="24"/>
        </w:rPr>
        <w:t xml:space="preserve"> F-calculated =68.853 at 2-tail test and 95% confidence level. Results also show p-value = 0.000 &lt; 0.05. This further enhances the inference that corporate governance principles significantly influence strategic management practices.</w:t>
      </w:r>
    </w:p>
    <w:p w14:paraId="4FCBE5DF" w14:textId="77777777" w:rsidR="00B70251" w:rsidRPr="00016F17" w:rsidRDefault="00B70251" w:rsidP="00B70251">
      <w:pPr>
        <w:rPr>
          <w:rFonts w:eastAsia="Calibri" w:cs="Times New Roman"/>
          <w:b/>
          <w:szCs w:val="24"/>
        </w:rPr>
      </w:pPr>
      <w:r w:rsidRPr="00016F17">
        <w:rPr>
          <w:rFonts w:eastAsia="Calibri" w:cs="Times New Roman"/>
          <w:b/>
          <w:szCs w:val="24"/>
        </w:rPr>
        <w:t xml:space="preserve">Table 25: </w:t>
      </w:r>
      <w:r w:rsidR="00E842C1" w:rsidRPr="00016F17">
        <w:rPr>
          <w:rFonts w:eastAsia="Calibri" w:cs="Times New Roman"/>
          <w:b/>
          <w:szCs w:val="24"/>
        </w:rPr>
        <w:t xml:space="preserve">Corporate governance and strategic management </w:t>
      </w:r>
      <w:r w:rsidRPr="00016F17">
        <w:rPr>
          <w:rFonts w:eastAsia="Calibri" w:cs="Times New Roman"/>
          <w:b/>
          <w:szCs w:val="24"/>
        </w:rPr>
        <w:t xml:space="preserve">Coefficients </w:t>
      </w:r>
    </w:p>
    <w:tbl>
      <w:tblPr>
        <w:tblW w:w="979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0"/>
        <w:gridCol w:w="1829"/>
        <w:gridCol w:w="1179"/>
        <w:gridCol w:w="822"/>
        <w:gridCol w:w="1659"/>
        <w:gridCol w:w="894"/>
        <w:gridCol w:w="894"/>
        <w:gridCol w:w="1288"/>
        <w:gridCol w:w="1185"/>
      </w:tblGrid>
      <w:tr w:rsidR="00B70251" w:rsidRPr="00016F17" w14:paraId="4FCBE5E6" w14:textId="77777777" w:rsidTr="00E842C1">
        <w:trPr>
          <w:cantSplit/>
          <w:trHeight w:val="654"/>
        </w:trPr>
        <w:tc>
          <w:tcPr>
            <w:tcW w:w="1869" w:type="dxa"/>
            <w:gridSpan w:val="2"/>
            <w:vMerge w:val="restart"/>
            <w:tcBorders>
              <w:top w:val="single" w:sz="4" w:space="0" w:color="auto"/>
              <w:bottom w:val="nil"/>
            </w:tcBorders>
            <w:shd w:val="clear" w:color="auto" w:fill="FFFFFF"/>
          </w:tcPr>
          <w:p w14:paraId="4FCBE5E0" w14:textId="77777777" w:rsidR="00B70251" w:rsidRPr="00016F17" w:rsidRDefault="00B70251" w:rsidP="00B70251">
            <w:pPr>
              <w:spacing w:line="320" w:lineRule="atLeast"/>
              <w:ind w:left="60" w:right="60"/>
              <w:rPr>
                <w:rFonts w:eastAsia="Calibri" w:cs="Times New Roman"/>
                <w:b/>
                <w:szCs w:val="24"/>
              </w:rPr>
            </w:pPr>
            <w:r w:rsidRPr="00016F17">
              <w:rPr>
                <w:rFonts w:eastAsia="Calibri" w:cs="Times New Roman"/>
                <w:b/>
                <w:szCs w:val="24"/>
              </w:rPr>
              <w:lastRenderedPageBreak/>
              <w:t>Model</w:t>
            </w:r>
          </w:p>
        </w:tc>
        <w:tc>
          <w:tcPr>
            <w:tcW w:w="2001" w:type="dxa"/>
            <w:gridSpan w:val="2"/>
            <w:tcBorders>
              <w:top w:val="single" w:sz="4" w:space="0" w:color="auto"/>
              <w:bottom w:val="nil"/>
            </w:tcBorders>
            <w:shd w:val="clear" w:color="auto" w:fill="FFFFFF"/>
          </w:tcPr>
          <w:p w14:paraId="4FCBE5E1"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Unstandardized Coefficients</w:t>
            </w:r>
          </w:p>
        </w:tc>
        <w:tc>
          <w:tcPr>
            <w:tcW w:w="1659" w:type="dxa"/>
            <w:tcBorders>
              <w:top w:val="single" w:sz="4" w:space="0" w:color="auto"/>
              <w:bottom w:val="nil"/>
            </w:tcBorders>
            <w:shd w:val="clear" w:color="auto" w:fill="FFFFFF"/>
          </w:tcPr>
          <w:p w14:paraId="4FCBE5E2"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Standardized Coefficients</w:t>
            </w:r>
          </w:p>
        </w:tc>
        <w:tc>
          <w:tcPr>
            <w:tcW w:w="894" w:type="dxa"/>
            <w:vMerge w:val="restart"/>
            <w:tcBorders>
              <w:top w:val="single" w:sz="4" w:space="0" w:color="auto"/>
              <w:bottom w:val="nil"/>
            </w:tcBorders>
            <w:shd w:val="clear" w:color="auto" w:fill="FFFFFF"/>
          </w:tcPr>
          <w:p w14:paraId="4FCBE5E3"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t</w:t>
            </w:r>
          </w:p>
        </w:tc>
        <w:tc>
          <w:tcPr>
            <w:tcW w:w="894" w:type="dxa"/>
            <w:vMerge w:val="restart"/>
            <w:tcBorders>
              <w:top w:val="single" w:sz="4" w:space="0" w:color="auto"/>
              <w:bottom w:val="nil"/>
            </w:tcBorders>
            <w:shd w:val="clear" w:color="auto" w:fill="FFFFFF"/>
          </w:tcPr>
          <w:p w14:paraId="4FCBE5E4"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Sig.</w:t>
            </w:r>
          </w:p>
        </w:tc>
        <w:tc>
          <w:tcPr>
            <w:tcW w:w="2473" w:type="dxa"/>
            <w:gridSpan w:val="2"/>
            <w:tcBorders>
              <w:top w:val="single" w:sz="4" w:space="0" w:color="auto"/>
              <w:bottom w:val="nil"/>
            </w:tcBorders>
            <w:shd w:val="clear" w:color="auto" w:fill="FFFFFF"/>
          </w:tcPr>
          <w:p w14:paraId="4FCBE5E5"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95.0% Confidence Interval for B</w:t>
            </w:r>
          </w:p>
        </w:tc>
      </w:tr>
      <w:tr w:rsidR="00B70251" w:rsidRPr="00016F17" w14:paraId="4FCBE5EF" w14:textId="77777777" w:rsidTr="00E842C1">
        <w:trPr>
          <w:cantSplit/>
          <w:trHeight w:val="148"/>
        </w:trPr>
        <w:tc>
          <w:tcPr>
            <w:tcW w:w="1869" w:type="dxa"/>
            <w:gridSpan w:val="2"/>
            <w:vMerge/>
            <w:tcBorders>
              <w:top w:val="nil"/>
              <w:bottom w:val="single" w:sz="4" w:space="0" w:color="auto"/>
            </w:tcBorders>
            <w:shd w:val="clear" w:color="auto" w:fill="FFFFFF"/>
          </w:tcPr>
          <w:p w14:paraId="4FCBE5E7" w14:textId="77777777" w:rsidR="00B70251" w:rsidRPr="00016F17" w:rsidRDefault="00B70251" w:rsidP="00B70251">
            <w:pPr>
              <w:rPr>
                <w:rFonts w:eastAsia="Calibri" w:cs="Times New Roman"/>
                <w:b/>
                <w:szCs w:val="24"/>
              </w:rPr>
            </w:pPr>
          </w:p>
        </w:tc>
        <w:tc>
          <w:tcPr>
            <w:tcW w:w="1179" w:type="dxa"/>
            <w:tcBorders>
              <w:top w:val="nil"/>
              <w:bottom w:val="single" w:sz="4" w:space="0" w:color="auto"/>
            </w:tcBorders>
            <w:shd w:val="clear" w:color="auto" w:fill="FFFFFF"/>
          </w:tcPr>
          <w:p w14:paraId="4FCBE5E8"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B</w:t>
            </w:r>
          </w:p>
        </w:tc>
        <w:tc>
          <w:tcPr>
            <w:tcW w:w="822" w:type="dxa"/>
            <w:tcBorders>
              <w:top w:val="nil"/>
              <w:bottom w:val="single" w:sz="4" w:space="0" w:color="auto"/>
            </w:tcBorders>
            <w:shd w:val="clear" w:color="auto" w:fill="FFFFFF"/>
          </w:tcPr>
          <w:p w14:paraId="4FCBE5E9"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Std. Error</w:t>
            </w:r>
          </w:p>
        </w:tc>
        <w:tc>
          <w:tcPr>
            <w:tcW w:w="1659" w:type="dxa"/>
            <w:tcBorders>
              <w:top w:val="nil"/>
              <w:bottom w:val="single" w:sz="4" w:space="0" w:color="auto"/>
            </w:tcBorders>
            <w:shd w:val="clear" w:color="auto" w:fill="FFFFFF"/>
          </w:tcPr>
          <w:p w14:paraId="4FCBE5EA"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Beta</w:t>
            </w:r>
          </w:p>
        </w:tc>
        <w:tc>
          <w:tcPr>
            <w:tcW w:w="894" w:type="dxa"/>
            <w:vMerge/>
            <w:tcBorders>
              <w:top w:val="nil"/>
              <w:bottom w:val="single" w:sz="4" w:space="0" w:color="auto"/>
            </w:tcBorders>
            <w:shd w:val="clear" w:color="auto" w:fill="FFFFFF"/>
          </w:tcPr>
          <w:p w14:paraId="4FCBE5EB" w14:textId="77777777" w:rsidR="00B70251" w:rsidRPr="00016F17" w:rsidRDefault="00B70251" w:rsidP="00B70251">
            <w:pPr>
              <w:rPr>
                <w:rFonts w:eastAsia="Calibri" w:cs="Times New Roman"/>
                <w:b/>
                <w:szCs w:val="24"/>
              </w:rPr>
            </w:pPr>
          </w:p>
        </w:tc>
        <w:tc>
          <w:tcPr>
            <w:tcW w:w="894" w:type="dxa"/>
            <w:vMerge/>
            <w:tcBorders>
              <w:top w:val="nil"/>
              <w:bottom w:val="single" w:sz="4" w:space="0" w:color="auto"/>
            </w:tcBorders>
            <w:shd w:val="clear" w:color="auto" w:fill="FFFFFF"/>
          </w:tcPr>
          <w:p w14:paraId="4FCBE5EC" w14:textId="77777777" w:rsidR="00B70251" w:rsidRPr="00016F17" w:rsidRDefault="00B70251" w:rsidP="00B70251">
            <w:pPr>
              <w:rPr>
                <w:rFonts w:eastAsia="Calibri" w:cs="Times New Roman"/>
                <w:b/>
                <w:szCs w:val="24"/>
              </w:rPr>
            </w:pPr>
          </w:p>
        </w:tc>
        <w:tc>
          <w:tcPr>
            <w:tcW w:w="1288" w:type="dxa"/>
            <w:tcBorders>
              <w:top w:val="nil"/>
              <w:bottom w:val="single" w:sz="4" w:space="0" w:color="auto"/>
            </w:tcBorders>
            <w:shd w:val="clear" w:color="auto" w:fill="FFFFFF"/>
          </w:tcPr>
          <w:p w14:paraId="4FCBE5ED"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Lower Bound</w:t>
            </w:r>
          </w:p>
        </w:tc>
        <w:tc>
          <w:tcPr>
            <w:tcW w:w="1185" w:type="dxa"/>
            <w:tcBorders>
              <w:top w:val="nil"/>
              <w:bottom w:val="single" w:sz="4" w:space="0" w:color="auto"/>
            </w:tcBorders>
            <w:shd w:val="clear" w:color="auto" w:fill="FFFFFF"/>
          </w:tcPr>
          <w:p w14:paraId="4FCBE5EE"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Upper Bound</w:t>
            </w:r>
          </w:p>
        </w:tc>
      </w:tr>
      <w:tr w:rsidR="00B70251" w:rsidRPr="00016F17" w14:paraId="4FCBE5F9" w14:textId="77777777" w:rsidTr="00E842C1">
        <w:trPr>
          <w:cantSplit/>
          <w:trHeight w:val="327"/>
        </w:trPr>
        <w:tc>
          <w:tcPr>
            <w:tcW w:w="40" w:type="dxa"/>
            <w:vMerge w:val="restart"/>
            <w:tcBorders>
              <w:top w:val="single" w:sz="4" w:space="0" w:color="auto"/>
            </w:tcBorders>
            <w:shd w:val="clear" w:color="auto" w:fill="FFFFFF"/>
            <w:vAlign w:val="center"/>
          </w:tcPr>
          <w:p w14:paraId="4FCBE5F0" w14:textId="77777777" w:rsidR="00B70251" w:rsidRPr="00016F17" w:rsidRDefault="00B70251" w:rsidP="00B70251">
            <w:pPr>
              <w:spacing w:line="320" w:lineRule="atLeast"/>
              <w:ind w:left="60" w:right="60"/>
              <w:rPr>
                <w:rFonts w:eastAsia="Calibri" w:cs="Times New Roman"/>
                <w:szCs w:val="24"/>
              </w:rPr>
            </w:pPr>
          </w:p>
        </w:tc>
        <w:tc>
          <w:tcPr>
            <w:tcW w:w="1829" w:type="dxa"/>
            <w:tcBorders>
              <w:top w:val="single" w:sz="4" w:space="0" w:color="auto"/>
              <w:bottom w:val="nil"/>
            </w:tcBorders>
            <w:shd w:val="clear" w:color="auto" w:fill="FFFFFF"/>
            <w:vAlign w:val="center"/>
          </w:tcPr>
          <w:p w14:paraId="4FCBE5F1"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(Constant)</w:t>
            </w:r>
          </w:p>
        </w:tc>
        <w:tc>
          <w:tcPr>
            <w:tcW w:w="1179" w:type="dxa"/>
            <w:tcBorders>
              <w:top w:val="single" w:sz="4" w:space="0" w:color="auto"/>
              <w:bottom w:val="nil"/>
            </w:tcBorders>
            <w:shd w:val="clear" w:color="auto" w:fill="FFFFFF"/>
            <w:vAlign w:val="center"/>
          </w:tcPr>
          <w:p w14:paraId="4FCBE5F2"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.967</w:t>
            </w:r>
          </w:p>
        </w:tc>
        <w:tc>
          <w:tcPr>
            <w:tcW w:w="822" w:type="dxa"/>
            <w:tcBorders>
              <w:top w:val="single" w:sz="4" w:space="0" w:color="auto"/>
              <w:bottom w:val="nil"/>
            </w:tcBorders>
            <w:shd w:val="clear" w:color="auto" w:fill="FFFFFF"/>
            <w:vAlign w:val="center"/>
          </w:tcPr>
          <w:p w14:paraId="4FCBE5F3"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.347</w:t>
            </w:r>
          </w:p>
        </w:tc>
        <w:tc>
          <w:tcPr>
            <w:tcW w:w="1659" w:type="dxa"/>
            <w:tcBorders>
              <w:top w:val="single" w:sz="4" w:space="0" w:color="auto"/>
              <w:bottom w:val="nil"/>
            </w:tcBorders>
            <w:shd w:val="clear" w:color="auto" w:fill="FFFFFF"/>
          </w:tcPr>
          <w:p w14:paraId="4FCBE5F4" w14:textId="77777777" w:rsidR="00B70251" w:rsidRPr="00016F17" w:rsidRDefault="00B70251" w:rsidP="00B70251">
            <w:pPr>
              <w:rPr>
                <w:rFonts w:eastAsia="Calibri" w:cs="Times New Roman"/>
                <w:szCs w:val="24"/>
              </w:rPr>
            </w:pPr>
          </w:p>
        </w:tc>
        <w:tc>
          <w:tcPr>
            <w:tcW w:w="894" w:type="dxa"/>
            <w:tcBorders>
              <w:top w:val="single" w:sz="4" w:space="0" w:color="auto"/>
              <w:bottom w:val="nil"/>
            </w:tcBorders>
            <w:shd w:val="clear" w:color="auto" w:fill="FFFFFF"/>
            <w:vAlign w:val="center"/>
          </w:tcPr>
          <w:p w14:paraId="4FCBE5F5"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2.785</w:t>
            </w:r>
          </w:p>
        </w:tc>
        <w:tc>
          <w:tcPr>
            <w:tcW w:w="894" w:type="dxa"/>
            <w:tcBorders>
              <w:top w:val="single" w:sz="4" w:space="0" w:color="auto"/>
              <w:bottom w:val="nil"/>
            </w:tcBorders>
            <w:shd w:val="clear" w:color="auto" w:fill="FFFFFF"/>
            <w:vAlign w:val="center"/>
          </w:tcPr>
          <w:p w14:paraId="4FCBE5F6"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.007</w:t>
            </w:r>
          </w:p>
        </w:tc>
        <w:tc>
          <w:tcPr>
            <w:tcW w:w="1288" w:type="dxa"/>
            <w:tcBorders>
              <w:top w:val="single" w:sz="4" w:space="0" w:color="auto"/>
              <w:bottom w:val="nil"/>
            </w:tcBorders>
            <w:shd w:val="clear" w:color="auto" w:fill="FFFFFF"/>
            <w:vAlign w:val="center"/>
          </w:tcPr>
          <w:p w14:paraId="4FCBE5F7"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.274</w:t>
            </w:r>
          </w:p>
        </w:tc>
        <w:tc>
          <w:tcPr>
            <w:tcW w:w="1185" w:type="dxa"/>
            <w:tcBorders>
              <w:top w:val="single" w:sz="4" w:space="0" w:color="auto"/>
              <w:bottom w:val="nil"/>
            </w:tcBorders>
            <w:shd w:val="clear" w:color="auto" w:fill="FFFFFF"/>
            <w:vAlign w:val="center"/>
          </w:tcPr>
          <w:p w14:paraId="4FCBE5F8"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1.659</w:t>
            </w:r>
          </w:p>
        </w:tc>
      </w:tr>
      <w:tr w:rsidR="00B70251" w:rsidRPr="00016F17" w14:paraId="4FCBE603" w14:textId="77777777" w:rsidTr="00E842C1">
        <w:trPr>
          <w:cantSplit/>
          <w:trHeight w:val="148"/>
        </w:trPr>
        <w:tc>
          <w:tcPr>
            <w:tcW w:w="40" w:type="dxa"/>
            <w:vMerge/>
            <w:tcBorders>
              <w:bottom w:val="single" w:sz="4" w:space="0" w:color="auto"/>
            </w:tcBorders>
            <w:shd w:val="clear" w:color="auto" w:fill="FFFFFF"/>
            <w:vAlign w:val="center"/>
          </w:tcPr>
          <w:p w14:paraId="4FCBE5FA" w14:textId="77777777" w:rsidR="00B70251" w:rsidRPr="00016F17" w:rsidRDefault="00B70251" w:rsidP="00B70251">
            <w:pPr>
              <w:rPr>
                <w:rFonts w:eastAsia="Calibri" w:cs="Times New Roman"/>
                <w:szCs w:val="24"/>
              </w:rPr>
            </w:pPr>
          </w:p>
        </w:tc>
        <w:tc>
          <w:tcPr>
            <w:tcW w:w="1829" w:type="dxa"/>
            <w:tcBorders>
              <w:top w:val="nil"/>
              <w:bottom w:val="single" w:sz="4" w:space="0" w:color="auto"/>
            </w:tcBorders>
            <w:shd w:val="clear" w:color="auto" w:fill="FFFFFF"/>
            <w:vAlign w:val="center"/>
          </w:tcPr>
          <w:p w14:paraId="4FCBE5FB"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Corporate governance principles</w:t>
            </w:r>
          </w:p>
        </w:tc>
        <w:tc>
          <w:tcPr>
            <w:tcW w:w="1179" w:type="dxa"/>
            <w:tcBorders>
              <w:top w:val="nil"/>
              <w:bottom w:val="single" w:sz="4" w:space="0" w:color="auto"/>
            </w:tcBorders>
            <w:shd w:val="clear" w:color="auto" w:fill="FFFFFF"/>
            <w:vAlign w:val="center"/>
          </w:tcPr>
          <w:p w14:paraId="4FCBE5FC"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.733</w:t>
            </w:r>
          </w:p>
        </w:tc>
        <w:tc>
          <w:tcPr>
            <w:tcW w:w="822" w:type="dxa"/>
            <w:tcBorders>
              <w:top w:val="nil"/>
              <w:bottom w:val="single" w:sz="4" w:space="0" w:color="auto"/>
            </w:tcBorders>
            <w:shd w:val="clear" w:color="auto" w:fill="FFFFFF"/>
            <w:vAlign w:val="center"/>
          </w:tcPr>
          <w:p w14:paraId="4FCBE5FD"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.088</w:t>
            </w:r>
          </w:p>
        </w:tc>
        <w:tc>
          <w:tcPr>
            <w:tcW w:w="1659" w:type="dxa"/>
            <w:tcBorders>
              <w:top w:val="nil"/>
              <w:bottom w:val="single" w:sz="4" w:space="0" w:color="auto"/>
            </w:tcBorders>
            <w:shd w:val="clear" w:color="auto" w:fill="FFFFFF"/>
            <w:vAlign w:val="center"/>
          </w:tcPr>
          <w:p w14:paraId="4FCBE5FE"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.712</w:t>
            </w:r>
          </w:p>
        </w:tc>
        <w:tc>
          <w:tcPr>
            <w:tcW w:w="894" w:type="dxa"/>
            <w:tcBorders>
              <w:top w:val="nil"/>
              <w:bottom w:val="single" w:sz="4" w:space="0" w:color="auto"/>
            </w:tcBorders>
            <w:shd w:val="clear" w:color="auto" w:fill="FFFFFF"/>
            <w:vAlign w:val="center"/>
          </w:tcPr>
          <w:p w14:paraId="4FCBE5FF"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8.298</w:t>
            </w:r>
          </w:p>
        </w:tc>
        <w:tc>
          <w:tcPr>
            <w:tcW w:w="894" w:type="dxa"/>
            <w:tcBorders>
              <w:top w:val="nil"/>
              <w:bottom w:val="single" w:sz="4" w:space="0" w:color="auto"/>
            </w:tcBorders>
            <w:shd w:val="clear" w:color="auto" w:fill="FFFFFF"/>
            <w:vAlign w:val="center"/>
          </w:tcPr>
          <w:p w14:paraId="4FCBE600"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.000</w:t>
            </w:r>
          </w:p>
        </w:tc>
        <w:tc>
          <w:tcPr>
            <w:tcW w:w="1288" w:type="dxa"/>
            <w:tcBorders>
              <w:top w:val="nil"/>
              <w:bottom w:val="single" w:sz="4" w:space="0" w:color="auto"/>
            </w:tcBorders>
            <w:shd w:val="clear" w:color="auto" w:fill="FFFFFF"/>
            <w:vAlign w:val="center"/>
          </w:tcPr>
          <w:p w14:paraId="4FCBE601"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.557</w:t>
            </w:r>
          </w:p>
        </w:tc>
        <w:tc>
          <w:tcPr>
            <w:tcW w:w="1185" w:type="dxa"/>
            <w:tcBorders>
              <w:top w:val="nil"/>
              <w:bottom w:val="single" w:sz="4" w:space="0" w:color="auto"/>
            </w:tcBorders>
            <w:shd w:val="clear" w:color="auto" w:fill="FFFFFF"/>
            <w:vAlign w:val="center"/>
          </w:tcPr>
          <w:p w14:paraId="4FCBE602"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.909</w:t>
            </w:r>
          </w:p>
        </w:tc>
      </w:tr>
      <w:tr w:rsidR="00B70251" w:rsidRPr="00016F17" w14:paraId="4FCBE605" w14:textId="77777777" w:rsidTr="00E842C1">
        <w:trPr>
          <w:cantSplit/>
          <w:trHeight w:val="327"/>
        </w:trPr>
        <w:tc>
          <w:tcPr>
            <w:tcW w:w="9790" w:type="dxa"/>
            <w:gridSpan w:val="9"/>
            <w:tcBorders>
              <w:top w:val="single" w:sz="4" w:space="0" w:color="auto"/>
              <w:bottom w:val="nil"/>
            </w:tcBorders>
            <w:shd w:val="clear" w:color="auto" w:fill="FFFFFF"/>
          </w:tcPr>
          <w:p w14:paraId="4FCBE604" w14:textId="77777777" w:rsidR="00B70251" w:rsidRPr="00016F17" w:rsidRDefault="00B70251" w:rsidP="00B70251">
            <w:pPr>
              <w:spacing w:line="320" w:lineRule="atLeast"/>
              <w:ind w:left="60" w:right="60"/>
              <w:rPr>
                <w:rFonts w:eastAsia="Calibri" w:cs="Times New Roman"/>
                <w:i/>
                <w:szCs w:val="24"/>
              </w:rPr>
            </w:pPr>
            <w:r w:rsidRPr="00016F17">
              <w:rPr>
                <w:rFonts w:eastAsia="Calibri" w:cs="Times New Roman"/>
                <w:i/>
                <w:szCs w:val="24"/>
              </w:rPr>
              <w:t>a. Dependent Variable: strategic management practices</w:t>
            </w:r>
          </w:p>
        </w:tc>
      </w:tr>
    </w:tbl>
    <w:p w14:paraId="4FCBE606" w14:textId="77777777" w:rsidR="00B70251" w:rsidRPr="00016F17" w:rsidRDefault="00B70251" w:rsidP="00B70251">
      <w:pPr>
        <w:spacing w:line="400" w:lineRule="atLeast"/>
        <w:rPr>
          <w:rFonts w:eastAsia="Calibri" w:cs="Times New Roman"/>
          <w:i/>
          <w:szCs w:val="24"/>
        </w:rPr>
      </w:pPr>
    </w:p>
    <w:p w14:paraId="4FCBE607" w14:textId="77777777" w:rsidR="00B70251" w:rsidRPr="00016F17" w:rsidRDefault="00B70251" w:rsidP="00B70251">
      <w:pPr>
        <w:tabs>
          <w:tab w:val="left" w:pos="180"/>
        </w:tabs>
        <w:rPr>
          <w:rFonts w:eastAsia="Calibri" w:cs="Times New Roman"/>
          <w:szCs w:val="24"/>
        </w:rPr>
      </w:pPr>
      <w:r w:rsidRPr="00016F17">
        <w:rPr>
          <w:rFonts w:eastAsia="Calibri" w:cs="Times New Roman"/>
          <w:szCs w:val="24"/>
        </w:rPr>
        <w:t xml:space="preserve">Findings as shown in table 25 show that, when corporate governance principles </w:t>
      </w:r>
      <w:proofErr w:type="gramStart"/>
      <w:r w:rsidRPr="00016F17">
        <w:rPr>
          <w:rFonts w:eastAsia="Calibri" w:cs="Times New Roman"/>
          <w:szCs w:val="24"/>
        </w:rPr>
        <w:t>is</w:t>
      </w:r>
      <w:proofErr w:type="gramEnd"/>
      <w:r w:rsidRPr="00016F17">
        <w:rPr>
          <w:rFonts w:eastAsia="Calibri" w:cs="Times New Roman"/>
          <w:szCs w:val="24"/>
        </w:rPr>
        <w:t xml:space="preserve"> held constant, strategic management practices remains at 0.967. Additionally, a one unit increase corporate governance principles leads to an increase in strategic management practices by 0.733 units with a p-value of 0.000 &lt; 0.05. Consequently, the researcher summarizes that, corporate governance principles significantly and positively </w:t>
      </w:r>
      <w:proofErr w:type="gramStart"/>
      <w:r w:rsidRPr="00016F17">
        <w:rPr>
          <w:rFonts w:eastAsia="Calibri" w:cs="Times New Roman"/>
          <w:szCs w:val="24"/>
        </w:rPr>
        <w:t>predicts</w:t>
      </w:r>
      <w:proofErr w:type="gramEnd"/>
      <w:r w:rsidRPr="00016F17">
        <w:rPr>
          <w:rFonts w:eastAsia="Calibri" w:cs="Times New Roman"/>
          <w:szCs w:val="24"/>
        </w:rPr>
        <w:t xml:space="preserve"> strategic management practices as summarized by the following model: </w:t>
      </w:r>
    </w:p>
    <w:p w14:paraId="4FCBE608" w14:textId="77777777" w:rsidR="00B70251" w:rsidRPr="00016F17" w:rsidRDefault="00B70251" w:rsidP="00B70251">
      <w:pPr>
        <w:tabs>
          <w:tab w:val="left" w:pos="180"/>
        </w:tabs>
        <w:rPr>
          <w:rFonts w:eastAsia="Calibri" w:cs="Times New Roman"/>
          <w:b/>
          <w:szCs w:val="24"/>
        </w:rPr>
      </w:pPr>
      <w:r w:rsidRPr="00016F17">
        <w:rPr>
          <w:rFonts w:eastAsia="Calibri" w:cs="Times New Roman"/>
          <w:b/>
          <w:szCs w:val="24"/>
        </w:rPr>
        <w:t>Z = 0.967 +0.733X</w:t>
      </w:r>
    </w:p>
    <w:p w14:paraId="4FCBE609" w14:textId="77777777" w:rsidR="00B70251" w:rsidRPr="00016F17" w:rsidRDefault="00B70251" w:rsidP="00B70251">
      <w:pPr>
        <w:tabs>
          <w:tab w:val="left" w:pos="180"/>
        </w:tabs>
        <w:rPr>
          <w:rFonts w:eastAsia="Calibri" w:cs="Times New Roman"/>
          <w:b/>
          <w:szCs w:val="24"/>
        </w:rPr>
      </w:pPr>
    </w:p>
    <w:p w14:paraId="4FCBE60A" w14:textId="77777777" w:rsidR="00B70251" w:rsidRPr="00016F17" w:rsidRDefault="00B70251" w:rsidP="00B70251">
      <w:pPr>
        <w:tabs>
          <w:tab w:val="left" w:pos="180"/>
        </w:tabs>
        <w:ind w:left="900" w:hanging="900"/>
        <w:rPr>
          <w:rFonts w:eastAsia="Calibri" w:cs="Times New Roman"/>
          <w:b/>
          <w:szCs w:val="24"/>
        </w:rPr>
      </w:pPr>
      <w:r w:rsidRPr="00016F17">
        <w:rPr>
          <w:rFonts w:eastAsia="Calibri" w:cs="Times New Roman"/>
          <w:b/>
          <w:szCs w:val="24"/>
        </w:rPr>
        <w:t>Step 3: strategic management practices predicting performance of large manufacturing firms in Kenya</w:t>
      </w:r>
    </w:p>
    <w:p w14:paraId="4FCBE60B" w14:textId="77777777" w:rsidR="00B70251" w:rsidRPr="00016F17" w:rsidRDefault="00B70251" w:rsidP="00B70251">
      <w:pPr>
        <w:tabs>
          <w:tab w:val="left" w:pos="0"/>
          <w:tab w:val="left" w:pos="180"/>
        </w:tabs>
        <w:rPr>
          <w:rFonts w:eastAsia="Calibri" w:cs="Times New Roman"/>
          <w:szCs w:val="24"/>
        </w:rPr>
      </w:pPr>
      <w:r w:rsidRPr="00016F17">
        <w:rPr>
          <w:rFonts w:eastAsia="Calibri" w:cs="Times New Roman"/>
          <w:szCs w:val="24"/>
        </w:rPr>
        <w:t>This step was intended to confirm whether the relationship between strategic management practices (Z) and performance of large manufacturing firms in Kenya (Y) is significance of illustrated as Z→ Y.</w:t>
      </w:r>
    </w:p>
    <w:p w14:paraId="4FCBE60C" w14:textId="77777777" w:rsidR="00B70251" w:rsidRPr="00016F17" w:rsidRDefault="00B70251" w:rsidP="00B70251">
      <w:pPr>
        <w:rPr>
          <w:rFonts w:eastAsia="Calibri" w:cs="Times New Roman"/>
          <w:b/>
          <w:szCs w:val="24"/>
        </w:rPr>
      </w:pPr>
      <w:r w:rsidRPr="00016F17">
        <w:rPr>
          <w:rFonts w:eastAsia="Calibri" w:cs="Times New Roman"/>
          <w:b/>
          <w:szCs w:val="24"/>
        </w:rPr>
        <w:t xml:space="preserve">Table 26: </w:t>
      </w:r>
      <w:r w:rsidR="00A76235" w:rsidRPr="00016F17">
        <w:rPr>
          <w:rFonts w:eastAsia="Calibri" w:cs="Times New Roman"/>
          <w:b/>
          <w:szCs w:val="24"/>
        </w:rPr>
        <w:t xml:space="preserve">Strategic management and performance </w:t>
      </w:r>
      <w:r w:rsidRPr="00016F17">
        <w:rPr>
          <w:rFonts w:eastAsia="Calibri" w:cs="Times New Roman"/>
          <w:b/>
          <w:szCs w:val="24"/>
        </w:rPr>
        <w:t xml:space="preserve">Model summary </w:t>
      </w:r>
    </w:p>
    <w:tbl>
      <w:tblPr>
        <w:tblW w:w="9413"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57"/>
        <w:gridCol w:w="909"/>
        <w:gridCol w:w="1249"/>
        <w:gridCol w:w="1249"/>
        <w:gridCol w:w="1249"/>
        <w:gridCol w:w="936"/>
        <w:gridCol w:w="857"/>
        <w:gridCol w:w="857"/>
        <w:gridCol w:w="1250"/>
      </w:tblGrid>
      <w:tr w:rsidR="00B70251" w:rsidRPr="00016F17" w14:paraId="4FCBE612" w14:textId="77777777" w:rsidTr="00A76235">
        <w:trPr>
          <w:cantSplit/>
          <w:trHeight w:val="346"/>
        </w:trPr>
        <w:tc>
          <w:tcPr>
            <w:tcW w:w="857" w:type="dxa"/>
            <w:vMerge w:val="restart"/>
            <w:tcBorders>
              <w:top w:val="single" w:sz="4" w:space="0" w:color="auto"/>
              <w:bottom w:val="nil"/>
            </w:tcBorders>
            <w:shd w:val="clear" w:color="auto" w:fill="FFFFFF"/>
          </w:tcPr>
          <w:p w14:paraId="4FCBE60D"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R</w:t>
            </w:r>
          </w:p>
        </w:tc>
        <w:tc>
          <w:tcPr>
            <w:tcW w:w="909" w:type="dxa"/>
            <w:vMerge w:val="restart"/>
            <w:tcBorders>
              <w:top w:val="single" w:sz="4" w:space="0" w:color="auto"/>
              <w:bottom w:val="nil"/>
            </w:tcBorders>
            <w:shd w:val="clear" w:color="auto" w:fill="FFFFFF"/>
          </w:tcPr>
          <w:p w14:paraId="4FCBE60E"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R Square</w:t>
            </w:r>
          </w:p>
        </w:tc>
        <w:tc>
          <w:tcPr>
            <w:tcW w:w="1249" w:type="dxa"/>
            <w:vMerge w:val="restart"/>
            <w:tcBorders>
              <w:top w:val="single" w:sz="4" w:space="0" w:color="auto"/>
              <w:bottom w:val="nil"/>
            </w:tcBorders>
            <w:shd w:val="clear" w:color="auto" w:fill="FFFFFF"/>
          </w:tcPr>
          <w:p w14:paraId="4FCBE60F"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Adjusted R Square</w:t>
            </w:r>
          </w:p>
        </w:tc>
        <w:tc>
          <w:tcPr>
            <w:tcW w:w="1249" w:type="dxa"/>
            <w:vMerge w:val="restart"/>
            <w:tcBorders>
              <w:top w:val="single" w:sz="4" w:space="0" w:color="auto"/>
              <w:bottom w:val="nil"/>
            </w:tcBorders>
            <w:shd w:val="clear" w:color="auto" w:fill="FFFFFF"/>
          </w:tcPr>
          <w:p w14:paraId="4FCBE610"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Std. Error of the Estimate</w:t>
            </w:r>
          </w:p>
        </w:tc>
        <w:tc>
          <w:tcPr>
            <w:tcW w:w="5149" w:type="dxa"/>
            <w:gridSpan w:val="5"/>
            <w:tcBorders>
              <w:top w:val="single" w:sz="4" w:space="0" w:color="auto"/>
              <w:bottom w:val="nil"/>
            </w:tcBorders>
            <w:shd w:val="clear" w:color="auto" w:fill="FFFFFF"/>
          </w:tcPr>
          <w:p w14:paraId="4FCBE611"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Change Statistics</w:t>
            </w:r>
          </w:p>
        </w:tc>
      </w:tr>
      <w:tr w:rsidR="00B70251" w:rsidRPr="00016F17" w14:paraId="4FCBE61C" w14:textId="77777777" w:rsidTr="00A76235">
        <w:trPr>
          <w:cantSplit/>
          <w:trHeight w:val="149"/>
        </w:trPr>
        <w:tc>
          <w:tcPr>
            <w:tcW w:w="857" w:type="dxa"/>
            <w:vMerge/>
            <w:tcBorders>
              <w:top w:val="nil"/>
              <w:bottom w:val="single" w:sz="4" w:space="0" w:color="auto"/>
            </w:tcBorders>
            <w:shd w:val="clear" w:color="auto" w:fill="FFFFFF"/>
          </w:tcPr>
          <w:p w14:paraId="4FCBE613" w14:textId="77777777" w:rsidR="00B70251" w:rsidRPr="00016F17" w:rsidRDefault="00B70251" w:rsidP="00B70251">
            <w:pPr>
              <w:rPr>
                <w:rFonts w:eastAsia="Calibri" w:cs="Times New Roman"/>
                <w:b/>
                <w:szCs w:val="24"/>
              </w:rPr>
            </w:pPr>
          </w:p>
        </w:tc>
        <w:tc>
          <w:tcPr>
            <w:tcW w:w="909" w:type="dxa"/>
            <w:vMerge/>
            <w:tcBorders>
              <w:top w:val="nil"/>
              <w:bottom w:val="single" w:sz="4" w:space="0" w:color="auto"/>
            </w:tcBorders>
            <w:shd w:val="clear" w:color="auto" w:fill="FFFFFF"/>
          </w:tcPr>
          <w:p w14:paraId="4FCBE614" w14:textId="77777777" w:rsidR="00B70251" w:rsidRPr="00016F17" w:rsidRDefault="00B70251" w:rsidP="00B70251">
            <w:pPr>
              <w:rPr>
                <w:rFonts w:eastAsia="Calibri" w:cs="Times New Roman"/>
                <w:b/>
                <w:szCs w:val="24"/>
              </w:rPr>
            </w:pPr>
          </w:p>
        </w:tc>
        <w:tc>
          <w:tcPr>
            <w:tcW w:w="1249" w:type="dxa"/>
            <w:vMerge/>
            <w:tcBorders>
              <w:top w:val="nil"/>
              <w:bottom w:val="single" w:sz="4" w:space="0" w:color="auto"/>
            </w:tcBorders>
            <w:shd w:val="clear" w:color="auto" w:fill="FFFFFF"/>
          </w:tcPr>
          <w:p w14:paraId="4FCBE615" w14:textId="77777777" w:rsidR="00B70251" w:rsidRPr="00016F17" w:rsidRDefault="00B70251" w:rsidP="00B70251">
            <w:pPr>
              <w:rPr>
                <w:rFonts w:eastAsia="Calibri" w:cs="Times New Roman"/>
                <w:b/>
                <w:szCs w:val="24"/>
              </w:rPr>
            </w:pPr>
          </w:p>
        </w:tc>
        <w:tc>
          <w:tcPr>
            <w:tcW w:w="1249" w:type="dxa"/>
            <w:vMerge/>
            <w:tcBorders>
              <w:top w:val="nil"/>
              <w:bottom w:val="single" w:sz="4" w:space="0" w:color="auto"/>
            </w:tcBorders>
            <w:shd w:val="clear" w:color="auto" w:fill="FFFFFF"/>
          </w:tcPr>
          <w:p w14:paraId="4FCBE616" w14:textId="77777777" w:rsidR="00B70251" w:rsidRPr="00016F17" w:rsidRDefault="00B70251" w:rsidP="00B70251">
            <w:pPr>
              <w:rPr>
                <w:rFonts w:eastAsia="Calibri" w:cs="Times New Roman"/>
                <w:b/>
                <w:szCs w:val="24"/>
              </w:rPr>
            </w:pPr>
          </w:p>
        </w:tc>
        <w:tc>
          <w:tcPr>
            <w:tcW w:w="1249" w:type="dxa"/>
            <w:tcBorders>
              <w:top w:val="nil"/>
              <w:bottom w:val="single" w:sz="4" w:space="0" w:color="auto"/>
            </w:tcBorders>
            <w:shd w:val="clear" w:color="auto" w:fill="FFFFFF"/>
          </w:tcPr>
          <w:p w14:paraId="4FCBE617"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R Square Change</w:t>
            </w:r>
          </w:p>
        </w:tc>
        <w:tc>
          <w:tcPr>
            <w:tcW w:w="936" w:type="dxa"/>
            <w:tcBorders>
              <w:top w:val="nil"/>
              <w:bottom w:val="single" w:sz="4" w:space="0" w:color="auto"/>
            </w:tcBorders>
            <w:shd w:val="clear" w:color="auto" w:fill="FFFFFF"/>
          </w:tcPr>
          <w:p w14:paraId="4FCBE618"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F Change</w:t>
            </w:r>
          </w:p>
        </w:tc>
        <w:tc>
          <w:tcPr>
            <w:tcW w:w="857" w:type="dxa"/>
            <w:tcBorders>
              <w:top w:val="nil"/>
              <w:bottom w:val="single" w:sz="4" w:space="0" w:color="auto"/>
            </w:tcBorders>
            <w:shd w:val="clear" w:color="auto" w:fill="FFFFFF"/>
          </w:tcPr>
          <w:p w14:paraId="4FCBE619"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df1</w:t>
            </w:r>
          </w:p>
        </w:tc>
        <w:tc>
          <w:tcPr>
            <w:tcW w:w="857" w:type="dxa"/>
            <w:tcBorders>
              <w:top w:val="nil"/>
              <w:bottom w:val="single" w:sz="4" w:space="0" w:color="auto"/>
            </w:tcBorders>
            <w:shd w:val="clear" w:color="auto" w:fill="FFFFFF"/>
          </w:tcPr>
          <w:p w14:paraId="4FCBE61A"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df2</w:t>
            </w:r>
          </w:p>
        </w:tc>
        <w:tc>
          <w:tcPr>
            <w:tcW w:w="1249" w:type="dxa"/>
            <w:tcBorders>
              <w:top w:val="nil"/>
              <w:bottom w:val="single" w:sz="4" w:space="0" w:color="auto"/>
            </w:tcBorders>
            <w:shd w:val="clear" w:color="auto" w:fill="FFFFFF"/>
          </w:tcPr>
          <w:p w14:paraId="4FCBE61B"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Sig. F Change</w:t>
            </w:r>
          </w:p>
        </w:tc>
      </w:tr>
      <w:tr w:rsidR="00B70251" w:rsidRPr="00016F17" w14:paraId="4FCBE626" w14:textId="77777777" w:rsidTr="00A76235">
        <w:trPr>
          <w:cantSplit/>
          <w:trHeight w:val="346"/>
        </w:trPr>
        <w:tc>
          <w:tcPr>
            <w:tcW w:w="857" w:type="dxa"/>
            <w:tcBorders>
              <w:top w:val="single" w:sz="4" w:space="0" w:color="auto"/>
            </w:tcBorders>
            <w:shd w:val="clear" w:color="auto" w:fill="FFFFFF"/>
            <w:vAlign w:val="center"/>
          </w:tcPr>
          <w:p w14:paraId="4FCBE61D"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.726</w:t>
            </w:r>
            <w:r w:rsidRPr="00016F17">
              <w:rPr>
                <w:rFonts w:eastAsia="Calibri" w:cs="Times New Roman"/>
                <w:szCs w:val="24"/>
                <w:vertAlign w:val="superscript"/>
              </w:rPr>
              <w:t>a</w:t>
            </w:r>
          </w:p>
        </w:tc>
        <w:tc>
          <w:tcPr>
            <w:tcW w:w="909" w:type="dxa"/>
            <w:tcBorders>
              <w:top w:val="single" w:sz="4" w:space="0" w:color="auto"/>
            </w:tcBorders>
            <w:shd w:val="clear" w:color="auto" w:fill="FFFFFF"/>
            <w:vAlign w:val="center"/>
          </w:tcPr>
          <w:p w14:paraId="4FCBE61E"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.526</w:t>
            </w:r>
          </w:p>
        </w:tc>
        <w:tc>
          <w:tcPr>
            <w:tcW w:w="1249" w:type="dxa"/>
            <w:tcBorders>
              <w:top w:val="single" w:sz="4" w:space="0" w:color="auto"/>
            </w:tcBorders>
            <w:shd w:val="clear" w:color="auto" w:fill="FFFFFF"/>
            <w:vAlign w:val="center"/>
          </w:tcPr>
          <w:p w14:paraId="4FCBE61F"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.519</w:t>
            </w:r>
          </w:p>
        </w:tc>
        <w:tc>
          <w:tcPr>
            <w:tcW w:w="1249" w:type="dxa"/>
            <w:tcBorders>
              <w:top w:val="single" w:sz="4" w:space="0" w:color="auto"/>
            </w:tcBorders>
            <w:shd w:val="clear" w:color="auto" w:fill="FFFFFF"/>
            <w:vAlign w:val="center"/>
          </w:tcPr>
          <w:p w14:paraId="4FCBE620"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.30483</w:t>
            </w:r>
          </w:p>
        </w:tc>
        <w:tc>
          <w:tcPr>
            <w:tcW w:w="1249" w:type="dxa"/>
            <w:tcBorders>
              <w:top w:val="single" w:sz="4" w:space="0" w:color="auto"/>
            </w:tcBorders>
            <w:shd w:val="clear" w:color="auto" w:fill="FFFFFF"/>
            <w:vAlign w:val="center"/>
          </w:tcPr>
          <w:p w14:paraId="4FCBE621"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.526</w:t>
            </w:r>
          </w:p>
        </w:tc>
        <w:tc>
          <w:tcPr>
            <w:tcW w:w="936" w:type="dxa"/>
            <w:tcBorders>
              <w:top w:val="single" w:sz="4" w:space="0" w:color="auto"/>
            </w:tcBorders>
            <w:shd w:val="clear" w:color="auto" w:fill="FFFFFF"/>
            <w:vAlign w:val="center"/>
          </w:tcPr>
          <w:p w14:paraId="4FCBE622"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74.497</w:t>
            </w:r>
          </w:p>
        </w:tc>
        <w:tc>
          <w:tcPr>
            <w:tcW w:w="857" w:type="dxa"/>
            <w:tcBorders>
              <w:top w:val="single" w:sz="4" w:space="0" w:color="auto"/>
            </w:tcBorders>
            <w:shd w:val="clear" w:color="auto" w:fill="FFFFFF"/>
            <w:vAlign w:val="center"/>
          </w:tcPr>
          <w:p w14:paraId="4FCBE623"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w:t>
            </w:r>
          </w:p>
        </w:tc>
        <w:tc>
          <w:tcPr>
            <w:tcW w:w="857" w:type="dxa"/>
            <w:tcBorders>
              <w:top w:val="single" w:sz="4" w:space="0" w:color="auto"/>
            </w:tcBorders>
            <w:shd w:val="clear" w:color="auto" w:fill="FFFFFF"/>
            <w:vAlign w:val="center"/>
          </w:tcPr>
          <w:p w14:paraId="4FCBE624"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67</w:t>
            </w:r>
          </w:p>
        </w:tc>
        <w:tc>
          <w:tcPr>
            <w:tcW w:w="1249" w:type="dxa"/>
            <w:tcBorders>
              <w:top w:val="single" w:sz="4" w:space="0" w:color="auto"/>
            </w:tcBorders>
            <w:shd w:val="clear" w:color="auto" w:fill="FFFFFF"/>
            <w:vAlign w:val="center"/>
          </w:tcPr>
          <w:p w14:paraId="4FCBE625"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.000</w:t>
            </w:r>
          </w:p>
        </w:tc>
      </w:tr>
    </w:tbl>
    <w:p w14:paraId="4FCBE627" w14:textId="77777777" w:rsidR="00B70251" w:rsidRPr="00016F17" w:rsidRDefault="00B70251" w:rsidP="00B70251">
      <w:pPr>
        <w:spacing w:line="400" w:lineRule="atLeast"/>
        <w:rPr>
          <w:rFonts w:eastAsia="Calibri" w:cs="Times New Roman"/>
          <w:i/>
          <w:szCs w:val="24"/>
        </w:rPr>
      </w:pPr>
      <w:r w:rsidRPr="00016F17">
        <w:rPr>
          <w:rFonts w:eastAsia="Calibri" w:cs="Times New Roman"/>
          <w:i/>
          <w:szCs w:val="24"/>
        </w:rPr>
        <w:t>a. Predictors: (Constant), strategic management practices</w:t>
      </w:r>
    </w:p>
    <w:p w14:paraId="4FCBE628" w14:textId="77777777" w:rsidR="00B70251" w:rsidRPr="00016F17" w:rsidRDefault="00B70251" w:rsidP="00B70251">
      <w:pPr>
        <w:tabs>
          <w:tab w:val="left" w:pos="0"/>
          <w:tab w:val="left" w:pos="180"/>
        </w:tabs>
        <w:rPr>
          <w:rFonts w:eastAsia="Calibri" w:cs="Times New Roman"/>
          <w:szCs w:val="24"/>
        </w:rPr>
      </w:pPr>
    </w:p>
    <w:p w14:paraId="4FCBE629" w14:textId="77777777" w:rsidR="00B70251" w:rsidRPr="00016F17" w:rsidRDefault="00A04FBA" w:rsidP="00B70251">
      <w:pPr>
        <w:tabs>
          <w:tab w:val="left" w:pos="0"/>
          <w:tab w:val="left" w:pos="180"/>
        </w:tabs>
        <w:rPr>
          <w:rFonts w:eastAsia="Calibri" w:cs="Times New Roman"/>
          <w:szCs w:val="24"/>
        </w:rPr>
      </w:pPr>
      <w:r>
        <w:rPr>
          <w:rFonts w:eastAsia="Calibri" w:cs="Times New Roman"/>
          <w:szCs w:val="24"/>
        </w:rPr>
        <w:t>The findings in Table 26 shows</w:t>
      </w:r>
      <w:r w:rsidR="00B70251" w:rsidRPr="00016F17">
        <w:rPr>
          <w:rFonts w:eastAsia="Calibri" w:cs="Times New Roman"/>
          <w:szCs w:val="24"/>
        </w:rPr>
        <w:t xml:space="preserve"> an adjusted R-Square of 0.519 with Sig= 0.000 where p-value&lt;0.05. This implies that strategic management practices </w:t>
      </w:r>
      <w:proofErr w:type="gramStart"/>
      <w:r w:rsidR="00B70251" w:rsidRPr="00016F17">
        <w:rPr>
          <w:rFonts w:eastAsia="Calibri" w:cs="Times New Roman"/>
          <w:szCs w:val="24"/>
        </w:rPr>
        <w:t>explains</w:t>
      </w:r>
      <w:proofErr w:type="gramEnd"/>
      <w:r w:rsidR="00B70251" w:rsidRPr="00016F17">
        <w:rPr>
          <w:rFonts w:eastAsia="Calibri" w:cs="Times New Roman"/>
          <w:szCs w:val="24"/>
        </w:rPr>
        <w:t xml:space="preserve"> 51.9% percent of the variation performance of large manufacturing firms in Kenya.</w:t>
      </w:r>
    </w:p>
    <w:p w14:paraId="4FCBE62A" w14:textId="77777777" w:rsidR="00A76235" w:rsidRPr="00016F17" w:rsidRDefault="00A76235" w:rsidP="00B70251">
      <w:pPr>
        <w:tabs>
          <w:tab w:val="left" w:pos="0"/>
          <w:tab w:val="left" w:pos="180"/>
        </w:tabs>
        <w:rPr>
          <w:rFonts w:eastAsia="Calibri" w:cs="Times New Roman"/>
          <w:szCs w:val="24"/>
        </w:rPr>
      </w:pPr>
    </w:p>
    <w:p w14:paraId="4FCBE62B" w14:textId="77777777" w:rsidR="00B70251" w:rsidRPr="00016F17" w:rsidRDefault="00B70251" w:rsidP="00B70251">
      <w:pPr>
        <w:ind w:left="1080" w:hanging="1080"/>
        <w:rPr>
          <w:rFonts w:eastAsia="Calibri" w:cs="Times New Roman"/>
          <w:szCs w:val="24"/>
        </w:rPr>
      </w:pPr>
      <w:r w:rsidRPr="00016F17">
        <w:rPr>
          <w:rFonts w:eastAsia="Calibri" w:cs="Times New Roman"/>
          <w:b/>
          <w:szCs w:val="24"/>
        </w:rPr>
        <w:t xml:space="preserve">Table 27: </w:t>
      </w:r>
      <w:r w:rsidR="00A76235" w:rsidRPr="00016F17">
        <w:rPr>
          <w:rFonts w:eastAsia="Calibri" w:cs="Times New Roman"/>
          <w:b/>
          <w:szCs w:val="24"/>
        </w:rPr>
        <w:t xml:space="preserve">Strategic management and performance </w:t>
      </w:r>
      <w:r w:rsidRPr="00016F17">
        <w:rPr>
          <w:rFonts w:eastAsia="Calibri" w:cs="Times New Roman"/>
          <w:b/>
          <w:szCs w:val="24"/>
        </w:rPr>
        <w:t xml:space="preserve">ANOVA </w:t>
      </w:r>
    </w:p>
    <w:tbl>
      <w:tblPr>
        <w:tblW w:w="8698" w:type="dxa"/>
        <w:tblInd w:w="20" w:type="dxa"/>
        <w:tblLayout w:type="fixed"/>
        <w:tblCellMar>
          <w:left w:w="0" w:type="dxa"/>
          <w:right w:w="0" w:type="dxa"/>
        </w:tblCellMar>
        <w:tblLook w:val="0000" w:firstRow="0" w:lastRow="0" w:firstColumn="0" w:lastColumn="0" w:noHBand="0" w:noVBand="0"/>
      </w:tblPr>
      <w:tblGrid>
        <w:gridCol w:w="44"/>
        <w:gridCol w:w="2162"/>
        <w:gridCol w:w="1619"/>
        <w:gridCol w:w="1113"/>
        <w:gridCol w:w="1534"/>
        <w:gridCol w:w="1113"/>
        <w:gridCol w:w="1113"/>
      </w:tblGrid>
      <w:tr w:rsidR="00B70251" w:rsidRPr="00016F17" w14:paraId="4FCBE632" w14:textId="77777777" w:rsidTr="00A76235">
        <w:trPr>
          <w:cantSplit/>
          <w:trHeight w:val="640"/>
        </w:trPr>
        <w:tc>
          <w:tcPr>
            <w:tcW w:w="2206" w:type="dxa"/>
            <w:gridSpan w:val="2"/>
            <w:tcBorders>
              <w:top w:val="single" w:sz="4" w:space="0" w:color="auto"/>
              <w:bottom w:val="single" w:sz="4" w:space="0" w:color="auto"/>
            </w:tcBorders>
            <w:shd w:val="clear" w:color="auto" w:fill="FFFFFF"/>
          </w:tcPr>
          <w:p w14:paraId="4FCBE62C" w14:textId="77777777" w:rsidR="00B70251" w:rsidRPr="00016F17" w:rsidRDefault="00B70251" w:rsidP="00B70251">
            <w:pPr>
              <w:spacing w:line="320" w:lineRule="atLeast"/>
              <w:ind w:left="60" w:right="60"/>
              <w:rPr>
                <w:rFonts w:eastAsia="Calibri" w:cs="Times New Roman"/>
                <w:b/>
                <w:szCs w:val="24"/>
              </w:rPr>
            </w:pPr>
            <w:r w:rsidRPr="00016F17">
              <w:rPr>
                <w:rFonts w:eastAsia="Calibri" w:cs="Times New Roman"/>
                <w:b/>
                <w:szCs w:val="24"/>
              </w:rPr>
              <w:lastRenderedPageBreak/>
              <w:t>Model</w:t>
            </w:r>
          </w:p>
        </w:tc>
        <w:tc>
          <w:tcPr>
            <w:tcW w:w="1619" w:type="dxa"/>
            <w:tcBorders>
              <w:top w:val="single" w:sz="4" w:space="0" w:color="auto"/>
              <w:bottom w:val="single" w:sz="4" w:space="0" w:color="auto"/>
            </w:tcBorders>
            <w:shd w:val="clear" w:color="auto" w:fill="FFFFFF"/>
          </w:tcPr>
          <w:p w14:paraId="4FCBE62D"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Sum of Squares</w:t>
            </w:r>
          </w:p>
        </w:tc>
        <w:tc>
          <w:tcPr>
            <w:tcW w:w="1113" w:type="dxa"/>
            <w:tcBorders>
              <w:top w:val="single" w:sz="4" w:space="0" w:color="auto"/>
              <w:bottom w:val="single" w:sz="4" w:space="0" w:color="auto"/>
            </w:tcBorders>
            <w:shd w:val="clear" w:color="auto" w:fill="FFFFFF"/>
          </w:tcPr>
          <w:p w14:paraId="4FCBE62E" w14:textId="77777777" w:rsidR="00B70251" w:rsidRPr="00016F17" w:rsidRDefault="00B70251" w:rsidP="00B70251">
            <w:pPr>
              <w:spacing w:line="320" w:lineRule="atLeast"/>
              <w:ind w:left="60" w:right="60"/>
              <w:jc w:val="center"/>
              <w:rPr>
                <w:rFonts w:eastAsia="Calibri" w:cs="Times New Roman"/>
                <w:b/>
                <w:szCs w:val="24"/>
              </w:rPr>
            </w:pPr>
            <w:proofErr w:type="spellStart"/>
            <w:r w:rsidRPr="00016F17">
              <w:rPr>
                <w:rFonts w:eastAsia="Calibri" w:cs="Times New Roman"/>
                <w:b/>
                <w:szCs w:val="24"/>
              </w:rPr>
              <w:t>df</w:t>
            </w:r>
            <w:proofErr w:type="spellEnd"/>
          </w:p>
        </w:tc>
        <w:tc>
          <w:tcPr>
            <w:tcW w:w="1534" w:type="dxa"/>
            <w:tcBorders>
              <w:top w:val="single" w:sz="4" w:space="0" w:color="auto"/>
              <w:bottom w:val="single" w:sz="4" w:space="0" w:color="auto"/>
            </w:tcBorders>
            <w:shd w:val="clear" w:color="auto" w:fill="FFFFFF"/>
          </w:tcPr>
          <w:p w14:paraId="4FCBE62F"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Mean Square</w:t>
            </w:r>
          </w:p>
        </w:tc>
        <w:tc>
          <w:tcPr>
            <w:tcW w:w="1113" w:type="dxa"/>
            <w:tcBorders>
              <w:top w:val="single" w:sz="4" w:space="0" w:color="auto"/>
              <w:bottom w:val="single" w:sz="4" w:space="0" w:color="auto"/>
            </w:tcBorders>
            <w:shd w:val="clear" w:color="auto" w:fill="FFFFFF"/>
          </w:tcPr>
          <w:p w14:paraId="4FCBE630"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F</w:t>
            </w:r>
          </w:p>
        </w:tc>
        <w:tc>
          <w:tcPr>
            <w:tcW w:w="1113" w:type="dxa"/>
            <w:tcBorders>
              <w:top w:val="single" w:sz="4" w:space="0" w:color="auto"/>
              <w:bottom w:val="single" w:sz="4" w:space="0" w:color="auto"/>
            </w:tcBorders>
            <w:shd w:val="clear" w:color="auto" w:fill="FFFFFF"/>
          </w:tcPr>
          <w:p w14:paraId="4FCBE631"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Sig.</w:t>
            </w:r>
          </w:p>
        </w:tc>
      </w:tr>
      <w:tr w:rsidR="00B70251" w:rsidRPr="00016F17" w14:paraId="4FCBE63A" w14:textId="77777777" w:rsidTr="00A76235">
        <w:trPr>
          <w:cantSplit/>
          <w:trHeight w:val="311"/>
        </w:trPr>
        <w:tc>
          <w:tcPr>
            <w:tcW w:w="44" w:type="dxa"/>
            <w:vMerge w:val="restart"/>
            <w:tcBorders>
              <w:top w:val="single" w:sz="4" w:space="0" w:color="auto"/>
            </w:tcBorders>
            <w:shd w:val="clear" w:color="auto" w:fill="FFFFFF"/>
            <w:vAlign w:val="center"/>
          </w:tcPr>
          <w:p w14:paraId="4FCBE633" w14:textId="77777777" w:rsidR="00B70251" w:rsidRPr="00016F17" w:rsidRDefault="00B70251" w:rsidP="00B70251">
            <w:pPr>
              <w:spacing w:line="320" w:lineRule="atLeast"/>
              <w:ind w:left="60" w:right="60"/>
              <w:rPr>
                <w:rFonts w:eastAsia="Calibri" w:cs="Times New Roman"/>
                <w:szCs w:val="24"/>
              </w:rPr>
            </w:pPr>
          </w:p>
        </w:tc>
        <w:tc>
          <w:tcPr>
            <w:tcW w:w="2162" w:type="dxa"/>
            <w:tcBorders>
              <w:top w:val="single" w:sz="4" w:space="0" w:color="auto"/>
            </w:tcBorders>
            <w:shd w:val="clear" w:color="auto" w:fill="FFFFFF"/>
            <w:vAlign w:val="center"/>
          </w:tcPr>
          <w:p w14:paraId="4FCBE634"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Regression</w:t>
            </w:r>
          </w:p>
        </w:tc>
        <w:tc>
          <w:tcPr>
            <w:tcW w:w="1619" w:type="dxa"/>
            <w:tcBorders>
              <w:top w:val="single" w:sz="4" w:space="0" w:color="auto"/>
            </w:tcBorders>
            <w:shd w:val="clear" w:color="auto" w:fill="FFFFFF"/>
            <w:vAlign w:val="center"/>
          </w:tcPr>
          <w:p w14:paraId="4FCBE635"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6.922</w:t>
            </w:r>
          </w:p>
        </w:tc>
        <w:tc>
          <w:tcPr>
            <w:tcW w:w="1113" w:type="dxa"/>
            <w:tcBorders>
              <w:top w:val="single" w:sz="4" w:space="0" w:color="auto"/>
            </w:tcBorders>
            <w:shd w:val="clear" w:color="auto" w:fill="FFFFFF"/>
            <w:vAlign w:val="center"/>
          </w:tcPr>
          <w:p w14:paraId="4FCBE636"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w:t>
            </w:r>
          </w:p>
        </w:tc>
        <w:tc>
          <w:tcPr>
            <w:tcW w:w="1534" w:type="dxa"/>
            <w:tcBorders>
              <w:top w:val="single" w:sz="4" w:space="0" w:color="auto"/>
            </w:tcBorders>
            <w:shd w:val="clear" w:color="auto" w:fill="FFFFFF"/>
            <w:vAlign w:val="center"/>
          </w:tcPr>
          <w:p w14:paraId="4FCBE637"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6.922</w:t>
            </w:r>
          </w:p>
        </w:tc>
        <w:tc>
          <w:tcPr>
            <w:tcW w:w="1113" w:type="dxa"/>
            <w:tcBorders>
              <w:top w:val="single" w:sz="4" w:space="0" w:color="auto"/>
            </w:tcBorders>
            <w:shd w:val="clear" w:color="auto" w:fill="FFFFFF"/>
            <w:vAlign w:val="center"/>
          </w:tcPr>
          <w:p w14:paraId="4FCBE638"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74.497</w:t>
            </w:r>
          </w:p>
        </w:tc>
        <w:tc>
          <w:tcPr>
            <w:tcW w:w="1113" w:type="dxa"/>
            <w:tcBorders>
              <w:top w:val="single" w:sz="4" w:space="0" w:color="auto"/>
            </w:tcBorders>
            <w:shd w:val="clear" w:color="auto" w:fill="FFFFFF"/>
            <w:vAlign w:val="center"/>
          </w:tcPr>
          <w:p w14:paraId="4FCBE639"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.000</w:t>
            </w:r>
            <w:r w:rsidRPr="00016F17">
              <w:rPr>
                <w:rFonts w:eastAsia="Calibri" w:cs="Times New Roman"/>
                <w:szCs w:val="24"/>
                <w:vertAlign w:val="superscript"/>
              </w:rPr>
              <w:t>b</w:t>
            </w:r>
          </w:p>
        </w:tc>
      </w:tr>
      <w:tr w:rsidR="00B70251" w:rsidRPr="00016F17" w14:paraId="4FCBE642" w14:textId="77777777" w:rsidTr="00A76235">
        <w:trPr>
          <w:cantSplit/>
          <w:trHeight w:val="141"/>
        </w:trPr>
        <w:tc>
          <w:tcPr>
            <w:tcW w:w="44" w:type="dxa"/>
            <w:vMerge/>
            <w:shd w:val="clear" w:color="auto" w:fill="FFFFFF"/>
            <w:vAlign w:val="center"/>
          </w:tcPr>
          <w:p w14:paraId="4FCBE63B" w14:textId="77777777" w:rsidR="00B70251" w:rsidRPr="00016F17" w:rsidRDefault="00B70251" w:rsidP="00B70251">
            <w:pPr>
              <w:rPr>
                <w:rFonts w:eastAsia="Calibri" w:cs="Times New Roman"/>
                <w:szCs w:val="24"/>
              </w:rPr>
            </w:pPr>
          </w:p>
        </w:tc>
        <w:tc>
          <w:tcPr>
            <w:tcW w:w="2162" w:type="dxa"/>
            <w:shd w:val="clear" w:color="auto" w:fill="FFFFFF"/>
            <w:vAlign w:val="center"/>
          </w:tcPr>
          <w:p w14:paraId="4FCBE63C"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Residual</w:t>
            </w:r>
          </w:p>
        </w:tc>
        <w:tc>
          <w:tcPr>
            <w:tcW w:w="1619" w:type="dxa"/>
            <w:shd w:val="clear" w:color="auto" w:fill="FFFFFF"/>
            <w:vAlign w:val="center"/>
          </w:tcPr>
          <w:p w14:paraId="4FCBE63D"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6.226</w:t>
            </w:r>
          </w:p>
        </w:tc>
        <w:tc>
          <w:tcPr>
            <w:tcW w:w="1113" w:type="dxa"/>
            <w:shd w:val="clear" w:color="auto" w:fill="FFFFFF"/>
            <w:vAlign w:val="center"/>
          </w:tcPr>
          <w:p w14:paraId="4FCBE63E"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67</w:t>
            </w:r>
          </w:p>
        </w:tc>
        <w:tc>
          <w:tcPr>
            <w:tcW w:w="1534" w:type="dxa"/>
            <w:shd w:val="clear" w:color="auto" w:fill="FFFFFF"/>
            <w:vAlign w:val="center"/>
          </w:tcPr>
          <w:p w14:paraId="4FCBE63F"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.093</w:t>
            </w:r>
          </w:p>
        </w:tc>
        <w:tc>
          <w:tcPr>
            <w:tcW w:w="1113" w:type="dxa"/>
            <w:shd w:val="clear" w:color="auto" w:fill="FFFFFF"/>
          </w:tcPr>
          <w:p w14:paraId="4FCBE640" w14:textId="77777777" w:rsidR="00B70251" w:rsidRPr="00016F17" w:rsidRDefault="00B70251" w:rsidP="00B70251">
            <w:pPr>
              <w:rPr>
                <w:rFonts w:eastAsia="Calibri" w:cs="Times New Roman"/>
                <w:szCs w:val="24"/>
              </w:rPr>
            </w:pPr>
          </w:p>
        </w:tc>
        <w:tc>
          <w:tcPr>
            <w:tcW w:w="1113" w:type="dxa"/>
            <w:shd w:val="clear" w:color="auto" w:fill="FFFFFF"/>
          </w:tcPr>
          <w:p w14:paraId="4FCBE641" w14:textId="77777777" w:rsidR="00B70251" w:rsidRPr="00016F17" w:rsidRDefault="00B70251" w:rsidP="00B70251">
            <w:pPr>
              <w:rPr>
                <w:rFonts w:eastAsia="Calibri" w:cs="Times New Roman"/>
                <w:szCs w:val="24"/>
              </w:rPr>
            </w:pPr>
          </w:p>
        </w:tc>
      </w:tr>
      <w:tr w:rsidR="00B70251" w:rsidRPr="00016F17" w14:paraId="4FCBE64A" w14:textId="77777777" w:rsidTr="00A76235">
        <w:trPr>
          <w:cantSplit/>
          <w:trHeight w:val="141"/>
        </w:trPr>
        <w:tc>
          <w:tcPr>
            <w:tcW w:w="44" w:type="dxa"/>
            <w:vMerge/>
            <w:tcBorders>
              <w:bottom w:val="single" w:sz="4" w:space="0" w:color="auto"/>
            </w:tcBorders>
            <w:shd w:val="clear" w:color="auto" w:fill="FFFFFF"/>
            <w:vAlign w:val="center"/>
          </w:tcPr>
          <w:p w14:paraId="4FCBE643" w14:textId="77777777" w:rsidR="00B70251" w:rsidRPr="00016F17" w:rsidRDefault="00B70251" w:rsidP="00B70251">
            <w:pPr>
              <w:rPr>
                <w:rFonts w:eastAsia="Calibri" w:cs="Times New Roman"/>
                <w:szCs w:val="24"/>
              </w:rPr>
            </w:pPr>
          </w:p>
        </w:tc>
        <w:tc>
          <w:tcPr>
            <w:tcW w:w="2162" w:type="dxa"/>
            <w:tcBorders>
              <w:bottom w:val="single" w:sz="4" w:space="0" w:color="auto"/>
            </w:tcBorders>
            <w:shd w:val="clear" w:color="auto" w:fill="FFFFFF"/>
            <w:vAlign w:val="center"/>
          </w:tcPr>
          <w:p w14:paraId="4FCBE644"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Total</w:t>
            </w:r>
          </w:p>
        </w:tc>
        <w:tc>
          <w:tcPr>
            <w:tcW w:w="1619" w:type="dxa"/>
            <w:tcBorders>
              <w:bottom w:val="single" w:sz="4" w:space="0" w:color="auto"/>
            </w:tcBorders>
            <w:shd w:val="clear" w:color="auto" w:fill="FFFFFF"/>
            <w:vAlign w:val="center"/>
          </w:tcPr>
          <w:p w14:paraId="4FCBE645"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13.148</w:t>
            </w:r>
          </w:p>
        </w:tc>
        <w:tc>
          <w:tcPr>
            <w:tcW w:w="1113" w:type="dxa"/>
            <w:tcBorders>
              <w:bottom w:val="single" w:sz="4" w:space="0" w:color="auto"/>
            </w:tcBorders>
            <w:shd w:val="clear" w:color="auto" w:fill="FFFFFF"/>
            <w:vAlign w:val="center"/>
          </w:tcPr>
          <w:p w14:paraId="4FCBE646"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68</w:t>
            </w:r>
          </w:p>
        </w:tc>
        <w:tc>
          <w:tcPr>
            <w:tcW w:w="1534" w:type="dxa"/>
            <w:tcBorders>
              <w:bottom w:val="single" w:sz="4" w:space="0" w:color="auto"/>
            </w:tcBorders>
            <w:shd w:val="clear" w:color="auto" w:fill="FFFFFF"/>
          </w:tcPr>
          <w:p w14:paraId="4FCBE647" w14:textId="77777777" w:rsidR="00B70251" w:rsidRPr="00016F17" w:rsidRDefault="00B70251" w:rsidP="00B70251">
            <w:pPr>
              <w:rPr>
                <w:rFonts w:eastAsia="Calibri" w:cs="Times New Roman"/>
                <w:szCs w:val="24"/>
              </w:rPr>
            </w:pPr>
          </w:p>
        </w:tc>
        <w:tc>
          <w:tcPr>
            <w:tcW w:w="1113" w:type="dxa"/>
            <w:tcBorders>
              <w:bottom w:val="single" w:sz="4" w:space="0" w:color="auto"/>
            </w:tcBorders>
            <w:shd w:val="clear" w:color="auto" w:fill="FFFFFF"/>
          </w:tcPr>
          <w:p w14:paraId="4FCBE648" w14:textId="77777777" w:rsidR="00B70251" w:rsidRPr="00016F17" w:rsidRDefault="00B70251" w:rsidP="00B70251">
            <w:pPr>
              <w:rPr>
                <w:rFonts w:eastAsia="Calibri" w:cs="Times New Roman"/>
                <w:szCs w:val="24"/>
              </w:rPr>
            </w:pPr>
          </w:p>
        </w:tc>
        <w:tc>
          <w:tcPr>
            <w:tcW w:w="1113" w:type="dxa"/>
            <w:tcBorders>
              <w:bottom w:val="single" w:sz="4" w:space="0" w:color="auto"/>
            </w:tcBorders>
            <w:shd w:val="clear" w:color="auto" w:fill="FFFFFF"/>
          </w:tcPr>
          <w:p w14:paraId="4FCBE649" w14:textId="77777777" w:rsidR="00B70251" w:rsidRPr="00016F17" w:rsidRDefault="00B70251" w:rsidP="00B70251">
            <w:pPr>
              <w:rPr>
                <w:rFonts w:eastAsia="Calibri" w:cs="Times New Roman"/>
                <w:szCs w:val="24"/>
              </w:rPr>
            </w:pPr>
          </w:p>
        </w:tc>
      </w:tr>
      <w:tr w:rsidR="00B70251" w:rsidRPr="00016F17" w14:paraId="4FCBE64C" w14:textId="77777777" w:rsidTr="00A76235">
        <w:trPr>
          <w:cantSplit/>
          <w:trHeight w:val="328"/>
        </w:trPr>
        <w:tc>
          <w:tcPr>
            <w:tcW w:w="8698" w:type="dxa"/>
            <w:gridSpan w:val="7"/>
            <w:tcBorders>
              <w:top w:val="single" w:sz="4" w:space="0" w:color="auto"/>
            </w:tcBorders>
            <w:shd w:val="clear" w:color="auto" w:fill="FFFFFF"/>
          </w:tcPr>
          <w:p w14:paraId="4FCBE64B" w14:textId="77777777" w:rsidR="00B70251" w:rsidRPr="00016F17" w:rsidRDefault="00B70251" w:rsidP="00B70251">
            <w:pPr>
              <w:spacing w:line="320" w:lineRule="atLeast"/>
              <w:ind w:left="60" w:right="60"/>
              <w:rPr>
                <w:rFonts w:eastAsia="Calibri" w:cs="Times New Roman"/>
                <w:i/>
                <w:szCs w:val="24"/>
              </w:rPr>
            </w:pPr>
            <w:r w:rsidRPr="00016F17">
              <w:rPr>
                <w:rFonts w:eastAsia="Calibri" w:cs="Times New Roman"/>
                <w:i/>
                <w:szCs w:val="24"/>
              </w:rPr>
              <w:t>a. Dependent Variable: performance</w:t>
            </w:r>
          </w:p>
        </w:tc>
      </w:tr>
      <w:tr w:rsidR="00B70251" w:rsidRPr="00016F17" w14:paraId="4FCBE64E" w14:textId="77777777" w:rsidTr="00A76235">
        <w:trPr>
          <w:cantSplit/>
          <w:trHeight w:val="311"/>
        </w:trPr>
        <w:tc>
          <w:tcPr>
            <w:tcW w:w="8698" w:type="dxa"/>
            <w:gridSpan w:val="7"/>
            <w:shd w:val="clear" w:color="auto" w:fill="FFFFFF"/>
          </w:tcPr>
          <w:p w14:paraId="4FCBE64D" w14:textId="77777777" w:rsidR="00B70251" w:rsidRPr="00016F17" w:rsidRDefault="00B70251" w:rsidP="00B70251">
            <w:pPr>
              <w:spacing w:line="320" w:lineRule="atLeast"/>
              <w:ind w:left="60" w:right="60"/>
              <w:rPr>
                <w:rFonts w:eastAsia="Calibri" w:cs="Times New Roman"/>
                <w:i/>
                <w:szCs w:val="24"/>
              </w:rPr>
            </w:pPr>
            <w:r w:rsidRPr="00016F17">
              <w:rPr>
                <w:rFonts w:eastAsia="Calibri" w:cs="Times New Roman"/>
                <w:i/>
                <w:szCs w:val="24"/>
              </w:rPr>
              <w:t>b. Predictors: (Constant), strategic management practices</w:t>
            </w:r>
          </w:p>
        </w:tc>
      </w:tr>
    </w:tbl>
    <w:p w14:paraId="4FCBE64F" w14:textId="77777777" w:rsidR="00B70251" w:rsidRPr="00016F17" w:rsidRDefault="00B70251" w:rsidP="00B70251">
      <w:pPr>
        <w:spacing w:line="400" w:lineRule="atLeast"/>
        <w:rPr>
          <w:rFonts w:eastAsia="Calibri" w:cs="Times New Roman"/>
          <w:szCs w:val="24"/>
        </w:rPr>
      </w:pPr>
    </w:p>
    <w:p w14:paraId="4FCBE650" w14:textId="77777777" w:rsidR="00B70251" w:rsidRPr="00016F17" w:rsidRDefault="00A04FBA" w:rsidP="00B70251">
      <w:pPr>
        <w:tabs>
          <w:tab w:val="left" w:pos="0"/>
          <w:tab w:val="left" w:pos="180"/>
        </w:tabs>
        <w:rPr>
          <w:rFonts w:eastAsia="Calibri" w:cs="Times New Roman"/>
          <w:szCs w:val="24"/>
        </w:rPr>
      </w:pPr>
      <w:r>
        <w:rPr>
          <w:rFonts w:eastAsia="Calibri" w:cs="Times New Roman"/>
          <w:szCs w:val="24"/>
        </w:rPr>
        <w:t>The findings in Table 27 shows that the</w:t>
      </w:r>
      <w:r w:rsidR="00B70251" w:rsidRPr="00016F17">
        <w:rPr>
          <w:rFonts w:eastAsia="Calibri" w:cs="Times New Roman"/>
          <w:szCs w:val="24"/>
        </w:rPr>
        <w:t xml:space="preserve"> F-calculated = 74.497 at 2-tail test and 95% confidence level. Results also show p-value = 0.000 &lt; 0.05. This further enhances the inference that strategic management practices significantly </w:t>
      </w:r>
      <w:proofErr w:type="gramStart"/>
      <w:r w:rsidR="00B70251" w:rsidRPr="00016F17">
        <w:rPr>
          <w:rFonts w:eastAsia="Calibri" w:cs="Times New Roman"/>
          <w:szCs w:val="24"/>
        </w:rPr>
        <w:t>influences</w:t>
      </w:r>
      <w:proofErr w:type="gramEnd"/>
      <w:r w:rsidR="00B70251" w:rsidRPr="00016F17">
        <w:rPr>
          <w:rFonts w:eastAsia="Calibri" w:cs="Times New Roman"/>
          <w:szCs w:val="24"/>
        </w:rPr>
        <w:t xml:space="preserve"> performance of large manufacturing firms in Kenya.</w:t>
      </w:r>
    </w:p>
    <w:p w14:paraId="4FCBE651" w14:textId="77777777" w:rsidR="00B70251" w:rsidRPr="00016F17" w:rsidRDefault="00B70251" w:rsidP="00B70251">
      <w:pPr>
        <w:tabs>
          <w:tab w:val="left" w:pos="0"/>
          <w:tab w:val="left" w:pos="180"/>
        </w:tabs>
        <w:rPr>
          <w:rFonts w:eastAsia="Calibri" w:cs="Times New Roman"/>
          <w:szCs w:val="24"/>
        </w:rPr>
      </w:pPr>
    </w:p>
    <w:p w14:paraId="4FCBE652" w14:textId="77777777" w:rsidR="00B70251" w:rsidRPr="00016F17" w:rsidRDefault="00B70251" w:rsidP="00B70251">
      <w:pPr>
        <w:tabs>
          <w:tab w:val="left" w:pos="0"/>
          <w:tab w:val="left" w:pos="180"/>
        </w:tabs>
        <w:rPr>
          <w:rFonts w:eastAsia="Calibri" w:cs="Times New Roman"/>
          <w:b/>
          <w:szCs w:val="24"/>
        </w:rPr>
      </w:pPr>
      <w:r w:rsidRPr="00016F17">
        <w:rPr>
          <w:rFonts w:eastAsia="Calibri" w:cs="Times New Roman"/>
          <w:b/>
          <w:szCs w:val="24"/>
        </w:rPr>
        <w:t xml:space="preserve">Table </w:t>
      </w:r>
      <w:r w:rsidR="00A76235" w:rsidRPr="00016F17">
        <w:rPr>
          <w:rFonts w:eastAsia="Calibri" w:cs="Times New Roman"/>
          <w:b/>
          <w:szCs w:val="24"/>
        </w:rPr>
        <w:t xml:space="preserve">28: Strategic management and performance Coefficients </w:t>
      </w:r>
    </w:p>
    <w:tbl>
      <w:tblPr>
        <w:tblW w:w="9613"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0"/>
        <w:gridCol w:w="1851"/>
        <w:gridCol w:w="1135"/>
        <w:gridCol w:w="934"/>
        <w:gridCol w:w="1453"/>
        <w:gridCol w:w="861"/>
        <w:gridCol w:w="861"/>
        <w:gridCol w:w="1239"/>
        <w:gridCol w:w="1239"/>
      </w:tblGrid>
      <w:tr w:rsidR="00B70251" w:rsidRPr="00016F17" w14:paraId="4FCBE659" w14:textId="77777777" w:rsidTr="00A76235">
        <w:trPr>
          <w:cantSplit/>
          <w:trHeight w:val="658"/>
        </w:trPr>
        <w:tc>
          <w:tcPr>
            <w:tcW w:w="1891" w:type="dxa"/>
            <w:gridSpan w:val="2"/>
            <w:vMerge w:val="restart"/>
            <w:tcBorders>
              <w:top w:val="single" w:sz="4" w:space="0" w:color="auto"/>
              <w:bottom w:val="nil"/>
            </w:tcBorders>
            <w:shd w:val="clear" w:color="auto" w:fill="FFFFFF"/>
          </w:tcPr>
          <w:p w14:paraId="4FCBE653" w14:textId="77777777" w:rsidR="00B70251" w:rsidRPr="00016F17" w:rsidRDefault="00B70251" w:rsidP="00B70251">
            <w:pPr>
              <w:spacing w:line="320" w:lineRule="atLeast"/>
              <w:ind w:left="60" w:right="60"/>
              <w:rPr>
                <w:rFonts w:eastAsia="Calibri" w:cs="Times New Roman"/>
                <w:b/>
                <w:szCs w:val="24"/>
              </w:rPr>
            </w:pPr>
            <w:r w:rsidRPr="00016F17">
              <w:rPr>
                <w:rFonts w:eastAsia="Calibri" w:cs="Times New Roman"/>
                <w:b/>
                <w:szCs w:val="24"/>
              </w:rPr>
              <w:t>Model</w:t>
            </w:r>
          </w:p>
        </w:tc>
        <w:tc>
          <w:tcPr>
            <w:tcW w:w="2069" w:type="dxa"/>
            <w:gridSpan w:val="2"/>
            <w:tcBorders>
              <w:top w:val="single" w:sz="4" w:space="0" w:color="auto"/>
              <w:bottom w:val="nil"/>
            </w:tcBorders>
            <w:shd w:val="clear" w:color="auto" w:fill="FFFFFF"/>
          </w:tcPr>
          <w:p w14:paraId="4FCBE654"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Unstandardized Coefficients</w:t>
            </w:r>
          </w:p>
        </w:tc>
        <w:tc>
          <w:tcPr>
            <w:tcW w:w="1453" w:type="dxa"/>
            <w:tcBorders>
              <w:top w:val="single" w:sz="4" w:space="0" w:color="auto"/>
              <w:bottom w:val="nil"/>
            </w:tcBorders>
            <w:shd w:val="clear" w:color="auto" w:fill="FFFFFF"/>
          </w:tcPr>
          <w:p w14:paraId="4FCBE655"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Standardized Coefficients</w:t>
            </w:r>
          </w:p>
        </w:tc>
        <w:tc>
          <w:tcPr>
            <w:tcW w:w="861" w:type="dxa"/>
            <w:vMerge w:val="restart"/>
            <w:tcBorders>
              <w:top w:val="single" w:sz="4" w:space="0" w:color="auto"/>
              <w:bottom w:val="nil"/>
            </w:tcBorders>
            <w:shd w:val="clear" w:color="auto" w:fill="FFFFFF"/>
          </w:tcPr>
          <w:p w14:paraId="4FCBE656"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t</w:t>
            </w:r>
          </w:p>
        </w:tc>
        <w:tc>
          <w:tcPr>
            <w:tcW w:w="861" w:type="dxa"/>
            <w:vMerge w:val="restart"/>
            <w:tcBorders>
              <w:top w:val="single" w:sz="4" w:space="0" w:color="auto"/>
              <w:bottom w:val="nil"/>
            </w:tcBorders>
            <w:shd w:val="clear" w:color="auto" w:fill="FFFFFF"/>
          </w:tcPr>
          <w:p w14:paraId="4FCBE657"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Sig.</w:t>
            </w:r>
          </w:p>
        </w:tc>
        <w:tc>
          <w:tcPr>
            <w:tcW w:w="2478" w:type="dxa"/>
            <w:gridSpan w:val="2"/>
            <w:tcBorders>
              <w:top w:val="single" w:sz="4" w:space="0" w:color="auto"/>
              <w:bottom w:val="nil"/>
            </w:tcBorders>
            <w:shd w:val="clear" w:color="auto" w:fill="FFFFFF"/>
          </w:tcPr>
          <w:p w14:paraId="4FCBE658"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95.0% Confidence Interval for B</w:t>
            </w:r>
          </w:p>
        </w:tc>
      </w:tr>
      <w:tr w:rsidR="00B70251" w:rsidRPr="00016F17" w14:paraId="4FCBE662" w14:textId="77777777" w:rsidTr="00A76235">
        <w:trPr>
          <w:cantSplit/>
          <w:trHeight w:val="145"/>
        </w:trPr>
        <w:tc>
          <w:tcPr>
            <w:tcW w:w="1891" w:type="dxa"/>
            <w:gridSpan w:val="2"/>
            <w:vMerge/>
            <w:tcBorders>
              <w:top w:val="nil"/>
              <w:bottom w:val="single" w:sz="4" w:space="0" w:color="auto"/>
            </w:tcBorders>
            <w:shd w:val="clear" w:color="auto" w:fill="FFFFFF"/>
          </w:tcPr>
          <w:p w14:paraId="4FCBE65A" w14:textId="77777777" w:rsidR="00B70251" w:rsidRPr="00016F17" w:rsidRDefault="00B70251" w:rsidP="00B70251">
            <w:pPr>
              <w:rPr>
                <w:rFonts w:eastAsia="Calibri" w:cs="Times New Roman"/>
                <w:b/>
                <w:szCs w:val="24"/>
              </w:rPr>
            </w:pPr>
          </w:p>
        </w:tc>
        <w:tc>
          <w:tcPr>
            <w:tcW w:w="1135" w:type="dxa"/>
            <w:tcBorders>
              <w:top w:val="nil"/>
              <w:bottom w:val="single" w:sz="4" w:space="0" w:color="auto"/>
            </w:tcBorders>
            <w:shd w:val="clear" w:color="auto" w:fill="FFFFFF"/>
          </w:tcPr>
          <w:p w14:paraId="4FCBE65B"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B</w:t>
            </w:r>
          </w:p>
        </w:tc>
        <w:tc>
          <w:tcPr>
            <w:tcW w:w="934" w:type="dxa"/>
            <w:tcBorders>
              <w:top w:val="nil"/>
              <w:bottom w:val="single" w:sz="4" w:space="0" w:color="auto"/>
            </w:tcBorders>
            <w:shd w:val="clear" w:color="auto" w:fill="FFFFFF"/>
          </w:tcPr>
          <w:p w14:paraId="4FCBE65C"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Std. Error</w:t>
            </w:r>
          </w:p>
        </w:tc>
        <w:tc>
          <w:tcPr>
            <w:tcW w:w="1453" w:type="dxa"/>
            <w:tcBorders>
              <w:top w:val="nil"/>
              <w:bottom w:val="single" w:sz="4" w:space="0" w:color="auto"/>
            </w:tcBorders>
            <w:shd w:val="clear" w:color="auto" w:fill="FFFFFF"/>
          </w:tcPr>
          <w:p w14:paraId="4FCBE65D"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Beta</w:t>
            </w:r>
          </w:p>
        </w:tc>
        <w:tc>
          <w:tcPr>
            <w:tcW w:w="861" w:type="dxa"/>
            <w:vMerge/>
            <w:tcBorders>
              <w:top w:val="nil"/>
              <w:bottom w:val="single" w:sz="4" w:space="0" w:color="auto"/>
            </w:tcBorders>
            <w:shd w:val="clear" w:color="auto" w:fill="FFFFFF"/>
          </w:tcPr>
          <w:p w14:paraId="4FCBE65E" w14:textId="77777777" w:rsidR="00B70251" w:rsidRPr="00016F17" w:rsidRDefault="00B70251" w:rsidP="00B70251">
            <w:pPr>
              <w:rPr>
                <w:rFonts w:eastAsia="Calibri" w:cs="Times New Roman"/>
                <w:b/>
                <w:szCs w:val="24"/>
              </w:rPr>
            </w:pPr>
          </w:p>
        </w:tc>
        <w:tc>
          <w:tcPr>
            <w:tcW w:w="861" w:type="dxa"/>
            <w:vMerge/>
            <w:tcBorders>
              <w:top w:val="nil"/>
              <w:bottom w:val="single" w:sz="4" w:space="0" w:color="auto"/>
            </w:tcBorders>
            <w:shd w:val="clear" w:color="auto" w:fill="FFFFFF"/>
          </w:tcPr>
          <w:p w14:paraId="4FCBE65F" w14:textId="77777777" w:rsidR="00B70251" w:rsidRPr="00016F17" w:rsidRDefault="00B70251" w:rsidP="00B70251">
            <w:pPr>
              <w:rPr>
                <w:rFonts w:eastAsia="Calibri" w:cs="Times New Roman"/>
                <w:b/>
                <w:szCs w:val="24"/>
              </w:rPr>
            </w:pPr>
          </w:p>
        </w:tc>
        <w:tc>
          <w:tcPr>
            <w:tcW w:w="1239" w:type="dxa"/>
            <w:tcBorders>
              <w:top w:val="nil"/>
              <w:bottom w:val="single" w:sz="4" w:space="0" w:color="auto"/>
            </w:tcBorders>
            <w:shd w:val="clear" w:color="auto" w:fill="FFFFFF"/>
          </w:tcPr>
          <w:p w14:paraId="4FCBE660"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Lower Bound</w:t>
            </w:r>
          </w:p>
        </w:tc>
        <w:tc>
          <w:tcPr>
            <w:tcW w:w="1239" w:type="dxa"/>
            <w:tcBorders>
              <w:top w:val="nil"/>
              <w:bottom w:val="single" w:sz="4" w:space="0" w:color="auto"/>
            </w:tcBorders>
            <w:shd w:val="clear" w:color="auto" w:fill="FFFFFF"/>
          </w:tcPr>
          <w:p w14:paraId="4FCBE661"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Upper Bound</w:t>
            </w:r>
          </w:p>
        </w:tc>
      </w:tr>
      <w:tr w:rsidR="00B70251" w:rsidRPr="00016F17" w14:paraId="4FCBE66C" w14:textId="77777777" w:rsidTr="00A76235">
        <w:trPr>
          <w:cantSplit/>
          <w:trHeight w:val="337"/>
        </w:trPr>
        <w:tc>
          <w:tcPr>
            <w:tcW w:w="40" w:type="dxa"/>
            <w:vMerge w:val="restart"/>
            <w:tcBorders>
              <w:top w:val="single" w:sz="4" w:space="0" w:color="auto"/>
            </w:tcBorders>
            <w:shd w:val="clear" w:color="auto" w:fill="FFFFFF"/>
            <w:vAlign w:val="center"/>
          </w:tcPr>
          <w:p w14:paraId="4FCBE663" w14:textId="77777777" w:rsidR="00B70251" w:rsidRPr="00016F17" w:rsidRDefault="00B70251" w:rsidP="00B70251">
            <w:pPr>
              <w:spacing w:line="320" w:lineRule="atLeast"/>
              <w:ind w:left="60" w:right="60"/>
              <w:rPr>
                <w:rFonts w:eastAsia="Calibri" w:cs="Times New Roman"/>
                <w:szCs w:val="24"/>
              </w:rPr>
            </w:pPr>
          </w:p>
        </w:tc>
        <w:tc>
          <w:tcPr>
            <w:tcW w:w="1851" w:type="dxa"/>
            <w:tcBorders>
              <w:top w:val="single" w:sz="4" w:space="0" w:color="auto"/>
            </w:tcBorders>
            <w:shd w:val="clear" w:color="auto" w:fill="FFFFFF"/>
            <w:vAlign w:val="center"/>
          </w:tcPr>
          <w:p w14:paraId="4FCBE664"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(Constant)</w:t>
            </w:r>
          </w:p>
        </w:tc>
        <w:tc>
          <w:tcPr>
            <w:tcW w:w="1135" w:type="dxa"/>
            <w:tcBorders>
              <w:top w:val="single" w:sz="4" w:space="0" w:color="auto"/>
            </w:tcBorders>
            <w:shd w:val="clear" w:color="auto" w:fill="FFFFFF"/>
            <w:vAlign w:val="center"/>
          </w:tcPr>
          <w:p w14:paraId="4FCBE665"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.789</w:t>
            </w:r>
          </w:p>
        </w:tc>
        <w:tc>
          <w:tcPr>
            <w:tcW w:w="934" w:type="dxa"/>
            <w:tcBorders>
              <w:top w:val="single" w:sz="4" w:space="0" w:color="auto"/>
            </w:tcBorders>
            <w:shd w:val="clear" w:color="auto" w:fill="FFFFFF"/>
            <w:vAlign w:val="center"/>
          </w:tcPr>
          <w:p w14:paraId="4FCBE666"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.361</w:t>
            </w:r>
          </w:p>
        </w:tc>
        <w:tc>
          <w:tcPr>
            <w:tcW w:w="1453" w:type="dxa"/>
            <w:tcBorders>
              <w:top w:val="single" w:sz="4" w:space="0" w:color="auto"/>
            </w:tcBorders>
            <w:shd w:val="clear" w:color="auto" w:fill="FFFFFF"/>
          </w:tcPr>
          <w:p w14:paraId="4FCBE667" w14:textId="77777777" w:rsidR="00B70251" w:rsidRPr="00016F17" w:rsidRDefault="00B70251" w:rsidP="00B70251">
            <w:pPr>
              <w:rPr>
                <w:rFonts w:eastAsia="Calibri" w:cs="Times New Roman"/>
                <w:szCs w:val="24"/>
              </w:rPr>
            </w:pPr>
          </w:p>
        </w:tc>
        <w:tc>
          <w:tcPr>
            <w:tcW w:w="861" w:type="dxa"/>
            <w:tcBorders>
              <w:top w:val="single" w:sz="4" w:space="0" w:color="auto"/>
            </w:tcBorders>
            <w:shd w:val="clear" w:color="auto" w:fill="FFFFFF"/>
            <w:vAlign w:val="center"/>
          </w:tcPr>
          <w:p w14:paraId="4FCBE668"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2.185</w:t>
            </w:r>
          </w:p>
        </w:tc>
        <w:tc>
          <w:tcPr>
            <w:tcW w:w="861" w:type="dxa"/>
            <w:tcBorders>
              <w:top w:val="single" w:sz="4" w:space="0" w:color="auto"/>
            </w:tcBorders>
            <w:shd w:val="clear" w:color="auto" w:fill="FFFFFF"/>
            <w:vAlign w:val="center"/>
          </w:tcPr>
          <w:p w14:paraId="4FCBE669"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.032</w:t>
            </w:r>
          </w:p>
        </w:tc>
        <w:tc>
          <w:tcPr>
            <w:tcW w:w="1239" w:type="dxa"/>
            <w:tcBorders>
              <w:top w:val="single" w:sz="4" w:space="0" w:color="auto"/>
            </w:tcBorders>
            <w:shd w:val="clear" w:color="auto" w:fill="FFFFFF"/>
            <w:vAlign w:val="center"/>
          </w:tcPr>
          <w:p w14:paraId="4FCBE66A"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.068</w:t>
            </w:r>
          </w:p>
        </w:tc>
        <w:tc>
          <w:tcPr>
            <w:tcW w:w="1239" w:type="dxa"/>
            <w:tcBorders>
              <w:top w:val="single" w:sz="4" w:space="0" w:color="auto"/>
            </w:tcBorders>
            <w:shd w:val="clear" w:color="auto" w:fill="FFFFFF"/>
            <w:vAlign w:val="center"/>
          </w:tcPr>
          <w:p w14:paraId="4FCBE66B"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1.510</w:t>
            </w:r>
          </w:p>
        </w:tc>
      </w:tr>
      <w:tr w:rsidR="00B70251" w:rsidRPr="00016F17" w14:paraId="4FCBE676" w14:textId="77777777" w:rsidTr="00A76235">
        <w:trPr>
          <w:cantSplit/>
          <w:trHeight w:val="145"/>
        </w:trPr>
        <w:tc>
          <w:tcPr>
            <w:tcW w:w="40" w:type="dxa"/>
            <w:vMerge/>
            <w:tcBorders>
              <w:bottom w:val="single" w:sz="4" w:space="0" w:color="auto"/>
            </w:tcBorders>
            <w:shd w:val="clear" w:color="auto" w:fill="FFFFFF"/>
            <w:vAlign w:val="center"/>
          </w:tcPr>
          <w:p w14:paraId="4FCBE66D" w14:textId="77777777" w:rsidR="00B70251" w:rsidRPr="00016F17" w:rsidRDefault="00B70251" w:rsidP="00B70251">
            <w:pPr>
              <w:rPr>
                <w:rFonts w:eastAsia="Calibri" w:cs="Times New Roman"/>
                <w:szCs w:val="24"/>
              </w:rPr>
            </w:pPr>
          </w:p>
        </w:tc>
        <w:tc>
          <w:tcPr>
            <w:tcW w:w="1851" w:type="dxa"/>
            <w:tcBorders>
              <w:bottom w:val="single" w:sz="4" w:space="0" w:color="auto"/>
            </w:tcBorders>
            <w:shd w:val="clear" w:color="auto" w:fill="FFFFFF"/>
            <w:vAlign w:val="center"/>
          </w:tcPr>
          <w:p w14:paraId="4FCBE66E"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strategic management practices</w:t>
            </w:r>
          </w:p>
        </w:tc>
        <w:tc>
          <w:tcPr>
            <w:tcW w:w="1135" w:type="dxa"/>
            <w:tcBorders>
              <w:bottom w:val="single" w:sz="4" w:space="0" w:color="auto"/>
            </w:tcBorders>
            <w:shd w:val="clear" w:color="auto" w:fill="FFFFFF"/>
            <w:vAlign w:val="center"/>
          </w:tcPr>
          <w:p w14:paraId="4FCBE66F"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.809</w:t>
            </w:r>
          </w:p>
        </w:tc>
        <w:tc>
          <w:tcPr>
            <w:tcW w:w="934" w:type="dxa"/>
            <w:tcBorders>
              <w:bottom w:val="single" w:sz="4" w:space="0" w:color="auto"/>
            </w:tcBorders>
            <w:shd w:val="clear" w:color="auto" w:fill="FFFFFF"/>
            <w:vAlign w:val="center"/>
          </w:tcPr>
          <w:p w14:paraId="4FCBE670"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.094</w:t>
            </w:r>
          </w:p>
        </w:tc>
        <w:tc>
          <w:tcPr>
            <w:tcW w:w="1453" w:type="dxa"/>
            <w:tcBorders>
              <w:bottom w:val="single" w:sz="4" w:space="0" w:color="auto"/>
            </w:tcBorders>
            <w:shd w:val="clear" w:color="auto" w:fill="FFFFFF"/>
            <w:vAlign w:val="center"/>
          </w:tcPr>
          <w:p w14:paraId="4FCBE671"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.726</w:t>
            </w:r>
          </w:p>
        </w:tc>
        <w:tc>
          <w:tcPr>
            <w:tcW w:w="861" w:type="dxa"/>
            <w:tcBorders>
              <w:bottom w:val="single" w:sz="4" w:space="0" w:color="auto"/>
            </w:tcBorders>
            <w:shd w:val="clear" w:color="auto" w:fill="FFFFFF"/>
            <w:vAlign w:val="center"/>
          </w:tcPr>
          <w:p w14:paraId="4FCBE672"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8.631</w:t>
            </w:r>
          </w:p>
        </w:tc>
        <w:tc>
          <w:tcPr>
            <w:tcW w:w="861" w:type="dxa"/>
            <w:tcBorders>
              <w:bottom w:val="single" w:sz="4" w:space="0" w:color="auto"/>
            </w:tcBorders>
            <w:shd w:val="clear" w:color="auto" w:fill="FFFFFF"/>
            <w:vAlign w:val="center"/>
          </w:tcPr>
          <w:p w14:paraId="4FCBE673"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.000</w:t>
            </w:r>
          </w:p>
        </w:tc>
        <w:tc>
          <w:tcPr>
            <w:tcW w:w="1239" w:type="dxa"/>
            <w:tcBorders>
              <w:bottom w:val="single" w:sz="4" w:space="0" w:color="auto"/>
            </w:tcBorders>
            <w:shd w:val="clear" w:color="auto" w:fill="FFFFFF"/>
            <w:vAlign w:val="center"/>
          </w:tcPr>
          <w:p w14:paraId="4FCBE674"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.622</w:t>
            </w:r>
          </w:p>
        </w:tc>
        <w:tc>
          <w:tcPr>
            <w:tcW w:w="1239" w:type="dxa"/>
            <w:tcBorders>
              <w:bottom w:val="single" w:sz="4" w:space="0" w:color="auto"/>
            </w:tcBorders>
            <w:shd w:val="clear" w:color="auto" w:fill="FFFFFF"/>
            <w:vAlign w:val="center"/>
          </w:tcPr>
          <w:p w14:paraId="4FCBE675"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.996</w:t>
            </w:r>
          </w:p>
        </w:tc>
      </w:tr>
      <w:tr w:rsidR="00B70251" w:rsidRPr="00016F17" w14:paraId="4FCBE678" w14:textId="77777777" w:rsidTr="00A76235">
        <w:trPr>
          <w:cantSplit/>
          <w:trHeight w:val="337"/>
        </w:trPr>
        <w:tc>
          <w:tcPr>
            <w:tcW w:w="9613" w:type="dxa"/>
            <w:gridSpan w:val="9"/>
            <w:tcBorders>
              <w:top w:val="single" w:sz="4" w:space="0" w:color="auto"/>
              <w:bottom w:val="nil"/>
            </w:tcBorders>
            <w:shd w:val="clear" w:color="auto" w:fill="FFFFFF"/>
          </w:tcPr>
          <w:p w14:paraId="4FCBE677" w14:textId="77777777" w:rsidR="00B70251" w:rsidRPr="00016F17" w:rsidRDefault="00B70251" w:rsidP="00B70251">
            <w:pPr>
              <w:spacing w:line="320" w:lineRule="atLeast"/>
              <w:ind w:left="60" w:right="60"/>
              <w:rPr>
                <w:rFonts w:eastAsia="Calibri" w:cs="Times New Roman"/>
                <w:i/>
                <w:szCs w:val="24"/>
              </w:rPr>
            </w:pPr>
            <w:r w:rsidRPr="00016F17">
              <w:rPr>
                <w:rFonts w:eastAsia="Calibri" w:cs="Times New Roman"/>
                <w:i/>
                <w:szCs w:val="24"/>
              </w:rPr>
              <w:t>a. Dependent Variable: performance</w:t>
            </w:r>
          </w:p>
        </w:tc>
      </w:tr>
    </w:tbl>
    <w:p w14:paraId="4FCBE679" w14:textId="77777777" w:rsidR="00B70251" w:rsidRPr="00016F17" w:rsidRDefault="00B70251" w:rsidP="00B70251">
      <w:pPr>
        <w:spacing w:line="400" w:lineRule="atLeast"/>
        <w:rPr>
          <w:rFonts w:eastAsia="Calibri" w:cs="Times New Roman"/>
          <w:szCs w:val="24"/>
        </w:rPr>
      </w:pPr>
    </w:p>
    <w:p w14:paraId="4FCBE67A" w14:textId="77777777" w:rsidR="00B70251" w:rsidRPr="00016F17" w:rsidRDefault="00B70251" w:rsidP="00B70251">
      <w:pPr>
        <w:tabs>
          <w:tab w:val="left" w:pos="0"/>
          <w:tab w:val="left" w:pos="180"/>
        </w:tabs>
        <w:rPr>
          <w:rFonts w:eastAsia="Calibri" w:cs="Times New Roman"/>
          <w:szCs w:val="24"/>
        </w:rPr>
      </w:pPr>
      <w:r w:rsidRPr="00016F17">
        <w:rPr>
          <w:rFonts w:eastAsia="Calibri" w:cs="Times New Roman"/>
          <w:szCs w:val="24"/>
        </w:rPr>
        <w:t xml:space="preserve">Findings as shown in table 28 show that, when strategic management practices are held constant, performance of large manufacturing firms in Kenya remains at 0.789. Additionally, a one unit increase in strategic management practices leads to an increase in performance of large manufacturing firms in Kenya by 0.809 units with a p-value of 0.000 &lt; 0.05. Consequently, the researcher summarizes that, strategic management practices significantly and positively </w:t>
      </w:r>
      <w:proofErr w:type="gramStart"/>
      <w:r w:rsidRPr="00016F17">
        <w:rPr>
          <w:rFonts w:eastAsia="Calibri" w:cs="Times New Roman"/>
          <w:szCs w:val="24"/>
        </w:rPr>
        <w:t>predicts</w:t>
      </w:r>
      <w:proofErr w:type="gramEnd"/>
      <w:r w:rsidRPr="00016F17">
        <w:rPr>
          <w:rFonts w:eastAsia="Calibri" w:cs="Times New Roman"/>
          <w:szCs w:val="24"/>
        </w:rPr>
        <w:t xml:space="preserve"> performance of large manufacturing firms in Kenya as summarized by the following model:</w:t>
      </w:r>
    </w:p>
    <w:p w14:paraId="4FCBE67B" w14:textId="77777777" w:rsidR="00B70251" w:rsidRPr="00016F17" w:rsidRDefault="00B70251" w:rsidP="00B70251">
      <w:pPr>
        <w:tabs>
          <w:tab w:val="left" w:pos="0"/>
          <w:tab w:val="left" w:pos="180"/>
        </w:tabs>
        <w:rPr>
          <w:rFonts w:eastAsia="Calibri" w:cs="Times New Roman"/>
          <w:szCs w:val="24"/>
        </w:rPr>
      </w:pPr>
    </w:p>
    <w:p w14:paraId="4FCBE67C" w14:textId="77777777" w:rsidR="00B70251" w:rsidRPr="00016F17" w:rsidRDefault="00B70251" w:rsidP="00B70251">
      <w:pPr>
        <w:tabs>
          <w:tab w:val="left" w:pos="0"/>
          <w:tab w:val="left" w:pos="180"/>
        </w:tabs>
        <w:rPr>
          <w:rFonts w:eastAsia="Calibri" w:cs="Times New Roman"/>
          <w:b/>
          <w:szCs w:val="24"/>
        </w:rPr>
      </w:pPr>
      <w:r w:rsidRPr="00016F17">
        <w:rPr>
          <w:rFonts w:eastAsia="Calibri" w:cs="Times New Roman"/>
          <w:b/>
          <w:szCs w:val="24"/>
        </w:rPr>
        <w:t>Y = 0.789 +0.809Z</w:t>
      </w:r>
    </w:p>
    <w:p w14:paraId="4FCBE67D" w14:textId="77777777" w:rsidR="00B70251" w:rsidRPr="00016F17" w:rsidRDefault="00B70251" w:rsidP="00B70251">
      <w:pPr>
        <w:tabs>
          <w:tab w:val="left" w:pos="0"/>
          <w:tab w:val="left" w:pos="180"/>
        </w:tabs>
        <w:rPr>
          <w:rFonts w:eastAsia="Calibri" w:cs="Times New Roman"/>
          <w:b/>
          <w:szCs w:val="24"/>
        </w:rPr>
      </w:pPr>
    </w:p>
    <w:p w14:paraId="4FCBE67E" w14:textId="77777777" w:rsidR="00B70251" w:rsidRPr="00016F17" w:rsidRDefault="00B70251" w:rsidP="00B70251">
      <w:pPr>
        <w:tabs>
          <w:tab w:val="left" w:pos="180"/>
          <w:tab w:val="left" w:pos="270"/>
          <w:tab w:val="left" w:pos="360"/>
        </w:tabs>
        <w:ind w:left="810" w:hanging="810"/>
        <w:rPr>
          <w:rFonts w:eastAsia="Calibri" w:cs="Times New Roman"/>
          <w:b/>
          <w:szCs w:val="24"/>
        </w:rPr>
      </w:pPr>
      <w:r w:rsidRPr="00016F17">
        <w:rPr>
          <w:rFonts w:eastAsia="Calibri" w:cs="Times New Roman"/>
          <w:b/>
          <w:szCs w:val="24"/>
        </w:rPr>
        <w:lastRenderedPageBreak/>
        <w:t>Step 4: Corporate governance Principles and Strategic Management Practices predicting performance of large manufacturing firms in Kenya</w:t>
      </w:r>
    </w:p>
    <w:p w14:paraId="4FCBE67F" w14:textId="77777777" w:rsidR="00B70251" w:rsidRPr="00016F17" w:rsidRDefault="00B70251" w:rsidP="00B70251">
      <w:pPr>
        <w:tabs>
          <w:tab w:val="left" w:pos="180"/>
          <w:tab w:val="left" w:pos="270"/>
          <w:tab w:val="left" w:pos="360"/>
        </w:tabs>
        <w:rPr>
          <w:rFonts w:eastAsia="Calibri" w:cs="Times New Roman"/>
          <w:szCs w:val="24"/>
        </w:rPr>
      </w:pPr>
      <w:r w:rsidRPr="00016F17">
        <w:rPr>
          <w:rFonts w:eastAsia="Calibri" w:cs="Times New Roman"/>
          <w:szCs w:val="24"/>
        </w:rPr>
        <w:t>This step was intended to confirm whether corporate governance principles (X) and strategic management practices (Z) significantly p performance of large manufacturing firms in Kenya expressed as Z|X → Y</w:t>
      </w:r>
    </w:p>
    <w:p w14:paraId="4FCBE680" w14:textId="77777777" w:rsidR="00B70251" w:rsidRPr="00016F17" w:rsidRDefault="00B70251" w:rsidP="00B70251">
      <w:pPr>
        <w:tabs>
          <w:tab w:val="left" w:pos="180"/>
          <w:tab w:val="left" w:pos="270"/>
          <w:tab w:val="left" w:pos="360"/>
        </w:tabs>
        <w:ind w:left="1080" w:hanging="1080"/>
        <w:rPr>
          <w:rFonts w:eastAsia="Calibri" w:cs="Times New Roman"/>
          <w:b/>
          <w:szCs w:val="24"/>
        </w:rPr>
      </w:pPr>
      <w:r w:rsidRPr="00016F17">
        <w:rPr>
          <w:rFonts w:eastAsia="Calibri" w:cs="Times New Roman"/>
          <w:b/>
          <w:szCs w:val="24"/>
        </w:rPr>
        <w:t xml:space="preserve">Table 29: </w:t>
      </w:r>
      <w:r w:rsidR="00A76235" w:rsidRPr="00016F17">
        <w:rPr>
          <w:rFonts w:eastAsia="Calibri" w:cs="Times New Roman"/>
          <w:b/>
          <w:szCs w:val="24"/>
        </w:rPr>
        <w:t xml:space="preserve">Corporate governance and strategic management practices </w:t>
      </w:r>
      <w:r w:rsidRPr="00016F17">
        <w:rPr>
          <w:rFonts w:eastAsia="Calibri" w:cs="Times New Roman"/>
          <w:b/>
          <w:szCs w:val="24"/>
        </w:rPr>
        <w:t xml:space="preserve">Coefficient </w:t>
      </w:r>
    </w:p>
    <w:tbl>
      <w:tblPr>
        <w:tblW w:w="940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56"/>
        <w:gridCol w:w="908"/>
        <w:gridCol w:w="1247"/>
        <w:gridCol w:w="1247"/>
        <w:gridCol w:w="1247"/>
        <w:gridCol w:w="935"/>
        <w:gridCol w:w="856"/>
        <w:gridCol w:w="856"/>
        <w:gridCol w:w="1248"/>
      </w:tblGrid>
      <w:tr w:rsidR="00B70251" w:rsidRPr="00016F17" w14:paraId="4FCBE686" w14:textId="77777777" w:rsidTr="00A76235">
        <w:trPr>
          <w:cantSplit/>
          <w:trHeight w:val="342"/>
        </w:trPr>
        <w:tc>
          <w:tcPr>
            <w:tcW w:w="856" w:type="dxa"/>
            <w:vMerge w:val="restart"/>
            <w:tcBorders>
              <w:top w:val="single" w:sz="4" w:space="0" w:color="auto"/>
              <w:bottom w:val="nil"/>
            </w:tcBorders>
            <w:shd w:val="clear" w:color="auto" w:fill="FFFFFF"/>
          </w:tcPr>
          <w:p w14:paraId="4FCBE681"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R</w:t>
            </w:r>
          </w:p>
        </w:tc>
        <w:tc>
          <w:tcPr>
            <w:tcW w:w="908" w:type="dxa"/>
            <w:vMerge w:val="restart"/>
            <w:tcBorders>
              <w:top w:val="single" w:sz="4" w:space="0" w:color="auto"/>
              <w:bottom w:val="nil"/>
            </w:tcBorders>
            <w:shd w:val="clear" w:color="auto" w:fill="FFFFFF"/>
          </w:tcPr>
          <w:p w14:paraId="4FCBE682"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R Square</w:t>
            </w:r>
          </w:p>
        </w:tc>
        <w:tc>
          <w:tcPr>
            <w:tcW w:w="1247" w:type="dxa"/>
            <w:vMerge w:val="restart"/>
            <w:tcBorders>
              <w:top w:val="single" w:sz="4" w:space="0" w:color="auto"/>
              <w:bottom w:val="nil"/>
            </w:tcBorders>
            <w:shd w:val="clear" w:color="auto" w:fill="FFFFFF"/>
          </w:tcPr>
          <w:p w14:paraId="4FCBE683"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Adjusted R Square</w:t>
            </w:r>
          </w:p>
        </w:tc>
        <w:tc>
          <w:tcPr>
            <w:tcW w:w="1247" w:type="dxa"/>
            <w:vMerge w:val="restart"/>
            <w:tcBorders>
              <w:top w:val="single" w:sz="4" w:space="0" w:color="auto"/>
              <w:bottom w:val="nil"/>
            </w:tcBorders>
            <w:shd w:val="clear" w:color="auto" w:fill="FFFFFF"/>
          </w:tcPr>
          <w:p w14:paraId="4FCBE684"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Std. Error of the Estimate</w:t>
            </w:r>
          </w:p>
        </w:tc>
        <w:tc>
          <w:tcPr>
            <w:tcW w:w="5142" w:type="dxa"/>
            <w:gridSpan w:val="5"/>
            <w:tcBorders>
              <w:top w:val="single" w:sz="4" w:space="0" w:color="auto"/>
              <w:bottom w:val="nil"/>
            </w:tcBorders>
            <w:shd w:val="clear" w:color="auto" w:fill="FFFFFF"/>
          </w:tcPr>
          <w:p w14:paraId="4FCBE685"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Change Statistics</w:t>
            </w:r>
          </w:p>
        </w:tc>
      </w:tr>
      <w:tr w:rsidR="00B70251" w:rsidRPr="00016F17" w14:paraId="4FCBE690" w14:textId="77777777" w:rsidTr="00A76235">
        <w:trPr>
          <w:cantSplit/>
          <w:trHeight w:val="148"/>
        </w:trPr>
        <w:tc>
          <w:tcPr>
            <w:tcW w:w="856" w:type="dxa"/>
            <w:vMerge/>
            <w:tcBorders>
              <w:top w:val="nil"/>
              <w:bottom w:val="single" w:sz="4" w:space="0" w:color="auto"/>
            </w:tcBorders>
            <w:shd w:val="clear" w:color="auto" w:fill="FFFFFF"/>
          </w:tcPr>
          <w:p w14:paraId="4FCBE687" w14:textId="77777777" w:rsidR="00B70251" w:rsidRPr="00016F17" w:rsidRDefault="00B70251" w:rsidP="00B70251">
            <w:pPr>
              <w:rPr>
                <w:rFonts w:eastAsia="Calibri" w:cs="Times New Roman"/>
                <w:b/>
                <w:szCs w:val="24"/>
              </w:rPr>
            </w:pPr>
          </w:p>
        </w:tc>
        <w:tc>
          <w:tcPr>
            <w:tcW w:w="908" w:type="dxa"/>
            <w:vMerge/>
            <w:tcBorders>
              <w:top w:val="nil"/>
              <w:bottom w:val="single" w:sz="4" w:space="0" w:color="auto"/>
            </w:tcBorders>
            <w:shd w:val="clear" w:color="auto" w:fill="FFFFFF"/>
          </w:tcPr>
          <w:p w14:paraId="4FCBE688" w14:textId="77777777" w:rsidR="00B70251" w:rsidRPr="00016F17" w:rsidRDefault="00B70251" w:rsidP="00B70251">
            <w:pPr>
              <w:rPr>
                <w:rFonts w:eastAsia="Calibri" w:cs="Times New Roman"/>
                <w:b/>
                <w:szCs w:val="24"/>
              </w:rPr>
            </w:pPr>
          </w:p>
        </w:tc>
        <w:tc>
          <w:tcPr>
            <w:tcW w:w="1247" w:type="dxa"/>
            <w:vMerge/>
            <w:tcBorders>
              <w:top w:val="nil"/>
              <w:bottom w:val="single" w:sz="4" w:space="0" w:color="auto"/>
            </w:tcBorders>
            <w:shd w:val="clear" w:color="auto" w:fill="FFFFFF"/>
          </w:tcPr>
          <w:p w14:paraId="4FCBE689" w14:textId="77777777" w:rsidR="00B70251" w:rsidRPr="00016F17" w:rsidRDefault="00B70251" w:rsidP="00B70251">
            <w:pPr>
              <w:rPr>
                <w:rFonts w:eastAsia="Calibri" w:cs="Times New Roman"/>
                <w:b/>
                <w:szCs w:val="24"/>
              </w:rPr>
            </w:pPr>
          </w:p>
        </w:tc>
        <w:tc>
          <w:tcPr>
            <w:tcW w:w="1247" w:type="dxa"/>
            <w:vMerge/>
            <w:tcBorders>
              <w:top w:val="nil"/>
              <w:bottom w:val="single" w:sz="4" w:space="0" w:color="auto"/>
            </w:tcBorders>
            <w:shd w:val="clear" w:color="auto" w:fill="FFFFFF"/>
          </w:tcPr>
          <w:p w14:paraId="4FCBE68A" w14:textId="77777777" w:rsidR="00B70251" w:rsidRPr="00016F17" w:rsidRDefault="00B70251" w:rsidP="00B70251">
            <w:pPr>
              <w:rPr>
                <w:rFonts w:eastAsia="Calibri" w:cs="Times New Roman"/>
                <w:b/>
                <w:szCs w:val="24"/>
              </w:rPr>
            </w:pPr>
          </w:p>
        </w:tc>
        <w:tc>
          <w:tcPr>
            <w:tcW w:w="1247" w:type="dxa"/>
            <w:tcBorders>
              <w:top w:val="nil"/>
              <w:bottom w:val="single" w:sz="4" w:space="0" w:color="auto"/>
            </w:tcBorders>
            <w:shd w:val="clear" w:color="auto" w:fill="FFFFFF"/>
          </w:tcPr>
          <w:p w14:paraId="4FCBE68B"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R Square Change</w:t>
            </w:r>
          </w:p>
        </w:tc>
        <w:tc>
          <w:tcPr>
            <w:tcW w:w="935" w:type="dxa"/>
            <w:tcBorders>
              <w:top w:val="nil"/>
              <w:bottom w:val="single" w:sz="4" w:space="0" w:color="auto"/>
            </w:tcBorders>
            <w:shd w:val="clear" w:color="auto" w:fill="FFFFFF"/>
          </w:tcPr>
          <w:p w14:paraId="4FCBE68C"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F Change</w:t>
            </w:r>
          </w:p>
        </w:tc>
        <w:tc>
          <w:tcPr>
            <w:tcW w:w="856" w:type="dxa"/>
            <w:tcBorders>
              <w:top w:val="nil"/>
              <w:bottom w:val="single" w:sz="4" w:space="0" w:color="auto"/>
            </w:tcBorders>
            <w:shd w:val="clear" w:color="auto" w:fill="FFFFFF"/>
          </w:tcPr>
          <w:p w14:paraId="4FCBE68D"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df1</w:t>
            </w:r>
          </w:p>
        </w:tc>
        <w:tc>
          <w:tcPr>
            <w:tcW w:w="856" w:type="dxa"/>
            <w:tcBorders>
              <w:top w:val="nil"/>
              <w:bottom w:val="single" w:sz="4" w:space="0" w:color="auto"/>
            </w:tcBorders>
            <w:shd w:val="clear" w:color="auto" w:fill="FFFFFF"/>
          </w:tcPr>
          <w:p w14:paraId="4FCBE68E"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df2</w:t>
            </w:r>
          </w:p>
        </w:tc>
        <w:tc>
          <w:tcPr>
            <w:tcW w:w="1247" w:type="dxa"/>
            <w:tcBorders>
              <w:top w:val="nil"/>
              <w:bottom w:val="single" w:sz="4" w:space="0" w:color="auto"/>
            </w:tcBorders>
            <w:shd w:val="clear" w:color="auto" w:fill="FFFFFF"/>
          </w:tcPr>
          <w:p w14:paraId="4FCBE68F"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Sig. F Change</w:t>
            </w:r>
          </w:p>
        </w:tc>
      </w:tr>
      <w:tr w:rsidR="00B70251" w:rsidRPr="00016F17" w14:paraId="4FCBE69A" w14:textId="77777777" w:rsidTr="00A76235">
        <w:trPr>
          <w:cantSplit/>
          <w:trHeight w:val="342"/>
        </w:trPr>
        <w:tc>
          <w:tcPr>
            <w:tcW w:w="856" w:type="dxa"/>
            <w:tcBorders>
              <w:top w:val="single" w:sz="4" w:space="0" w:color="auto"/>
            </w:tcBorders>
            <w:shd w:val="clear" w:color="auto" w:fill="FFFFFF"/>
            <w:vAlign w:val="center"/>
          </w:tcPr>
          <w:p w14:paraId="4FCBE691" w14:textId="77777777" w:rsidR="00B70251" w:rsidRPr="00016F17" w:rsidRDefault="00B70251" w:rsidP="00B70251">
            <w:pPr>
              <w:spacing w:line="320" w:lineRule="atLeast"/>
              <w:ind w:left="60" w:right="60"/>
              <w:jc w:val="right"/>
              <w:rPr>
                <w:rFonts w:eastAsia="Calibri" w:cs="Times New Roman"/>
                <w:i/>
                <w:szCs w:val="24"/>
              </w:rPr>
            </w:pPr>
            <w:r w:rsidRPr="00016F17">
              <w:rPr>
                <w:rFonts w:eastAsia="Calibri" w:cs="Times New Roman"/>
                <w:i/>
                <w:szCs w:val="24"/>
              </w:rPr>
              <w:t>.752</w:t>
            </w:r>
            <w:r w:rsidRPr="00016F17">
              <w:rPr>
                <w:rFonts w:eastAsia="Calibri" w:cs="Times New Roman"/>
                <w:i/>
                <w:szCs w:val="24"/>
                <w:vertAlign w:val="superscript"/>
              </w:rPr>
              <w:t>a</w:t>
            </w:r>
          </w:p>
        </w:tc>
        <w:tc>
          <w:tcPr>
            <w:tcW w:w="908" w:type="dxa"/>
            <w:tcBorders>
              <w:top w:val="single" w:sz="4" w:space="0" w:color="auto"/>
            </w:tcBorders>
            <w:shd w:val="clear" w:color="auto" w:fill="FFFFFF"/>
            <w:vAlign w:val="center"/>
          </w:tcPr>
          <w:p w14:paraId="4FCBE692" w14:textId="77777777" w:rsidR="00B70251" w:rsidRPr="00016F17" w:rsidRDefault="00B70251" w:rsidP="00B70251">
            <w:pPr>
              <w:spacing w:line="320" w:lineRule="atLeast"/>
              <w:ind w:left="60" w:right="60"/>
              <w:jc w:val="right"/>
              <w:rPr>
                <w:rFonts w:eastAsia="Calibri" w:cs="Times New Roman"/>
                <w:i/>
                <w:szCs w:val="24"/>
              </w:rPr>
            </w:pPr>
            <w:r w:rsidRPr="00016F17">
              <w:rPr>
                <w:rFonts w:eastAsia="Calibri" w:cs="Times New Roman"/>
                <w:i/>
                <w:szCs w:val="24"/>
              </w:rPr>
              <w:t>.566</w:t>
            </w:r>
          </w:p>
        </w:tc>
        <w:tc>
          <w:tcPr>
            <w:tcW w:w="1247" w:type="dxa"/>
            <w:tcBorders>
              <w:top w:val="single" w:sz="4" w:space="0" w:color="auto"/>
            </w:tcBorders>
            <w:shd w:val="clear" w:color="auto" w:fill="FFFFFF"/>
            <w:vAlign w:val="center"/>
          </w:tcPr>
          <w:p w14:paraId="4FCBE693" w14:textId="77777777" w:rsidR="00B70251" w:rsidRPr="00016F17" w:rsidRDefault="00B70251" w:rsidP="00B70251">
            <w:pPr>
              <w:spacing w:line="320" w:lineRule="atLeast"/>
              <w:ind w:left="60" w:right="60"/>
              <w:jc w:val="right"/>
              <w:rPr>
                <w:rFonts w:eastAsia="Calibri" w:cs="Times New Roman"/>
                <w:i/>
                <w:szCs w:val="24"/>
              </w:rPr>
            </w:pPr>
            <w:r w:rsidRPr="00016F17">
              <w:rPr>
                <w:rFonts w:eastAsia="Calibri" w:cs="Times New Roman"/>
                <w:i/>
                <w:szCs w:val="24"/>
              </w:rPr>
              <w:t>.553</w:t>
            </w:r>
          </w:p>
        </w:tc>
        <w:tc>
          <w:tcPr>
            <w:tcW w:w="1247" w:type="dxa"/>
            <w:tcBorders>
              <w:top w:val="single" w:sz="4" w:space="0" w:color="auto"/>
            </w:tcBorders>
            <w:shd w:val="clear" w:color="auto" w:fill="FFFFFF"/>
            <w:vAlign w:val="center"/>
          </w:tcPr>
          <w:p w14:paraId="4FCBE694" w14:textId="77777777" w:rsidR="00B70251" w:rsidRPr="00016F17" w:rsidRDefault="00B70251" w:rsidP="00B70251">
            <w:pPr>
              <w:spacing w:line="320" w:lineRule="atLeast"/>
              <w:ind w:left="60" w:right="60"/>
              <w:jc w:val="right"/>
              <w:rPr>
                <w:rFonts w:eastAsia="Calibri" w:cs="Times New Roman"/>
                <w:i/>
                <w:szCs w:val="24"/>
              </w:rPr>
            </w:pPr>
            <w:r w:rsidRPr="00016F17">
              <w:rPr>
                <w:rFonts w:eastAsia="Calibri" w:cs="Times New Roman"/>
                <w:i/>
                <w:szCs w:val="24"/>
              </w:rPr>
              <w:t>.29413</w:t>
            </w:r>
          </w:p>
        </w:tc>
        <w:tc>
          <w:tcPr>
            <w:tcW w:w="1247" w:type="dxa"/>
            <w:tcBorders>
              <w:top w:val="single" w:sz="4" w:space="0" w:color="auto"/>
            </w:tcBorders>
            <w:shd w:val="clear" w:color="auto" w:fill="FFFFFF"/>
            <w:vAlign w:val="center"/>
          </w:tcPr>
          <w:p w14:paraId="4FCBE695" w14:textId="77777777" w:rsidR="00B70251" w:rsidRPr="00016F17" w:rsidRDefault="00B70251" w:rsidP="00B70251">
            <w:pPr>
              <w:spacing w:line="320" w:lineRule="atLeast"/>
              <w:ind w:left="60" w:right="60"/>
              <w:jc w:val="right"/>
              <w:rPr>
                <w:rFonts w:eastAsia="Calibri" w:cs="Times New Roman"/>
                <w:i/>
                <w:szCs w:val="24"/>
              </w:rPr>
            </w:pPr>
            <w:r w:rsidRPr="00016F17">
              <w:rPr>
                <w:rFonts w:eastAsia="Calibri" w:cs="Times New Roman"/>
                <w:i/>
                <w:szCs w:val="24"/>
              </w:rPr>
              <w:t>.566</w:t>
            </w:r>
          </w:p>
        </w:tc>
        <w:tc>
          <w:tcPr>
            <w:tcW w:w="935" w:type="dxa"/>
            <w:tcBorders>
              <w:top w:val="single" w:sz="4" w:space="0" w:color="auto"/>
            </w:tcBorders>
            <w:shd w:val="clear" w:color="auto" w:fill="FFFFFF"/>
            <w:vAlign w:val="center"/>
          </w:tcPr>
          <w:p w14:paraId="4FCBE696" w14:textId="77777777" w:rsidR="00B70251" w:rsidRPr="00016F17" w:rsidRDefault="00B70251" w:rsidP="00B70251">
            <w:pPr>
              <w:spacing w:line="320" w:lineRule="atLeast"/>
              <w:ind w:left="60" w:right="60"/>
              <w:jc w:val="right"/>
              <w:rPr>
                <w:rFonts w:eastAsia="Calibri" w:cs="Times New Roman"/>
                <w:i/>
                <w:szCs w:val="24"/>
              </w:rPr>
            </w:pPr>
            <w:r w:rsidRPr="00016F17">
              <w:rPr>
                <w:rFonts w:eastAsia="Calibri" w:cs="Times New Roman"/>
                <w:i/>
                <w:szCs w:val="24"/>
              </w:rPr>
              <w:t>42.992</w:t>
            </w:r>
          </w:p>
        </w:tc>
        <w:tc>
          <w:tcPr>
            <w:tcW w:w="856" w:type="dxa"/>
            <w:tcBorders>
              <w:top w:val="single" w:sz="4" w:space="0" w:color="auto"/>
            </w:tcBorders>
            <w:shd w:val="clear" w:color="auto" w:fill="FFFFFF"/>
            <w:vAlign w:val="center"/>
          </w:tcPr>
          <w:p w14:paraId="4FCBE697" w14:textId="77777777" w:rsidR="00B70251" w:rsidRPr="00016F17" w:rsidRDefault="00B70251" w:rsidP="00B70251">
            <w:pPr>
              <w:spacing w:line="320" w:lineRule="atLeast"/>
              <w:ind w:left="60" w:right="60"/>
              <w:jc w:val="right"/>
              <w:rPr>
                <w:rFonts w:eastAsia="Calibri" w:cs="Times New Roman"/>
                <w:i/>
                <w:szCs w:val="24"/>
              </w:rPr>
            </w:pPr>
            <w:r w:rsidRPr="00016F17">
              <w:rPr>
                <w:rFonts w:eastAsia="Calibri" w:cs="Times New Roman"/>
                <w:i/>
                <w:szCs w:val="24"/>
              </w:rPr>
              <w:t>2</w:t>
            </w:r>
          </w:p>
        </w:tc>
        <w:tc>
          <w:tcPr>
            <w:tcW w:w="856" w:type="dxa"/>
            <w:tcBorders>
              <w:top w:val="single" w:sz="4" w:space="0" w:color="auto"/>
            </w:tcBorders>
            <w:shd w:val="clear" w:color="auto" w:fill="FFFFFF"/>
            <w:vAlign w:val="center"/>
          </w:tcPr>
          <w:p w14:paraId="4FCBE698" w14:textId="77777777" w:rsidR="00B70251" w:rsidRPr="00016F17" w:rsidRDefault="00B70251" w:rsidP="00B70251">
            <w:pPr>
              <w:spacing w:line="320" w:lineRule="atLeast"/>
              <w:ind w:left="60" w:right="60"/>
              <w:jc w:val="right"/>
              <w:rPr>
                <w:rFonts w:eastAsia="Calibri" w:cs="Times New Roman"/>
                <w:i/>
                <w:szCs w:val="24"/>
              </w:rPr>
            </w:pPr>
            <w:r w:rsidRPr="00016F17">
              <w:rPr>
                <w:rFonts w:eastAsia="Calibri" w:cs="Times New Roman"/>
                <w:i/>
                <w:szCs w:val="24"/>
              </w:rPr>
              <w:t>66</w:t>
            </w:r>
          </w:p>
        </w:tc>
        <w:tc>
          <w:tcPr>
            <w:tcW w:w="1247" w:type="dxa"/>
            <w:tcBorders>
              <w:top w:val="single" w:sz="4" w:space="0" w:color="auto"/>
            </w:tcBorders>
            <w:shd w:val="clear" w:color="auto" w:fill="FFFFFF"/>
            <w:vAlign w:val="center"/>
          </w:tcPr>
          <w:p w14:paraId="4FCBE699" w14:textId="77777777" w:rsidR="00B70251" w:rsidRPr="00016F17" w:rsidRDefault="00B70251" w:rsidP="00B70251">
            <w:pPr>
              <w:spacing w:line="320" w:lineRule="atLeast"/>
              <w:ind w:left="60" w:right="60"/>
              <w:jc w:val="right"/>
              <w:rPr>
                <w:rFonts w:eastAsia="Calibri" w:cs="Times New Roman"/>
                <w:i/>
                <w:szCs w:val="24"/>
              </w:rPr>
            </w:pPr>
            <w:r w:rsidRPr="00016F17">
              <w:rPr>
                <w:rFonts w:eastAsia="Calibri" w:cs="Times New Roman"/>
                <w:i/>
                <w:szCs w:val="24"/>
              </w:rPr>
              <w:t>.000</w:t>
            </w:r>
          </w:p>
        </w:tc>
      </w:tr>
    </w:tbl>
    <w:p w14:paraId="4FCBE69B" w14:textId="77777777" w:rsidR="00B70251" w:rsidRPr="00016F17" w:rsidRDefault="00B70251" w:rsidP="00B70251">
      <w:pPr>
        <w:tabs>
          <w:tab w:val="left" w:pos="180"/>
          <w:tab w:val="left" w:pos="270"/>
          <w:tab w:val="left" w:pos="360"/>
        </w:tabs>
        <w:rPr>
          <w:rFonts w:eastAsia="Calibri" w:cs="Times New Roman"/>
          <w:i/>
          <w:szCs w:val="24"/>
        </w:rPr>
      </w:pPr>
      <w:r w:rsidRPr="00016F17">
        <w:rPr>
          <w:rFonts w:eastAsia="Calibri" w:cs="Times New Roman"/>
          <w:i/>
          <w:szCs w:val="24"/>
        </w:rPr>
        <w:t>a. Predictors: (Constant), corporate governance principles, strategic management practices</w:t>
      </w:r>
    </w:p>
    <w:p w14:paraId="4FCBE69C" w14:textId="77777777" w:rsidR="00B70251" w:rsidRPr="00016F17" w:rsidRDefault="00B70251" w:rsidP="00B70251">
      <w:pPr>
        <w:tabs>
          <w:tab w:val="left" w:pos="180"/>
          <w:tab w:val="left" w:pos="270"/>
          <w:tab w:val="left" w:pos="360"/>
        </w:tabs>
        <w:rPr>
          <w:rFonts w:eastAsia="Calibri" w:cs="Times New Roman"/>
          <w:szCs w:val="24"/>
        </w:rPr>
      </w:pPr>
    </w:p>
    <w:p w14:paraId="4FCBE69D" w14:textId="77777777" w:rsidR="00B70251" w:rsidRPr="00016F17" w:rsidRDefault="00B70251" w:rsidP="00B70251">
      <w:pPr>
        <w:tabs>
          <w:tab w:val="left" w:pos="180"/>
          <w:tab w:val="left" w:pos="270"/>
          <w:tab w:val="left" w:pos="360"/>
        </w:tabs>
        <w:rPr>
          <w:rFonts w:eastAsia="Calibri" w:cs="Times New Roman"/>
          <w:szCs w:val="24"/>
        </w:rPr>
      </w:pPr>
      <w:r w:rsidRPr="00016F17">
        <w:rPr>
          <w:rFonts w:eastAsia="Calibri" w:cs="Times New Roman"/>
          <w:szCs w:val="24"/>
        </w:rPr>
        <w:t xml:space="preserve">The findings shown in Table 29 indicate that the adjusted R-Square value is 0.553, which is statistically significant at a significance level of 0.05. The p-value of 0.00 further supports this conclusion. This finding suggests that there is a significant relationship between corporate governance principles and strategic management practices on performance of large manufacturing firms in Kenya, accounting for 55.3% percent of the observed variance. This implies that the effect of corporate governance principles and strategic management practices on performance of large manufacturing firms in Kenya is high. Additionally, this finding suggests that a 44.7% percent of the observed differences in performance of large manufacturing firms in Kenya cannot be accounted for just by the variables of corporate governance principles, and strategic management practices included in this </w:t>
      </w:r>
      <w:proofErr w:type="gramStart"/>
      <w:r w:rsidRPr="00016F17">
        <w:rPr>
          <w:rFonts w:eastAsia="Calibri" w:cs="Times New Roman"/>
          <w:szCs w:val="24"/>
        </w:rPr>
        <w:t>particular model</w:t>
      </w:r>
      <w:proofErr w:type="gramEnd"/>
      <w:r w:rsidRPr="00016F17">
        <w:rPr>
          <w:rFonts w:eastAsia="Calibri" w:cs="Times New Roman"/>
          <w:szCs w:val="24"/>
        </w:rPr>
        <w:t>.</w:t>
      </w:r>
    </w:p>
    <w:p w14:paraId="4FCBE69E" w14:textId="77777777" w:rsidR="00B70251" w:rsidRPr="00016F17" w:rsidRDefault="00B70251" w:rsidP="00B70251">
      <w:pPr>
        <w:tabs>
          <w:tab w:val="left" w:pos="180"/>
          <w:tab w:val="left" w:pos="270"/>
          <w:tab w:val="left" w:pos="360"/>
        </w:tabs>
        <w:rPr>
          <w:rFonts w:eastAsia="Calibri" w:cs="Times New Roman"/>
          <w:szCs w:val="24"/>
        </w:rPr>
      </w:pPr>
    </w:p>
    <w:p w14:paraId="4FCBE69F" w14:textId="77777777" w:rsidR="00B70251" w:rsidRPr="00016F17" w:rsidRDefault="00B70251" w:rsidP="00B70251">
      <w:pPr>
        <w:tabs>
          <w:tab w:val="left" w:pos="180"/>
          <w:tab w:val="left" w:pos="270"/>
          <w:tab w:val="left" w:pos="360"/>
        </w:tabs>
        <w:ind w:left="900" w:hanging="900"/>
        <w:rPr>
          <w:rFonts w:eastAsia="Calibri" w:cs="Times New Roman"/>
          <w:b/>
          <w:szCs w:val="24"/>
        </w:rPr>
      </w:pPr>
      <w:r w:rsidRPr="00016F17">
        <w:rPr>
          <w:rFonts w:eastAsia="Calibri" w:cs="Times New Roman"/>
          <w:b/>
          <w:szCs w:val="24"/>
        </w:rPr>
        <w:t>Table 30</w:t>
      </w:r>
      <w:r w:rsidR="00A76235" w:rsidRPr="00016F17">
        <w:rPr>
          <w:rFonts w:eastAsia="Calibri" w:cs="Times New Roman"/>
          <w:b/>
          <w:szCs w:val="24"/>
        </w:rPr>
        <w:t>: Corporate governance and strategic management ANOVA</w:t>
      </w:r>
      <w:r w:rsidRPr="00016F17">
        <w:rPr>
          <w:rFonts w:eastAsia="Calibri" w:cs="Times New Roman"/>
          <w:b/>
          <w:szCs w:val="24"/>
        </w:rPr>
        <w:t xml:space="preserve"> </w:t>
      </w:r>
    </w:p>
    <w:tbl>
      <w:tblPr>
        <w:tblW w:w="9087" w:type="dxa"/>
        <w:tblInd w:w="20" w:type="dxa"/>
        <w:tblLayout w:type="fixed"/>
        <w:tblCellMar>
          <w:left w:w="0" w:type="dxa"/>
          <w:right w:w="0" w:type="dxa"/>
        </w:tblCellMar>
        <w:tblLook w:val="0000" w:firstRow="0" w:lastRow="0" w:firstColumn="0" w:lastColumn="0" w:noHBand="0" w:noVBand="0"/>
      </w:tblPr>
      <w:tblGrid>
        <w:gridCol w:w="40"/>
        <w:gridCol w:w="2265"/>
        <w:gridCol w:w="1691"/>
        <w:gridCol w:w="1163"/>
        <w:gridCol w:w="1602"/>
        <w:gridCol w:w="1163"/>
        <w:gridCol w:w="1163"/>
      </w:tblGrid>
      <w:tr w:rsidR="00B70251" w:rsidRPr="00016F17" w14:paraId="4FCBE6A6" w14:textId="77777777" w:rsidTr="00A76235">
        <w:trPr>
          <w:cantSplit/>
          <w:trHeight w:val="341"/>
        </w:trPr>
        <w:tc>
          <w:tcPr>
            <w:tcW w:w="2305" w:type="dxa"/>
            <w:gridSpan w:val="2"/>
            <w:tcBorders>
              <w:top w:val="single" w:sz="4" w:space="0" w:color="auto"/>
              <w:bottom w:val="single" w:sz="4" w:space="0" w:color="auto"/>
            </w:tcBorders>
            <w:shd w:val="clear" w:color="auto" w:fill="FFFFFF"/>
          </w:tcPr>
          <w:p w14:paraId="4FCBE6A0" w14:textId="77777777" w:rsidR="00B70251" w:rsidRPr="00016F17" w:rsidRDefault="00B70251" w:rsidP="00B70251">
            <w:pPr>
              <w:spacing w:line="320" w:lineRule="atLeast"/>
              <w:ind w:left="60" w:right="60"/>
              <w:rPr>
                <w:rFonts w:eastAsia="Calibri" w:cs="Times New Roman"/>
                <w:b/>
                <w:szCs w:val="24"/>
              </w:rPr>
            </w:pPr>
            <w:r w:rsidRPr="00016F17">
              <w:rPr>
                <w:rFonts w:eastAsia="Calibri" w:cs="Times New Roman"/>
                <w:b/>
                <w:szCs w:val="24"/>
              </w:rPr>
              <w:t>Model</w:t>
            </w:r>
          </w:p>
        </w:tc>
        <w:tc>
          <w:tcPr>
            <w:tcW w:w="1691" w:type="dxa"/>
            <w:tcBorders>
              <w:top w:val="single" w:sz="4" w:space="0" w:color="auto"/>
              <w:bottom w:val="single" w:sz="4" w:space="0" w:color="auto"/>
            </w:tcBorders>
            <w:shd w:val="clear" w:color="auto" w:fill="FFFFFF"/>
          </w:tcPr>
          <w:p w14:paraId="4FCBE6A1"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Sum of Squares</w:t>
            </w:r>
          </w:p>
        </w:tc>
        <w:tc>
          <w:tcPr>
            <w:tcW w:w="1163" w:type="dxa"/>
            <w:tcBorders>
              <w:top w:val="single" w:sz="4" w:space="0" w:color="auto"/>
              <w:bottom w:val="single" w:sz="4" w:space="0" w:color="auto"/>
            </w:tcBorders>
            <w:shd w:val="clear" w:color="auto" w:fill="FFFFFF"/>
          </w:tcPr>
          <w:p w14:paraId="4FCBE6A2" w14:textId="77777777" w:rsidR="00B70251" w:rsidRPr="00016F17" w:rsidRDefault="00B70251" w:rsidP="00B70251">
            <w:pPr>
              <w:spacing w:line="320" w:lineRule="atLeast"/>
              <w:ind w:left="60" w:right="60"/>
              <w:jc w:val="center"/>
              <w:rPr>
                <w:rFonts w:eastAsia="Calibri" w:cs="Times New Roman"/>
                <w:b/>
                <w:szCs w:val="24"/>
              </w:rPr>
            </w:pPr>
            <w:proofErr w:type="spellStart"/>
            <w:r w:rsidRPr="00016F17">
              <w:rPr>
                <w:rFonts w:eastAsia="Calibri" w:cs="Times New Roman"/>
                <w:b/>
                <w:szCs w:val="24"/>
              </w:rPr>
              <w:t>df</w:t>
            </w:r>
            <w:proofErr w:type="spellEnd"/>
          </w:p>
        </w:tc>
        <w:tc>
          <w:tcPr>
            <w:tcW w:w="1602" w:type="dxa"/>
            <w:tcBorders>
              <w:top w:val="single" w:sz="4" w:space="0" w:color="auto"/>
              <w:bottom w:val="single" w:sz="4" w:space="0" w:color="auto"/>
            </w:tcBorders>
            <w:shd w:val="clear" w:color="auto" w:fill="FFFFFF"/>
          </w:tcPr>
          <w:p w14:paraId="4FCBE6A3"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Mean Square</w:t>
            </w:r>
          </w:p>
        </w:tc>
        <w:tc>
          <w:tcPr>
            <w:tcW w:w="1163" w:type="dxa"/>
            <w:tcBorders>
              <w:top w:val="single" w:sz="4" w:space="0" w:color="auto"/>
              <w:bottom w:val="single" w:sz="4" w:space="0" w:color="auto"/>
            </w:tcBorders>
            <w:shd w:val="clear" w:color="auto" w:fill="FFFFFF"/>
          </w:tcPr>
          <w:p w14:paraId="4FCBE6A4"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F</w:t>
            </w:r>
          </w:p>
        </w:tc>
        <w:tc>
          <w:tcPr>
            <w:tcW w:w="1163" w:type="dxa"/>
            <w:tcBorders>
              <w:top w:val="single" w:sz="4" w:space="0" w:color="auto"/>
              <w:bottom w:val="single" w:sz="4" w:space="0" w:color="auto"/>
            </w:tcBorders>
            <w:shd w:val="clear" w:color="auto" w:fill="FFFFFF"/>
          </w:tcPr>
          <w:p w14:paraId="4FCBE6A5"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Sig.</w:t>
            </w:r>
          </w:p>
        </w:tc>
      </w:tr>
      <w:tr w:rsidR="00B70251" w:rsidRPr="00016F17" w14:paraId="4FCBE6AE" w14:textId="77777777" w:rsidTr="00A76235">
        <w:trPr>
          <w:cantSplit/>
          <w:trHeight w:val="323"/>
        </w:trPr>
        <w:tc>
          <w:tcPr>
            <w:tcW w:w="40" w:type="dxa"/>
            <w:vMerge w:val="restart"/>
            <w:tcBorders>
              <w:top w:val="single" w:sz="4" w:space="0" w:color="auto"/>
            </w:tcBorders>
            <w:shd w:val="clear" w:color="auto" w:fill="FFFFFF"/>
            <w:vAlign w:val="center"/>
          </w:tcPr>
          <w:p w14:paraId="4FCBE6A7" w14:textId="77777777" w:rsidR="00B70251" w:rsidRPr="00016F17" w:rsidRDefault="00B70251" w:rsidP="00B70251">
            <w:pPr>
              <w:spacing w:line="320" w:lineRule="atLeast"/>
              <w:ind w:left="60" w:right="60"/>
              <w:rPr>
                <w:rFonts w:eastAsia="Calibri" w:cs="Times New Roman"/>
                <w:szCs w:val="24"/>
              </w:rPr>
            </w:pPr>
          </w:p>
        </w:tc>
        <w:tc>
          <w:tcPr>
            <w:tcW w:w="2265" w:type="dxa"/>
            <w:tcBorders>
              <w:top w:val="single" w:sz="4" w:space="0" w:color="auto"/>
            </w:tcBorders>
            <w:shd w:val="clear" w:color="auto" w:fill="FFFFFF"/>
            <w:vAlign w:val="center"/>
          </w:tcPr>
          <w:p w14:paraId="4FCBE6A8"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Regression</w:t>
            </w:r>
          </w:p>
        </w:tc>
        <w:tc>
          <w:tcPr>
            <w:tcW w:w="1691" w:type="dxa"/>
            <w:tcBorders>
              <w:top w:val="single" w:sz="4" w:space="0" w:color="auto"/>
            </w:tcBorders>
            <w:shd w:val="clear" w:color="auto" w:fill="FFFFFF"/>
            <w:vAlign w:val="center"/>
          </w:tcPr>
          <w:p w14:paraId="4FCBE6A9"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7.439</w:t>
            </w:r>
          </w:p>
        </w:tc>
        <w:tc>
          <w:tcPr>
            <w:tcW w:w="1163" w:type="dxa"/>
            <w:tcBorders>
              <w:top w:val="single" w:sz="4" w:space="0" w:color="auto"/>
            </w:tcBorders>
            <w:shd w:val="clear" w:color="auto" w:fill="FFFFFF"/>
            <w:vAlign w:val="center"/>
          </w:tcPr>
          <w:p w14:paraId="4FCBE6AA"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2</w:t>
            </w:r>
          </w:p>
        </w:tc>
        <w:tc>
          <w:tcPr>
            <w:tcW w:w="1602" w:type="dxa"/>
            <w:tcBorders>
              <w:top w:val="single" w:sz="4" w:space="0" w:color="auto"/>
            </w:tcBorders>
            <w:shd w:val="clear" w:color="auto" w:fill="FFFFFF"/>
            <w:vAlign w:val="center"/>
          </w:tcPr>
          <w:p w14:paraId="4FCBE6AB"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3.719</w:t>
            </w:r>
          </w:p>
        </w:tc>
        <w:tc>
          <w:tcPr>
            <w:tcW w:w="1163" w:type="dxa"/>
            <w:tcBorders>
              <w:top w:val="single" w:sz="4" w:space="0" w:color="auto"/>
            </w:tcBorders>
            <w:shd w:val="clear" w:color="auto" w:fill="FFFFFF"/>
            <w:vAlign w:val="center"/>
          </w:tcPr>
          <w:p w14:paraId="4FCBE6AC"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42.992</w:t>
            </w:r>
          </w:p>
        </w:tc>
        <w:tc>
          <w:tcPr>
            <w:tcW w:w="1163" w:type="dxa"/>
            <w:tcBorders>
              <w:top w:val="single" w:sz="4" w:space="0" w:color="auto"/>
            </w:tcBorders>
            <w:shd w:val="clear" w:color="auto" w:fill="FFFFFF"/>
            <w:vAlign w:val="center"/>
          </w:tcPr>
          <w:p w14:paraId="4FCBE6AD"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.000</w:t>
            </w:r>
            <w:r w:rsidRPr="00016F17">
              <w:rPr>
                <w:rFonts w:eastAsia="Calibri" w:cs="Times New Roman"/>
                <w:szCs w:val="24"/>
                <w:vertAlign w:val="superscript"/>
              </w:rPr>
              <w:t>b</w:t>
            </w:r>
          </w:p>
        </w:tc>
      </w:tr>
      <w:tr w:rsidR="00B70251" w:rsidRPr="00016F17" w14:paraId="4FCBE6B6" w14:textId="77777777" w:rsidTr="00A76235">
        <w:trPr>
          <w:cantSplit/>
          <w:trHeight w:val="146"/>
        </w:trPr>
        <w:tc>
          <w:tcPr>
            <w:tcW w:w="40" w:type="dxa"/>
            <w:vMerge/>
            <w:shd w:val="clear" w:color="auto" w:fill="FFFFFF"/>
            <w:vAlign w:val="center"/>
          </w:tcPr>
          <w:p w14:paraId="4FCBE6AF" w14:textId="77777777" w:rsidR="00B70251" w:rsidRPr="00016F17" w:rsidRDefault="00B70251" w:rsidP="00B70251">
            <w:pPr>
              <w:rPr>
                <w:rFonts w:eastAsia="Calibri" w:cs="Times New Roman"/>
                <w:szCs w:val="24"/>
              </w:rPr>
            </w:pPr>
          </w:p>
        </w:tc>
        <w:tc>
          <w:tcPr>
            <w:tcW w:w="2265" w:type="dxa"/>
            <w:shd w:val="clear" w:color="auto" w:fill="FFFFFF"/>
            <w:vAlign w:val="center"/>
          </w:tcPr>
          <w:p w14:paraId="4FCBE6B0"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Residual</w:t>
            </w:r>
          </w:p>
        </w:tc>
        <w:tc>
          <w:tcPr>
            <w:tcW w:w="1691" w:type="dxa"/>
            <w:shd w:val="clear" w:color="auto" w:fill="FFFFFF"/>
            <w:vAlign w:val="center"/>
          </w:tcPr>
          <w:p w14:paraId="4FCBE6B1"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5.710</w:t>
            </w:r>
          </w:p>
        </w:tc>
        <w:tc>
          <w:tcPr>
            <w:tcW w:w="1163" w:type="dxa"/>
            <w:shd w:val="clear" w:color="auto" w:fill="FFFFFF"/>
            <w:vAlign w:val="center"/>
          </w:tcPr>
          <w:p w14:paraId="4FCBE6B2"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66</w:t>
            </w:r>
          </w:p>
        </w:tc>
        <w:tc>
          <w:tcPr>
            <w:tcW w:w="1602" w:type="dxa"/>
            <w:shd w:val="clear" w:color="auto" w:fill="FFFFFF"/>
            <w:vAlign w:val="center"/>
          </w:tcPr>
          <w:p w14:paraId="4FCBE6B3"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.087</w:t>
            </w:r>
          </w:p>
        </w:tc>
        <w:tc>
          <w:tcPr>
            <w:tcW w:w="1163" w:type="dxa"/>
            <w:shd w:val="clear" w:color="auto" w:fill="FFFFFF"/>
          </w:tcPr>
          <w:p w14:paraId="4FCBE6B4" w14:textId="77777777" w:rsidR="00B70251" w:rsidRPr="00016F17" w:rsidRDefault="00B70251" w:rsidP="00B70251">
            <w:pPr>
              <w:rPr>
                <w:rFonts w:eastAsia="Calibri" w:cs="Times New Roman"/>
                <w:szCs w:val="24"/>
              </w:rPr>
            </w:pPr>
          </w:p>
        </w:tc>
        <w:tc>
          <w:tcPr>
            <w:tcW w:w="1163" w:type="dxa"/>
            <w:shd w:val="clear" w:color="auto" w:fill="FFFFFF"/>
          </w:tcPr>
          <w:p w14:paraId="4FCBE6B5" w14:textId="77777777" w:rsidR="00B70251" w:rsidRPr="00016F17" w:rsidRDefault="00B70251" w:rsidP="00B70251">
            <w:pPr>
              <w:rPr>
                <w:rFonts w:eastAsia="Calibri" w:cs="Times New Roman"/>
                <w:szCs w:val="24"/>
              </w:rPr>
            </w:pPr>
          </w:p>
        </w:tc>
      </w:tr>
      <w:tr w:rsidR="00B70251" w:rsidRPr="00016F17" w14:paraId="4FCBE6BE" w14:textId="77777777" w:rsidTr="00A76235">
        <w:trPr>
          <w:cantSplit/>
          <w:trHeight w:val="146"/>
        </w:trPr>
        <w:tc>
          <w:tcPr>
            <w:tcW w:w="40" w:type="dxa"/>
            <w:vMerge/>
            <w:tcBorders>
              <w:bottom w:val="single" w:sz="4" w:space="0" w:color="auto"/>
            </w:tcBorders>
            <w:shd w:val="clear" w:color="auto" w:fill="FFFFFF"/>
            <w:vAlign w:val="center"/>
          </w:tcPr>
          <w:p w14:paraId="4FCBE6B7" w14:textId="77777777" w:rsidR="00B70251" w:rsidRPr="00016F17" w:rsidRDefault="00B70251" w:rsidP="00B70251">
            <w:pPr>
              <w:rPr>
                <w:rFonts w:eastAsia="Calibri" w:cs="Times New Roman"/>
                <w:szCs w:val="24"/>
              </w:rPr>
            </w:pPr>
          </w:p>
        </w:tc>
        <w:tc>
          <w:tcPr>
            <w:tcW w:w="2265" w:type="dxa"/>
            <w:tcBorders>
              <w:bottom w:val="single" w:sz="4" w:space="0" w:color="auto"/>
            </w:tcBorders>
            <w:shd w:val="clear" w:color="auto" w:fill="FFFFFF"/>
            <w:vAlign w:val="center"/>
          </w:tcPr>
          <w:p w14:paraId="4FCBE6B8"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Total</w:t>
            </w:r>
          </w:p>
        </w:tc>
        <w:tc>
          <w:tcPr>
            <w:tcW w:w="1691" w:type="dxa"/>
            <w:tcBorders>
              <w:bottom w:val="single" w:sz="4" w:space="0" w:color="auto"/>
            </w:tcBorders>
            <w:shd w:val="clear" w:color="auto" w:fill="FFFFFF"/>
            <w:vAlign w:val="center"/>
          </w:tcPr>
          <w:p w14:paraId="4FCBE6B9"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13.148</w:t>
            </w:r>
          </w:p>
        </w:tc>
        <w:tc>
          <w:tcPr>
            <w:tcW w:w="1163" w:type="dxa"/>
            <w:tcBorders>
              <w:bottom w:val="single" w:sz="4" w:space="0" w:color="auto"/>
            </w:tcBorders>
            <w:shd w:val="clear" w:color="auto" w:fill="FFFFFF"/>
            <w:vAlign w:val="center"/>
          </w:tcPr>
          <w:p w14:paraId="4FCBE6BA"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68</w:t>
            </w:r>
          </w:p>
        </w:tc>
        <w:tc>
          <w:tcPr>
            <w:tcW w:w="1602" w:type="dxa"/>
            <w:tcBorders>
              <w:bottom w:val="single" w:sz="4" w:space="0" w:color="auto"/>
            </w:tcBorders>
            <w:shd w:val="clear" w:color="auto" w:fill="FFFFFF"/>
          </w:tcPr>
          <w:p w14:paraId="4FCBE6BB" w14:textId="77777777" w:rsidR="00B70251" w:rsidRPr="00016F17" w:rsidRDefault="00B70251" w:rsidP="00B70251">
            <w:pPr>
              <w:rPr>
                <w:rFonts w:eastAsia="Calibri" w:cs="Times New Roman"/>
                <w:szCs w:val="24"/>
              </w:rPr>
            </w:pPr>
          </w:p>
        </w:tc>
        <w:tc>
          <w:tcPr>
            <w:tcW w:w="1163" w:type="dxa"/>
            <w:tcBorders>
              <w:bottom w:val="single" w:sz="4" w:space="0" w:color="auto"/>
            </w:tcBorders>
            <w:shd w:val="clear" w:color="auto" w:fill="FFFFFF"/>
          </w:tcPr>
          <w:p w14:paraId="4FCBE6BC" w14:textId="77777777" w:rsidR="00B70251" w:rsidRPr="00016F17" w:rsidRDefault="00B70251" w:rsidP="00B70251">
            <w:pPr>
              <w:rPr>
                <w:rFonts w:eastAsia="Calibri" w:cs="Times New Roman"/>
                <w:szCs w:val="24"/>
              </w:rPr>
            </w:pPr>
          </w:p>
        </w:tc>
        <w:tc>
          <w:tcPr>
            <w:tcW w:w="1163" w:type="dxa"/>
            <w:tcBorders>
              <w:bottom w:val="single" w:sz="4" w:space="0" w:color="auto"/>
            </w:tcBorders>
            <w:shd w:val="clear" w:color="auto" w:fill="FFFFFF"/>
          </w:tcPr>
          <w:p w14:paraId="4FCBE6BD" w14:textId="77777777" w:rsidR="00B70251" w:rsidRPr="00016F17" w:rsidRDefault="00B70251" w:rsidP="00B70251">
            <w:pPr>
              <w:rPr>
                <w:rFonts w:eastAsia="Calibri" w:cs="Times New Roman"/>
                <w:szCs w:val="24"/>
              </w:rPr>
            </w:pPr>
          </w:p>
        </w:tc>
      </w:tr>
      <w:tr w:rsidR="00B70251" w:rsidRPr="00016F17" w14:paraId="4FCBE6C0" w14:textId="77777777" w:rsidTr="00A76235">
        <w:trPr>
          <w:cantSplit/>
          <w:trHeight w:val="341"/>
        </w:trPr>
        <w:tc>
          <w:tcPr>
            <w:tcW w:w="9087" w:type="dxa"/>
            <w:gridSpan w:val="7"/>
            <w:tcBorders>
              <w:top w:val="single" w:sz="4" w:space="0" w:color="auto"/>
            </w:tcBorders>
            <w:shd w:val="clear" w:color="auto" w:fill="FFFFFF"/>
          </w:tcPr>
          <w:p w14:paraId="4FCBE6BF" w14:textId="77777777" w:rsidR="00B70251" w:rsidRPr="00016F17" w:rsidRDefault="00B70251" w:rsidP="00B70251">
            <w:pPr>
              <w:spacing w:line="320" w:lineRule="atLeast"/>
              <w:ind w:left="60" w:right="60"/>
              <w:rPr>
                <w:rFonts w:eastAsia="Calibri" w:cs="Times New Roman"/>
                <w:i/>
                <w:szCs w:val="24"/>
              </w:rPr>
            </w:pPr>
            <w:r w:rsidRPr="00016F17">
              <w:rPr>
                <w:rFonts w:eastAsia="Calibri" w:cs="Times New Roman"/>
                <w:i/>
                <w:szCs w:val="24"/>
              </w:rPr>
              <w:t>a. Dependent Variable: performance</w:t>
            </w:r>
          </w:p>
        </w:tc>
      </w:tr>
      <w:tr w:rsidR="00B70251" w:rsidRPr="00016F17" w14:paraId="4FCBE6C2" w14:textId="77777777" w:rsidTr="00A76235">
        <w:trPr>
          <w:cantSplit/>
          <w:trHeight w:val="323"/>
        </w:trPr>
        <w:tc>
          <w:tcPr>
            <w:tcW w:w="9087" w:type="dxa"/>
            <w:gridSpan w:val="7"/>
            <w:shd w:val="clear" w:color="auto" w:fill="FFFFFF"/>
          </w:tcPr>
          <w:p w14:paraId="4FCBE6C1" w14:textId="77777777" w:rsidR="00B70251" w:rsidRPr="00016F17" w:rsidRDefault="00B70251" w:rsidP="00B70251">
            <w:pPr>
              <w:spacing w:line="320" w:lineRule="atLeast"/>
              <w:ind w:left="60" w:right="60"/>
              <w:rPr>
                <w:rFonts w:eastAsia="Calibri" w:cs="Times New Roman"/>
                <w:i/>
                <w:szCs w:val="24"/>
              </w:rPr>
            </w:pPr>
            <w:r w:rsidRPr="00016F17">
              <w:rPr>
                <w:rFonts w:eastAsia="Calibri" w:cs="Times New Roman"/>
                <w:i/>
                <w:szCs w:val="24"/>
              </w:rPr>
              <w:t>b. Predictors: (Constant), corporate governance, strategic management</w:t>
            </w:r>
          </w:p>
        </w:tc>
      </w:tr>
    </w:tbl>
    <w:p w14:paraId="4FCBE6C3" w14:textId="77777777" w:rsidR="00B70251" w:rsidRPr="00016F17" w:rsidRDefault="00B70251" w:rsidP="00B70251">
      <w:pPr>
        <w:spacing w:line="400" w:lineRule="atLeast"/>
        <w:rPr>
          <w:rFonts w:eastAsia="Calibri" w:cs="Times New Roman"/>
          <w:szCs w:val="24"/>
        </w:rPr>
      </w:pPr>
    </w:p>
    <w:p w14:paraId="4FCBE6C4" w14:textId="77777777" w:rsidR="00B70251" w:rsidRPr="00016F17" w:rsidRDefault="00A04FBA" w:rsidP="00B70251">
      <w:pPr>
        <w:rPr>
          <w:rFonts w:eastAsia="Calibri" w:cs="Times New Roman"/>
          <w:szCs w:val="24"/>
        </w:rPr>
      </w:pPr>
      <w:r>
        <w:rPr>
          <w:rFonts w:eastAsia="Calibri" w:cs="Times New Roman"/>
          <w:szCs w:val="24"/>
        </w:rPr>
        <w:t>The findings in Table 30 shows a</w:t>
      </w:r>
      <w:r w:rsidR="00B70251" w:rsidRPr="00016F17">
        <w:rPr>
          <w:rFonts w:eastAsia="Calibri" w:cs="Times New Roman"/>
          <w:szCs w:val="24"/>
        </w:rPr>
        <w:t xml:space="preserve"> F-calculated = 42.992 at 2-tail test and 95% confidence level. Results also show p-value = 0.000 &lt; 0.05. This further enhances the inference that corporate governance principles and strategic management practices significantly influences </w:t>
      </w:r>
      <w:r w:rsidR="00B70251" w:rsidRPr="00016F17">
        <w:rPr>
          <w:rFonts w:eastAsia="Calibri" w:cs="Times New Roman"/>
          <w:szCs w:val="24"/>
        </w:rPr>
        <w:lastRenderedPageBreak/>
        <w:t>performance of completed road projects thus the higher the project planning and community participation the higher the performance of large manufacturing firms in Kenya.</w:t>
      </w:r>
    </w:p>
    <w:p w14:paraId="4FCBE6C5" w14:textId="77777777" w:rsidR="00B70251" w:rsidRPr="00016F17" w:rsidRDefault="00B70251" w:rsidP="00B70251">
      <w:pPr>
        <w:tabs>
          <w:tab w:val="left" w:pos="180"/>
          <w:tab w:val="left" w:pos="270"/>
          <w:tab w:val="left" w:pos="360"/>
        </w:tabs>
        <w:rPr>
          <w:rFonts w:eastAsia="Calibri" w:cs="Times New Roman"/>
          <w:szCs w:val="24"/>
        </w:rPr>
      </w:pPr>
    </w:p>
    <w:p w14:paraId="4FCBE6C6" w14:textId="77777777" w:rsidR="00B70251" w:rsidRPr="00016F17" w:rsidRDefault="00B70251" w:rsidP="00B70251">
      <w:pPr>
        <w:tabs>
          <w:tab w:val="left" w:pos="180"/>
          <w:tab w:val="left" w:pos="270"/>
          <w:tab w:val="left" w:pos="360"/>
        </w:tabs>
        <w:rPr>
          <w:rFonts w:eastAsia="Calibri" w:cs="Times New Roman"/>
          <w:b/>
          <w:szCs w:val="24"/>
        </w:rPr>
      </w:pPr>
      <w:r w:rsidRPr="00016F17">
        <w:rPr>
          <w:rFonts w:eastAsia="Calibri" w:cs="Times New Roman"/>
          <w:b/>
          <w:szCs w:val="24"/>
        </w:rPr>
        <w:t xml:space="preserve">Table 31: </w:t>
      </w:r>
      <w:r w:rsidR="00A76235" w:rsidRPr="00016F17">
        <w:rPr>
          <w:rFonts w:eastAsia="Calibri" w:cs="Times New Roman"/>
          <w:b/>
          <w:szCs w:val="24"/>
        </w:rPr>
        <w:t>Corporate governance and strategic management</w:t>
      </w:r>
      <w:r w:rsidRPr="00016F17">
        <w:rPr>
          <w:rFonts w:eastAsia="Calibri" w:cs="Times New Roman"/>
          <w:b/>
          <w:szCs w:val="24"/>
        </w:rPr>
        <w:t xml:space="preserve"> Coefficients </w:t>
      </w:r>
    </w:p>
    <w:tbl>
      <w:tblPr>
        <w:tblW w:w="9649"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0"/>
        <w:gridCol w:w="1858"/>
        <w:gridCol w:w="1139"/>
        <w:gridCol w:w="833"/>
        <w:gridCol w:w="1563"/>
        <w:gridCol w:w="864"/>
        <w:gridCol w:w="864"/>
        <w:gridCol w:w="1244"/>
        <w:gridCol w:w="1244"/>
      </w:tblGrid>
      <w:tr w:rsidR="00B70251" w:rsidRPr="00016F17" w14:paraId="4FCBE6CD" w14:textId="77777777" w:rsidTr="00A76235">
        <w:trPr>
          <w:cantSplit/>
          <w:trHeight w:val="661"/>
        </w:trPr>
        <w:tc>
          <w:tcPr>
            <w:tcW w:w="1898" w:type="dxa"/>
            <w:gridSpan w:val="2"/>
            <w:vMerge w:val="restart"/>
            <w:shd w:val="clear" w:color="auto" w:fill="FFFFFF"/>
          </w:tcPr>
          <w:p w14:paraId="4FCBE6C7" w14:textId="77777777" w:rsidR="00B70251" w:rsidRPr="00016F17" w:rsidRDefault="00B70251" w:rsidP="00B70251">
            <w:pPr>
              <w:spacing w:line="320" w:lineRule="atLeast"/>
              <w:ind w:left="60" w:right="60"/>
              <w:rPr>
                <w:rFonts w:eastAsia="Calibri" w:cs="Times New Roman"/>
                <w:b/>
                <w:szCs w:val="24"/>
              </w:rPr>
            </w:pPr>
            <w:r w:rsidRPr="00016F17">
              <w:rPr>
                <w:rFonts w:eastAsia="Calibri" w:cs="Times New Roman"/>
                <w:b/>
                <w:szCs w:val="24"/>
              </w:rPr>
              <w:t>Model</w:t>
            </w:r>
          </w:p>
        </w:tc>
        <w:tc>
          <w:tcPr>
            <w:tcW w:w="1972" w:type="dxa"/>
            <w:gridSpan w:val="2"/>
            <w:shd w:val="clear" w:color="auto" w:fill="FFFFFF"/>
          </w:tcPr>
          <w:p w14:paraId="4FCBE6C8"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Unstandardized Coefficients</w:t>
            </w:r>
          </w:p>
        </w:tc>
        <w:tc>
          <w:tcPr>
            <w:tcW w:w="1563" w:type="dxa"/>
            <w:shd w:val="clear" w:color="auto" w:fill="FFFFFF"/>
          </w:tcPr>
          <w:p w14:paraId="4FCBE6C9"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Standardized Coefficients</w:t>
            </w:r>
          </w:p>
        </w:tc>
        <w:tc>
          <w:tcPr>
            <w:tcW w:w="864" w:type="dxa"/>
            <w:vMerge w:val="restart"/>
            <w:shd w:val="clear" w:color="auto" w:fill="FFFFFF"/>
          </w:tcPr>
          <w:p w14:paraId="4FCBE6CA"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t</w:t>
            </w:r>
          </w:p>
        </w:tc>
        <w:tc>
          <w:tcPr>
            <w:tcW w:w="864" w:type="dxa"/>
            <w:vMerge w:val="restart"/>
            <w:shd w:val="clear" w:color="auto" w:fill="FFFFFF"/>
          </w:tcPr>
          <w:p w14:paraId="4FCBE6CB"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Sig.</w:t>
            </w:r>
          </w:p>
        </w:tc>
        <w:tc>
          <w:tcPr>
            <w:tcW w:w="2488" w:type="dxa"/>
            <w:gridSpan w:val="2"/>
            <w:shd w:val="clear" w:color="auto" w:fill="FFFFFF"/>
          </w:tcPr>
          <w:p w14:paraId="4FCBE6CC"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95.0% Confidence Interval for B</w:t>
            </w:r>
          </w:p>
        </w:tc>
      </w:tr>
      <w:tr w:rsidR="00B70251" w:rsidRPr="00016F17" w14:paraId="4FCBE6D6" w14:textId="77777777" w:rsidTr="00A76235">
        <w:trPr>
          <w:cantSplit/>
          <w:trHeight w:val="146"/>
        </w:trPr>
        <w:tc>
          <w:tcPr>
            <w:tcW w:w="1898" w:type="dxa"/>
            <w:gridSpan w:val="2"/>
            <w:vMerge/>
            <w:tcBorders>
              <w:bottom w:val="single" w:sz="4" w:space="0" w:color="auto"/>
            </w:tcBorders>
            <w:shd w:val="clear" w:color="auto" w:fill="FFFFFF"/>
          </w:tcPr>
          <w:p w14:paraId="4FCBE6CE" w14:textId="77777777" w:rsidR="00B70251" w:rsidRPr="00016F17" w:rsidRDefault="00B70251" w:rsidP="00B70251">
            <w:pPr>
              <w:rPr>
                <w:rFonts w:eastAsia="Calibri" w:cs="Times New Roman"/>
                <w:b/>
                <w:szCs w:val="24"/>
              </w:rPr>
            </w:pPr>
          </w:p>
        </w:tc>
        <w:tc>
          <w:tcPr>
            <w:tcW w:w="1139" w:type="dxa"/>
            <w:tcBorders>
              <w:bottom w:val="single" w:sz="4" w:space="0" w:color="auto"/>
            </w:tcBorders>
            <w:shd w:val="clear" w:color="auto" w:fill="FFFFFF"/>
          </w:tcPr>
          <w:p w14:paraId="4FCBE6CF"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B</w:t>
            </w:r>
          </w:p>
        </w:tc>
        <w:tc>
          <w:tcPr>
            <w:tcW w:w="833" w:type="dxa"/>
            <w:tcBorders>
              <w:bottom w:val="single" w:sz="4" w:space="0" w:color="auto"/>
            </w:tcBorders>
            <w:shd w:val="clear" w:color="auto" w:fill="FFFFFF"/>
          </w:tcPr>
          <w:p w14:paraId="4FCBE6D0"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Std. Error</w:t>
            </w:r>
          </w:p>
        </w:tc>
        <w:tc>
          <w:tcPr>
            <w:tcW w:w="1563" w:type="dxa"/>
            <w:tcBorders>
              <w:bottom w:val="single" w:sz="4" w:space="0" w:color="auto"/>
            </w:tcBorders>
            <w:shd w:val="clear" w:color="auto" w:fill="FFFFFF"/>
          </w:tcPr>
          <w:p w14:paraId="4FCBE6D1"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Beta</w:t>
            </w:r>
          </w:p>
        </w:tc>
        <w:tc>
          <w:tcPr>
            <w:tcW w:w="864" w:type="dxa"/>
            <w:vMerge/>
            <w:tcBorders>
              <w:bottom w:val="single" w:sz="4" w:space="0" w:color="auto"/>
            </w:tcBorders>
            <w:shd w:val="clear" w:color="auto" w:fill="FFFFFF"/>
          </w:tcPr>
          <w:p w14:paraId="4FCBE6D2" w14:textId="77777777" w:rsidR="00B70251" w:rsidRPr="00016F17" w:rsidRDefault="00B70251" w:rsidP="00B70251">
            <w:pPr>
              <w:rPr>
                <w:rFonts w:eastAsia="Calibri" w:cs="Times New Roman"/>
                <w:b/>
                <w:szCs w:val="24"/>
              </w:rPr>
            </w:pPr>
          </w:p>
        </w:tc>
        <w:tc>
          <w:tcPr>
            <w:tcW w:w="864" w:type="dxa"/>
            <w:vMerge/>
            <w:tcBorders>
              <w:bottom w:val="single" w:sz="4" w:space="0" w:color="auto"/>
            </w:tcBorders>
            <w:shd w:val="clear" w:color="auto" w:fill="FFFFFF"/>
          </w:tcPr>
          <w:p w14:paraId="4FCBE6D3" w14:textId="77777777" w:rsidR="00B70251" w:rsidRPr="00016F17" w:rsidRDefault="00B70251" w:rsidP="00B70251">
            <w:pPr>
              <w:rPr>
                <w:rFonts w:eastAsia="Calibri" w:cs="Times New Roman"/>
                <w:b/>
                <w:szCs w:val="24"/>
              </w:rPr>
            </w:pPr>
          </w:p>
        </w:tc>
        <w:tc>
          <w:tcPr>
            <w:tcW w:w="1244" w:type="dxa"/>
            <w:tcBorders>
              <w:bottom w:val="single" w:sz="4" w:space="0" w:color="auto"/>
            </w:tcBorders>
            <w:shd w:val="clear" w:color="auto" w:fill="FFFFFF"/>
          </w:tcPr>
          <w:p w14:paraId="4FCBE6D4"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Lower Bound</w:t>
            </w:r>
          </w:p>
        </w:tc>
        <w:tc>
          <w:tcPr>
            <w:tcW w:w="1244" w:type="dxa"/>
            <w:tcBorders>
              <w:bottom w:val="single" w:sz="4" w:space="0" w:color="auto"/>
            </w:tcBorders>
            <w:shd w:val="clear" w:color="auto" w:fill="FFFFFF"/>
          </w:tcPr>
          <w:p w14:paraId="4FCBE6D5"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Upper Bound</w:t>
            </w:r>
          </w:p>
        </w:tc>
      </w:tr>
      <w:tr w:rsidR="00B70251" w:rsidRPr="00016F17" w14:paraId="4FCBE6E0" w14:textId="77777777" w:rsidTr="00A76235">
        <w:trPr>
          <w:cantSplit/>
          <w:trHeight w:val="322"/>
        </w:trPr>
        <w:tc>
          <w:tcPr>
            <w:tcW w:w="40" w:type="dxa"/>
            <w:vMerge w:val="restart"/>
            <w:tcBorders>
              <w:top w:val="single" w:sz="4" w:space="0" w:color="auto"/>
              <w:bottom w:val="nil"/>
            </w:tcBorders>
            <w:shd w:val="clear" w:color="auto" w:fill="FFFFFF"/>
            <w:vAlign w:val="center"/>
          </w:tcPr>
          <w:p w14:paraId="4FCBE6D7" w14:textId="77777777" w:rsidR="00B70251" w:rsidRPr="00016F17" w:rsidRDefault="00B70251" w:rsidP="00B70251">
            <w:pPr>
              <w:spacing w:line="320" w:lineRule="atLeast"/>
              <w:ind w:left="60" w:right="60"/>
              <w:rPr>
                <w:rFonts w:eastAsia="Calibri" w:cs="Times New Roman"/>
                <w:szCs w:val="24"/>
              </w:rPr>
            </w:pPr>
          </w:p>
        </w:tc>
        <w:tc>
          <w:tcPr>
            <w:tcW w:w="1858" w:type="dxa"/>
            <w:tcBorders>
              <w:top w:val="single" w:sz="4" w:space="0" w:color="auto"/>
              <w:bottom w:val="nil"/>
            </w:tcBorders>
            <w:shd w:val="clear" w:color="auto" w:fill="FFFFFF"/>
            <w:vAlign w:val="center"/>
          </w:tcPr>
          <w:p w14:paraId="4FCBE6D8"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(Constant)</w:t>
            </w:r>
          </w:p>
        </w:tc>
        <w:tc>
          <w:tcPr>
            <w:tcW w:w="1139" w:type="dxa"/>
            <w:tcBorders>
              <w:top w:val="single" w:sz="4" w:space="0" w:color="auto"/>
              <w:bottom w:val="nil"/>
            </w:tcBorders>
            <w:shd w:val="clear" w:color="auto" w:fill="FFFFFF"/>
            <w:vAlign w:val="center"/>
          </w:tcPr>
          <w:p w14:paraId="4FCBE6D9"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.381</w:t>
            </w:r>
          </w:p>
        </w:tc>
        <w:tc>
          <w:tcPr>
            <w:tcW w:w="833" w:type="dxa"/>
            <w:tcBorders>
              <w:top w:val="single" w:sz="4" w:space="0" w:color="auto"/>
              <w:bottom w:val="nil"/>
            </w:tcBorders>
            <w:shd w:val="clear" w:color="auto" w:fill="FFFFFF"/>
            <w:vAlign w:val="center"/>
          </w:tcPr>
          <w:p w14:paraId="4FCBE6DA"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.386</w:t>
            </w:r>
          </w:p>
        </w:tc>
        <w:tc>
          <w:tcPr>
            <w:tcW w:w="1563" w:type="dxa"/>
            <w:tcBorders>
              <w:top w:val="single" w:sz="4" w:space="0" w:color="auto"/>
              <w:bottom w:val="nil"/>
            </w:tcBorders>
            <w:shd w:val="clear" w:color="auto" w:fill="FFFFFF"/>
          </w:tcPr>
          <w:p w14:paraId="4FCBE6DB" w14:textId="77777777" w:rsidR="00B70251" w:rsidRPr="00016F17" w:rsidRDefault="00B70251" w:rsidP="00B70251">
            <w:pPr>
              <w:rPr>
                <w:rFonts w:eastAsia="Calibri" w:cs="Times New Roman"/>
                <w:szCs w:val="24"/>
              </w:rPr>
            </w:pPr>
          </w:p>
        </w:tc>
        <w:tc>
          <w:tcPr>
            <w:tcW w:w="864" w:type="dxa"/>
            <w:tcBorders>
              <w:top w:val="single" w:sz="4" w:space="0" w:color="auto"/>
              <w:bottom w:val="nil"/>
            </w:tcBorders>
            <w:shd w:val="clear" w:color="auto" w:fill="FFFFFF"/>
            <w:vAlign w:val="center"/>
          </w:tcPr>
          <w:p w14:paraId="4FCBE6DC"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.986</w:t>
            </w:r>
          </w:p>
        </w:tc>
        <w:tc>
          <w:tcPr>
            <w:tcW w:w="864" w:type="dxa"/>
            <w:tcBorders>
              <w:top w:val="single" w:sz="4" w:space="0" w:color="auto"/>
              <w:bottom w:val="nil"/>
            </w:tcBorders>
            <w:shd w:val="clear" w:color="auto" w:fill="FFFFFF"/>
            <w:vAlign w:val="center"/>
          </w:tcPr>
          <w:p w14:paraId="4FCBE6DD"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.328</w:t>
            </w:r>
          </w:p>
        </w:tc>
        <w:tc>
          <w:tcPr>
            <w:tcW w:w="1244" w:type="dxa"/>
            <w:tcBorders>
              <w:top w:val="single" w:sz="4" w:space="0" w:color="auto"/>
              <w:bottom w:val="nil"/>
            </w:tcBorders>
            <w:shd w:val="clear" w:color="auto" w:fill="FFFFFF"/>
            <w:vAlign w:val="center"/>
          </w:tcPr>
          <w:p w14:paraId="4FCBE6DE"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-.390</w:t>
            </w:r>
          </w:p>
        </w:tc>
        <w:tc>
          <w:tcPr>
            <w:tcW w:w="1244" w:type="dxa"/>
            <w:tcBorders>
              <w:top w:val="single" w:sz="4" w:space="0" w:color="auto"/>
              <w:bottom w:val="nil"/>
            </w:tcBorders>
            <w:shd w:val="clear" w:color="auto" w:fill="FFFFFF"/>
            <w:vAlign w:val="center"/>
          </w:tcPr>
          <w:p w14:paraId="4FCBE6DF"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1.153</w:t>
            </w:r>
          </w:p>
        </w:tc>
      </w:tr>
      <w:tr w:rsidR="00B70251" w:rsidRPr="00016F17" w14:paraId="4FCBE6EA" w14:textId="77777777" w:rsidTr="00A76235">
        <w:trPr>
          <w:cantSplit/>
          <w:trHeight w:val="146"/>
        </w:trPr>
        <w:tc>
          <w:tcPr>
            <w:tcW w:w="40" w:type="dxa"/>
            <w:vMerge/>
            <w:tcBorders>
              <w:top w:val="nil"/>
            </w:tcBorders>
            <w:shd w:val="clear" w:color="auto" w:fill="FFFFFF"/>
            <w:vAlign w:val="center"/>
          </w:tcPr>
          <w:p w14:paraId="4FCBE6E1" w14:textId="77777777" w:rsidR="00B70251" w:rsidRPr="00016F17" w:rsidRDefault="00B70251" w:rsidP="00B70251">
            <w:pPr>
              <w:rPr>
                <w:rFonts w:eastAsia="Calibri" w:cs="Times New Roman"/>
                <w:szCs w:val="24"/>
              </w:rPr>
            </w:pPr>
          </w:p>
        </w:tc>
        <w:tc>
          <w:tcPr>
            <w:tcW w:w="1858" w:type="dxa"/>
            <w:tcBorders>
              <w:top w:val="nil"/>
            </w:tcBorders>
            <w:shd w:val="clear" w:color="auto" w:fill="FFFFFF"/>
            <w:vAlign w:val="center"/>
          </w:tcPr>
          <w:p w14:paraId="4FCBE6E2"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corporate governance principles</w:t>
            </w:r>
          </w:p>
        </w:tc>
        <w:tc>
          <w:tcPr>
            <w:tcW w:w="1139" w:type="dxa"/>
            <w:tcBorders>
              <w:top w:val="nil"/>
            </w:tcBorders>
            <w:shd w:val="clear" w:color="auto" w:fill="FFFFFF"/>
            <w:vAlign w:val="center"/>
          </w:tcPr>
          <w:p w14:paraId="4FCBE6E3"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.324</w:t>
            </w:r>
          </w:p>
        </w:tc>
        <w:tc>
          <w:tcPr>
            <w:tcW w:w="833" w:type="dxa"/>
            <w:tcBorders>
              <w:top w:val="nil"/>
            </w:tcBorders>
            <w:shd w:val="clear" w:color="auto" w:fill="FFFFFF"/>
            <w:vAlign w:val="center"/>
          </w:tcPr>
          <w:p w14:paraId="4FCBE6E4"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.133</w:t>
            </w:r>
          </w:p>
        </w:tc>
        <w:tc>
          <w:tcPr>
            <w:tcW w:w="1563" w:type="dxa"/>
            <w:tcBorders>
              <w:top w:val="nil"/>
            </w:tcBorders>
            <w:shd w:val="clear" w:color="auto" w:fill="FFFFFF"/>
            <w:vAlign w:val="center"/>
          </w:tcPr>
          <w:p w14:paraId="4FCBE6E5"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.282</w:t>
            </w:r>
          </w:p>
        </w:tc>
        <w:tc>
          <w:tcPr>
            <w:tcW w:w="864" w:type="dxa"/>
            <w:tcBorders>
              <w:top w:val="nil"/>
            </w:tcBorders>
            <w:shd w:val="clear" w:color="auto" w:fill="FFFFFF"/>
            <w:vAlign w:val="center"/>
          </w:tcPr>
          <w:p w14:paraId="4FCBE6E6"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2.443</w:t>
            </w:r>
          </w:p>
        </w:tc>
        <w:tc>
          <w:tcPr>
            <w:tcW w:w="864" w:type="dxa"/>
            <w:tcBorders>
              <w:top w:val="nil"/>
            </w:tcBorders>
            <w:shd w:val="clear" w:color="auto" w:fill="FFFFFF"/>
            <w:vAlign w:val="center"/>
          </w:tcPr>
          <w:p w14:paraId="4FCBE6E7"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.017</w:t>
            </w:r>
          </w:p>
        </w:tc>
        <w:tc>
          <w:tcPr>
            <w:tcW w:w="1244" w:type="dxa"/>
            <w:tcBorders>
              <w:top w:val="nil"/>
            </w:tcBorders>
            <w:shd w:val="clear" w:color="auto" w:fill="FFFFFF"/>
            <w:vAlign w:val="center"/>
          </w:tcPr>
          <w:p w14:paraId="4FCBE6E8"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.059</w:t>
            </w:r>
          </w:p>
        </w:tc>
        <w:tc>
          <w:tcPr>
            <w:tcW w:w="1244" w:type="dxa"/>
            <w:tcBorders>
              <w:top w:val="nil"/>
            </w:tcBorders>
            <w:shd w:val="clear" w:color="auto" w:fill="FFFFFF"/>
            <w:vAlign w:val="center"/>
          </w:tcPr>
          <w:p w14:paraId="4FCBE6E9"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.589</w:t>
            </w:r>
          </w:p>
        </w:tc>
      </w:tr>
      <w:tr w:rsidR="00B70251" w:rsidRPr="00016F17" w14:paraId="4FCBE6F4" w14:textId="77777777" w:rsidTr="00A76235">
        <w:trPr>
          <w:cantSplit/>
          <w:trHeight w:val="146"/>
        </w:trPr>
        <w:tc>
          <w:tcPr>
            <w:tcW w:w="40" w:type="dxa"/>
            <w:vMerge/>
            <w:shd w:val="clear" w:color="auto" w:fill="FFFFFF"/>
            <w:vAlign w:val="center"/>
          </w:tcPr>
          <w:p w14:paraId="4FCBE6EB" w14:textId="77777777" w:rsidR="00B70251" w:rsidRPr="00016F17" w:rsidRDefault="00B70251" w:rsidP="00B70251">
            <w:pPr>
              <w:rPr>
                <w:rFonts w:eastAsia="Calibri" w:cs="Times New Roman"/>
                <w:szCs w:val="24"/>
              </w:rPr>
            </w:pPr>
          </w:p>
        </w:tc>
        <w:tc>
          <w:tcPr>
            <w:tcW w:w="1858" w:type="dxa"/>
            <w:shd w:val="clear" w:color="auto" w:fill="FFFFFF"/>
            <w:vAlign w:val="center"/>
          </w:tcPr>
          <w:p w14:paraId="4FCBE6EC"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strategic management practices</w:t>
            </w:r>
          </w:p>
        </w:tc>
        <w:tc>
          <w:tcPr>
            <w:tcW w:w="1139" w:type="dxa"/>
            <w:shd w:val="clear" w:color="auto" w:fill="FFFFFF"/>
            <w:vAlign w:val="center"/>
          </w:tcPr>
          <w:p w14:paraId="4FCBE6ED"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.585</w:t>
            </w:r>
          </w:p>
        </w:tc>
        <w:tc>
          <w:tcPr>
            <w:tcW w:w="833" w:type="dxa"/>
            <w:shd w:val="clear" w:color="auto" w:fill="FFFFFF"/>
            <w:vAlign w:val="center"/>
          </w:tcPr>
          <w:p w14:paraId="4FCBE6EE"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.129</w:t>
            </w:r>
          </w:p>
        </w:tc>
        <w:tc>
          <w:tcPr>
            <w:tcW w:w="1563" w:type="dxa"/>
            <w:shd w:val="clear" w:color="auto" w:fill="FFFFFF"/>
            <w:vAlign w:val="center"/>
          </w:tcPr>
          <w:p w14:paraId="4FCBE6EF"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.525</w:t>
            </w:r>
          </w:p>
        </w:tc>
        <w:tc>
          <w:tcPr>
            <w:tcW w:w="864" w:type="dxa"/>
            <w:shd w:val="clear" w:color="auto" w:fill="FFFFFF"/>
            <w:vAlign w:val="center"/>
          </w:tcPr>
          <w:p w14:paraId="4FCBE6F0"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4.543</w:t>
            </w:r>
          </w:p>
        </w:tc>
        <w:tc>
          <w:tcPr>
            <w:tcW w:w="864" w:type="dxa"/>
            <w:shd w:val="clear" w:color="auto" w:fill="FFFFFF"/>
            <w:vAlign w:val="center"/>
          </w:tcPr>
          <w:p w14:paraId="4FCBE6F1"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.000</w:t>
            </w:r>
          </w:p>
        </w:tc>
        <w:tc>
          <w:tcPr>
            <w:tcW w:w="1244" w:type="dxa"/>
            <w:shd w:val="clear" w:color="auto" w:fill="FFFFFF"/>
            <w:vAlign w:val="center"/>
          </w:tcPr>
          <w:p w14:paraId="4FCBE6F2"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.328</w:t>
            </w:r>
          </w:p>
        </w:tc>
        <w:tc>
          <w:tcPr>
            <w:tcW w:w="1244" w:type="dxa"/>
            <w:shd w:val="clear" w:color="auto" w:fill="FFFFFF"/>
            <w:vAlign w:val="center"/>
          </w:tcPr>
          <w:p w14:paraId="4FCBE6F3"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.842</w:t>
            </w:r>
          </w:p>
        </w:tc>
      </w:tr>
      <w:tr w:rsidR="00B70251" w:rsidRPr="00016F17" w14:paraId="4FCBE6F6" w14:textId="77777777" w:rsidTr="00A76235">
        <w:trPr>
          <w:cantSplit/>
          <w:trHeight w:val="339"/>
        </w:trPr>
        <w:tc>
          <w:tcPr>
            <w:tcW w:w="9649" w:type="dxa"/>
            <w:gridSpan w:val="9"/>
            <w:shd w:val="clear" w:color="auto" w:fill="FFFFFF"/>
          </w:tcPr>
          <w:p w14:paraId="4FCBE6F5" w14:textId="77777777" w:rsidR="00B70251" w:rsidRPr="00016F17" w:rsidRDefault="00B70251" w:rsidP="00B70251">
            <w:pPr>
              <w:spacing w:line="320" w:lineRule="atLeast"/>
              <w:ind w:left="60" w:right="60"/>
              <w:rPr>
                <w:rFonts w:eastAsia="Calibri" w:cs="Times New Roman"/>
                <w:i/>
                <w:szCs w:val="24"/>
              </w:rPr>
            </w:pPr>
            <w:r w:rsidRPr="00016F17">
              <w:rPr>
                <w:rFonts w:eastAsia="Calibri" w:cs="Times New Roman"/>
                <w:i/>
                <w:szCs w:val="24"/>
              </w:rPr>
              <w:t>a. Dependent Variable: performance</w:t>
            </w:r>
          </w:p>
        </w:tc>
      </w:tr>
    </w:tbl>
    <w:p w14:paraId="4FCBE6F7" w14:textId="77777777" w:rsidR="00A04FBA" w:rsidRDefault="00A04FBA" w:rsidP="00B70251">
      <w:pPr>
        <w:tabs>
          <w:tab w:val="left" w:pos="180"/>
          <w:tab w:val="left" w:pos="270"/>
          <w:tab w:val="left" w:pos="360"/>
        </w:tabs>
        <w:rPr>
          <w:rFonts w:eastAsia="Calibri" w:cs="Times New Roman"/>
          <w:szCs w:val="24"/>
        </w:rPr>
      </w:pPr>
    </w:p>
    <w:p w14:paraId="4FCBE6F8" w14:textId="77777777" w:rsidR="00B70251" w:rsidRPr="00016F17" w:rsidRDefault="00B70251" w:rsidP="00B70251">
      <w:pPr>
        <w:tabs>
          <w:tab w:val="left" w:pos="180"/>
          <w:tab w:val="left" w:pos="270"/>
          <w:tab w:val="left" w:pos="360"/>
        </w:tabs>
        <w:rPr>
          <w:rFonts w:eastAsia="Calibri" w:cs="Times New Roman"/>
          <w:szCs w:val="24"/>
        </w:rPr>
      </w:pPr>
      <w:r w:rsidRPr="00016F17">
        <w:rPr>
          <w:rFonts w:eastAsia="Calibri" w:cs="Times New Roman"/>
          <w:szCs w:val="24"/>
        </w:rPr>
        <w:t>The results in table 31 show</w:t>
      </w:r>
      <w:r w:rsidR="00A04FBA">
        <w:rPr>
          <w:rFonts w:eastAsia="Calibri" w:cs="Times New Roman"/>
          <w:szCs w:val="24"/>
        </w:rPr>
        <w:t>s</w:t>
      </w:r>
      <w:r w:rsidRPr="00016F17">
        <w:rPr>
          <w:rFonts w:eastAsia="Calibri" w:cs="Times New Roman"/>
          <w:szCs w:val="24"/>
        </w:rPr>
        <w:t xml:space="preserve"> that the coefficients of corporate governance principles on performance of large manufacturing firms in Kenya when the mediator strategic management practices </w:t>
      </w:r>
      <w:proofErr w:type="gramStart"/>
      <w:r w:rsidRPr="00016F17">
        <w:rPr>
          <w:rFonts w:eastAsia="Calibri" w:cs="Times New Roman"/>
          <w:szCs w:val="24"/>
        </w:rPr>
        <w:t>is</w:t>
      </w:r>
      <w:proofErr w:type="gramEnd"/>
      <w:r w:rsidRPr="00016F17">
        <w:rPr>
          <w:rFonts w:eastAsia="Calibri" w:cs="Times New Roman"/>
          <w:szCs w:val="24"/>
        </w:rPr>
        <w:t xml:space="preserve"> controlled to be ß =0.541 and its significant p-value = 0.000 &lt; 0.001. </w:t>
      </w:r>
      <w:proofErr w:type="gramStart"/>
      <w:r w:rsidRPr="00016F17">
        <w:rPr>
          <w:rFonts w:eastAsia="Calibri" w:cs="Times New Roman"/>
          <w:szCs w:val="24"/>
        </w:rPr>
        <w:t>So</w:t>
      </w:r>
      <w:proofErr w:type="gramEnd"/>
      <w:r w:rsidRPr="00016F17">
        <w:rPr>
          <w:rFonts w:eastAsia="Calibri" w:cs="Times New Roman"/>
          <w:szCs w:val="24"/>
        </w:rPr>
        <w:t xml:space="preserve"> the relationship between corporate governance principles and performance of large manufacturing firms in Kenya is still significant when the mediator strategic management practices is controlled. The study shows that strategic management practices is a partial mediator in the relationship between corporate governance principles on performance of large manufacturing firms in Kenya. This can be proven by the fact that the coefficients in table 20 between corporate governance principles and performance of large manufacturing firms in Kenya is ß = 0.753 and its significant p-value = 0.000 &lt; 0.05. This coefficient value reduces to ß = 0.324 when a </w:t>
      </w:r>
      <w:proofErr w:type="gramStart"/>
      <w:r w:rsidRPr="00016F17">
        <w:rPr>
          <w:rFonts w:eastAsia="Calibri" w:cs="Times New Roman"/>
          <w:szCs w:val="24"/>
        </w:rPr>
        <w:t>mediator strategic management practices</w:t>
      </w:r>
      <w:proofErr w:type="gramEnd"/>
      <w:r w:rsidRPr="00016F17">
        <w:rPr>
          <w:rFonts w:eastAsia="Calibri" w:cs="Times New Roman"/>
          <w:szCs w:val="24"/>
        </w:rPr>
        <w:t xml:space="preserve"> is introduced in the relationship between corporate governance principles on performance of large manufacturing firms in Kenya and therefore this means that strategic management practices partially mediates the relationship between corporate governance principles and performance of large manufacturing firms in Kenya.</w:t>
      </w:r>
    </w:p>
    <w:p w14:paraId="4FCBE6F9" w14:textId="77777777" w:rsidR="00B70251" w:rsidRPr="00016F17" w:rsidRDefault="00B70251" w:rsidP="00B70251">
      <w:pPr>
        <w:tabs>
          <w:tab w:val="left" w:pos="180"/>
          <w:tab w:val="left" w:pos="270"/>
          <w:tab w:val="left" w:pos="360"/>
        </w:tabs>
        <w:rPr>
          <w:rFonts w:eastAsia="Calibri" w:cs="Times New Roman"/>
          <w:szCs w:val="24"/>
        </w:rPr>
      </w:pPr>
    </w:p>
    <w:p w14:paraId="4FCBE6FA" w14:textId="77777777" w:rsidR="00B70251" w:rsidRPr="00016F17" w:rsidRDefault="00B70251" w:rsidP="00B70251">
      <w:pPr>
        <w:tabs>
          <w:tab w:val="left" w:pos="180"/>
          <w:tab w:val="left" w:pos="270"/>
          <w:tab w:val="left" w:pos="360"/>
        </w:tabs>
        <w:rPr>
          <w:rFonts w:eastAsia="Calibri" w:cs="Times New Roman"/>
          <w:szCs w:val="24"/>
        </w:rPr>
      </w:pPr>
      <w:r w:rsidRPr="00016F17">
        <w:rPr>
          <w:rFonts w:eastAsia="Calibri" w:cs="Times New Roman"/>
          <w:szCs w:val="24"/>
        </w:rPr>
        <w:t xml:space="preserve">These findings were summarized in a model </w:t>
      </w:r>
      <w:proofErr w:type="gramStart"/>
      <w:r w:rsidRPr="00016F17">
        <w:rPr>
          <w:rFonts w:eastAsia="Calibri" w:cs="Times New Roman"/>
          <w:szCs w:val="24"/>
        </w:rPr>
        <w:t>as:-</w:t>
      </w:r>
      <w:proofErr w:type="gramEnd"/>
      <w:r w:rsidRPr="00016F17">
        <w:rPr>
          <w:rFonts w:eastAsia="Calibri" w:cs="Times New Roman"/>
          <w:szCs w:val="24"/>
        </w:rPr>
        <w:t xml:space="preserve"> </w:t>
      </w:r>
    </w:p>
    <w:p w14:paraId="4FCBE6FB" w14:textId="77777777" w:rsidR="00B70251" w:rsidRPr="00016F17" w:rsidRDefault="00B70251" w:rsidP="00B70251">
      <w:pPr>
        <w:tabs>
          <w:tab w:val="left" w:pos="180"/>
          <w:tab w:val="left" w:pos="270"/>
          <w:tab w:val="left" w:pos="360"/>
        </w:tabs>
        <w:rPr>
          <w:rFonts w:eastAsia="Calibri" w:cs="Times New Roman"/>
          <w:i/>
          <w:szCs w:val="24"/>
        </w:rPr>
      </w:pPr>
      <w:r w:rsidRPr="00016F17">
        <w:rPr>
          <w:rFonts w:eastAsia="Calibri" w:cs="Times New Roman"/>
          <w:i/>
          <w:szCs w:val="24"/>
        </w:rPr>
        <w:t xml:space="preserve">(ii) Performance of large manufacturing firms = 0.381 + 0.324(corporate governance principles) + 0.585 (strategic management practices). </w:t>
      </w:r>
    </w:p>
    <w:p w14:paraId="4FCBE6FC" w14:textId="77777777" w:rsidR="00B70251" w:rsidRPr="00016F17" w:rsidRDefault="00B70251" w:rsidP="00B70251">
      <w:pPr>
        <w:tabs>
          <w:tab w:val="left" w:pos="180"/>
          <w:tab w:val="left" w:pos="270"/>
          <w:tab w:val="left" w:pos="360"/>
        </w:tabs>
        <w:rPr>
          <w:rFonts w:eastAsia="Calibri" w:cs="Times New Roman"/>
          <w:szCs w:val="24"/>
        </w:rPr>
      </w:pPr>
      <w:r w:rsidRPr="00016F17">
        <w:rPr>
          <w:rFonts w:eastAsia="Calibri" w:cs="Times New Roman"/>
          <w:szCs w:val="24"/>
        </w:rPr>
        <w:lastRenderedPageBreak/>
        <w:t>The null hypothesis (Ho2), which posited that there is no significant mediation effect of strategic management practices on the relationship between corporate governance principles and performance of large manufacturing firms in Kenya, was rejected. Consequently, the researcher concluded that there is indeed a significant mediation effect of strategic management practices on the relationship between corporate governance principles and performance of large manufacturing firms in Kenya.</w:t>
      </w:r>
    </w:p>
    <w:p w14:paraId="4FCBE6FD" w14:textId="77777777" w:rsidR="00B70251" w:rsidRPr="00016F17" w:rsidRDefault="00B70251" w:rsidP="00B70251">
      <w:pPr>
        <w:tabs>
          <w:tab w:val="left" w:pos="180"/>
          <w:tab w:val="left" w:pos="270"/>
          <w:tab w:val="left" w:pos="360"/>
        </w:tabs>
        <w:rPr>
          <w:rFonts w:eastAsia="Calibri" w:cs="Times New Roman"/>
          <w:b/>
          <w:szCs w:val="24"/>
        </w:rPr>
      </w:pPr>
    </w:p>
    <w:p w14:paraId="4FCBE6FE" w14:textId="77777777" w:rsidR="00B70251" w:rsidRPr="00016F17" w:rsidRDefault="00E900B3" w:rsidP="00E900B3">
      <w:pPr>
        <w:pStyle w:val="Heading3"/>
        <w:rPr>
          <w:rFonts w:eastAsia="Times New Roman"/>
        </w:rPr>
      </w:pPr>
      <w:bookmarkStart w:id="379" w:name="_Toc152767616"/>
      <w:bookmarkStart w:id="380" w:name="_Toc179811355"/>
      <w:r>
        <w:rPr>
          <w:rFonts w:eastAsia="Times New Roman"/>
        </w:rPr>
        <w:t>4.8</w:t>
      </w:r>
      <w:r w:rsidR="00B70251" w:rsidRPr="00016F17">
        <w:rPr>
          <w:rFonts w:eastAsia="Times New Roman"/>
        </w:rPr>
        <w:t>.3 Moderating effect of business environment on the relationship between corporate governance principles and Performance of Large Manufacturing firms in Kenya.</w:t>
      </w:r>
      <w:bookmarkEnd w:id="379"/>
      <w:bookmarkEnd w:id="380"/>
    </w:p>
    <w:p w14:paraId="4FCBE6FF" w14:textId="77777777" w:rsidR="00B70251" w:rsidRPr="00016F17" w:rsidRDefault="00B70251" w:rsidP="00B70251">
      <w:pPr>
        <w:rPr>
          <w:rFonts w:eastAsia="Calibri" w:cs="Times New Roman"/>
          <w:szCs w:val="24"/>
        </w:rPr>
      </w:pPr>
      <w:r w:rsidRPr="00016F17">
        <w:rPr>
          <w:rFonts w:eastAsia="Calibri" w:cs="Times New Roman"/>
          <w:szCs w:val="24"/>
        </w:rPr>
        <w:t>The third objective of this study was to evaluate the degree to which business environment serves as a moderator in the association between corporate governance principles and performance of large manufacturing firms in Kenya. This was done through testing the hypothesis H0</w:t>
      </w:r>
      <w:r w:rsidRPr="00016F17">
        <w:rPr>
          <w:rFonts w:eastAsia="Calibri" w:cs="Times New Roman"/>
          <w:szCs w:val="24"/>
          <w:vertAlign w:val="subscript"/>
        </w:rPr>
        <w:t>3</w:t>
      </w:r>
      <w:r w:rsidRPr="00016F17">
        <w:rPr>
          <w:rFonts w:eastAsia="Calibri" w:cs="Times New Roman"/>
          <w:szCs w:val="24"/>
        </w:rPr>
        <w:t xml:space="preserve">: There is no significant moderating effect of business environment on the relationship between corporate governance principles and performance of large manufacturing firms in Kenya. To test this null hypothesis, a hierarchical multiple regression analysis was conducted. The test for moderation was checked and tested using the regular linear regression menu item in SPSS using the methodology outlined by Baron and Kenny (1986). This was attained by examining regression pathways of corporate governance principles, business environment and performance of large manufacturing firms in Kenya. Regression analysis was carried out in a hierarchical process with an interaction term, which is a product of corporate governance principles and business environment, introduced as an additional predictor. The hierarchical models applied are discussed below: </w:t>
      </w:r>
    </w:p>
    <w:p w14:paraId="4FCBE700" w14:textId="77777777" w:rsidR="00B70251" w:rsidRPr="00016F17" w:rsidRDefault="00B70251" w:rsidP="00B70251">
      <w:pPr>
        <w:tabs>
          <w:tab w:val="left" w:pos="180"/>
          <w:tab w:val="left" w:pos="270"/>
          <w:tab w:val="left" w:pos="360"/>
        </w:tabs>
        <w:rPr>
          <w:rFonts w:eastAsia="Calibri" w:cs="Times New Roman"/>
          <w:b/>
          <w:szCs w:val="24"/>
        </w:rPr>
      </w:pPr>
      <w:r w:rsidRPr="00016F17">
        <w:rPr>
          <w:rFonts w:eastAsia="Calibri" w:cs="Times New Roman"/>
          <w:b/>
          <w:szCs w:val="24"/>
        </w:rPr>
        <w:t xml:space="preserve">Table 32: </w:t>
      </w:r>
      <w:r w:rsidR="00A76235" w:rsidRPr="00016F17">
        <w:rPr>
          <w:rFonts w:eastAsia="Calibri" w:cs="Times New Roman"/>
          <w:b/>
          <w:szCs w:val="24"/>
        </w:rPr>
        <w:t xml:space="preserve">Business environment </w:t>
      </w:r>
      <w:r w:rsidRPr="00016F17">
        <w:rPr>
          <w:rFonts w:eastAsia="Calibri" w:cs="Times New Roman"/>
          <w:b/>
          <w:szCs w:val="24"/>
        </w:rPr>
        <w:t xml:space="preserve">Model summary </w:t>
      </w:r>
    </w:p>
    <w:tbl>
      <w:tblPr>
        <w:tblW w:w="9606"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7"/>
        <w:gridCol w:w="805"/>
        <w:gridCol w:w="871"/>
        <w:gridCol w:w="1196"/>
        <w:gridCol w:w="1196"/>
        <w:gridCol w:w="1196"/>
        <w:gridCol w:w="897"/>
        <w:gridCol w:w="822"/>
        <w:gridCol w:w="822"/>
        <w:gridCol w:w="1196"/>
        <w:gridCol w:w="588"/>
      </w:tblGrid>
      <w:tr w:rsidR="00B70251" w:rsidRPr="00016F17" w14:paraId="4FCBE706" w14:textId="77777777" w:rsidTr="00A76235">
        <w:trPr>
          <w:gridAfter w:val="1"/>
          <w:wAfter w:w="588" w:type="dxa"/>
          <w:cantSplit/>
          <w:trHeight w:val="307"/>
        </w:trPr>
        <w:tc>
          <w:tcPr>
            <w:tcW w:w="822" w:type="dxa"/>
            <w:gridSpan w:val="2"/>
            <w:vMerge w:val="restart"/>
            <w:tcBorders>
              <w:top w:val="single" w:sz="4" w:space="0" w:color="auto"/>
              <w:bottom w:val="nil"/>
            </w:tcBorders>
            <w:shd w:val="clear" w:color="auto" w:fill="FFFFFF"/>
          </w:tcPr>
          <w:p w14:paraId="4FCBE701"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R</w:t>
            </w:r>
          </w:p>
        </w:tc>
        <w:tc>
          <w:tcPr>
            <w:tcW w:w="871" w:type="dxa"/>
            <w:vMerge w:val="restart"/>
            <w:tcBorders>
              <w:top w:val="single" w:sz="4" w:space="0" w:color="auto"/>
              <w:bottom w:val="nil"/>
            </w:tcBorders>
            <w:shd w:val="clear" w:color="auto" w:fill="FFFFFF"/>
          </w:tcPr>
          <w:p w14:paraId="4FCBE702"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R Square</w:t>
            </w:r>
          </w:p>
        </w:tc>
        <w:tc>
          <w:tcPr>
            <w:tcW w:w="1196" w:type="dxa"/>
            <w:vMerge w:val="restart"/>
            <w:tcBorders>
              <w:top w:val="single" w:sz="4" w:space="0" w:color="auto"/>
              <w:bottom w:val="nil"/>
            </w:tcBorders>
            <w:shd w:val="clear" w:color="auto" w:fill="FFFFFF"/>
          </w:tcPr>
          <w:p w14:paraId="4FCBE703"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Adjusted R Square</w:t>
            </w:r>
          </w:p>
        </w:tc>
        <w:tc>
          <w:tcPr>
            <w:tcW w:w="1196" w:type="dxa"/>
            <w:vMerge w:val="restart"/>
            <w:tcBorders>
              <w:top w:val="single" w:sz="4" w:space="0" w:color="auto"/>
              <w:bottom w:val="nil"/>
            </w:tcBorders>
            <w:shd w:val="clear" w:color="auto" w:fill="FFFFFF"/>
          </w:tcPr>
          <w:p w14:paraId="4FCBE704"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Std. Error of the Estimate</w:t>
            </w:r>
          </w:p>
        </w:tc>
        <w:tc>
          <w:tcPr>
            <w:tcW w:w="4933" w:type="dxa"/>
            <w:gridSpan w:val="5"/>
            <w:tcBorders>
              <w:top w:val="single" w:sz="4" w:space="0" w:color="auto"/>
              <w:bottom w:val="nil"/>
            </w:tcBorders>
            <w:shd w:val="clear" w:color="auto" w:fill="FFFFFF"/>
          </w:tcPr>
          <w:p w14:paraId="4FCBE705"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Change Statistics</w:t>
            </w:r>
          </w:p>
        </w:tc>
      </w:tr>
      <w:tr w:rsidR="00B70251" w:rsidRPr="00016F17" w14:paraId="4FCBE710" w14:textId="77777777" w:rsidTr="00A76235">
        <w:trPr>
          <w:gridAfter w:val="1"/>
          <w:wAfter w:w="588" w:type="dxa"/>
          <w:cantSplit/>
          <w:trHeight w:val="132"/>
        </w:trPr>
        <w:tc>
          <w:tcPr>
            <w:tcW w:w="822" w:type="dxa"/>
            <w:gridSpan w:val="2"/>
            <w:vMerge/>
            <w:tcBorders>
              <w:top w:val="nil"/>
              <w:bottom w:val="single" w:sz="4" w:space="0" w:color="auto"/>
            </w:tcBorders>
            <w:shd w:val="clear" w:color="auto" w:fill="FFFFFF"/>
          </w:tcPr>
          <w:p w14:paraId="4FCBE707" w14:textId="77777777" w:rsidR="00B70251" w:rsidRPr="00016F17" w:rsidRDefault="00B70251" w:rsidP="00B70251">
            <w:pPr>
              <w:rPr>
                <w:rFonts w:eastAsia="Calibri" w:cs="Times New Roman"/>
                <w:b/>
                <w:szCs w:val="24"/>
              </w:rPr>
            </w:pPr>
          </w:p>
        </w:tc>
        <w:tc>
          <w:tcPr>
            <w:tcW w:w="871" w:type="dxa"/>
            <w:vMerge/>
            <w:tcBorders>
              <w:top w:val="nil"/>
              <w:bottom w:val="single" w:sz="4" w:space="0" w:color="auto"/>
            </w:tcBorders>
            <w:shd w:val="clear" w:color="auto" w:fill="FFFFFF"/>
          </w:tcPr>
          <w:p w14:paraId="4FCBE708" w14:textId="77777777" w:rsidR="00B70251" w:rsidRPr="00016F17" w:rsidRDefault="00B70251" w:rsidP="00B70251">
            <w:pPr>
              <w:rPr>
                <w:rFonts w:eastAsia="Calibri" w:cs="Times New Roman"/>
                <w:b/>
                <w:szCs w:val="24"/>
              </w:rPr>
            </w:pPr>
          </w:p>
        </w:tc>
        <w:tc>
          <w:tcPr>
            <w:tcW w:w="1196" w:type="dxa"/>
            <w:vMerge/>
            <w:tcBorders>
              <w:top w:val="nil"/>
              <w:bottom w:val="single" w:sz="4" w:space="0" w:color="auto"/>
            </w:tcBorders>
            <w:shd w:val="clear" w:color="auto" w:fill="FFFFFF"/>
          </w:tcPr>
          <w:p w14:paraId="4FCBE709" w14:textId="77777777" w:rsidR="00B70251" w:rsidRPr="00016F17" w:rsidRDefault="00B70251" w:rsidP="00B70251">
            <w:pPr>
              <w:rPr>
                <w:rFonts w:eastAsia="Calibri" w:cs="Times New Roman"/>
                <w:b/>
                <w:szCs w:val="24"/>
              </w:rPr>
            </w:pPr>
          </w:p>
        </w:tc>
        <w:tc>
          <w:tcPr>
            <w:tcW w:w="1196" w:type="dxa"/>
            <w:vMerge/>
            <w:tcBorders>
              <w:top w:val="nil"/>
              <w:bottom w:val="single" w:sz="4" w:space="0" w:color="auto"/>
            </w:tcBorders>
            <w:shd w:val="clear" w:color="auto" w:fill="FFFFFF"/>
          </w:tcPr>
          <w:p w14:paraId="4FCBE70A" w14:textId="77777777" w:rsidR="00B70251" w:rsidRPr="00016F17" w:rsidRDefault="00B70251" w:rsidP="00B70251">
            <w:pPr>
              <w:rPr>
                <w:rFonts w:eastAsia="Calibri" w:cs="Times New Roman"/>
                <w:b/>
                <w:szCs w:val="24"/>
              </w:rPr>
            </w:pPr>
          </w:p>
        </w:tc>
        <w:tc>
          <w:tcPr>
            <w:tcW w:w="1196" w:type="dxa"/>
            <w:tcBorders>
              <w:top w:val="nil"/>
              <w:bottom w:val="single" w:sz="4" w:space="0" w:color="auto"/>
            </w:tcBorders>
            <w:shd w:val="clear" w:color="auto" w:fill="FFFFFF"/>
          </w:tcPr>
          <w:p w14:paraId="4FCBE70B"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R Square Change</w:t>
            </w:r>
          </w:p>
        </w:tc>
        <w:tc>
          <w:tcPr>
            <w:tcW w:w="897" w:type="dxa"/>
            <w:tcBorders>
              <w:top w:val="nil"/>
              <w:bottom w:val="single" w:sz="4" w:space="0" w:color="auto"/>
            </w:tcBorders>
            <w:shd w:val="clear" w:color="auto" w:fill="FFFFFF"/>
          </w:tcPr>
          <w:p w14:paraId="4FCBE70C"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F Change</w:t>
            </w:r>
          </w:p>
        </w:tc>
        <w:tc>
          <w:tcPr>
            <w:tcW w:w="822" w:type="dxa"/>
            <w:tcBorders>
              <w:top w:val="nil"/>
              <w:bottom w:val="single" w:sz="4" w:space="0" w:color="auto"/>
            </w:tcBorders>
            <w:shd w:val="clear" w:color="auto" w:fill="FFFFFF"/>
          </w:tcPr>
          <w:p w14:paraId="4FCBE70D"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df1</w:t>
            </w:r>
          </w:p>
        </w:tc>
        <w:tc>
          <w:tcPr>
            <w:tcW w:w="822" w:type="dxa"/>
            <w:tcBorders>
              <w:top w:val="nil"/>
              <w:bottom w:val="single" w:sz="4" w:space="0" w:color="auto"/>
            </w:tcBorders>
            <w:shd w:val="clear" w:color="auto" w:fill="FFFFFF"/>
          </w:tcPr>
          <w:p w14:paraId="4FCBE70E"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df2</w:t>
            </w:r>
          </w:p>
        </w:tc>
        <w:tc>
          <w:tcPr>
            <w:tcW w:w="1196" w:type="dxa"/>
            <w:tcBorders>
              <w:top w:val="nil"/>
              <w:bottom w:val="single" w:sz="4" w:space="0" w:color="auto"/>
            </w:tcBorders>
            <w:shd w:val="clear" w:color="auto" w:fill="FFFFFF"/>
          </w:tcPr>
          <w:p w14:paraId="4FCBE70F"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Sig. F Change</w:t>
            </w:r>
          </w:p>
        </w:tc>
      </w:tr>
      <w:tr w:rsidR="00B70251" w:rsidRPr="00016F17" w14:paraId="4FCBE71A" w14:textId="77777777" w:rsidTr="00A76235">
        <w:trPr>
          <w:gridAfter w:val="1"/>
          <w:wAfter w:w="588" w:type="dxa"/>
          <w:cantSplit/>
          <w:trHeight w:val="307"/>
        </w:trPr>
        <w:tc>
          <w:tcPr>
            <w:tcW w:w="822" w:type="dxa"/>
            <w:gridSpan w:val="2"/>
            <w:tcBorders>
              <w:top w:val="single" w:sz="4" w:space="0" w:color="auto"/>
            </w:tcBorders>
            <w:shd w:val="clear" w:color="auto" w:fill="FFFFFF"/>
            <w:vAlign w:val="center"/>
          </w:tcPr>
          <w:p w14:paraId="4FCBE711"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.788</w:t>
            </w:r>
            <w:r w:rsidRPr="00016F17">
              <w:rPr>
                <w:rFonts w:eastAsia="Calibri" w:cs="Times New Roman"/>
                <w:szCs w:val="24"/>
                <w:vertAlign w:val="superscript"/>
              </w:rPr>
              <w:t>a</w:t>
            </w:r>
          </w:p>
        </w:tc>
        <w:tc>
          <w:tcPr>
            <w:tcW w:w="871" w:type="dxa"/>
            <w:tcBorders>
              <w:top w:val="single" w:sz="4" w:space="0" w:color="auto"/>
            </w:tcBorders>
            <w:shd w:val="clear" w:color="auto" w:fill="FFFFFF"/>
            <w:vAlign w:val="center"/>
          </w:tcPr>
          <w:p w14:paraId="4FCBE712"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.621</w:t>
            </w:r>
          </w:p>
        </w:tc>
        <w:tc>
          <w:tcPr>
            <w:tcW w:w="1196" w:type="dxa"/>
            <w:tcBorders>
              <w:top w:val="single" w:sz="4" w:space="0" w:color="auto"/>
            </w:tcBorders>
            <w:shd w:val="clear" w:color="auto" w:fill="FFFFFF"/>
            <w:vAlign w:val="center"/>
          </w:tcPr>
          <w:p w14:paraId="4FCBE713"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.609</w:t>
            </w:r>
          </w:p>
        </w:tc>
        <w:tc>
          <w:tcPr>
            <w:tcW w:w="1196" w:type="dxa"/>
            <w:tcBorders>
              <w:top w:val="single" w:sz="4" w:space="0" w:color="auto"/>
            </w:tcBorders>
            <w:shd w:val="clear" w:color="auto" w:fill="FFFFFF"/>
            <w:vAlign w:val="center"/>
          </w:tcPr>
          <w:p w14:paraId="4FCBE714"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.27486</w:t>
            </w:r>
          </w:p>
        </w:tc>
        <w:tc>
          <w:tcPr>
            <w:tcW w:w="1196" w:type="dxa"/>
            <w:tcBorders>
              <w:top w:val="single" w:sz="4" w:space="0" w:color="auto"/>
            </w:tcBorders>
            <w:shd w:val="clear" w:color="auto" w:fill="FFFFFF"/>
            <w:vAlign w:val="center"/>
          </w:tcPr>
          <w:p w14:paraId="4FCBE715"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.621</w:t>
            </w:r>
          </w:p>
        </w:tc>
        <w:tc>
          <w:tcPr>
            <w:tcW w:w="897" w:type="dxa"/>
            <w:tcBorders>
              <w:top w:val="single" w:sz="4" w:space="0" w:color="auto"/>
            </w:tcBorders>
            <w:shd w:val="clear" w:color="auto" w:fill="FFFFFF"/>
            <w:vAlign w:val="center"/>
          </w:tcPr>
          <w:p w14:paraId="4FCBE716"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54.022</w:t>
            </w:r>
          </w:p>
        </w:tc>
        <w:tc>
          <w:tcPr>
            <w:tcW w:w="822" w:type="dxa"/>
            <w:tcBorders>
              <w:top w:val="single" w:sz="4" w:space="0" w:color="auto"/>
            </w:tcBorders>
            <w:shd w:val="clear" w:color="auto" w:fill="FFFFFF"/>
            <w:vAlign w:val="center"/>
          </w:tcPr>
          <w:p w14:paraId="4FCBE717"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2</w:t>
            </w:r>
          </w:p>
        </w:tc>
        <w:tc>
          <w:tcPr>
            <w:tcW w:w="822" w:type="dxa"/>
            <w:tcBorders>
              <w:top w:val="single" w:sz="4" w:space="0" w:color="auto"/>
            </w:tcBorders>
            <w:shd w:val="clear" w:color="auto" w:fill="FFFFFF"/>
            <w:vAlign w:val="center"/>
          </w:tcPr>
          <w:p w14:paraId="4FCBE718"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66</w:t>
            </w:r>
          </w:p>
        </w:tc>
        <w:tc>
          <w:tcPr>
            <w:tcW w:w="1196" w:type="dxa"/>
            <w:tcBorders>
              <w:top w:val="single" w:sz="4" w:space="0" w:color="auto"/>
            </w:tcBorders>
            <w:shd w:val="clear" w:color="auto" w:fill="FFFFFF"/>
            <w:vAlign w:val="center"/>
          </w:tcPr>
          <w:p w14:paraId="4FCBE719"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.000</w:t>
            </w:r>
          </w:p>
        </w:tc>
      </w:tr>
      <w:tr w:rsidR="00B70251" w:rsidRPr="00016F17" w14:paraId="4FCBE724" w14:textId="77777777" w:rsidTr="00A76235">
        <w:trPr>
          <w:gridAfter w:val="1"/>
          <w:wAfter w:w="588" w:type="dxa"/>
          <w:cantSplit/>
          <w:trHeight w:val="291"/>
        </w:trPr>
        <w:tc>
          <w:tcPr>
            <w:tcW w:w="822" w:type="dxa"/>
            <w:gridSpan w:val="2"/>
            <w:shd w:val="clear" w:color="auto" w:fill="FFFFFF"/>
            <w:vAlign w:val="center"/>
          </w:tcPr>
          <w:p w14:paraId="4FCBE71B"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.821</w:t>
            </w:r>
            <w:r w:rsidRPr="00016F17">
              <w:rPr>
                <w:rFonts w:eastAsia="Calibri" w:cs="Times New Roman"/>
                <w:szCs w:val="24"/>
                <w:vertAlign w:val="superscript"/>
              </w:rPr>
              <w:t>b</w:t>
            </w:r>
          </w:p>
        </w:tc>
        <w:tc>
          <w:tcPr>
            <w:tcW w:w="871" w:type="dxa"/>
            <w:shd w:val="clear" w:color="auto" w:fill="FFFFFF"/>
            <w:vAlign w:val="center"/>
          </w:tcPr>
          <w:p w14:paraId="4FCBE71C"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.674</w:t>
            </w:r>
          </w:p>
        </w:tc>
        <w:tc>
          <w:tcPr>
            <w:tcW w:w="1196" w:type="dxa"/>
            <w:shd w:val="clear" w:color="auto" w:fill="FFFFFF"/>
            <w:vAlign w:val="center"/>
          </w:tcPr>
          <w:p w14:paraId="4FCBE71D"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.659</w:t>
            </w:r>
          </w:p>
        </w:tc>
        <w:tc>
          <w:tcPr>
            <w:tcW w:w="1196" w:type="dxa"/>
            <w:shd w:val="clear" w:color="auto" w:fill="FFFFFF"/>
            <w:vAlign w:val="center"/>
          </w:tcPr>
          <w:p w14:paraId="4FCBE71E"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.25696</w:t>
            </w:r>
          </w:p>
        </w:tc>
        <w:tc>
          <w:tcPr>
            <w:tcW w:w="1196" w:type="dxa"/>
            <w:shd w:val="clear" w:color="auto" w:fill="FFFFFF"/>
            <w:vAlign w:val="center"/>
          </w:tcPr>
          <w:p w14:paraId="4FCBE71F"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.053</w:t>
            </w:r>
          </w:p>
        </w:tc>
        <w:tc>
          <w:tcPr>
            <w:tcW w:w="897" w:type="dxa"/>
            <w:shd w:val="clear" w:color="auto" w:fill="FFFFFF"/>
            <w:vAlign w:val="center"/>
          </w:tcPr>
          <w:p w14:paraId="4FCBE720"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10.515</w:t>
            </w:r>
          </w:p>
        </w:tc>
        <w:tc>
          <w:tcPr>
            <w:tcW w:w="822" w:type="dxa"/>
            <w:shd w:val="clear" w:color="auto" w:fill="FFFFFF"/>
            <w:vAlign w:val="center"/>
          </w:tcPr>
          <w:p w14:paraId="4FCBE721"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1</w:t>
            </w:r>
          </w:p>
        </w:tc>
        <w:tc>
          <w:tcPr>
            <w:tcW w:w="822" w:type="dxa"/>
            <w:shd w:val="clear" w:color="auto" w:fill="FFFFFF"/>
            <w:vAlign w:val="center"/>
          </w:tcPr>
          <w:p w14:paraId="4FCBE722"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65</w:t>
            </w:r>
          </w:p>
        </w:tc>
        <w:tc>
          <w:tcPr>
            <w:tcW w:w="1196" w:type="dxa"/>
            <w:shd w:val="clear" w:color="auto" w:fill="FFFFFF"/>
            <w:vAlign w:val="center"/>
          </w:tcPr>
          <w:p w14:paraId="4FCBE723" w14:textId="77777777" w:rsidR="00B70251" w:rsidRPr="00016F17" w:rsidRDefault="00B70251" w:rsidP="00B70251">
            <w:pPr>
              <w:spacing w:line="320" w:lineRule="atLeast"/>
              <w:ind w:left="60" w:right="60"/>
              <w:jc w:val="right"/>
              <w:rPr>
                <w:rFonts w:eastAsia="Calibri" w:cs="Times New Roman"/>
                <w:szCs w:val="24"/>
              </w:rPr>
            </w:pPr>
            <w:r w:rsidRPr="00016F17">
              <w:rPr>
                <w:rFonts w:eastAsia="Calibri" w:cs="Times New Roman"/>
                <w:szCs w:val="24"/>
              </w:rPr>
              <w:t>.002</w:t>
            </w:r>
          </w:p>
        </w:tc>
      </w:tr>
      <w:tr w:rsidR="00B70251" w:rsidRPr="00016F17" w14:paraId="4FCBE726" w14:textId="77777777" w:rsidTr="00A76235">
        <w:trPr>
          <w:gridBefore w:val="1"/>
          <w:wBefore w:w="17" w:type="dxa"/>
          <w:cantSplit/>
          <w:trHeight w:val="314"/>
        </w:trPr>
        <w:tc>
          <w:tcPr>
            <w:tcW w:w="9589" w:type="dxa"/>
            <w:gridSpan w:val="10"/>
            <w:tcBorders>
              <w:top w:val="single" w:sz="4" w:space="0" w:color="auto"/>
              <w:bottom w:val="nil"/>
            </w:tcBorders>
            <w:shd w:val="clear" w:color="auto" w:fill="FFFFFF"/>
          </w:tcPr>
          <w:p w14:paraId="4FCBE725" w14:textId="77777777" w:rsidR="00B70251" w:rsidRPr="00016F17" w:rsidRDefault="00B70251" w:rsidP="00B70251">
            <w:pPr>
              <w:spacing w:line="320" w:lineRule="atLeast"/>
              <w:ind w:left="60" w:right="60"/>
              <w:rPr>
                <w:rFonts w:eastAsia="Calibri" w:cs="Times New Roman"/>
                <w:i/>
                <w:szCs w:val="24"/>
              </w:rPr>
            </w:pPr>
            <w:r w:rsidRPr="00016F17">
              <w:rPr>
                <w:rFonts w:eastAsia="Calibri" w:cs="Times New Roman"/>
                <w:i/>
                <w:szCs w:val="24"/>
              </w:rPr>
              <w:t>a. Predictors: (Constant), Business Environment, Corporate governance Principles</w:t>
            </w:r>
          </w:p>
        </w:tc>
      </w:tr>
      <w:tr w:rsidR="00B70251" w:rsidRPr="00016F17" w14:paraId="4FCBE728" w14:textId="77777777" w:rsidTr="00A76235">
        <w:trPr>
          <w:gridBefore w:val="1"/>
          <w:wBefore w:w="17" w:type="dxa"/>
          <w:cantSplit/>
          <w:trHeight w:val="314"/>
        </w:trPr>
        <w:tc>
          <w:tcPr>
            <w:tcW w:w="9589" w:type="dxa"/>
            <w:gridSpan w:val="10"/>
            <w:tcBorders>
              <w:top w:val="nil"/>
              <w:bottom w:val="nil"/>
            </w:tcBorders>
            <w:shd w:val="clear" w:color="auto" w:fill="FFFFFF"/>
          </w:tcPr>
          <w:p w14:paraId="4FCBE727" w14:textId="77777777" w:rsidR="00B70251" w:rsidRPr="00016F17" w:rsidRDefault="00B70251" w:rsidP="00B70251">
            <w:pPr>
              <w:spacing w:line="320" w:lineRule="atLeast"/>
              <w:ind w:left="60" w:right="60"/>
              <w:rPr>
                <w:rFonts w:eastAsia="Calibri" w:cs="Times New Roman"/>
                <w:i/>
                <w:szCs w:val="24"/>
              </w:rPr>
            </w:pPr>
            <w:r w:rsidRPr="00016F17">
              <w:rPr>
                <w:rFonts w:eastAsia="Calibri" w:cs="Times New Roman"/>
                <w:i/>
                <w:szCs w:val="24"/>
              </w:rPr>
              <w:t>b. Predictors: (Constant), Business Environment, Corporate governance Principles, Interaction Term</w:t>
            </w:r>
          </w:p>
        </w:tc>
      </w:tr>
    </w:tbl>
    <w:p w14:paraId="4FCBE729" w14:textId="77777777" w:rsidR="00B70251" w:rsidRPr="00016F17" w:rsidRDefault="00B70251" w:rsidP="00B70251">
      <w:pPr>
        <w:tabs>
          <w:tab w:val="left" w:pos="180"/>
          <w:tab w:val="left" w:pos="270"/>
          <w:tab w:val="left" w:pos="360"/>
        </w:tabs>
        <w:rPr>
          <w:rFonts w:eastAsia="Calibri" w:cs="Times New Roman"/>
          <w:b/>
          <w:szCs w:val="24"/>
        </w:rPr>
      </w:pPr>
    </w:p>
    <w:p w14:paraId="4FCBE72A" w14:textId="77777777" w:rsidR="00B70251" w:rsidRPr="00016F17" w:rsidRDefault="00A04FBA" w:rsidP="00B70251">
      <w:pPr>
        <w:tabs>
          <w:tab w:val="left" w:pos="180"/>
          <w:tab w:val="left" w:pos="270"/>
          <w:tab w:val="left" w:pos="360"/>
        </w:tabs>
        <w:rPr>
          <w:rFonts w:eastAsia="Calibri" w:cs="Times New Roman"/>
          <w:szCs w:val="24"/>
        </w:rPr>
      </w:pPr>
      <w:r>
        <w:rPr>
          <w:rFonts w:eastAsia="Calibri" w:cs="Times New Roman"/>
          <w:szCs w:val="24"/>
        </w:rPr>
        <w:lastRenderedPageBreak/>
        <w:t xml:space="preserve">The findings in Table </w:t>
      </w:r>
      <w:r w:rsidR="00B70251" w:rsidRPr="00016F17">
        <w:rPr>
          <w:rFonts w:eastAsia="Calibri" w:cs="Times New Roman"/>
          <w:szCs w:val="24"/>
        </w:rPr>
        <w:t>32</w:t>
      </w:r>
      <w:r>
        <w:rPr>
          <w:rFonts w:eastAsia="Calibri" w:cs="Times New Roman"/>
          <w:szCs w:val="24"/>
        </w:rPr>
        <w:t>,</w:t>
      </w:r>
      <w:r w:rsidR="00B70251" w:rsidRPr="00016F17">
        <w:rPr>
          <w:rFonts w:eastAsia="Calibri" w:cs="Times New Roman"/>
          <w:szCs w:val="24"/>
        </w:rPr>
        <w:t xml:space="preserve"> presents the percent of variability in the performance of large manufacturing firms in Kenya (dependent variable) that corporate governance principles and business environment (predictors) can account for. In model two, with the introduction of the interaction term in model, the adjusted R squared (R</w:t>
      </w:r>
      <w:r w:rsidR="00B70251" w:rsidRPr="00016F17">
        <w:rPr>
          <w:rFonts w:eastAsia="Calibri" w:cs="Times New Roman"/>
          <w:szCs w:val="24"/>
          <w:vertAlign w:val="superscript"/>
        </w:rPr>
        <w:t>2</w:t>
      </w:r>
      <w:r w:rsidR="00B70251" w:rsidRPr="00016F17">
        <w:rPr>
          <w:rFonts w:eastAsia="Calibri" w:cs="Times New Roman"/>
          <w:szCs w:val="24"/>
        </w:rPr>
        <w:t>) changes positively from 0.609 to 0.659 an increase of 0.053 with standard error of the estimation decreasing to 0.42024, hence there was a positive change in adjusted R-squared and thus the change was significant given p-value = 0.000 &lt;0.001.</w:t>
      </w:r>
    </w:p>
    <w:p w14:paraId="4FCBE72B" w14:textId="77777777" w:rsidR="00B70251" w:rsidRPr="00016F17" w:rsidRDefault="00B70251" w:rsidP="00B70251">
      <w:pPr>
        <w:tabs>
          <w:tab w:val="left" w:pos="180"/>
          <w:tab w:val="left" w:pos="270"/>
          <w:tab w:val="left" w:pos="360"/>
        </w:tabs>
        <w:rPr>
          <w:rFonts w:eastAsia="Calibri" w:cs="Times New Roman"/>
          <w:b/>
          <w:szCs w:val="24"/>
        </w:rPr>
      </w:pPr>
      <w:r w:rsidRPr="00016F17">
        <w:rPr>
          <w:rFonts w:eastAsia="Calibri" w:cs="Times New Roman"/>
          <w:b/>
          <w:szCs w:val="24"/>
        </w:rPr>
        <w:t xml:space="preserve">Table 33: </w:t>
      </w:r>
      <w:r w:rsidR="00370788" w:rsidRPr="00016F17">
        <w:rPr>
          <w:rFonts w:eastAsia="Calibri" w:cs="Times New Roman"/>
          <w:b/>
          <w:szCs w:val="24"/>
        </w:rPr>
        <w:t>B</w:t>
      </w:r>
      <w:r w:rsidR="00A76235" w:rsidRPr="00016F17">
        <w:rPr>
          <w:rFonts w:eastAsia="Calibri" w:cs="Times New Roman"/>
          <w:b/>
          <w:szCs w:val="24"/>
        </w:rPr>
        <w:t xml:space="preserve">usiness environment </w:t>
      </w:r>
      <w:r w:rsidRPr="00016F17">
        <w:rPr>
          <w:rFonts w:eastAsia="Calibri" w:cs="Times New Roman"/>
          <w:b/>
          <w:szCs w:val="24"/>
        </w:rPr>
        <w:t xml:space="preserve">ANOVA </w:t>
      </w:r>
    </w:p>
    <w:tbl>
      <w:tblPr>
        <w:tblW w:w="9403" w:type="dxa"/>
        <w:tblInd w:w="5"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7"/>
        <w:gridCol w:w="871"/>
        <w:gridCol w:w="1510"/>
        <w:gridCol w:w="1747"/>
        <w:gridCol w:w="1201"/>
        <w:gridCol w:w="1655"/>
        <w:gridCol w:w="1201"/>
        <w:gridCol w:w="1183"/>
        <w:gridCol w:w="18"/>
      </w:tblGrid>
      <w:tr w:rsidR="00B70251" w:rsidRPr="00016F17" w14:paraId="4FCBE732" w14:textId="77777777" w:rsidTr="00370788">
        <w:trPr>
          <w:gridBefore w:val="1"/>
          <w:wBefore w:w="17" w:type="dxa"/>
          <w:cantSplit/>
          <w:trHeight w:val="865"/>
        </w:trPr>
        <w:tc>
          <w:tcPr>
            <w:tcW w:w="2381" w:type="dxa"/>
            <w:gridSpan w:val="2"/>
            <w:tcBorders>
              <w:top w:val="single" w:sz="4" w:space="0" w:color="auto"/>
              <w:bottom w:val="single" w:sz="4" w:space="0" w:color="auto"/>
            </w:tcBorders>
            <w:shd w:val="clear" w:color="auto" w:fill="FFFFFF"/>
            <w:vAlign w:val="center"/>
          </w:tcPr>
          <w:p w14:paraId="4FCBE72C" w14:textId="77777777" w:rsidR="00B70251" w:rsidRPr="00016F17" w:rsidRDefault="00B70251" w:rsidP="00370788">
            <w:pPr>
              <w:spacing w:line="320" w:lineRule="atLeast"/>
              <w:ind w:left="60" w:right="60"/>
              <w:jc w:val="center"/>
              <w:rPr>
                <w:rFonts w:eastAsia="Calibri" w:cs="Times New Roman"/>
                <w:b/>
                <w:szCs w:val="24"/>
              </w:rPr>
            </w:pPr>
            <w:r w:rsidRPr="00016F17">
              <w:rPr>
                <w:rFonts w:eastAsia="Calibri" w:cs="Times New Roman"/>
                <w:b/>
                <w:szCs w:val="24"/>
              </w:rPr>
              <w:t>Model</w:t>
            </w:r>
          </w:p>
        </w:tc>
        <w:tc>
          <w:tcPr>
            <w:tcW w:w="1747" w:type="dxa"/>
            <w:tcBorders>
              <w:top w:val="single" w:sz="4" w:space="0" w:color="auto"/>
              <w:bottom w:val="single" w:sz="4" w:space="0" w:color="auto"/>
            </w:tcBorders>
            <w:shd w:val="clear" w:color="auto" w:fill="FFFFFF"/>
            <w:vAlign w:val="center"/>
          </w:tcPr>
          <w:p w14:paraId="4FCBE72D" w14:textId="77777777" w:rsidR="00B70251" w:rsidRPr="00016F17" w:rsidRDefault="00B70251" w:rsidP="00370788">
            <w:pPr>
              <w:spacing w:line="320" w:lineRule="atLeast"/>
              <w:ind w:left="60" w:right="60"/>
              <w:jc w:val="center"/>
              <w:rPr>
                <w:rFonts w:eastAsia="Calibri" w:cs="Times New Roman"/>
                <w:b/>
                <w:szCs w:val="24"/>
              </w:rPr>
            </w:pPr>
            <w:r w:rsidRPr="00016F17">
              <w:rPr>
                <w:rFonts w:eastAsia="Calibri" w:cs="Times New Roman"/>
                <w:b/>
                <w:szCs w:val="24"/>
              </w:rPr>
              <w:t>Sum of Squares</w:t>
            </w:r>
          </w:p>
        </w:tc>
        <w:tc>
          <w:tcPr>
            <w:tcW w:w="1201" w:type="dxa"/>
            <w:tcBorders>
              <w:top w:val="single" w:sz="4" w:space="0" w:color="auto"/>
              <w:bottom w:val="single" w:sz="4" w:space="0" w:color="auto"/>
            </w:tcBorders>
            <w:shd w:val="clear" w:color="auto" w:fill="FFFFFF"/>
            <w:vAlign w:val="center"/>
          </w:tcPr>
          <w:p w14:paraId="4FCBE72E" w14:textId="77777777" w:rsidR="00B70251" w:rsidRPr="00016F17" w:rsidRDefault="00B70251" w:rsidP="00370788">
            <w:pPr>
              <w:spacing w:line="320" w:lineRule="atLeast"/>
              <w:ind w:left="60" w:right="60"/>
              <w:jc w:val="center"/>
              <w:rPr>
                <w:rFonts w:eastAsia="Calibri" w:cs="Times New Roman"/>
                <w:b/>
                <w:szCs w:val="24"/>
              </w:rPr>
            </w:pPr>
            <w:proofErr w:type="spellStart"/>
            <w:r w:rsidRPr="00016F17">
              <w:rPr>
                <w:rFonts w:eastAsia="Calibri" w:cs="Times New Roman"/>
                <w:b/>
                <w:szCs w:val="24"/>
              </w:rPr>
              <w:t>df</w:t>
            </w:r>
            <w:proofErr w:type="spellEnd"/>
          </w:p>
        </w:tc>
        <w:tc>
          <w:tcPr>
            <w:tcW w:w="1655" w:type="dxa"/>
            <w:tcBorders>
              <w:top w:val="single" w:sz="4" w:space="0" w:color="auto"/>
              <w:bottom w:val="single" w:sz="4" w:space="0" w:color="auto"/>
            </w:tcBorders>
            <w:shd w:val="clear" w:color="auto" w:fill="FFFFFF"/>
            <w:vAlign w:val="center"/>
          </w:tcPr>
          <w:p w14:paraId="4FCBE72F" w14:textId="77777777" w:rsidR="00B70251" w:rsidRPr="00016F17" w:rsidRDefault="00B70251" w:rsidP="00370788">
            <w:pPr>
              <w:spacing w:line="320" w:lineRule="atLeast"/>
              <w:ind w:left="60" w:right="60"/>
              <w:jc w:val="center"/>
              <w:rPr>
                <w:rFonts w:eastAsia="Calibri" w:cs="Times New Roman"/>
                <w:b/>
                <w:szCs w:val="24"/>
              </w:rPr>
            </w:pPr>
            <w:r w:rsidRPr="00016F17">
              <w:rPr>
                <w:rFonts w:eastAsia="Calibri" w:cs="Times New Roman"/>
                <w:b/>
                <w:szCs w:val="24"/>
              </w:rPr>
              <w:t>Mean Square</w:t>
            </w:r>
          </w:p>
        </w:tc>
        <w:tc>
          <w:tcPr>
            <w:tcW w:w="1201" w:type="dxa"/>
            <w:tcBorders>
              <w:top w:val="single" w:sz="4" w:space="0" w:color="auto"/>
              <w:bottom w:val="single" w:sz="4" w:space="0" w:color="auto"/>
            </w:tcBorders>
            <w:shd w:val="clear" w:color="auto" w:fill="FFFFFF"/>
            <w:vAlign w:val="center"/>
          </w:tcPr>
          <w:p w14:paraId="4FCBE730" w14:textId="77777777" w:rsidR="00B70251" w:rsidRPr="00016F17" w:rsidRDefault="00B70251" w:rsidP="00370788">
            <w:pPr>
              <w:spacing w:line="320" w:lineRule="atLeast"/>
              <w:ind w:left="60" w:right="60"/>
              <w:jc w:val="center"/>
              <w:rPr>
                <w:rFonts w:eastAsia="Calibri" w:cs="Times New Roman"/>
                <w:b/>
                <w:szCs w:val="24"/>
              </w:rPr>
            </w:pPr>
            <w:r w:rsidRPr="00016F17">
              <w:rPr>
                <w:rFonts w:eastAsia="Calibri" w:cs="Times New Roman"/>
                <w:b/>
                <w:szCs w:val="24"/>
              </w:rPr>
              <w:t>F</w:t>
            </w:r>
          </w:p>
        </w:tc>
        <w:tc>
          <w:tcPr>
            <w:tcW w:w="1201" w:type="dxa"/>
            <w:gridSpan w:val="2"/>
            <w:tcBorders>
              <w:top w:val="single" w:sz="4" w:space="0" w:color="auto"/>
              <w:bottom w:val="single" w:sz="4" w:space="0" w:color="auto"/>
            </w:tcBorders>
            <w:shd w:val="clear" w:color="auto" w:fill="FFFFFF"/>
            <w:vAlign w:val="center"/>
          </w:tcPr>
          <w:p w14:paraId="4FCBE731" w14:textId="77777777" w:rsidR="00B70251" w:rsidRPr="00016F17" w:rsidRDefault="00B70251" w:rsidP="00370788">
            <w:pPr>
              <w:spacing w:line="320" w:lineRule="atLeast"/>
              <w:ind w:left="60" w:right="60"/>
              <w:jc w:val="center"/>
              <w:rPr>
                <w:rFonts w:eastAsia="Calibri" w:cs="Times New Roman"/>
                <w:b/>
                <w:szCs w:val="24"/>
              </w:rPr>
            </w:pPr>
            <w:r w:rsidRPr="00016F17">
              <w:rPr>
                <w:rFonts w:eastAsia="Calibri" w:cs="Times New Roman"/>
                <w:b/>
                <w:szCs w:val="24"/>
              </w:rPr>
              <w:t>Sig.</w:t>
            </w:r>
          </w:p>
        </w:tc>
      </w:tr>
      <w:tr w:rsidR="00B70251" w:rsidRPr="00016F17" w14:paraId="4FCBE73A" w14:textId="77777777" w:rsidTr="00370788">
        <w:trPr>
          <w:gridBefore w:val="1"/>
          <w:wBefore w:w="17" w:type="dxa"/>
          <w:cantSplit/>
          <w:trHeight w:val="432"/>
        </w:trPr>
        <w:tc>
          <w:tcPr>
            <w:tcW w:w="871" w:type="dxa"/>
            <w:vMerge w:val="restart"/>
            <w:tcBorders>
              <w:top w:val="single" w:sz="4" w:space="0" w:color="auto"/>
            </w:tcBorders>
            <w:shd w:val="clear" w:color="auto" w:fill="FFFFFF"/>
            <w:vAlign w:val="center"/>
          </w:tcPr>
          <w:p w14:paraId="4FCBE733"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1</w:t>
            </w:r>
          </w:p>
        </w:tc>
        <w:tc>
          <w:tcPr>
            <w:tcW w:w="1510" w:type="dxa"/>
            <w:tcBorders>
              <w:top w:val="single" w:sz="4" w:space="0" w:color="auto"/>
            </w:tcBorders>
            <w:shd w:val="clear" w:color="auto" w:fill="FFFFFF"/>
            <w:vAlign w:val="center"/>
          </w:tcPr>
          <w:p w14:paraId="4FCBE734"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Regression</w:t>
            </w:r>
          </w:p>
        </w:tc>
        <w:tc>
          <w:tcPr>
            <w:tcW w:w="1747" w:type="dxa"/>
            <w:tcBorders>
              <w:top w:val="single" w:sz="4" w:space="0" w:color="auto"/>
            </w:tcBorders>
            <w:shd w:val="clear" w:color="auto" w:fill="FFFFFF"/>
            <w:vAlign w:val="center"/>
          </w:tcPr>
          <w:p w14:paraId="4FCBE735"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8.162</w:t>
            </w:r>
          </w:p>
        </w:tc>
        <w:tc>
          <w:tcPr>
            <w:tcW w:w="1201" w:type="dxa"/>
            <w:tcBorders>
              <w:top w:val="single" w:sz="4" w:space="0" w:color="auto"/>
            </w:tcBorders>
            <w:shd w:val="clear" w:color="auto" w:fill="FFFFFF"/>
            <w:vAlign w:val="center"/>
          </w:tcPr>
          <w:p w14:paraId="4FCBE736"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2</w:t>
            </w:r>
          </w:p>
        </w:tc>
        <w:tc>
          <w:tcPr>
            <w:tcW w:w="1655" w:type="dxa"/>
            <w:tcBorders>
              <w:top w:val="single" w:sz="4" w:space="0" w:color="auto"/>
            </w:tcBorders>
            <w:shd w:val="clear" w:color="auto" w:fill="FFFFFF"/>
            <w:vAlign w:val="center"/>
          </w:tcPr>
          <w:p w14:paraId="4FCBE737"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4.081</w:t>
            </w:r>
          </w:p>
        </w:tc>
        <w:tc>
          <w:tcPr>
            <w:tcW w:w="1201" w:type="dxa"/>
            <w:tcBorders>
              <w:top w:val="single" w:sz="4" w:space="0" w:color="auto"/>
            </w:tcBorders>
            <w:shd w:val="clear" w:color="auto" w:fill="FFFFFF"/>
            <w:vAlign w:val="center"/>
          </w:tcPr>
          <w:p w14:paraId="4FCBE738"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54.022</w:t>
            </w:r>
          </w:p>
        </w:tc>
        <w:tc>
          <w:tcPr>
            <w:tcW w:w="1201" w:type="dxa"/>
            <w:gridSpan w:val="2"/>
            <w:tcBorders>
              <w:top w:val="single" w:sz="4" w:space="0" w:color="auto"/>
            </w:tcBorders>
            <w:shd w:val="clear" w:color="auto" w:fill="FFFFFF"/>
            <w:vAlign w:val="center"/>
          </w:tcPr>
          <w:p w14:paraId="4FCBE739"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.000</w:t>
            </w:r>
            <w:r w:rsidRPr="00016F17">
              <w:rPr>
                <w:rFonts w:eastAsia="Calibri" w:cs="Times New Roman"/>
                <w:szCs w:val="24"/>
                <w:vertAlign w:val="superscript"/>
              </w:rPr>
              <w:t>b</w:t>
            </w:r>
          </w:p>
        </w:tc>
      </w:tr>
      <w:tr w:rsidR="00B70251" w:rsidRPr="00016F17" w14:paraId="4FCBE742" w14:textId="77777777" w:rsidTr="00370788">
        <w:trPr>
          <w:gridBefore w:val="1"/>
          <w:wBefore w:w="17" w:type="dxa"/>
          <w:cantSplit/>
          <w:trHeight w:val="196"/>
        </w:trPr>
        <w:tc>
          <w:tcPr>
            <w:tcW w:w="871" w:type="dxa"/>
            <w:vMerge/>
            <w:shd w:val="clear" w:color="auto" w:fill="FFFFFF"/>
            <w:vAlign w:val="center"/>
          </w:tcPr>
          <w:p w14:paraId="4FCBE73B" w14:textId="77777777" w:rsidR="00B70251" w:rsidRPr="00016F17" w:rsidRDefault="00B70251" w:rsidP="00B70251">
            <w:pPr>
              <w:rPr>
                <w:rFonts w:eastAsia="Calibri" w:cs="Times New Roman"/>
                <w:szCs w:val="24"/>
              </w:rPr>
            </w:pPr>
          </w:p>
        </w:tc>
        <w:tc>
          <w:tcPr>
            <w:tcW w:w="1510" w:type="dxa"/>
            <w:shd w:val="clear" w:color="auto" w:fill="FFFFFF"/>
            <w:vAlign w:val="center"/>
          </w:tcPr>
          <w:p w14:paraId="4FCBE73C"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Residual</w:t>
            </w:r>
          </w:p>
        </w:tc>
        <w:tc>
          <w:tcPr>
            <w:tcW w:w="1747" w:type="dxa"/>
            <w:shd w:val="clear" w:color="auto" w:fill="FFFFFF"/>
            <w:vAlign w:val="center"/>
          </w:tcPr>
          <w:p w14:paraId="4FCBE73D"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4.986</w:t>
            </w:r>
          </w:p>
        </w:tc>
        <w:tc>
          <w:tcPr>
            <w:tcW w:w="1201" w:type="dxa"/>
            <w:shd w:val="clear" w:color="auto" w:fill="FFFFFF"/>
            <w:vAlign w:val="center"/>
          </w:tcPr>
          <w:p w14:paraId="4FCBE73E"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66</w:t>
            </w:r>
          </w:p>
        </w:tc>
        <w:tc>
          <w:tcPr>
            <w:tcW w:w="1655" w:type="dxa"/>
            <w:shd w:val="clear" w:color="auto" w:fill="FFFFFF"/>
            <w:vAlign w:val="center"/>
          </w:tcPr>
          <w:p w14:paraId="4FCBE73F"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.076</w:t>
            </w:r>
          </w:p>
        </w:tc>
        <w:tc>
          <w:tcPr>
            <w:tcW w:w="1201" w:type="dxa"/>
            <w:shd w:val="clear" w:color="auto" w:fill="FFFFFF"/>
            <w:vAlign w:val="center"/>
          </w:tcPr>
          <w:p w14:paraId="4FCBE740" w14:textId="77777777" w:rsidR="00B70251" w:rsidRPr="00016F17" w:rsidRDefault="00B70251" w:rsidP="00B70251">
            <w:pPr>
              <w:jc w:val="center"/>
              <w:rPr>
                <w:rFonts w:eastAsia="Calibri" w:cs="Times New Roman"/>
                <w:szCs w:val="24"/>
              </w:rPr>
            </w:pPr>
          </w:p>
        </w:tc>
        <w:tc>
          <w:tcPr>
            <w:tcW w:w="1201" w:type="dxa"/>
            <w:gridSpan w:val="2"/>
            <w:shd w:val="clear" w:color="auto" w:fill="FFFFFF"/>
            <w:vAlign w:val="center"/>
          </w:tcPr>
          <w:p w14:paraId="4FCBE741" w14:textId="77777777" w:rsidR="00B70251" w:rsidRPr="00016F17" w:rsidRDefault="00B70251" w:rsidP="00B70251">
            <w:pPr>
              <w:jc w:val="center"/>
              <w:rPr>
                <w:rFonts w:eastAsia="Calibri" w:cs="Times New Roman"/>
                <w:szCs w:val="24"/>
              </w:rPr>
            </w:pPr>
          </w:p>
        </w:tc>
      </w:tr>
      <w:tr w:rsidR="00B70251" w:rsidRPr="00016F17" w14:paraId="4FCBE74A" w14:textId="77777777" w:rsidTr="00B54B66">
        <w:trPr>
          <w:gridBefore w:val="1"/>
          <w:wBefore w:w="17" w:type="dxa"/>
          <w:cantSplit/>
          <w:trHeight w:val="196"/>
        </w:trPr>
        <w:tc>
          <w:tcPr>
            <w:tcW w:w="871" w:type="dxa"/>
            <w:vMerge/>
            <w:tcBorders>
              <w:bottom w:val="nil"/>
            </w:tcBorders>
            <w:shd w:val="clear" w:color="auto" w:fill="FFFFFF"/>
            <w:vAlign w:val="center"/>
          </w:tcPr>
          <w:p w14:paraId="4FCBE743" w14:textId="77777777" w:rsidR="00B70251" w:rsidRPr="00016F17" w:rsidRDefault="00B70251" w:rsidP="00B70251">
            <w:pPr>
              <w:rPr>
                <w:rFonts w:eastAsia="Calibri" w:cs="Times New Roman"/>
                <w:szCs w:val="24"/>
              </w:rPr>
            </w:pPr>
          </w:p>
        </w:tc>
        <w:tc>
          <w:tcPr>
            <w:tcW w:w="1510" w:type="dxa"/>
            <w:tcBorders>
              <w:bottom w:val="nil"/>
            </w:tcBorders>
            <w:shd w:val="clear" w:color="auto" w:fill="FFFFFF"/>
            <w:vAlign w:val="center"/>
          </w:tcPr>
          <w:p w14:paraId="4FCBE744"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Total</w:t>
            </w:r>
          </w:p>
        </w:tc>
        <w:tc>
          <w:tcPr>
            <w:tcW w:w="1747" w:type="dxa"/>
            <w:tcBorders>
              <w:bottom w:val="nil"/>
            </w:tcBorders>
            <w:shd w:val="clear" w:color="auto" w:fill="FFFFFF"/>
            <w:vAlign w:val="center"/>
          </w:tcPr>
          <w:p w14:paraId="4FCBE745"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13.148</w:t>
            </w:r>
          </w:p>
        </w:tc>
        <w:tc>
          <w:tcPr>
            <w:tcW w:w="1201" w:type="dxa"/>
            <w:tcBorders>
              <w:bottom w:val="nil"/>
            </w:tcBorders>
            <w:shd w:val="clear" w:color="auto" w:fill="FFFFFF"/>
            <w:vAlign w:val="center"/>
          </w:tcPr>
          <w:p w14:paraId="4FCBE746"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68</w:t>
            </w:r>
          </w:p>
        </w:tc>
        <w:tc>
          <w:tcPr>
            <w:tcW w:w="1655" w:type="dxa"/>
            <w:tcBorders>
              <w:bottom w:val="nil"/>
            </w:tcBorders>
            <w:shd w:val="clear" w:color="auto" w:fill="FFFFFF"/>
            <w:vAlign w:val="center"/>
          </w:tcPr>
          <w:p w14:paraId="4FCBE747" w14:textId="77777777" w:rsidR="00B70251" w:rsidRPr="00016F17" w:rsidRDefault="00B70251" w:rsidP="00B70251">
            <w:pPr>
              <w:jc w:val="center"/>
              <w:rPr>
                <w:rFonts w:eastAsia="Calibri" w:cs="Times New Roman"/>
                <w:szCs w:val="24"/>
              </w:rPr>
            </w:pPr>
          </w:p>
        </w:tc>
        <w:tc>
          <w:tcPr>
            <w:tcW w:w="1201" w:type="dxa"/>
            <w:tcBorders>
              <w:bottom w:val="nil"/>
            </w:tcBorders>
            <w:shd w:val="clear" w:color="auto" w:fill="FFFFFF"/>
            <w:vAlign w:val="center"/>
          </w:tcPr>
          <w:p w14:paraId="4FCBE748" w14:textId="77777777" w:rsidR="00B70251" w:rsidRPr="00016F17" w:rsidRDefault="00B70251" w:rsidP="00B70251">
            <w:pPr>
              <w:jc w:val="center"/>
              <w:rPr>
                <w:rFonts w:eastAsia="Calibri" w:cs="Times New Roman"/>
                <w:szCs w:val="24"/>
              </w:rPr>
            </w:pPr>
          </w:p>
        </w:tc>
        <w:tc>
          <w:tcPr>
            <w:tcW w:w="1201" w:type="dxa"/>
            <w:gridSpan w:val="2"/>
            <w:tcBorders>
              <w:bottom w:val="nil"/>
            </w:tcBorders>
            <w:shd w:val="clear" w:color="auto" w:fill="FFFFFF"/>
            <w:vAlign w:val="center"/>
          </w:tcPr>
          <w:p w14:paraId="4FCBE749" w14:textId="77777777" w:rsidR="00B70251" w:rsidRPr="00016F17" w:rsidRDefault="00B70251" w:rsidP="00B70251">
            <w:pPr>
              <w:jc w:val="center"/>
              <w:rPr>
                <w:rFonts w:eastAsia="Calibri" w:cs="Times New Roman"/>
                <w:szCs w:val="24"/>
              </w:rPr>
            </w:pPr>
          </w:p>
        </w:tc>
      </w:tr>
      <w:tr w:rsidR="00B70251" w:rsidRPr="00016F17" w14:paraId="4FCBE752" w14:textId="77777777" w:rsidTr="00B54B66">
        <w:trPr>
          <w:gridBefore w:val="1"/>
          <w:wBefore w:w="17" w:type="dxa"/>
          <w:cantSplit/>
          <w:trHeight w:val="455"/>
        </w:trPr>
        <w:tc>
          <w:tcPr>
            <w:tcW w:w="871" w:type="dxa"/>
            <w:vMerge w:val="restart"/>
            <w:tcBorders>
              <w:top w:val="nil"/>
              <w:bottom w:val="nil"/>
            </w:tcBorders>
            <w:shd w:val="clear" w:color="auto" w:fill="FFFFFF"/>
            <w:vAlign w:val="center"/>
          </w:tcPr>
          <w:p w14:paraId="4FCBE74B"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2</w:t>
            </w:r>
          </w:p>
        </w:tc>
        <w:tc>
          <w:tcPr>
            <w:tcW w:w="1510" w:type="dxa"/>
            <w:tcBorders>
              <w:top w:val="nil"/>
              <w:bottom w:val="nil"/>
            </w:tcBorders>
            <w:shd w:val="clear" w:color="auto" w:fill="FFFFFF"/>
            <w:vAlign w:val="center"/>
          </w:tcPr>
          <w:p w14:paraId="4FCBE74C"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Regression</w:t>
            </w:r>
          </w:p>
        </w:tc>
        <w:tc>
          <w:tcPr>
            <w:tcW w:w="1747" w:type="dxa"/>
            <w:tcBorders>
              <w:top w:val="nil"/>
              <w:bottom w:val="nil"/>
            </w:tcBorders>
            <w:shd w:val="clear" w:color="auto" w:fill="FFFFFF"/>
            <w:vAlign w:val="center"/>
          </w:tcPr>
          <w:p w14:paraId="4FCBE74D"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8.856</w:t>
            </w:r>
          </w:p>
        </w:tc>
        <w:tc>
          <w:tcPr>
            <w:tcW w:w="1201" w:type="dxa"/>
            <w:tcBorders>
              <w:top w:val="nil"/>
              <w:bottom w:val="nil"/>
            </w:tcBorders>
            <w:shd w:val="clear" w:color="auto" w:fill="FFFFFF"/>
            <w:vAlign w:val="center"/>
          </w:tcPr>
          <w:p w14:paraId="4FCBE74E"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3</w:t>
            </w:r>
          </w:p>
        </w:tc>
        <w:tc>
          <w:tcPr>
            <w:tcW w:w="1655" w:type="dxa"/>
            <w:tcBorders>
              <w:top w:val="nil"/>
              <w:bottom w:val="nil"/>
            </w:tcBorders>
            <w:shd w:val="clear" w:color="auto" w:fill="FFFFFF"/>
            <w:vAlign w:val="center"/>
          </w:tcPr>
          <w:p w14:paraId="4FCBE74F"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2.952</w:t>
            </w:r>
          </w:p>
        </w:tc>
        <w:tc>
          <w:tcPr>
            <w:tcW w:w="1201" w:type="dxa"/>
            <w:tcBorders>
              <w:top w:val="nil"/>
              <w:bottom w:val="nil"/>
            </w:tcBorders>
            <w:shd w:val="clear" w:color="auto" w:fill="FFFFFF"/>
            <w:vAlign w:val="center"/>
          </w:tcPr>
          <w:p w14:paraId="4FCBE750"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44.712</w:t>
            </w:r>
          </w:p>
        </w:tc>
        <w:tc>
          <w:tcPr>
            <w:tcW w:w="1201" w:type="dxa"/>
            <w:gridSpan w:val="2"/>
            <w:tcBorders>
              <w:top w:val="nil"/>
              <w:bottom w:val="nil"/>
            </w:tcBorders>
            <w:shd w:val="clear" w:color="auto" w:fill="FFFFFF"/>
            <w:vAlign w:val="center"/>
          </w:tcPr>
          <w:p w14:paraId="4FCBE751"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.000</w:t>
            </w:r>
            <w:r w:rsidRPr="00016F17">
              <w:rPr>
                <w:rFonts w:eastAsia="Calibri" w:cs="Times New Roman"/>
                <w:szCs w:val="24"/>
                <w:vertAlign w:val="superscript"/>
              </w:rPr>
              <w:t>c</w:t>
            </w:r>
          </w:p>
        </w:tc>
      </w:tr>
      <w:tr w:rsidR="00B70251" w:rsidRPr="00016F17" w14:paraId="4FCBE75A" w14:textId="77777777" w:rsidTr="00B54B66">
        <w:trPr>
          <w:gridBefore w:val="1"/>
          <w:wBefore w:w="17" w:type="dxa"/>
          <w:cantSplit/>
          <w:trHeight w:val="196"/>
        </w:trPr>
        <w:tc>
          <w:tcPr>
            <w:tcW w:w="871" w:type="dxa"/>
            <w:vMerge/>
            <w:tcBorders>
              <w:top w:val="nil"/>
              <w:bottom w:val="nil"/>
            </w:tcBorders>
            <w:shd w:val="clear" w:color="auto" w:fill="FFFFFF"/>
            <w:vAlign w:val="center"/>
          </w:tcPr>
          <w:p w14:paraId="4FCBE753" w14:textId="77777777" w:rsidR="00B70251" w:rsidRPr="00016F17" w:rsidRDefault="00B70251" w:rsidP="00B70251">
            <w:pPr>
              <w:rPr>
                <w:rFonts w:eastAsia="Calibri" w:cs="Times New Roman"/>
                <w:szCs w:val="24"/>
              </w:rPr>
            </w:pPr>
          </w:p>
        </w:tc>
        <w:tc>
          <w:tcPr>
            <w:tcW w:w="1510" w:type="dxa"/>
            <w:tcBorders>
              <w:top w:val="nil"/>
              <w:bottom w:val="nil"/>
            </w:tcBorders>
            <w:shd w:val="clear" w:color="auto" w:fill="FFFFFF"/>
            <w:vAlign w:val="center"/>
          </w:tcPr>
          <w:p w14:paraId="4FCBE754"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Residual</w:t>
            </w:r>
          </w:p>
        </w:tc>
        <w:tc>
          <w:tcPr>
            <w:tcW w:w="1747" w:type="dxa"/>
            <w:tcBorders>
              <w:top w:val="nil"/>
              <w:bottom w:val="nil"/>
            </w:tcBorders>
            <w:shd w:val="clear" w:color="auto" w:fill="FFFFFF"/>
            <w:vAlign w:val="center"/>
          </w:tcPr>
          <w:p w14:paraId="4FCBE755"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4.292</w:t>
            </w:r>
          </w:p>
        </w:tc>
        <w:tc>
          <w:tcPr>
            <w:tcW w:w="1201" w:type="dxa"/>
            <w:tcBorders>
              <w:top w:val="nil"/>
              <w:bottom w:val="nil"/>
            </w:tcBorders>
            <w:shd w:val="clear" w:color="auto" w:fill="FFFFFF"/>
            <w:vAlign w:val="center"/>
          </w:tcPr>
          <w:p w14:paraId="4FCBE756"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65</w:t>
            </w:r>
          </w:p>
        </w:tc>
        <w:tc>
          <w:tcPr>
            <w:tcW w:w="1655" w:type="dxa"/>
            <w:tcBorders>
              <w:top w:val="nil"/>
              <w:bottom w:val="nil"/>
            </w:tcBorders>
            <w:shd w:val="clear" w:color="auto" w:fill="FFFFFF"/>
            <w:vAlign w:val="center"/>
          </w:tcPr>
          <w:p w14:paraId="4FCBE757"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.066</w:t>
            </w:r>
          </w:p>
        </w:tc>
        <w:tc>
          <w:tcPr>
            <w:tcW w:w="1201" w:type="dxa"/>
            <w:tcBorders>
              <w:top w:val="nil"/>
              <w:bottom w:val="nil"/>
            </w:tcBorders>
            <w:shd w:val="clear" w:color="auto" w:fill="FFFFFF"/>
            <w:vAlign w:val="center"/>
          </w:tcPr>
          <w:p w14:paraId="4FCBE758" w14:textId="77777777" w:rsidR="00B70251" w:rsidRPr="00016F17" w:rsidRDefault="00B70251" w:rsidP="00B70251">
            <w:pPr>
              <w:jc w:val="center"/>
              <w:rPr>
                <w:rFonts w:eastAsia="Calibri" w:cs="Times New Roman"/>
                <w:szCs w:val="24"/>
              </w:rPr>
            </w:pPr>
          </w:p>
        </w:tc>
        <w:tc>
          <w:tcPr>
            <w:tcW w:w="1201" w:type="dxa"/>
            <w:gridSpan w:val="2"/>
            <w:tcBorders>
              <w:top w:val="nil"/>
              <w:bottom w:val="nil"/>
            </w:tcBorders>
            <w:shd w:val="clear" w:color="auto" w:fill="FFFFFF"/>
            <w:vAlign w:val="center"/>
          </w:tcPr>
          <w:p w14:paraId="4FCBE759" w14:textId="77777777" w:rsidR="00B70251" w:rsidRPr="00016F17" w:rsidRDefault="00B70251" w:rsidP="00B70251">
            <w:pPr>
              <w:jc w:val="center"/>
              <w:rPr>
                <w:rFonts w:eastAsia="Calibri" w:cs="Times New Roman"/>
                <w:szCs w:val="24"/>
              </w:rPr>
            </w:pPr>
          </w:p>
        </w:tc>
      </w:tr>
      <w:tr w:rsidR="00B70251" w:rsidRPr="00016F17" w14:paraId="4FCBE762" w14:textId="77777777" w:rsidTr="00B54B66">
        <w:trPr>
          <w:gridBefore w:val="1"/>
          <w:wBefore w:w="17" w:type="dxa"/>
          <w:cantSplit/>
          <w:trHeight w:val="196"/>
        </w:trPr>
        <w:tc>
          <w:tcPr>
            <w:tcW w:w="871" w:type="dxa"/>
            <w:vMerge/>
            <w:tcBorders>
              <w:top w:val="nil"/>
              <w:bottom w:val="single" w:sz="4" w:space="0" w:color="auto"/>
            </w:tcBorders>
            <w:shd w:val="clear" w:color="auto" w:fill="FFFFFF"/>
            <w:vAlign w:val="center"/>
          </w:tcPr>
          <w:p w14:paraId="4FCBE75B" w14:textId="77777777" w:rsidR="00B70251" w:rsidRPr="00016F17" w:rsidRDefault="00B70251" w:rsidP="00B70251">
            <w:pPr>
              <w:rPr>
                <w:rFonts w:eastAsia="Calibri" w:cs="Times New Roman"/>
                <w:szCs w:val="24"/>
              </w:rPr>
            </w:pPr>
          </w:p>
        </w:tc>
        <w:tc>
          <w:tcPr>
            <w:tcW w:w="1510" w:type="dxa"/>
            <w:tcBorders>
              <w:top w:val="nil"/>
              <w:bottom w:val="single" w:sz="4" w:space="0" w:color="auto"/>
            </w:tcBorders>
            <w:shd w:val="clear" w:color="auto" w:fill="FFFFFF"/>
            <w:vAlign w:val="center"/>
          </w:tcPr>
          <w:p w14:paraId="4FCBE75C"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Total</w:t>
            </w:r>
          </w:p>
        </w:tc>
        <w:tc>
          <w:tcPr>
            <w:tcW w:w="1747" w:type="dxa"/>
            <w:tcBorders>
              <w:top w:val="nil"/>
              <w:bottom w:val="single" w:sz="4" w:space="0" w:color="auto"/>
            </w:tcBorders>
            <w:shd w:val="clear" w:color="auto" w:fill="FFFFFF"/>
            <w:vAlign w:val="center"/>
          </w:tcPr>
          <w:p w14:paraId="4FCBE75D"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13.148</w:t>
            </w:r>
          </w:p>
        </w:tc>
        <w:tc>
          <w:tcPr>
            <w:tcW w:w="1201" w:type="dxa"/>
            <w:tcBorders>
              <w:top w:val="nil"/>
              <w:bottom w:val="single" w:sz="4" w:space="0" w:color="auto"/>
            </w:tcBorders>
            <w:shd w:val="clear" w:color="auto" w:fill="FFFFFF"/>
            <w:vAlign w:val="center"/>
          </w:tcPr>
          <w:p w14:paraId="4FCBE75E"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68</w:t>
            </w:r>
          </w:p>
        </w:tc>
        <w:tc>
          <w:tcPr>
            <w:tcW w:w="1655" w:type="dxa"/>
            <w:tcBorders>
              <w:top w:val="nil"/>
              <w:bottom w:val="single" w:sz="4" w:space="0" w:color="auto"/>
            </w:tcBorders>
            <w:shd w:val="clear" w:color="auto" w:fill="FFFFFF"/>
            <w:vAlign w:val="center"/>
          </w:tcPr>
          <w:p w14:paraId="4FCBE75F" w14:textId="77777777" w:rsidR="00B70251" w:rsidRPr="00016F17" w:rsidRDefault="00B70251" w:rsidP="00B70251">
            <w:pPr>
              <w:jc w:val="center"/>
              <w:rPr>
                <w:rFonts w:eastAsia="Calibri" w:cs="Times New Roman"/>
                <w:szCs w:val="24"/>
              </w:rPr>
            </w:pPr>
          </w:p>
        </w:tc>
        <w:tc>
          <w:tcPr>
            <w:tcW w:w="1201" w:type="dxa"/>
            <w:tcBorders>
              <w:top w:val="nil"/>
              <w:bottom w:val="single" w:sz="4" w:space="0" w:color="auto"/>
            </w:tcBorders>
            <w:shd w:val="clear" w:color="auto" w:fill="FFFFFF"/>
            <w:vAlign w:val="center"/>
          </w:tcPr>
          <w:p w14:paraId="4FCBE760" w14:textId="77777777" w:rsidR="00B70251" w:rsidRPr="00016F17" w:rsidRDefault="00B70251" w:rsidP="00B70251">
            <w:pPr>
              <w:jc w:val="center"/>
              <w:rPr>
                <w:rFonts w:eastAsia="Calibri" w:cs="Times New Roman"/>
                <w:szCs w:val="24"/>
              </w:rPr>
            </w:pPr>
          </w:p>
        </w:tc>
        <w:tc>
          <w:tcPr>
            <w:tcW w:w="1201" w:type="dxa"/>
            <w:gridSpan w:val="2"/>
            <w:tcBorders>
              <w:top w:val="nil"/>
              <w:bottom w:val="single" w:sz="4" w:space="0" w:color="auto"/>
            </w:tcBorders>
            <w:shd w:val="clear" w:color="auto" w:fill="FFFFFF"/>
            <w:vAlign w:val="center"/>
          </w:tcPr>
          <w:p w14:paraId="4FCBE761" w14:textId="77777777" w:rsidR="00B70251" w:rsidRPr="00016F17" w:rsidRDefault="00B70251" w:rsidP="00B70251">
            <w:pPr>
              <w:jc w:val="center"/>
              <w:rPr>
                <w:rFonts w:eastAsia="Calibri" w:cs="Times New Roman"/>
                <w:szCs w:val="24"/>
              </w:rPr>
            </w:pPr>
          </w:p>
        </w:tc>
      </w:tr>
      <w:tr w:rsidR="00B70251" w:rsidRPr="00016F17" w14:paraId="4FCBE764" w14:textId="77777777" w:rsidTr="00B54B66">
        <w:trPr>
          <w:gridAfter w:val="1"/>
          <w:wAfter w:w="18" w:type="dxa"/>
          <w:cantSplit/>
          <w:trHeight w:val="432"/>
        </w:trPr>
        <w:tc>
          <w:tcPr>
            <w:tcW w:w="9385" w:type="dxa"/>
            <w:gridSpan w:val="8"/>
            <w:tcBorders>
              <w:top w:val="nil"/>
              <w:bottom w:val="nil"/>
            </w:tcBorders>
            <w:shd w:val="clear" w:color="auto" w:fill="FFFFFF"/>
            <w:vAlign w:val="center"/>
          </w:tcPr>
          <w:p w14:paraId="4FCBE763" w14:textId="77777777" w:rsidR="00B70251" w:rsidRPr="00016F17" w:rsidRDefault="00B70251" w:rsidP="00B70251">
            <w:pPr>
              <w:spacing w:line="320" w:lineRule="atLeast"/>
              <w:ind w:left="60" w:right="60"/>
              <w:rPr>
                <w:rFonts w:eastAsia="Calibri" w:cs="Times New Roman"/>
                <w:i/>
                <w:szCs w:val="24"/>
              </w:rPr>
            </w:pPr>
            <w:r w:rsidRPr="00016F17">
              <w:rPr>
                <w:rFonts w:eastAsia="Calibri" w:cs="Times New Roman"/>
                <w:i/>
                <w:szCs w:val="24"/>
              </w:rPr>
              <w:t>a. Dependent Variable: Performance</w:t>
            </w:r>
          </w:p>
        </w:tc>
      </w:tr>
      <w:tr w:rsidR="00B70251" w:rsidRPr="00016F17" w14:paraId="4FCBE767" w14:textId="77777777" w:rsidTr="00B54B66">
        <w:trPr>
          <w:gridAfter w:val="1"/>
          <w:wAfter w:w="18" w:type="dxa"/>
          <w:cantSplit/>
          <w:trHeight w:val="865"/>
        </w:trPr>
        <w:tc>
          <w:tcPr>
            <w:tcW w:w="9385" w:type="dxa"/>
            <w:gridSpan w:val="8"/>
            <w:tcBorders>
              <w:top w:val="nil"/>
              <w:bottom w:val="nil"/>
            </w:tcBorders>
            <w:shd w:val="clear" w:color="auto" w:fill="FFFFFF"/>
            <w:vAlign w:val="center"/>
          </w:tcPr>
          <w:p w14:paraId="4FCBE765" w14:textId="77777777" w:rsidR="00B70251" w:rsidRPr="00016F17" w:rsidRDefault="00B70251" w:rsidP="00B70251">
            <w:pPr>
              <w:spacing w:line="320" w:lineRule="atLeast"/>
              <w:ind w:left="60" w:right="60"/>
              <w:rPr>
                <w:rFonts w:eastAsia="Calibri" w:cs="Times New Roman"/>
                <w:i/>
                <w:szCs w:val="24"/>
              </w:rPr>
            </w:pPr>
            <w:r w:rsidRPr="00016F17">
              <w:rPr>
                <w:rFonts w:eastAsia="Calibri" w:cs="Times New Roman"/>
                <w:i/>
                <w:szCs w:val="24"/>
              </w:rPr>
              <w:t>b. Predictors: (Constant), Business Environment, Corporate governance Principles</w:t>
            </w:r>
          </w:p>
          <w:p w14:paraId="4FCBE766" w14:textId="77777777" w:rsidR="00B70251" w:rsidRPr="00016F17" w:rsidRDefault="00B70251" w:rsidP="00B70251">
            <w:pPr>
              <w:spacing w:line="320" w:lineRule="atLeast"/>
              <w:ind w:left="60" w:right="60"/>
              <w:rPr>
                <w:rFonts w:eastAsia="Calibri" w:cs="Times New Roman"/>
                <w:i/>
                <w:szCs w:val="24"/>
              </w:rPr>
            </w:pPr>
            <w:r w:rsidRPr="00016F17">
              <w:rPr>
                <w:rFonts w:eastAsia="Calibri" w:cs="Times New Roman"/>
                <w:i/>
                <w:szCs w:val="24"/>
              </w:rPr>
              <w:t>c. Predictors: (Constant), Business Environment, Corporate governance Principles, Interaction Term</w:t>
            </w:r>
          </w:p>
        </w:tc>
      </w:tr>
      <w:tr w:rsidR="00B70251" w:rsidRPr="00016F17" w14:paraId="4FCBE769" w14:textId="77777777" w:rsidTr="00B54B66">
        <w:trPr>
          <w:gridAfter w:val="1"/>
          <w:wAfter w:w="18" w:type="dxa"/>
          <w:cantSplit/>
          <w:trHeight w:val="171"/>
        </w:trPr>
        <w:tc>
          <w:tcPr>
            <w:tcW w:w="9385" w:type="dxa"/>
            <w:gridSpan w:val="8"/>
            <w:tcBorders>
              <w:top w:val="nil"/>
              <w:bottom w:val="nil"/>
            </w:tcBorders>
            <w:shd w:val="clear" w:color="auto" w:fill="FFFFFF"/>
            <w:vAlign w:val="center"/>
          </w:tcPr>
          <w:p w14:paraId="4FCBE768" w14:textId="77777777" w:rsidR="00B70251" w:rsidRPr="00016F17" w:rsidRDefault="00B70251" w:rsidP="00B70251">
            <w:pPr>
              <w:spacing w:line="320" w:lineRule="atLeast"/>
              <w:ind w:right="60"/>
              <w:rPr>
                <w:rFonts w:eastAsia="Calibri" w:cs="Times New Roman"/>
                <w:szCs w:val="24"/>
              </w:rPr>
            </w:pPr>
          </w:p>
        </w:tc>
      </w:tr>
    </w:tbl>
    <w:p w14:paraId="4FCBE76A" w14:textId="77777777" w:rsidR="00B54B66" w:rsidRDefault="00B54B66" w:rsidP="00B70251">
      <w:pPr>
        <w:tabs>
          <w:tab w:val="left" w:pos="180"/>
          <w:tab w:val="left" w:pos="270"/>
          <w:tab w:val="left" w:pos="360"/>
        </w:tabs>
        <w:rPr>
          <w:rFonts w:eastAsia="Calibri" w:cs="Times New Roman"/>
          <w:szCs w:val="24"/>
        </w:rPr>
      </w:pPr>
    </w:p>
    <w:p w14:paraId="4FCBE76B" w14:textId="77777777" w:rsidR="00B70251" w:rsidRPr="00016F17" w:rsidRDefault="00B70251" w:rsidP="00B70251">
      <w:pPr>
        <w:tabs>
          <w:tab w:val="left" w:pos="180"/>
          <w:tab w:val="left" w:pos="270"/>
          <w:tab w:val="left" w:pos="360"/>
        </w:tabs>
        <w:rPr>
          <w:rFonts w:eastAsia="Calibri" w:cs="Times New Roman"/>
          <w:szCs w:val="24"/>
        </w:rPr>
      </w:pPr>
      <w:r w:rsidRPr="00016F17">
        <w:rPr>
          <w:rFonts w:eastAsia="Calibri" w:cs="Times New Roman"/>
          <w:szCs w:val="24"/>
        </w:rPr>
        <w:t xml:space="preserve">The analysis of variance depicted in table 33 was intended to evaluate if models 1, model and model 2 are significant. The ANOVA was also intended to determine whether the amount of variance that model 1 and model 2 accounted for (with the interaction term) is registering more than model 1 (that is characterized without the interaction term). The Findings of the analysis indicate that the model in its entirety is significant given that F = 54.002, p-value = 0.000 &lt; 0.001 for model 1, and F = 44.712, p-value = 0.000 &lt; 0.001 for model 2. </w:t>
      </w:r>
    </w:p>
    <w:p w14:paraId="4FCBE76C" w14:textId="77777777" w:rsidR="00B70251" w:rsidRPr="00016F17" w:rsidRDefault="00B70251" w:rsidP="00B70251">
      <w:pPr>
        <w:tabs>
          <w:tab w:val="left" w:pos="180"/>
          <w:tab w:val="left" w:pos="270"/>
          <w:tab w:val="left" w:pos="360"/>
        </w:tabs>
        <w:rPr>
          <w:rFonts w:eastAsia="Calibri" w:cs="Times New Roman"/>
          <w:szCs w:val="24"/>
        </w:rPr>
      </w:pPr>
    </w:p>
    <w:p w14:paraId="4FCBE76D" w14:textId="77777777" w:rsidR="00B70251" w:rsidRPr="00016F17" w:rsidRDefault="00B70251" w:rsidP="00B70251">
      <w:pPr>
        <w:tabs>
          <w:tab w:val="left" w:pos="180"/>
          <w:tab w:val="left" w:pos="270"/>
          <w:tab w:val="left" w:pos="360"/>
        </w:tabs>
        <w:rPr>
          <w:rFonts w:eastAsia="Calibri" w:cs="Times New Roman"/>
          <w:b/>
          <w:szCs w:val="24"/>
        </w:rPr>
      </w:pPr>
      <w:r w:rsidRPr="00016F17">
        <w:rPr>
          <w:rFonts w:eastAsia="Calibri" w:cs="Times New Roman"/>
          <w:b/>
          <w:szCs w:val="24"/>
        </w:rPr>
        <w:t xml:space="preserve">Table 34: </w:t>
      </w:r>
      <w:r w:rsidR="00370788" w:rsidRPr="00016F17">
        <w:rPr>
          <w:rFonts w:eastAsia="Calibri" w:cs="Times New Roman"/>
          <w:b/>
          <w:szCs w:val="24"/>
        </w:rPr>
        <w:t xml:space="preserve">Business environment </w:t>
      </w:r>
      <w:r w:rsidRPr="00016F17">
        <w:rPr>
          <w:rFonts w:eastAsia="Calibri" w:cs="Times New Roman"/>
          <w:b/>
          <w:szCs w:val="24"/>
        </w:rPr>
        <w:t xml:space="preserve">Model Coefficients </w:t>
      </w:r>
    </w:p>
    <w:tbl>
      <w:tblPr>
        <w:tblW w:w="9798" w:type="dxa"/>
        <w:tblInd w:w="-175"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60"/>
        <w:gridCol w:w="1980"/>
        <w:gridCol w:w="942"/>
        <w:gridCol w:w="858"/>
        <w:gridCol w:w="1504"/>
        <w:gridCol w:w="851"/>
        <w:gridCol w:w="851"/>
        <w:gridCol w:w="1226"/>
        <w:gridCol w:w="1226"/>
      </w:tblGrid>
      <w:tr w:rsidR="00B70251" w:rsidRPr="00016F17" w14:paraId="4FCBE774" w14:textId="77777777" w:rsidTr="00370788">
        <w:trPr>
          <w:cantSplit/>
          <w:trHeight w:val="606"/>
          <w:tblHeader/>
        </w:trPr>
        <w:tc>
          <w:tcPr>
            <w:tcW w:w="2340" w:type="dxa"/>
            <w:gridSpan w:val="2"/>
            <w:vMerge w:val="restart"/>
            <w:tcBorders>
              <w:top w:val="single" w:sz="4" w:space="0" w:color="auto"/>
              <w:bottom w:val="nil"/>
            </w:tcBorders>
            <w:shd w:val="clear" w:color="auto" w:fill="FFFFFF"/>
          </w:tcPr>
          <w:p w14:paraId="4FCBE76E" w14:textId="77777777" w:rsidR="00B70251" w:rsidRPr="00016F17" w:rsidRDefault="00B70251" w:rsidP="00B70251">
            <w:pPr>
              <w:spacing w:line="320" w:lineRule="atLeast"/>
              <w:ind w:left="60" w:right="60"/>
              <w:rPr>
                <w:rFonts w:eastAsia="Calibri" w:cs="Times New Roman"/>
                <w:b/>
                <w:szCs w:val="24"/>
              </w:rPr>
            </w:pPr>
            <w:r w:rsidRPr="00016F17">
              <w:rPr>
                <w:rFonts w:eastAsia="Calibri" w:cs="Times New Roman"/>
                <w:b/>
                <w:szCs w:val="24"/>
              </w:rPr>
              <w:lastRenderedPageBreak/>
              <w:t>Model</w:t>
            </w:r>
          </w:p>
        </w:tc>
        <w:tc>
          <w:tcPr>
            <w:tcW w:w="1800" w:type="dxa"/>
            <w:gridSpan w:val="2"/>
            <w:tcBorders>
              <w:top w:val="single" w:sz="4" w:space="0" w:color="auto"/>
              <w:bottom w:val="nil"/>
            </w:tcBorders>
            <w:shd w:val="clear" w:color="auto" w:fill="FFFFFF"/>
          </w:tcPr>
          <w:p w14:paraId="4FCBE76F"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Unstandardized Coefficients</w:t>
            </w:r>
          </w:p>
        </w:tc>
        <w:tc>
          <w:tcPr>
            <w:tcW w:w="1504" w:type="dxa"/>
            <w:tcBorders>
              <w:top w:val="single" w:sz="4" w:space="0" w:color="auto"/>
              <w:bottom w:val="nil"/>
            </w:tcBorders>
            <w:shd w:val="clear" w:color="auto" w:fill="FFFFFF"/>
          </w:tcPr>
          <w:p w14:paraId="4FCBE770"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Standardized Coefficients</w:t>
            </w:r>
          </w:p>
        </w:tc>
        <w:tc>
          <w:tcPr>
            <w:tcW w:w="851" w:type="dxa"/>
            <w:vMerge w:val="restart"/>
            <w:tcBorders>
              <w:top w:val="single" w:sz="4" w:space="0" w:color="auto"/>
              <w:bottom w:val="nil"/>
            </w:tcBorders>
            <w:shd w:val="clear" w:color="auto" w:fill="FFFFFF"/>
          </w:tcPr>
          <w:p w14:paraId="4FCBE771"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t</w:t>
            </w:r>
          </w:p>
        </w:tc>
        <w:tc>
          <w:tcPr>
            <w:tcW w:w="851" w:type="dxa"/>
            <w:vMerge w:val="restart"/>
            <w:tcBorders>
              <w:top w:val="single" w:sz="4" w:space="0" w:color="auto"/>
              <w:bottom w:val="nil"/>
            </w:tcBorders>
            <w:shd w:val="clear" w:color="auto" w:fill="FFFFFF"/>
          </w:tcPr>
          <w:p w14:paraId="4FCBE772"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Sig.</w:t>
            </w:r>
          </w:p>
        </w:tc>
        <w:tc>
          <w:tcPr>
            <w:tcW w:w="2452" w:type="dxa"/>
            <w:gridSpan w:val="2"/>
            <w:tcBorders>
              <w:top w:val="single" w:sz="4" w:space="0" w:color="auto"/>
              <w:bottom w:val="nil"/>
            </w:tcBorders>
            <w:shd w:val="clear" w:color="auto" w:fill="FFFFFF"/>
          </w:tcPr>
          <w:p w14:paraId="4FCBE773"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95.0% Confidence Interval for B</w:t>
            </w:r>
          </w:p>
        </w:tc>
      </w:tr>
      <w:tr w:rsidR="00B70251" w:rsidRPr="00016F17" w14:paraId="4FCBE77D" w14:textId="77777777" w:rsidTr="00370788">
        <w:trPr>
          <w:cantSplit/>
          <w:trHeight w:val="134"/>
          <w:tblHeader/>
        </w:trPr>
        <w:tc>
          <w:tcPr>
            <w:tcW w:w="2340" w:type="dxa"/>
            <w:gridSpan w:val="2"/>
            <w:vMerge/>
            <w:tcBorders>
              <w:top w:val="nil"/>
              <w:bottom w:val="single" w:sz="4" w:space="0" w:color="auto"/>
            </w:tcBorders>
            <w:shd w:val="clear" w:color="auto" w:fill="FFFFFF"/>
          </w:tcPr>
          <w:p w14:paraId="4FCBE775" w14:textId="77777777" w:rsidR="00B70251" w:rsidRPr="00016F17" w:rsidRDefault="00B70251" w:rsidP="00B70251">
            <w:pPr>
              <w:rPr>
                <w:rFonts w:eastAsia="Calibri" w:cs="Times New Roman"/>
                <w:b/>
                <w:szCs w:val="24"/>
              </w:rPr>
            </w:pPr>
          </w:p>
        </w:tc>
        <w:tc>
          <w:tcPr>
            <w:tcW w:w="942" w:type="dxa"/>
            <w:tcBorders>
              <w:top w:val="nil"/>
              <w:bottom w:val="single" w:sz="4" w:space="0" w:color="auto"/>
            </w:tcBorders>
            <w:shd w:val="clear" w:color="auto" w:fill="FFFFFF"/>
            <w:vAlign w:val="center"/>
          </w:tcPr>
          <w:p w14:paraId="4FCBE776"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B</w:t>
            </w:r>
          </w:p>
        </w:tc>
        <w:tc>
          <w:tcPr>
            <w:tcW w:w="858" w:type="dxa"/>
            <w:tcBorders>
              <w:top w:val="nil"/>
              <w:bottom w:val="single" w:sz="4" w:space="0" w:color="auto"/>
            </w:tcBorders>
            <w:shd w:val="clear" w:color="auto" w:fill="FFFFFF"/>
            <w:vAlign w:val="center"/>
          </w:tcPr>
          <w:p w14:paraId="4FCBE777"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Std. Error</w:t>
            </w:r>
          </w:p>
        </w:tc>
        <w:tc>
          <w:tcPr>
            <w:tcW w:w="1504" w:type="dxa"/>
            <w:tcBorders>
              <w:top w:val="nil"/>
              <w:bottom w:val="single" w:sz="4" w:space="0" w:color="auto"/>
            </w:tcBorders>
            <w:shd w:val="clear" w:color="auto" w:fill="FFFFFF"/>
            <w:vAlign w:val="center"/>
          </w:tcPr>
          <w:p w14:paraId="4FCBE778"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Beta</w:t>
            </w:r>
          </w:p>
        </w:tc>
        <w:tc>
          <w:tcPr>
            <w:tcW w:w="851" w:type="dxa"/>
            <w:vMerge/>
            <w:tcBorders>
              <w:top w:val="nil"/>
              <w:bottom w:val="single" w:sz="4" w:space="0" w:color="auto"/>
            </w:tcBorders>
            <w:shd w:val="clear" w:color="auto" w:fill="FFFFFF"/>
            <w:vAlign w:val="center"/>
          </w:tcPr>
          <w:p w14:paraId="4FCBE779" w14:textId="77777777" w:rsidR="00B70251" w:rsidRPr="00016F17" w:rsidRDefault="00B70251" w:rsidP="00B70251">
            <w:pPr>
              <w:jc w:val="center"/>
              <w:rPr>
                <w:rFonts w:eastAsia="Calibri" w:cs="Times New Roman"/>
                <w:b/>
                <w:szCs w:val="24"/>
              </w:rPr>
            </w:pPr>
          </w:p>
        </w:tc>
        <w:tc>
          <w:tcPr>
            <w:tcW w:w="851" w:type="dxa"/>
            <w:vMerge/>
            <w:tcBorders>
              <w:top w:val="nil"/>
              <w:bottom w:val="single" w:sz="4" w:space="0" w:color="auto"/>
            </w:tcBorders>
            <w:shd w:val="clear" w:color="auto" w:fill="FFFFFF"/>
            <w:vAlign w:val="center"/>
          </w:tcPr>
          <w:p w14:paraId="4FCBE77A" w14:textId="77777777" w:rsidR="00B70251" w:rsidRPr="00016F17" w:rsidRDefault="00B70251" w:rsidP="00B70251">
            <w:pPr>
              <w:jc w:val="center"/>
              <w:rPr>
                <w:rFonts w:eastAsia="Calibri" w:cs="Times New Roman"/>
                <w:b/>
                <w:szCs w:val="24"/>
              </w:rPr>
            </w:pPr>
          </w:p>
        </w:tc>
        <w:tc>
          <w:tcPr>
            <w:tcW w:w="1226" w:type="dxa"/>
            <w:tcBorders>
              <w:top w:val="nil"/>
              <w:bottom w:val="single" w:sz="4" w:space="0" w:color="auto"/>
            </w:tcBorders>
            <w:shd w:val="clear" w:color="auto" w:fill="FFFFFF"/>
            <w:vAlign w:val="center"/>
          </w:tcPr>
          <w:p w14:paraId="4FCBE77B"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Lower Bound</w:t>
            </w:r>
          </w:p>
        </w:tc>
        <w:tc>
          <w:tcPr>
            <w:tcW w:w="1226" w:type="dxa"/>
            <w:tcBorders>
              <w:top w:val="nil"/>
              <w:bottom w:val="single" w:sz="4" w:space="0" w:color="auto"/>
            </w:tcBorders>
            <w:shd w:val="clear" w:color="auto" w:fill="FFFFFF"/>
            <w:vAlign w:val="center"/>
          </w:tcPr>
          <w:p w14:paraId="4FCBE77C" w14:textId="77777777" w:rsidR="00B70251" w:rsidRPr="00016F17" w:rsidRDefault="00B70251" w:rsidP="00B70251">
            <w:pPr>
              <w:spacing w:line="320" w:lineRule="atLeast"/>
              <w:ind w:left="60" w:right="60"/>
              <w:jc w:val="center"/>
              <w:rPr>
                <w:rFonts w:eastAsia="Calibri" w:cs="Times New Roman"/>
                <w:b/>
                <w:szCs w:val="24"/>
              </w:rPr>
            </w:pPr>
            <w:r w:rsidRPr="00016F17">
              <w:rPr>
                <w:rFonts w:eastAsia="Calibri" w:cs="Times New Roman"/>
                <w:b/>
                <w:szCs w:val="24"/>
              </w:rPr>
              <w:t>Upper Bound</w:t>
            </w:r>
          </w:p>
        </w:tc>
      </w:tr>
      <w:tr w:rsidR="00B70251" w:rsidRPr="00016F17" w14:paraId="4FCBE787" w14:textId="77777777" w:rsidTr="00370788">
        <w:trPr>
          <w:cantSplit/>
          <w:trHeight w:val="295"/>
        </w:trPr>
        <w:tc>
          <w:tcPr>
            <w:tcW w:w="360" w:type="dxa"/>
            <w:vMerge w:val="restart"/>
            <w:tcBorders>
              <w:top w:val="single" w:sz="4" w:space="0" w:color="auto"/>
            </w:tcBorders>
            <w:shd w:val="clear" w:color="auto" w:fill="FFFFFF"/>
            <w:vAlign w:val="center"/>
          </w:tcPr>
          <w:p w14:paraId="4FCBE77E"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1</w:t>
            </w:r>
          </w:p>
        </w:tc>
        <w:tc>
          <w:tcPr>
            <w:tcW w:w="1980" w:type="dxa"/>
            <w:tcBorders>
              <w:top w:val="single" w:sz="4" w:space="0" w:color="auto"/>
            </w:tcBorders>
            <w:shd w:val="clear" w:color="auto" w:fill="FFFFFF"/>
            <w:vAlign w:val="center"/>
          </w:tcPr>
          <w:p w14:paraId="4FCBE77F"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(Constant)</w:t>
            </w:r>
          </w:p>
        </w:tc>
        <w:tc>
          <w:tcPr>
            <w:tcW w:w="942" w:type="dxa"/>
            <w:tcBorders>
              <w:top w:val="single" w:sz="4" w:space="0" w:color="auto"/>
            </w:tcBorders>
            <w:shd w:val="clear" w:color="auto" w:fill="FFFFFF"/>
            <w:vAlign w:val="center"/>
          </w:tcPr>
          <w:p w14:paraId="4FCBE780"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.145</w:t>
            </w:r>
          </w:p>
        </w:tc>
        <w:tc>
          <w:tcPr>
            <w:tcW w:w="858" w:type="dxa"/>
            <w:tcBorders>
              <w:top w:val="single" w:sz="4" w:space="0" w:color="auto"/>
            </w:tcBorders>
            <w:shd w:val="clear" w:color="auto" w:fill="FFFFFF"/>
            <w:vAlign w:val="center"/>
          </w:tcPr>
          <w:p w14:paraId="4FCBE781"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.369</w:t>
            </w:r>
          </w:p>
        </w:tc>
        <w:tc>
          <w:tcPr>
            <w:tcW w:w="1504" w:type="dxa"/>
            <w:tcBorders>
              <w:top w:val="single" w:sz="4" w:space="0" w:color="auto"/>
            </w:tcBorders>
            <w:shd w:val="clear" w:color="auto" w:fill="FFFFFF"/>
            <w:vAlign w:val="center"/>
          </w:tcPr>
          <w:p w14:paraId="4FCBE782" w14:textId="77777777" w:rsidR="00B70251" w:rsidRPr="00016F17" w:rsidRDefault="00B70251" w:rsidP="00B70251">
            <w:pPr>
              <w:jc w:val="center"/>
              <w:rPr>
                <w:rFonts w:eastAsia="Calibri" w:cs="Times New Roman"/>
                <w:szCs w:val="24"/>
              </w:rPr>
            </w:pPr>
          </w:p>
        </w:tc>
        <w:tc>
          <w:tcPr>
            <w:tcW w:w="851" w:type="dxa"/>
            <w:tcBorders>
              <w:top w:val="single" w:sz="4" w:space="0" w:color="auto"/>
            </w:tcBorders>
            <w:shd w:val="clear" w:color="auto" w:fill="FFFFFF"/>
            <w:vAlign w:val="center"/>
          </w:tcPr>
          <w:p w14:paraId="4FCBE783"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.394</w:t>
            </w:r>
          </w:p>
        </w:tc>
        <w:tc>
          <w:tcPr>
            <w:tcW w:w="851" w:type="dxa"/>
            <w:tcBorders>
              <w:top w:val="single" w:sz="4" w:space="0" w:color="auto"/>
            </w:tcBorders>
            <w:shd w:val="clear" w:color="auto" w:fill="FFFFFF"/>
            <w:vAlign w:val="center"/>
          </w:tcPr>
          <w:p w14:paraId="4FCBE784"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.695</w:t>
            </w:r>
          </w:p>
        </w:tc>
        <w:tc>
          <w:tcPr>
            <w:tcW w:w="1226" w:type="dxa"/>
            <w:tcBorders>
              <w:top w:val="single" w:sz="4" w:space="0" w:color="auto"/>
            </w:tcBorders>
            <w:shd w:val="clear" w:color="auto" w:fill="FFFFFF"/>
            <w:vAlign w:val="center"/>
          </w:tcPr>
          <w:p w14:paraId="4FCBE785"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-.591</w:t>
            </w:r>
          </w:p>
        </w:tc>
        <w:tc>
          <w:tcPr>
            <w:tcW w:w="1226" w:type="dxa"/>
            <w:tcBorders>
              <w:top w:val="single" w:sz="4" w:space="0" w:color="auto"/>
            </w:tcBorders>
            <w:shd w:val="clear" w:color="auto" w:fill="FFFFFF"/>
            <w:vAlign w:val="center"/>
          </w:tcPr>
          <w:p w14:paraId="4FCBE786"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.882</w:t>
            </w:r>
          </w:p>
        </w:tc>
      </w:tr>
      <w:tr w:rsidR="00B70251" w:rsidRPr="00016F17" w14:paraId="4FCBE791" w14:textId="77777777" w:rsidTr="00370788">
        <w:trPr>
          <w:cantSplit/>
          <w:trHeight w:val="134"/>
        </w:trPr>
        <w:tc>
          <w:tcPr>
            <w:tcW w:w="360" w:type="dxa"/>
            <w:vMerge/>
            <w:shd w:val="clear" w:color="auto" w:fill="FFFFFF"/>
            <w:vAlign w:val="center"/>
          </w:tcPr>
          <w:p w14:paraId="4FCBE788" w14:textId="77777777" w:rsidR="00B70251" w:rsidRPr="00016F17" w:rsidRDefault="00B70251" w:rsidP="00B70251">
            <w:pPr>
              <w:rPr>
                <w:rFonts w:eastAsia="Calibri" w:cs="Times New Roman"/>
                <w:szCs w:val="24"/>
              </w:rPr>
            </w:pPr>
          </w:p>
        </w:tc>
        <w:tc>
          <w:tcPr>
            <w:tcW w:w="1980" w:type="dxa"/>
            <w:shd w:val="clear" w:color="auto" w:fill="FFFFFF"/>
            <w:vAlign w:val="center"/>
          </w:tcPr>
          <w:p w14:paraId="4FCBE789"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Corporate governance Principles</w:t>
            </w:r>
          </w:p>
        </w:tc>
        <w:tc>
          <w:tcPr>
            <w:tcW w:w="942" w:type="dxa"/>
            <w:shd w:val="clear" w:color="auto" w:fill="FFFFFF"/>
            <w:vAlign w:val="center"/>
          </w:tcPr>
          <w:p w14:paraId="4FCBE78A"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.325</w:t>
            </w:r>
          </w:p>
        </w:tc>
        <w:tc>
          <w:tcPr>
            <w:tcW w:w="858" w:type="dxa"/>
            <w:shd w:val="clear" w:color="auto" w:fill="FFFFFF"/>
            <w:vAlign w:val="center"/>
          </w:tcPr>
          <w:p w14:paraId="4FCBE78B"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.114</w:t>
            </w:r>
          </w:p>
        </w:tc>
        <w:tc>
          <w:tcPr>
            <w:tcW w:w="1504" w:type="dxa"/>
            <w:shd w:val="clear" w:color="auto" w:fill="FFFFFF"/>
            <w:vAlign w:val="center"/>
          </w:tcPr>
          <w:p w14:paraId="4FCBE78C"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.283</w:t>
            </w:r>
          </w:p>
        </w:tc>
        <w:tc>
          <w:tcPr>
            <w:tcW w:w="851" w:type="dxa"/>
            <w:shd w:val="clear" w:color="auto" w:fill="FFFFFF"/>
            <w:vAlign w:val="center"/>
          </w:tcPr>
          <w:p w14:paraId="4FCBE78D"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2.841</w:t>
            </w:r>
          </w:p>
        </w:tc>
        <w:tc>
          <w:tcPr>
            <w:tcW w:w="851" w:type="dxa"/>
            <w:shd w:val="clear" w:color="auto" w:fill="FFFFFF"/>
            <w:vAlign w:val="center"/>
          </w:tcPr>
          <w:p w14:paraId="4FCBE78E"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.006</w:t>
            </w:r>
          </w:p>
        </w:tc>
        <w:tc>
          <w:tcPr>
            <w:tcW w:w="1226" w:type="dxa"/>
            <w:shd w:val="clear" w:color="auto" w:fill="FFFFFF"/>
            <w:vAlign w:val="center"/>
          </w:tcPr>
          <w:p w14:paraId="4FCBE78F"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.097</w:t>
            </w:r>
          </w:p>
        </w:tc>
        <w:tc>
          <w:tcPr>
            <w:tcW w:w="1226" w:type="dxa"/>
            <w:shd w:val="clear" w:color="auto" w:fill="FFFFFF"/>
            <w:vAlign w:val="center"/>
          </w:tcPr>
          <w:p w14:paraId="4FCBE790"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.553</w:t>
            </w:r>
          </w:p>
        </w:tc>
      </w:tr>
      <w:tr w:rsidR="00B70251" w:rsidRPr="00016F17" w14:paraId="4FCBE79B" w14:textId="77777777" w:rsidTr="00370788">
        <w:trPr>
          <w:cantSplit/>
          <w:trHeight w:val="134"/>
        </w:trPr>
        <w:tc>
          <w:tcPr>
            <w:tcW w:w="360" w:type="dxa"/>
            <w:vMerge/>
            <w:shd w:val="clear" w:color="auto" w:fill="FFFFFF"/>
            <w:vAlign w:val="center"/>
          </w:tcPr>
          <w:p w14:paraId="4FCBE792" w14:textId="77777777" w:rsidR="00B70251" w:rsidRPr="00016F17" w:rsidRDefault="00B70251" w:rsidP="00B70251">
            <w:pPr>
              <w:rPr>
                <w:rFonts w:eastAsia="Calibri" w:cs="Times New Roman"/>
                <w:szCs w:val="24"/>
              </w:rPr>
            </w:pPr>
          </w:p>
        </w:tc>
        <w:tc>
          <w:tcPr>
            <w:tcW w:w="1980" w:type="dxa"/>
            <w:shd w:val="clear" w:color="auto" w:fill="FFFFFF"/>
            <w:vAlign w:val="center"/>
          </w:tcPr>
          <w:p w14:paraId="4FCBE793"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Business Environment,</w:t>
            </w:r>
          </w:p>
        </w:tc>
        <w:tc>
          <w:tcPr>
            <w:tcW w:w="942" w:type="dxa"/>
            <w:shd w:val="clear" w:color="auto" w:fill="FFFFFF"/>
            <w:vAlign w:val="center"/>
          </w:tcPr>
          <w:p w14:paraId="4FCBE794"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.637</w:t>
            </w:r>
          </w:p>
        </w:tc>
        <w:tc>
          <w:tcPr>
            <w:tcW w:w="858" w:type="dxa"/>
            <w:shd w:val="clear" w:color="auto" w:fill="FFFFFF"/>
            <w:vAlign w:val="center"/>
          </w:tcPr>
          <w:p w14:paraId="4FCBE795"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.111</w:t>
            </w:r>
          </w:p>
        </w:tc>
        <w:tc>
          <w:tcPr>
            <w:tcW w:w="1504" w:type="dxa"/>
            <w:shd w:val="clear" w:color="auto" w:fill="FFFFFF"/>
            <w:vAlign w:val="center"/>
          </w:tcPr>
          <w:p w14:paraId="4FCBE796"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.574</w:t>
            </w:r>
          </w:p>
        </w:tc>
        <w:tc>
          <w:tcPr>
            <w:tcW w:w="851" w:type="dxa"/>
            <w:shd w:val="clear" w:color="auto" w:fill="FFFFFF"/>
            <w:vAlign w:val="center"/>
          </w:tcPr>
          <w:p w14:paraId="4FCBE797"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5.763</w:t>
            </w:r>
          </w:p>
        </w:tc>
        <w:tc>
          <w:tcPr>
            <w:tcW w:w="851" w:type="dxa"/>
            <w:shd w:val="clear" w:color="auto" w:fill="FFFFFF"/>
            <w:vAlign w:val="center"/>
          </w:tcPr>
          <w:p w14:paraId="4FCBE798"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.000</w:t>
            </w:r>
          </w:p>
        </w:tc>
        <w:tc>
          <w:tcPr>
            <w:tcW w:w="1226" w:type="dxa"/>
            <w:shd w:val="clear" w:color="auto" w:fill="FFFFFF"/>
            <w:vAlign w:val="center"/>
          </w:tcPr>
          <w:p w14:paraId="4FCBE799"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.416</w:t>
            </w:r>
          </w:p>
        </w:tc>
        <w:tc>
          <w:tcPr>
            <w:tcW w:w="1226" w:type="dxa"/>
            <w:shd w:val="clear" w:color="auto" w:fill="FFFFFF"/>
            <w:vAlign w:val="center"/>
          </w:tcPr>
          <w:p w14:paraId="4FCBE79A"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.858</w:t>
            </w:r>
          </w:p>
        </w:tc>
      </w:tr>
      <w:tr w:rsidR="00B70251" w:rsidRPr="00016F17" w14:paraId="4FCBE7A5" w14:textId="77777777" w:rsidTr="00370788">
        <w:trPr>
          <w:cantSplit/>
          <w:trHeight w:val="295"/>
        </w:trPr>
        <w:tc>
          <w:tcPr>
            <w:tcW w:w="360" w:type="dxa"/>
            <w:vMerge w:val="restart"/>
            <w:shd w:val="clear" w:color="auto" w:fill="FFFFFF"/>
            <w:vAlign w:val="center"/>
          </w:tcPr>
          <w:p w14:paraId="4FCBE79C"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2</w:t>
            </w:r>
          </w:p>
        </w:tc>
        <w:tc>
          <w:tcPr>
            <w:tcW w:w="1980" w:type="dxa"/>
            <w:shd w:val="clear" w:color="auto" w:fill="FFFFFF"/>
            <w:vAlign w:val="center"/>
          </w:tcPr>
          <w:p w14:paraId="4FCBE79D"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(Constant)</w:t>
            </w:r>
          </w:p>
        </w:tc>
        <w:tc>
          <w:tcPr>
            <w:tcW w:w="942" w:type="dxa"/>
            <w:shd w:val="clear" w:color="auto" w:fill="FFFFFF"/>
            <w:vAlign w:val="center"/>
          </w:tcPr>
          <w:p w14:paraId="4FCBE79E"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3.087</w:t>
            </w:r>
          </w:p>
        </w:tc>
        <w:tc>
          <w:tcPr>
            <w:tcW w:w="858" w:type="dxa"/>
            <w:shd w:val="clear" w:color="auto" w:fill="FFFFFF"/>
            <w:vAlign w:val="center"/>
          </w:tcPr>
          <w:p w14:paraId="4FCBE79F"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.971</w:t>
            </w:r>
          </w:p>
        </w:tc>
        <w:tc>
          <w:tcPr>
            <w:tcW w:w="1504" w:type="dxa"/>
            <w:shd w:val="clear" w:color="auto" w:fill="FFFFFF"/>
            <w:vAlign w:val="center"/>
          </w:tcPr>
          <w:p w14:paraId="4FCBE7A0" w14:textId="77777777" w:rsidR="00B70251" w:rsidRPr="00016F17" w:rsidRDefault="00B70251" w:rsidP="00B70251">
            <w:pPr>
              <w:jc w:val="center"/>
              <w:rPr>
                <w:rFonts w:eastAsia="Calibri" w:cs="Times New Roman"/>
                <w:szCs w:val="24"/>
              </w:rPr>
            </w:pPr>
          </w:p>
        </w:tc>
        <w:tc>
          <w:tcPr>
            <w:tcW w:w="851" w:type="dxa"/>
            <w:shd w:val="clear" w:color="auto" w:fill="FFFFFF"/>
            <w:vAlign w:val="center"/>
          </w:tcPr>
          <w:p w14:paraId="4FCBE7A1"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3.181</w:t>
            </w:r>
          </w:p>
        </w:tc>
        <w:tc>
          <w:tcPr>
            <w:tcW w:w="851" w:type="dxa"/>
            <w:shd w:val="clear" w:color="auto" w:fill="FFFFFF"/>
            <w:vAlign w:val="center"/>
          </w:tcPr>
          <w:p w14:paraId="4FCBE7A2"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.002</w:t>
            </w:r>
          </w:p>
        </w:tc>
        <w:tc>
          <w:tcPr>
            <w:tcW w:w="1226" w:type="dxa"/>
            <w:shd w:val="clear" w:color="auto" w:fill="FFFFFF"/>
            <w:vAlign w:val="center"/>
          </w:tcPr>
          <w:p w14:paraId="4FCBE7A3"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1.149</w:t>
            </w:r>
          </w:p>
        </w:tc>
        <w:tc>
          <w:tcPr>
            <w:tcW w:w="1226" w:type="dxa"/>
            <w:shd w:val="clear" w:color="auto" w:fill="FFFFFF"/>
            <w:vAlign w:val="center"/>
          </w:tcPr>
          <w:p w14:paraId="4FCBE7A4"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5.026</w:t>
            </w:r>
          </w:p>
        </w:tc>
      </w:tr>
      <w:tr w:rsidR="00B70251" w:rsidRPr="00016F17" w14:paraId="4FCBE7AF" w14:textId="77777777" w:rsidTr="00370788">
        <w:trPr>
          <w:cantSplit/>
          <w:trHeight w:val="134"/>
        </w:trPr>
        <w:tc>
          <w:tcPr>
            <w:tcW w:w="360" w:type="dxa"/>
            <w:vMerge/>
            <w:shd w:val="clear" w:color="auto" w:fill="FFFFFF"/>
            <w:vAlign w:val="center"/>
          </w:tcPr>
          <w:p w14:paraId="4FCBE7A6" w14:textId="77777777" w:rsidR="00B70251" w:rsidRPr="00016F17" w:rsidRDefault="00B70251" w:rsidP="00B70251">
            <w:pPr>
              <w:rPr>
                <w:rFonts w:eastAsia="Calibri" w:cs="Times New Roman"/>
                <w:szCs w:val="24"/>
              </w:rPr>
            </w:pPr>
          </w:p>
        </w:tc>
        <w:tc>
          <w:tcPr>
            <w:tcW w:w="1980" w:type="dxa"/>
            <w:shd w:val="clear" w:color="auto" w:fill="FFFFFF"/>
            <w:vAlign w:val="center"/>
          </w:tcPr>
          <w:p w14:paraId="4FCBE7A7"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Corporate governance Principles</w:t>
            </w:r>
          </w:p>
        </w:tc>
        <w:tc>
          <w:tcPr>
            <w:tcW w:w="942" w:type="dxa"/>
            <w:shd w:val="clear" w:color="auto" w:fill="FFFFFF"/>
            <w:vAlign w:val="center"/>
          </w:tcPr>
          <w:p w14:paraId="4FCBE7A8"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-.426</w:t>
            </w:r>
          </w:p>
        </w:tc>
        <w:tc>
          <w:tcPr>
            <w:tcW w:w="858" w:type="dxa"/>
            <w:shd w:val="clear" w:color="auto" w:fill="FFFFFF"/>
            <w:vAlign w:val="center"/>
          </w:tcPr>
          <w:p w14:paraId="4FCBE7A9"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.255</w:t>
            </w:r>
          </w:p>
        </w:tc>
        <w:tc>
          <w:tcPr>
            <w:tcW w:w="1504" w:type="dxa"/>
            <w:shd w:val="clear" w:color="auto" w:fill="FFFFFF"/>
            <w:vAlign w:val="center"/>
          </w:tcPr>
          <w:p w14:paraId="4FCBE7AA"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-.371</w:t>
            </w:r>
          </w:p>
        </w:tc>
        <w:tc>
          <w:tcPr>
            <w:tcW w:w="851" w:type="dxa"/>
            <w:shd w:val="clear" w:color="auto" w:fill="FFFFFF"/>
            <w:vAlign w:val="center"/>
          </w:tcPr>
          <w:p w14:paraId="4FCBE7AB"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-1.669</w:t>
            </w:r>
          </w:p>
        </w:tc>
        <w:tc>
          <w:tcPr>
            <w:tcW w:w="851" w:type="dxa"/>
            <w:shd w:val="clear" w:color="auto" w:fill="FFFFFF"/>
            <w:vAlign w:val="center"/>
          </w:tcPr>
          <w:p w14:paraId="4FCBE7AC"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.100</w:t>
            </w:r>
          </w:p>
        </w:tc>
        <w:tc>
          <w:tcPr>
            <w:tcW w:w="1226" w:type="dxa"/>
            <w:shd w:val="clear" w:color="auto" w:fill="FFFFFF"/>
            <w:vAlign w:val="center"/>
          </w:tcPr>
          <w:p w14:paraId="4FCBE7AD"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-.935</w:t>
            </w:r>
          </w:p>
        </w:tc>
        <w:tc>
          <w:tcPr>
            <w:tcW w:w="1226" w:type="dxa"/>
            <w:shd w:val="clear" w:color="auto" w:fill="FFFFFF"/>
            <w:vAlign w:val="center"/>
          </w:tcPr>
          <w:p w14:paraId="4FCBE7AE"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.084</w:t>
            </w:r>
          </w:p>
        </w:tc>
      </w:tr>
      <w:tr w:rsidR="00B70251" w:rsidRPr="00016F17" w14:paraId="4FCBE7B9" w14:textId="77777777" w:rsidTr="00370788">
        <w:trPr>
          <w:cantSplit/>
          <w:trHeight w:val="134"/>
        </w:trPr>
        <w:tc>
          <w:tcPr>
            <w:tcW w:w="360" w:type="dxa"/>
            <w:vMerge/>
            <w:shd w:val="clear" w:color="auto" w:fill="FFFFFF"/>
            <w:vAlign w:val="center"/>
          </w:tcPr>
          <w:p w14:paraId="4FCBE7B0" w14:textId="77777777" w:rsidR="00B70251" w:rsidRPr="00016F17" w:rsidRDefault="00B70251" w:rsidP="00B70251">
            <w:pPr>
              <w:rPr>
                <w:rFonts w:eastAsia="Calibri" w:cs="Times New Roman"/>
                <w:szCs w:val="24"/>
              </w:rPr>
            </w:pPr>
          </w:p>
        </w:tc>
        <w:tc>
          <w:tcPr>
            <w:tcW w:w="1980" w:type="dxa"/>
            <w:shd w:val="clear" w:color="auto" w:fill="FFFFFF"/>
            <w:vAlign w:val="center"/>
          </w:tcPr>
          <w:p w14:paraId="4FCBE7B1"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Business Environment,</w:t>
            </w:r>
          </w:p>
        </w:tc>
        <w:tc>
          <w:tcPr>
            <w:tcW w:w="942" w:type="dxa"/>
            <w:shd w:val="clear" w:color="auto" w:fill="FFFFFF"/>
            <w:vAlign w:val="center"/>
          </w:tcPr>
          <w:p w14:paraId="4FCBE7B2"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-.341</w:t>
            </w:r>
          </w:p>
        </w:tc>
        <w:tc>
          <w:tcPr>
            <w:tcW w:w="858" w:type="dxa"/>
            <w:shd w:val="clear" w:color="auto" w:fill="FFFFFF"/>
            <w:vAlign w:val="center"/>
          </w:tcPr>
          <w:p w14:paraId="4FCBE7B3"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.319</w:t>
            </w:r>
          </w:p>
        </w:tc>
        <w:tc>
          <w:tcPr>
            <w:tcW w:w="1504" w:type="dxa"/>
            <w:shd w:val="clear" w:color="auto" w:fill="FFFFFF"/>
            <w:vAlign w:val="center"/>
          </w:tcPr>
          <w:p w14:paraId="4FCBE7B4"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-.307</w:t>
            </w:r>
          </w:p>
        </w:tc>
        <w:tc>
          <w:tcPr>
            <w:tcW w:w="851" w:type="dxa"/>
            <w:shd w:val="clear" w:color="auto" w:fill="FFFFFF"/>
            <w:vAlign w:val="center"/>
          </w:tcPr>
          <w:p w14:paraId="4FCBE7B5"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-1.069</w:t>
            </w:r>
          </w:p>
        </w:tc>
        <w:tc>
          <w:tcPr>
            <w:tcW w:w="851" w:type="dxa"/>
            <w:shd w:val="clear" w:color="auto" w:fill="FFFFFF"/>
            <w:vAlign w:val="center"/>
          </w:tcPr>
          <w:p w14:paraId="4FCBE7B6"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.289</w:t>
            </w:r>
          </w:p>
        </w:tc>
        <w:tc>
          <w:tcPr>
            <w:tcW w:w="1226" w:type="dxa"/>
            <w:shd w:val="clear" w:color="auto" w:fill="FFFFFF"/>
            <w:vAlign w:val="center"/>
          </w:tcPr>
          <w:p w14:paraId="4FCBE7B7"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-.977</w:t>
            </w:r>
          </w:p>
        </w:tc>
        <w:tc>
          <w:tcPr>
            <w:tcW w:w="1226" w:type="dxa"/>
            <w:shd w:val="clear" w:color="auto" w:fill="FFFFFF"/>
            <w:vAlign w:val="center"/>
          </w:tcPr>
          <w:p w14:paraId="4FCBE7B8"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.296</w:t>
            </w:r>
          </w:p>
        </w:tc>
      </w:tr>
      <w:tr w:rsidR="00B70251" w:rsidRPr="00016F17" w14:paraId="4FCBE7C3" w14:textId="77777777" w:rsidTr="00370788">
        <w:trPr>
          <w:cantSplit/>
          <w:trHeight w:val="134"/>
        </w:trPr>
        <w:tc>
          <w:tcPr>
            <w:tcW w:w="360" w:type="dxa"/>
            <w:vMerge/>
            <w:shd w:val="clear" w:color="auto" w:fill="FFFFFF"/>
            <w:vAlign w:val="center"/>
          </w:tcPr>
          <w:p w14:paraId="4FCBE7BA" w14:textId="77777777" w:rsidR="00B70251" w:rsidRPr="00016F17" w:rsidRDefault="00B70251" w:rsidP="00B70251">
            <w:pPr>
              <w:rPr>
                <w:rFonts w:eastAsia="Calibri" w:cs="Times New Roman"/>
                <w:szCs w:val="24"/>
              </w:rPr>
            </w:pPr>
          </w:p>
        </w:tc>
        <w:tc>
          <w:tcPr>
            <w:tcW w:w="1980" w:type="dxa"/>
            <w:shd w:val="clear" w:color="auto" w:fill="FFFFFF"/>
            <w:vAlign w:val="center"/>
          </w:tcPr>
          <w:p w14:paraId="4FCBE7BB" w14:textId="77777777" w:rsidR="00B70251" w:rsidRPr="00016F17" w:rsidRDefault="00B70251" w:rsidP="00B70251">
            <w:pPr>
              <w:spacing w:line="320" w:lineRule="atLeast"/>
              <w:ind w:left="60" w:right="60"/>
              <w:rPr>
                <w:rFonts w:eastAsia="Calibri" w:cs="Times New Roman"/>
                <w:szCs w:val="24"/>
              </w:rPr>
            </w:pPr>
            <w:r w:rsidRPr="00016F17">
              <w:rPr>
                <w:rFonts w:eastAsia="Calibri" w:cs="Times New Roman"/>
                <w:szCs w:val="24"/>
              </w:rPr>
              <w:t>InterctionTerm1</w:t>
            </w:r>
          </w:p>
        </w:tc>
        <w:tc>
          <w:tcPr>
            <w:tcW w:w="942" w:type="dxa"/>
            <w:shd w:val="clear" w:color="auto" w:fill="FFFFFF"/>
            <w:vAlign w:val="center"/>
          </w:tcPr>
          <w:p w14:paraId="4FCBE7BC"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.247</w:t>
            </w:r>
          </w:p>
        </w:tc>
        <w:tc>
          <w:tcPr>
            <w:tcW w:w="858" w:type="dxa"/>
            <w:shd w:val="clear" w:color="auto" w:fill="FFFFFF"/>
            <w:vAlign w:val="center"/>
          </w:tcPr>
          <w:p w14:paraId="4FCBE7BD"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.076</w:t>
            </w:r>
          </w:p>
        </w:tc>
        <w:tc>
          <w:tcPr>
            <w:tcW w:w="1504" w:type="dxa"/>
            <w:shd w:val="clear" w:color="auto" w:fill="FFFFFF"/>
            <w:vAlign w:val="center"/>
          </w:tcPr>
          <w:p w14:paraId="4FCBE7BE"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1.416</w:t>
            </w:r>
          </w:p>
        </w:tc>
        <w:tc>
          <w:tcPr>
            <w:tcW w:w="851" w:type="dxa"/>
            <w:shd w:val="clear" w:color="auto" w:fill="FFFFFF"/>
            <w:vAlign w:val="center"/>
          </w:tcPr>
          <w:p w14:paraId="4FCBE7BF"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3.243</w:t>
            </w:r>
          </w:p>
        </w:tc>
        <w:tc>
          <w:tcPr>
            <w:tcW w:w="851" w:type="dxa"/>
            <w:shd w:val="clear" w:color="auto" w:fill="FFFFFF"/>
            <w:vAlign w:val="center"/>
          </w:tcPr>
          <w:p w14:paraId="4FCBE7C0"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.002</w:t>
            </w:r>
          </w:p>
        </w:tc>
        <w:tc>
          <w:tcPr>
            <w:tcW w:w="1226" w:type="dxa"/>
            <w:shd w:val="clear" w:color="auto" w:fill="FFFFFF"/>
            <w:vAlign w:val="center"/>
          </w:tcPr>
          <w:p w14:paraId="4FCBE7C1"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.095</w:t>
            </w:r>
          </w:p>
        </w:tc>
        <w:tc>
          <w:tcPr>
            <w:tcW w:w="1226" w:type="dxa"/>
            <w:shd w:val="clear" w:color="auto" w:fill="FFFFFF"/>
            <w:vAlign w:val="center"/>
          </w:tcPr>
          <w:p w14:paraId="4FCBE7C2" w14:textId="77777777" w:rsidR="00B70251" w:rsidRPr="00016F17" w:rsidRDefault="00B70251" w:rsidP="00B70251">
            <w:pPr>
              <w:spacing w:line="320" w:lineRule="atLeast"/>
              <w:ind w:left="60" w:right="60"/>
              <w:jc w:val="center"/>
              <w:rPr>
                <w:rFonts w:eastAsia="Calibri" w:cs="Times New Roman"/>
                <w:szCs w:val="24"/>
              </w:rPr>
            </w:pPr>
            <w:r w:rsidRPr="00016F17">
              <w:rPr>
                <w:rFonts w:eastAsia="Calibri" w:cs="Times New Roman"/>
                <w:szCs w:val="24"/>
              </w:rPr>
              <w:t>.399</w:t>
            </w:r>
          </w:p>
        </w:tc>
      </w:tr>
      <w:tr w:rsidR="00B70251" w:rsidRPr="00016F17" w14:paraId="4FCBE7C5" w14:textId="77777777" w:rsidTr="00370788">
        <w:trPr>
          <w:cantSplit/>
          <w:trHeight w:val="295"/>
        </w:trPr>
        <w:tc>
          <w:tcPr>
            <w:tcW w:w="9798" w:type="dxa"/>
            <w:gridSpan w:val="9"/>
            <w:shd w:val="clear" w:color="auto" w:fill="FFFFFF"/>
          </w:tcPr>
          <w:p w14:paraId="4FCBE7C4" w14:textId="77777777" w:rsidR="00B70251" w:rsidRPr="00016F17" w:rsidRDefault="00B70251" w:rsidP="00B70251">
            <w:pPr>
              <w:spacing w:line="320" w:lineRule="atLeast"/>
              <w:ind w:left="60" w:right="60"/>
              <w:rPr>
                <w:rFonts w:eastAsia="Calibri" w:cs="Times New Roman"/>
                <w:i/>
                <w:szCs w:val="24"/>
              </w:rPr>
            </w:pPr>
            <w:r w:rsidRPr="00016F17">
              <w:rPr>
                <w:rFonts w:eastAsia="Calibri" w:cs="Times New Roman"/>
                <w:i/>
                <w:szCs w:val="24"/>
              </w:rPr>
              <w:t>a. Dependent Variable: Performance</w:t>
            </w:r>
          </w:p>
        </w:tc>
      </w:tr>
    </w:tbl>
    <w:p w14:paraId="4FCBE7C6" w14:textId="77777777" w:rsidR="00B70251" w:rsidRPr="00016F17" w:rsidRDefault="00B70251" w:rsidP="00B70251">
      <w:pPr>
        <w:spacing w:line="400" w:lineRule="atLeast"/>
        <w:rPr>
          <w:rFonts w:eastAsia="Calibri" w:cs="Times New Roman"/>
          <w:szCs w:val="24"/>
        </w:rPr>
      </w:pPr>
    </w:p>
    <w:p w14:paraId="4FCBE7C7" w14:textId="77777777" w:rsidR="00B70251" w:rsidRPr="00016F17" w:rsidRDefault="00B70251" w:rsidP="00B70251">
      <w:pPr>
        <w:tabs>
          <w:tab w:val="left" w:pos="180"/>
          <w:tab w:val="left" w:pos="270"/>
          <w:tab w:val="left" w:pos="360"/>
        </w:tabs>
        <w:rPr>
          <w:rFonts w:eastAsia="Calibri" w:cs="Times New Roman"/>
          <w:szCs w:val="24"/>
        </w:rPr>
      </w:pPr>
      <w:r w:rsidRPr="00016F17">
        <w:rPr>
          <w:rFonts w:eastAsia="Calibri" w:cs="Times New Roman"/>
          <w:szCs w:val="24"/>
        </w:rPr>
        <w:t>In</w:t>
      </w:r>
      <w:r w:rsidR="00B54B66">
        <w:rPr>
          <w:rFonts w:eastAsia="Calibri" w:cs="Times New Roman"/>
          <w:szCs w:val="24"/>
        </w:rPr>
        <w:t xml:space="preserve"> study results in</w:t>
      </w:r>
      <w:r w:rsidR="00640B1F">
        <w:rPr>
          <w:rFonts w:eastAsia="Calibri" w:cs="Times New Roman"/>
          <w:szCs w:val="24"/>
        </w:rPr>
        <w:t xml:space="preserve"> table 34, </w:t>
      </w:r>
      <w:r w:rsidR="00B54B66">
        <w:rPr>
          <w:rFonts w:eastAsia="Calibri" w:cs="Times New Roman"/>
          <w:szCs w:val="24"/>
        </w:rPr>
        <w:t>the researcher</w:t>
      </w:r>
      <w:r w:rsidRPr="00016F17">
        <w:rPr>
          <w:rFonts w:eastAsia="Calibri" w:cs="Times New Roman"/>
          <w:szCs w:val="24"/>
        </w:rPr>
        <w:t xml:space="preserve"> </w:t>
      </w:r>
      <w:r w:rsidR="00B54B66">
        <w:rPr>
          <w:rFonts w:eastAsia="Calibri" w:cs="Times New Roman"/>
          <w:szCs w:val="24"/>
        </w:rPr>
        <w:t xml:space="preserve">was </w:t>
      </w:r>
      <w:r w:rsidRPr="00016F17">
        <w:rPr>
          <w:rFonts w:eastAsia="Calibri" w:cs="Times New Roman"/>
          <w:szCs w:val="24"/>
        </w:rPr>
        <w:t xml:space="preserve">interested in the coefficient (Beta) values of corporate governance principles, Business Environment and interaction term (corporate governance principles and Business Environment). From model 1 the impact of corporate governance principles to Performance of Large Manufacturing firms in Kenya is significant with a coefficient (β) = 0.325 and p-value = 0.006 &lt; 0.05. The impact of the moderating value (business environment) on performance of completed road projects is also significant. Hence with a coefficient (β) = 0.637 and p-value = 0.000 &lt; 0.001. In model 2, the model results show that the interaction term (corporate governance principles and business environment) is significant with a coefficient (β) = 1.416 and p-value = 0.002&lt; 0.05. This means that business environment affects the strength of the relationship between corporate governance principles and Performance of Large Manufacturing firms in Kenya. </w:t>
      </w:r>
      <w:proofErr w:type="gramStart"/>
      <w:r w:rsidRPr="00016F17">
        <w:rPr>
          <w:rFonts w:eastAsia="Calibri" w:cs="Times New Roman"/>
          <w:szCs w:val="24"/>
        </w:rPr>
        <w:t>Therefore</w:t>
      </w:r>
      <w:proofErr w:type="gramEnd"/>
      <w:r w:rsidRPr="00016F17">
        <w:rPr>
          <w:rFonts w:eastAsia="Calibri" w:cs="Times New Roman"/>
          <w:szCs w:val="24"/>
        </w:rPr>
        <w:t xml:space="preserve"> business environment moderate the relationship between corporate governance principles and Performance of Large Manufacturing firms in Kenya.</w:t>
      </w:r>
    </w:p>
    <w:p w14:paraId="4FCBE7C8" w14:textId="77777777" w:rsidR="00B70251" w:rsidRPr="00016F17" w:rsidRDefault="00B70251" w:rsidP="00B70251">
      <w:pPr>
        <w:tabs>
          <w:tab w:val="left" w:pos="180"/>
          <w:tab w:val="left" w:pos="270"/>
          <w:tab w:val="left" w:pos="360"/>
        </w:tabs>
        <w:rPr>
          <w:rFonts w:eastAsia="Calibri" w:cs="Times New Roman"/>
          <w:szCs w:val="24"/>
        </w:rPr>
      </w:pPr>
    </w:p>
    <w:p w14:paraId="4FCBE7C9" w14:textId="77777777" w:rsidR="00B70251" w:rsidRPr="00016F17" w:rsidRDefault="00B70251" w:rsidP="00B70251">
      <w:pPr>
        <w:tabs>
          <w:tab w:val="left" w:pos="180"/>
          <w:tab w:val="left" w:pos="270"/>
          <w:tab w:val="left" w:pos="360"/>
        </w:tabs>
        <w:rPr>
          <w:rFonts w:eastAsia="Calibri" w:cs="Times New Roman"/>
          <w:szCs w:val="24"/>
        </w:rPr>
      </w:pPr>
      <w:r w:rsidRPr="00016F17">
        <w:rPr>
          <w:rFonts w:eastAsia="Calibri" w:cs="Times New Roman"/>
          <w:szCs w:val="24"/>
        </w:rPr>
        <w:t xml:space="preserve">The moderating model can be summarized as: </w:t>
      </w:r>
    </w:p>
    <w:p w14:paraId="4FCBE7CA" w14:textId="77777777" w:rsidR="00B70251" w:rsidRPr="00016F17" w:rsidRDefault="00B70251" w:rsidP="00B70251">
      <w:pPr>
        <w:tabs>
          <w:tab w:val="left" w:pos="180"/>
          <w:tab w:val="left" w:pos="270"/>
          <w:tab w:val="left" w:pos="360"/>
        </w:tabs>
        <w:rPr>
          <w:rFonts w:eastAsia="Calibri" w:cs="Times New Roman"/>
          <w:szCs w:val="24"/>
        </w:rPr>
      </w:pPr>
    </w:p>
    <w:p w14:paraId="4FCBE7CB" w14:textId="77777777" w:rsidR="00B70251" w:rsidRPr="00016F17" w:rsidRDefault="00B70251" w:rsidP="00B70251">
      <w:pPr>
        <w:tabs>
          <w:tab w:val="left" w:pos="180"/>
          <w:tab w:val="left" w:pos="270"/>
          <w:tab w:val="left" w:pos="360"/>
        </w:tabs>
        <w:rPr>
          <w:rFonts w:eastAsia="Calibri" w:cs="Times New Roman"/>
          <w:i/>
          <w:szCs w:val="24"/>
        </w:rPr>
      </w:pPr>
      <w:r w:rsidRPr="00016F17">
        <w:rPr>
          <w:rFonts w:eastAsia="Calibri" w:cs="Times New Roman"/>
          <w:i/>
          <w:szCs w:val="24"/>
        </w:rPr>
        <w:lastRenderedPageBreak/>
        <w:t>(iii)</w:t>
      </w:r>
      <w:proofErr w:type="gramStart"/>
      <w:r w:rsidRPr="00016F17">
        <w:rPr>
          <w:rFonts w:eastAsia="Calibri" w:cs="Times New Roman"/>
          <w:i/>
          <w:szCs w:val="24"/>
        </w:rPr>
        <w:t>.....</w:t>
      </w:r>
      <w:proofErr w:type="gramEnd"/>
      <w:r w:rsidRPr="00016F17">
        <w:rPr>
          <w:rFonts w:eastAsia="Calibri" w:cs="Times New Roman"/>
          <w:i/>
          <w:szCs w:val="24"/>
        </w:rPr>
        <w:t xml:space="preserve">Performance of Large Manufacturing firms in Kenya = 0.145 + 0.325 (corporate governance principles) + 0.637(business environment) + 0.247 (corporate governance principles and business environment). </w:t>
      </w:r>
    </w:p>
    <w:p w14:paraId="4FCBE7CC" w14:textId="77777777" w:rsidR="00B70251" w:rsidRPr="00016F17" w:rsidRDefault="00B70251" w:rsidP="00B70251">
      <w:pPr>
        <w:tabs>
          <w:tab w:val="left" w:pos="180"/>
          <w:tab w:val="left" w:pos="270"/>
          <w:tab w:val="left" w:pos="360"/>
        </w:tabs>
        <w:rPr>
          <w:rFonts w:eastAsia="Calibri" w:cs="Times New Roman"/>
          <w:i/>
          <w:szCs w:val="24"/>
        </w:rPr>
      </w:pPr>
      <w:r w:rsidRPr="00016F17">
        <w:rPr>
          <w:rFonts w:eastAsia="Calibri" w:cs="Times New Roman"/>
          <w:i/>
          <w:szCs w:val="24"/>
        </w:rPr>
        <w:t xml:space="preserve"> </w:t>
      </w:r>
    </w:p>
    <w:p w14:paraId="4FCBE7CD" w14:textId="77777777" w:rsidR="00B70251" w:rsidRPr="00016F17" w:rsidRDefault="00B70251" w:rsidP="00B70251">
      <w:pPr>
        <w:tabs>
          <w:tab w:val="left" w:pos="180"/>
          <w:tab w:val="left" w:pos="270"/>
          <w:tab w:val="left" w:pos="360"/>
        </w:tabs>
        <w:rPr>
          <w:rFonts w:eastAsia="Calibri" w:cs="Times New Roman"/>
          <w:szCs w:val="24"/>
        </w:rPr>
      </w:pPr>
      <w:r w:rsidRPr="00016F17">
        <w:rPr>
          <w:rFonts w:eastAsia="Calibri" w:cs="Times New Roman"/>
          <w:szCs w:val="24"/>
        </w:rPr>
        <w:t xml:space="preserve">The </w:t>
      </w:r>
      <w:proofErr w:type="gramStart"/>
      <w:r w:rsidRPr="00016F17">
        <w:rPr>
          <w:rFonts w:eastAsia="Calibri" w:cs="Times New Roman"/>
          <w:szCs w:val="24"/>
        </w:rPr>
        <w:t>researcher</w:t>
      </w:r>
      <w:proofErr w:type="gramEnd"/>
      <w:r w:rsidRPr="00016F17">
        <w:rPr>
          <w:rFonts w:eastAsia="Calibri" w:cs="Times New Roman"/>
          <w:szCs w:val="24"/>
        </w:rPr>
        <w:t xml:space="preserve"> therefore, Rejects the null hypothesis three (H0</w:t>
      </w:r>
      <w:r w:rsidRPr="00016F17">
        <w:rPr>
          <w:rFonts w:eastAsia="Calibri" w:cs="Times New Roman"/>
          <w:szCs w:val="24"/>
          <w:vertAlign w:val="subscript"/>
        </w:rPr>
        <w:t>3</w:t>
      </w:r>
      <w:r w:rsidRPr="00016F17">
        <w:rPr>
          <w:rFonts w:eastAsia="Calibri" w:cs="Times New Roman"/>
          <w:szCs w:val="24"/>
        </w:rPr>
        <w:t>) and consequently concludes that there is significant moderated-mediation effect of business environment and strategic management practices on the relationship between corporate governance principles and performance of large manufacturing firms in Kenya.</w:t>
      </w:r>
    </w:p>
    <w:p w14:paraId="4FCBE7CE" w14:textId="77777777" w:rsidR="00B70251" w:rsidRPr="00016F17" w:rsidRDefault="00B70251" w:rsidP="00B70251">
      <w:pPr>
        <w:tabs>
          <w:tab w:val="left" w:pos="180"/>
          <w:tab w:val="left" w:pos="270"/>
          <w:tab w:val="left" w:pos="360"/>
        </w:tabs>
        <w:rPr>
          <w:rFonts w:eastAsia="Calibri" w:cs="Times New Roman"/>
          <w:szCs w:val="24"/>
        </w:rPr>
      </w:pPr>
    </w:p>
    <w:p w14:paraId="4FCBE7CF" w14:textId="77777777" w:rsidR="00B70251" w:rsidRPr="00016F17" w:rsidRDefault="00B70251" w:rsidP="00E900B3">
      <w:pPr>
        <w:pStyle w:val="Heading3"/>
        <w:rPr>
          <w:rFonts w:eastAsia="Times New Roman"/>
        </w:rPr>
      </w:pPr>
      <w:bookmarkStart w:id="381" w:name="_Toc152767617"/>
      <w:bookmarkStart w:id="382" w:name="_Toc179811356"/>
      <w:r w:rsidRPr="00016F17">
        <w:rPr>
          <w:rFonts w:eastAsia="Times New Roman"/>
          <w:bCs/>
        </w:rPr>
        <w:t>4</w:t>
      </w:r>
      <w:r w:rsidR="00E900B3">
        <w:rPr>
          <w:rFonts w:eastAsia="Times New Roman"/>
        </w:rPr>
        <w:t>.8</w:t>
      </w:r>
      <w:r w:rsidRPr="00016F17">
        <w:rPr>
          <w:rFonts w:eastAsia="Times New Roman"/>
        </w:rPr>
        <w:t>.4 The Moderated Mediation of business environment and strategic management practices on the relationship between corporate governance principles and performance of large manufacturing firms in Kenya</w:t>
      </w:r>
      <w:bookmarkEnd w:id="381"/>
      <w:bookmarkEnd w:id="382"/>
    </w:p>
    <w:p w14:paraId="4FCBE7D0" w14:textId="77777777" w:rsidR="00B70251" w:rsidRPr="00016F17" w:rsidRDefault="00B70251" w:rsidP="00B70251">
      <w:pPr>
        <w:rPr>
          <w:rFonts w:eastAsia="Calibri" w:cs="Times New Roman"/>
          <w:szCs w:val="24"/>
        </w:rPr>
      </w:pPr>
    </w:p>
    <w:p w14:paraId="4FCBE7D1" w14:textId="77777777" w:rsidR="00B70251" w:rsidRPr="00016F17" w:rsidRDefault="00B70251" w:rsidP="00B70251">
      <w:pPr>
        <w:rPr>
          <w:rFonts w:eastAsia="Calibri" w:cs="Times New Roman"/>
          <w:szCs w:val="24"/>
        </w:rPr>
      </w:pPr>
      <w:r w:rsidRPr="00016F17">
        <w:rPr>
          <w:rFonts w:eastAsia="Calibri" w:cs="Times New Roman"/>
          <w:szCs w:val="24"/>
        </w:rPr>
        <w:t>The fourth objective of the study was to determine moderated-mediation effect of business environment and strategic management practices on the relationship between corporate governance principles and performance of large manufacturing firms in Kenya. This was done through testing the hypothesis H0</w:t>
      </w:r>
      <w:r w:rsidRPr="00016F17">
        <w:rPr>
          <w:rFonts w:eastAsia="Calibri" w:cs="Times New Roman"/>
          <w:szCs w:val="24"/>
          <w:vertAlign w:val="subscript"/>
        </w:rPr>
        <w:t>4</w:t>
      </w:r>
      <w:r w:rsidRPr="00016F17">
        <w:rPr>
          <w:rFonts w:eastAsia="Calibri" w:cs="Times New Roman"/>
          <w:szCs w:val="24"/>
        </w:rPr>
        <w:t>: There is no significant moderated-mediation effect of business environment and strategic management practices on the relationship between corporate governance principles and performance of large manufacturing firms in Kenya.</w:t>
      </w:r>
    </w:p>
    <w:p w14:paraId="4FCBE7D2" w14:textId="77777777" w:rsidR="00B70251" w:rsidRPr="00016F17" w:rsidRDefault="00B70251" w:rsidP="00B70251">
      <w:pPr>
        <w:spacing w:line="400" w:lineRule="atLeast"/>
        <w:rPr>
          <w:rFonts w:eastAsia="Calibri" w:cs="Times New Roman"/>
          <w:szCs w:val="24"/>
        </w:rPr>
      </w:pPr>
      <w:r w:rsidRPr="00016F17">
        <w:rPr>
          <w:rFonts w:eastAsia="Calibri" w:cs="Times New Roman"/>
          <w:szCs w:val="24"/>
        </w:rPr>
        <w:t xml:space="preserve">The model was tested using the PROCESS macro (V3.3; Hayes, 2018a) for SPSS. The present study used Model 8 that specifies a </w:t>
      </w:r>
      <w:proofErr w:type="gramStart"/>
      <w:r w:rsidRPr="00016F17">
        <w:rPr>
          <w:rFonts w:eastAsia="Calibri" w:cs="Times New Roman"/>
          <w:szCs w:val="24"/>
        </w:rPr>
        <w:t>first-stage</w:t>
      </w:r>
      <w:proofErr w:type="gramEnd"/>
      <w:r w:rsidRPr="00016F17">
        <w:rPr>
          <w:rFonts w:eastAsia="Calibri" w:cs="Times New Roman"/>
          <w:szCs w:val="24"/>
        </w:rPr>
        <w:t xml:space="preserve"> moderated mediation model in which W is allowed to moderate the direct path from X to Y and the first-stage indirect path from X to M (mediator). The index of moderated mediation was tested with a 95% bias-corrected bootstrap confidence interval based on 5,000 replications. The model correlation results on table 35 shows there is a positive relationship R=0.818 between all the study variables that </w:t>
      </w:r>
      <w:proofErr w:type="gramStart"/>
      <w:r w:rsidRPr="00016F17">
        <w:rPr>
          <w:rFonts w:eastAsia="Calibri" w:cs="Times New Roman"/>
          <w:szCs w:val="24"/>
        </w:rPr>
        <w:t>is;</w:t>
      </w:r>
      <w:proofErr w:type="gramEnd"/>
      <w:r w:rsidRPr="00016F17">
        <w:rPr>
          <w:rFonts w:eastAsia="Calibri" w:cs="Times New Roman"/>
          <w:szCs w:val="24"/>
        </w:rPr>
        <w:t xml:space="preserve"> Corporate governance Principles, Strategic Management Practices, Business Environment and Performance of Large Manufacturing firms in Kenya. The further model shows R-squared of 0.669 which is strongly significant (p&lt;0.001), which means that the model explains 66.9% of what Performance of Large Manufacturing firms in Kenya is comprised of in this dataset. This means that 66.9% of variation in performance can be explained by a unit change in corporate governance Principles, Strategic Management Practices and Business Environment. A detailed PROCESS macro of results is shown in appendix VI.</w:t>
      </w:r>
    </w:p>
    <w:p w14:paraId="4FCBE7D3" w14:textId="77777777" w:rsidR="00B70251" w:rsidRPr="00016F17" w:rsidRDefault="00B70251" w:rsidP="00B70251">
      <w:pPr>
        <w:spacing w:line="400" w:lineRule="atLeast"/>
        <w:rPr>
          <w:rFonts w:eastAsia="Calibri" w:cs="Times New Roman"/>
          <w:szCs w:val="24"/>
        </w:rPr>
      </w:pPr>
    </w:p>
    <w:p w14:paraId="4FCBE7D4" w14:textId="77777777" w:rsidR="00B70251" w:rsidRPr="00016F17" w:rsidRDefault="00370788" w:rsidP="00B70251">
      <w:pPr>
        <w:rPr>
          <w:rFonts w:eastAsia="Calibri" w:cs="Times New Roman"/>
          <w:b/>
          <w:szCs w:val="24"/>
        </w:rPr>
      </w:pPr>
      <w:r w:rsidRPr="00016F17">
        <w:rPr>
          <w:rFonts w:eastAsia="Calibri" w:cs="Times New Roman"/>
          <w:b/>
          <w:szCs w:val="24"/>
        </w:rPr>
        <w:t xml:space="preserve">Table 35: </w:t>
      </w:r>
      <w:r w:rsidRPr="00016F17">
        <w:rPr>
          <w:rFonts w:eastAsia="Times New Roman" w:cs="Times New Roman"/>
          <w:b/>
          <w:szCs w:val="24"/>
        </w:rPr>
        <w:t xml:space="preserve">Moderated Mediation </w:t>
      </w:r>
      <w:r w:rsidR="00B70251" w:rsidRPr="00016F17">
        <w:rPr>
          <w:rFonts w:eastAsia="Calibri" w:cs="Times New Roman"/>
          <w:b/>
          <w:szCs w:val="24"/>
        </w:rPr>
        <w:t xml:space="preserve">Model Summary </w:t>
      </w:r>
    </w:p>
    <w:tbl>
      <w:tblPr>
        <w:tblStyle w:val="TableGrid3"/>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56"/>
        <w:gridCol w:w="1318"/>
        <w:gridCol w:w="156"/>
        <w:gridCol w:w="869"/>
        <w:gridCol w:w="156"/>
        <w:gridCol w:w="907"/>
        <w:gridCol w:w="156"/>
        <w:gridCol w:w="869"/>
        <w:gridCol w:w="156"/>
        <w:gridCol w:w="1035"/>
        <w:gridCol w:w="156"/>
        <w:gridCol w:w="869"/>
        <w:gridCol w:w="156"/>
      </w:tblGrid>
      <w:tr w:rsidR="00B70251" w:rsidRPr="00016F17" w14:paraId="4FCBE7DC" w14:textId="77777777" w:rsidTr="00B70251">
        <w:trPr>
          <w:gridAfter w:val="1"/>
          <w:wAfter w:w="156" w:type="dxa"/>
          <w:trHeight w:val="310"/>
        </w:trPr>
        <w:tc>
          <w:tcPr>
            <w:tcW w:w="1620" w:type="dxa"/>
            <w:tcBorders>
              <w:top w:val="single" w:sz="4" w:space="0" w:color="auto"/>
              <w:bottom w:val="single" w:sz="4" w:space="0" w:color="auto"/>
            </w:tcBorders>
            <w:noWrap/>
            <w:vAlign w:val="center"/>
            <w:hideMark/>
          </w:tcPr>
          <w:p w14:paraId="4FCBE7D5" w14:textId="77777777" w:rsidR="00B70251" w:rsidRPr="00016F17" w:rsidRDefault="00B70251" w:rsidP="00B70251">
            <w:pPr>
              <w:rPr>
                <w:rFonts w:eastAsia="Calibri" w:cs="Times New Roman"/>
                <w:b/>
                <w:szCs w:val="24"/>
              </w:rPr>
            </w:pPr>
            <w:r w:rsidRPr="00016F17">
              <w:rPr>
                <w:rFonts w:eastAsia="Calibri" w:cs="Times New Roman"/>
                <w:b/>
                <w:szCs w:val="24"/>
              </w:rPr>
              <w:t xml:space="preserve">    R</w:t>
            </w:r>
          </w:p>
        </w:tc>
        <w:tc>
          <w:tcPr>
            <w:tcW w:w="1474" w:type="dxa"/>
            <w:gridSpan w:val="2"/>
            <w:tcBorders>
              <w:top w:val="single" w:sz="4" w:space="0" w:color="auto"/>
              <w:bottom w:val="single" w:sz="4" w:space="0" w:color="auto"/>
            </w:tcBorders>
            <w:noWrap/>
            <w:hideMark/>
          </w:tcPr>
          <w:p w14:paraId="4FCBE7D6" w14:textId="77777777" w:rsidR="00B70251" w:rsidRPr="00016F17" w:rsidRDefault="00B70251" w:rsidP="00B70251">
            <w:pPr>
              <w:jc w:val="center"/>
              <w:rPr>
                <w:rFonts w:eastAsia="Calibri" w:cs="Times New Roman"/>
                <w:b/>
                <w:szCs w:val="24"/>
              </w:rPr>
            </w:pPr>
            <w:r w:rsidRPr="00016F17">
              <w:rPr>
                <w:rFonts w:eastAsia="Calibri" w:cs="Times New Roman"/>
                <w:b/>
                <w:szCs w:val="24"/>
              </w:rPr>
              <w:t>R-squared</w:t>
            </w:r>
          </w:p>
        </w:tc>
        <w:tc>
          <w:tcPr>
            <w:tcW w:w="1025" w:type="dxa"/>
            <w:gridSpan w:val="2"/>
            <w:tcBorders>
              <w:top w:val="single" w:sz="4" w:space="0" w:color="auto"/>
              <w:bottom w:val="single" w:sz="4" w:space="0" w:color="auto"/>
            </w:tcBorders>
            <w:noWrap/>
            <w:hideMark/>
          </w:tcPr>
          <w:p w14:paraId="4FCBE7D7" w14:textId="77777777" w:rsidR="00B70251" w:rsidRPr="00016F17" w:rsidRDefault="00B70251" w:rsidP="00B70251">
            <w:pPr>
              <w:jc w:val="center"/>
              <w:rPr>
                <w:rFonts w:eastAsia="Calibri" w:cs="Times New Roman"/>
                <w:b/>
                <w:szCs w:val="24"/>
              </w:rPr>
            </w:pPr>
            <w:r w:rsidRPr="00016F17">
              <w:rPr>
                <w:rFonts w:eastAsia="Calibri" w:cs="Times New Roman"/>
                <w:b/>
                <w:szCs w:val="24"/>
              </w:rPr>
              <w:t>MSE</w:t>
            </w:r>
          </w:p>
        </w:tc>
        <w:tc>
          <w:tcPr>
            <w:tcW w:w="1063" w:type="dxa"/>
            <w:gridSpan w:val="2"/>
            <w:tcBorders>
              <w:top w:val="single" w:sz="4" w:space="0" w:color="auto"/>
              <w:bottom w:val="single" w:sz="4" w:space="0" w:color="auto"/>
            </w:tcBorders>
            <w:noWrap/>
            <w:hideMark/>
          </w:tcPr>
          <w:p w14:paraId="4FCBE7D8" w14:textId="77777777" w:rsidR="00B70251" w:rsidRPr="00016F17" w:rsidRDefault="00B70251" w:rsidP="00B70251">
            <w:pPr>
              <w:jc w:val="center"/>
              <w:rPr>
                <w:rFonts w:eastAsia="Calibri" w:cs="Times New Roman"/>
                <w:b/>
                <w:szCs w:val="24"/>
              </w:rPr>
            </w:pPr>
            <w:r w:rsidRPr="00016F17">
              <w:rPr>
                <w:rFonts w:eastAsia="Calibri" w:cs="Times New Roman"/>
                <w:b/>
                <w:szCs w:val="24"/>
              </w:rPr>
              <w:t>F</w:t>
            </w:r>
          </w:p>
        </w:tc>
        <w:tc>
          <w:tcPr>
            <w:tcW w:w="1025" w:type="dxa"/>
            <w:gridSpan w:val="2"/>
            <w:tcBorders>
              <w:top w:val="single" w:sz="4" w:space="0" w:color="auto"/>
              <w:bottom w:val="single" w:sz="4" w:space="0" w:color="auto"/>
            </w:tcBorders>
            <w:noWrap/>
            <w:hideMark/>
          </w:tcPr>
          <w:p w14:paraId="4FCBE7D9" w14:textId="77777777" w:rsidR="00B70251" w:rsidRPr="00016F17" w:rsidRDefault="00B70251" w:rsidP="00B70251">
            <w:pPr>
              <w:jc w:val="center"/>
              <w:rPr>
                <w:rFonts w:eastAsia="Calibri" w:cs="Times New Roman"/>
                <w:b/>
                <w:szCs w:val="24"/>
              </w:rPr>
            </w:pPr>
            <w:r w:rsidRPr="00016F17">
              <w:rPr>
                <w:rFonts w:eastAsia="Calibri" w:cs="Times New Roman"/>
                <w:b/>
                <w:szCs w:val="24"/>
              </w:rPr>
              <w:t>df1</w:t>
            </w:r>
          </w:p>
        </w:tc>
        <w:tc>
          <w:tcPr>
            <w:tcW w:w="1191" w:type="dxa"/>
            <w:gridSpan w:val="2"/>
            <w:tcBorders>
              <w:top w:val="single" w:sz="4" w:space="0" w:color="auto"/>
              <w:bottom w:val="single" w:sz="4" w:space="0" w:color="auto"/>
            </w:tcBorders>
            <w:noWrap/>
            <w:hideMark/>
          </w:tcPr>
          <w:p w14:paraId="4FCBE7DA" w14:textId="77777777" w:rsidR="00B70251" w:rsidRPr="00016F17" w:rsidRDefault="00B70251" w:rsidP="00B70251">
            <w:pPr>
              <w:jc w:val="center"/>
              <w:rPr>
                <w:rFonts w:eastAsia="Calibri" w:cs="Times New Roman"/>
                <w:b/>
                <w:szCs w:val="24"/>
              </w:rPr>
            </w:pPr>
            <w:r w:rsidRPr="00016F17">
              <w:rPr>
                <w:rFonts w:eastAsia="Calibri" w:cs="Times New Roman"/>
                <w:b/>
                <w:szCs w:val="24"/>
              </w:rPr>
              <w:t>df2</w:t>
            </w:r>
          </w:p>
        </w:tc>
        <w:tc>
          <w:tcPr>
            <w:tcW w:w="1025" w:type="dxa"/>
            <w:gridSpan w:val="2"/>
            <w:tcBorders>
              <w:top w:val="single" w:sz="4" w:space="0" w:color="auto"/>
              <w:bottom w:val="single" w:sz="4" w:space="0" w:color="auto"/>
            </w:tcBorders>
            <w:noWrap/>
            <w:hideMark/>
          </w:tcPr>
          <w:p w14:paraId="4FCBE7DB" w14:textId="77777777" w:rsidR="00B70251" w:rsidRPr="00016F17" w:rsidRDefault="00B70251" w:rsidP="00B70251">
            <w:pPr>
              <w:jc w:val="center"/>
              <w:rPr>
                <w:rFonts w:eastAsia="Calibri" w:cs="Times New Roman"/>
                <w:b/>
                <w:szCs w:val="24"/>
              </w:rPr>
            </w:pPr>
            <w:r w:rsidRPr="00016F17">
              <w:rPr>
                <w:rFonts w:eastAsia="Calibri" w:cs="Times New Roman"/>
                <w:b/>
                <w:szCs w:val="24"/>
              </w:rPr>
              <w:t>p</w:t>
            </w:r>
          </w:p>
        </w:tc>
      </w:tr>
      <w:tr w:rsidR="00B70251" w:rsidRPr="00016F17" w14:paraId="4FCBE7E4" w14:textId="77777777" w:rsidTr="00B70251">
        <w:trPr>
          <w:trHeight w:val="310"/>
        </w:trPr>
        <w:tc>
          <w:tcPr>
            <w:tcW w:w="1776" w:type="dxa"/>
            <w:gridSpan w:val="2"/>
            <w:tcBorders>
              <w:top w:val="single" w:sz="4" w:space="0" w:color="auto"/>
              <w:bottom w:val="single" w:sz="4" w:space="0" w:color="auto"/>
            </w:tcBorders>
            <w:noWrap/>
            <w:vAlign w:val="center"/>
            <w:hideMark/>
          </w:tcPr>
          <w:p w14:paraId="4FCBE7DD" w14:textId="77777777" w:rsidR="00B70251" w:rsidRPr="00016F17" w:rsidRDefault="00B70251" w:rsidP="00B70251">
            <w:pPr>
              <w:rPr>
                <w:rFonts w:eastAsia="Calibri" w:cs="Times New Roman"/>
                <w:szCs w:val="24"/>
              </w:rPr>
            </w:pPr>
            <w:r w:rsidRPr="00016F17">
              <w:rPr>
                <w:rFonts w:eastAsia="Calibri" w:cs="Times New Roman"/>
                <w:szCs w:val="24"/>
              </w:rPr>
              <w:t xml:space="preserve">0 .818           </w:t>
            </w:r>
          </w:p>
        </w:tc>
        <w:tc>
          <w:tcPr>
            <w:tcW w:w="1474" w:type="dxa"/>
            <w:gridSpan w:val="2"/>
            <w:tcBorders>
              <w:top w:val="single" w:sz="4" w:space="0" w:color="auto"/>
              <w:bottom w:val="single" w:sz="4" w:space="0" w:color="auto"/>
            </w:tcBorders>
            <w:noWrap/>
            <w:hideMark/>
          </w:tcPr>
          <w:p w14:paraId="4FCBE7DE" w14:textId="77777777" w:rsidR="00B70251" w:rsidRPr="00016F17" w:rsidRDefault="00B70251" w:rsidP="00B70251">
            <w:pPr>
              <w:rPr>
                <w:rFonts w:eastAsia="Calibri" w:cs="Times New Roman"/>
                <w:szCs w:val="24"/>
              </w:rPr>
            </w:pPr>
            <w:r w:rsidRPr="00016F17">
              <w:rPr>
                <w:rFonts w:eastAsia="Calibri" w:cs="Times New Roman"/>
                <w:szCs w:val="24"/>
              </w:rPr>
              <w:t xml:space="preserve"> 0.669</w:t>
            </w:r>
          </w:p>
        </w:tc>
        <w:tc>
          <w:tcPr>
            <w:tcW w:w="1025" w:type="dxa"/>
            <w:gridSpan w:val="2"/>
            <w:tcBorders>
              <w:top w:val="single" w:sz="4" w:space="0" w:color="auto"/>
              <w:bottom w:val="single" w:sz="4" w:space="0" w:color="auto"/>
            </w:tcBorders>
            <w:noWrap/>
            <w:hideMark/>
          </w:tcPr>
          <w:p w14:paraId="4FCBE7DF" w14:textId="77777777" w:rsidR="00B70251" w:rsidRPr="00016F17" w:rsidRDefault="00B70251" w:rsidP="00B70251">
            <w:pPr>
              <w:rPr>
                <w:rFonts w:eastAsia="Calibri" w:cs="Times New Roman"/>
                <w:szCs w:val="24"/>
              </w:rPr>
            </w:pPr>
            <w:r w:rsidRPr="00016F17">
              <w:rPr>
                <w:rFonts w:eastAsia="Calibri" w:cs="Times New Roman"/>
                <w:szCs w:val="24"/>
              </w:rPr>
              <w:t>0.068</w:t>
            </w:r>
          </w:p>
        </w:tc>
        <w:tc>
          <w:tcPr>
            <w:tcW w:w="1063" w:type="dxa"/>
            <w:gridSpan w:val="2"/>
            <w:tcBorders>
              <w:top w:val="single" w:sz="4" w:space="0" w:color="auto"/>
              <w:bottom w:val="single" w:sz="4" w:space="0" w:color="auto"/>
            </w:tcBorders>
            <w:noWrap/>
            <w:hideMark/>
          </w:tcPr>
          <w:p w14:paraId="4FCBE7E0" w14:textId="77777777" w:rsidR="00B70251" w:rsidRPr="00016F17" w:rsidRDefault="00B70251" w:rsidP="00B70251">
            <w:pPr>
              <w:jc w:val="center"/>
              <w:rPr>
                <w:rFonts w:eastAsia="Calibri" w:cs="Times New Roman"/>
                <w:szCs w:val="24"/>
              </w:rPr>
            </w:pPr>
            <w:r w:rsidRPr="00016F17">
              <w:rPr>
                <w:rFonts w:eastAsia="Calibri" w:cs="Times New Roman"/>
                <w:szCs w:val="24"/>
              </w:rPr>
              <w:t>26.500</w:t>
            </w:r>
          </w:p>
        </w:tc>
        <w:tc>
          <w:tcPr>
            <w:tcW w:w="1025" w:type="dxa"/>
            <w:gridSpan w:val="2"/>
            <w:tcBorders>
              <w:top w:val="single" w:sz="4" w:space="0" w:color="auto"/>
              <w:bottom w:val="single" w:sz="4" w:space="0" w:color="auto"/>
            </w:tcBorders>
            <w:noWrap/>
            <w:hideMark/>
          </w:tcPr>
          <w:p w14:paraId="4FCBE7E1" w14:textId="77777777" w:rsidR="00B70251" w:rsidRPr="00016F17" w:rsidRDefault="00B70251" w:rsidP="00B70251">
            <w:pPr>
              <w:jc w:val="center"/>
              <w:rPr>
                <w:rFonts w:eastAsia="Calibri" w:cs="Times New Roman"/>
                <w:szCs w:val="24"/>
              </w:rPr>
            </w:pPr>
            <w:r w:rsidRPr="00016F17">
              <w:rPr>
                <w:rFonts w:eastAsia="Calibri" w:cs="Times New Roman"/>
                <w:szCs w:val="24"/>
              </w:rPr>
              <w:t>4</w:t>
            </w:r>
          </w:p>
        </w:tc>
        <w:tc>
          <w:tcPr>
            <w:tcW w:w="1191" w:type="dxa"/>
            <w:gridSpan w:val="2"/>
            <w:tcBorders>
              <w:top w:val="single" w:sz="4" w:space="0" w:color="auto"/>
              <w:bottom w:val="single" w:sz="4" w:space="0" w:color="auto"/>
            </w:tcBorders>
            <w:noWrap/>
            <w:hideMark/>
          </w:tcPr>
          <w:p w14:paraId="4FCBE7E2" w14:textId="77777777" w:rsidR="00B70251" w:rsidRPr="00016F17" w:rsidRDefault="00B70251" w:rsidP="00B70251">
            <w:pPr>
              <w:jc w:val="center"/>
              <w:rPr>
                <w:rFonts w:eastAsia="Calibri" w:cs="Times New Roman"/>
                <w:szCs w:val="24"/>
              </w:rPr>
            </w:pPr>
            <w:r w:rsidRPr="00016F17">
              <w:rPr>
                <w:rFonts w:eastAsia="Calibri" w:cs="Times New Roman"/>
                <w:szCs w:val="24"/>
              </w:rPr>
              <w:t>64.000</w:t>
            </w:r>
          </w:p>
        </w:tc>
        <w:tc>
          <w:tcPr>
            <w:tcW w:w="1025" w:type="dxa"/>
            <w:gridSpan w:val="2"/>
            <w:tcBorders>
              <w:top w:val="single" w:sz="4" w:space="0" w:color="auto"/>
              <w:bottom w:val="single" w:sz="4" w:space="0" w:color="auto"/>
            </w:tcBorders>
            <w:noWrap/>
            <w:hideMark/>
          </w:tcPr>
          <w:p w14:paraId="4FCBE7E3" w14:textId="77777777" w:rsidR="00B70251" w:rsidRPr="00016F17" w:rsidRDefault="00B70251" w:rsidP="00B70251">
            <w:pPr>
              <w:jc w:val="center"/>
              <w:rPr>
                <w:rFonts w:eastAsia="Calibri" w:cs="Times New Roman"/>
                <w:szCs w:val="24"/>
              </w:rPr>
            </w:pPr>
            <w:r w:rsidRPr="00016F17">
              <w:rPr>
                <w:rFonts w:eastAsia="Calibri" w:cs="Times New Roman"/>
                <w:szCs w:val="24"/>
              </w:rPr>
              <w:t>0.0000</w:t>
            </w:r>
          </w:p>
        </w:tc>
      </w:tr>
    </w:tbl>
    <w:p w14:paraId="4FCBE7E5" w14:textId="77777777" w:rsidR="00B70251" w:rsidRPr="00016F17" w:rsidRDefault="00B70251" w:rsidP="00B70251">
      <w:pPr>
        <w:spacing w:line="400" w:lineRule="atLeast"/>
        <w:rPr>
          <w:rFonts w:eastAsia="Calibri" w:cs="Times New Roman"/>
          <w:szCs w:val="24"/>
        </w:rPr>
      </w:pPr>
    </w:p>
    <w:p w14:paraId="4FCBE7E6" w14:textId="77777777" w:rsidR="00B70251" w:rsidRPr="00016F17" w:rsidRDefault="00B70251" w:rsidP="00B70251">
      <w:pPr>
        <w:rPr>
          <w:rFonts w:eastAsia="Calibri" w:cs="Times New Roman"/>
          <w:szCs w:val="24"/>
        </w:rPr>
      </w:pPr>
      <w:r w:rsidRPr="00016F17">
        <w:rPr>
          <w:rFonts w:eastAsia="Calibri" w:cs="Times New Roman"/>
          <w:szCs w:val="24"/>
        </w:rPr>
        <w:t xml:space="preserve">The study set to test the moderated mediation also called conditional indirect effect, this occurs when the independent variable (Corporate governance Principles) has a direct effect on the dependent variable (Performance of Large Manufacturing firms in Kenya) and the independent variable (Corporate governance Principles) has indirect effect on the dependent variable (Performance of Large Manufacturing firms in Kenya) through the mediating variable (Strategic Management Practices) and both direct and indirect effect are influenced by the moderating variable (Business Environment). </w:t>
      </w:r>
    </w:p>
    <w:p w14:paraId="4FCBE7E7" w14:textId="77777777" w:rsidR="00B70251" w:rsidRPr="00016F17" w:rsidRDefault="00B70251" w:rsidP="00B70251">
      <w:pPr>
        <w:rPr>
          <w:rFonts w:eastAsia="Calibri" w:cs="Times New Roman"/>
          <w:b/>
          <w:szCs w:val="24"/>
        </w:rPr>
      </w:pPr>
    </w:p>
    <w:p w14:paraId="4FCBE7E8" w14:textId="77777777" w:rsidR="00B70251" w:rsidRPr="00016F17" w:rsidRDefault="00B70251" w:rsidP="00B70251">
      <w:pPr>
        <w:rPr>
          <w:rFonts w:eastAsia="Calibri" w:cs="Times New Roman"/>
          <w:b/>
          <w:szCs w:val="24"/>
        </w:rPr>
      </w:pPr>
      <w:r w:rsidRPr="00016F17">
        <w:rPr>
          <w:rFonts w:eastAsia="Calibri" w:cs="Times New Roman"/>
          <w:b/>
          <w:szCs w:val="24"/>
        </w:rPr>
        <w:t xml:space="preserve"> Table 36</w:t>
      </w:r>
      <w:r w:rsidR="00370788" w:rsidRPr="00016F17">
        <w:rPr>
          <w:rFonts w:eastAsia="Calibri" w:cs="Times New Roman"/>
          <w:b/>
          <w:szCs w:val="24"/>
        </w:rPr>
        <w:t xml:space="preserve">: </w:t>
      </w:r>
      <w:r w:rsidRPr="00016F17">
        <w:rPr>
          <w:rFonts w:eastAsia="Calibri" w:cs="Times New Roman"/>
          <w:b/>
          <w:szCs w:val="24"/>
        </w:rPr>
        <w:t xml:space="preserve"> Index of moderated mediation</w:t>
      </w:r>
    </w:p>
    <w:tbl>
      <w:tblPr>
        <w:tblStyle w:val="TableGrid3"/>
        <w:tblW w:w="0" w:type="auto"/>
        <w:tblInd w:w="1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03"/>
        <w:gridCol w:w="1086"/>
        <w:gridCol w:w="1355"/>
        <w:gridCol w:w="1661"/>
        <w:gridCol w:w="1422"/>
      </w:tblGrid>
      <w:tr w:rsidR="00B70251" w:rsidRPr="00016F17" w14:paraId="4FCBE7EE" w14:textId="77777777" w:rsidTr="00B70251">
        <w:trPr>
          <w:trHeight w:val="300"/>
        </w:trPr>
        <w:tc>
          <w:tcPr>
            <w:tcW w:w="2503" w:type="dxa"/>
            <w:tcBorders>
              <w:top w:val="single" w:sz="4" w:space="0" w:color="auto"/>
              <w:bottom w:val="single" w:sz="4" w:space="0" w:color="auto"/>
            </w:tcBorders>
            <w:noWrap/>
            <w:hideMark/>
          </w:tcPr>
          <w:p w14:paraId="4FCBE7E9" w14:textId="77777777" w:rsidR="00B70251" w:rsidRPr="00016F17" w:rsidRDefault="00B70251" w:rsidP="00B70251">
            <w:pPr>
              <w:rPr>
                <w:rFonts w:eastAsia="Calibri" w:cs="Times New Roman"/>
                <w:szCs w:val="24"/>
              </w:rPr>
            </w:pPr>
          </w:p>
        </w:tc>
        <w:tc>
          <w:tcPr>
            <w:tcW w:w="1086" w:type="dxa"/>
            <w:tcBorders>
              <w:top w:val="single" w:sz="4" w:space="0" w:color="auto"/>
              <w:bottom w:val="single" w:sz="4" w:space="0" w:color="auto"/>
            </w:tcBorders>
            <w:noWrap/>
            <w:hideMark/>
          </w:tcPr>
          <w:p w14:paraId="4FCBE7EA" w14:textId="77777777" w:rsidR="00B70251" w:rsidRPr="00016F17" w:rsidRDefault="00B70251" w:rsidP="00B70251">
            <w:pPr>
              <w:jc w:val="center"/>
              <w:rPr>
                <w:rFonts w:eastAsia="Calibri" w:cs="Times New Roman"/>
                <w:b/>
                <w:szCs w:val="24"/>
              </w:rPr>
            </w:pPr>
            <w:r w:rsidRPr="00016F17">
              <w:rPr>
                <w:rFonts w:eastAsia="Calibri" w:cs="Times New Roman"/>
                <w:b/>
                <w:szCs w:val="24"/>
              </w:rPr>
              <w:t>Index</w:t>
            </w:r>
          </w:p>
        </w:tc>
        <w:tc>
          <w:tcPr>
            <w:tcW w:w="1355" w:type="dxa"/>
            <w:tcBorders>
              <w:top w:val="single" w:sz="4" w:space="0" w:color="auto"/>
              <w:bottom w:val="single" w:sz="4" w:space="0" w:color="auto"/>
            </w:tcBorders>
            <w:noWrap/>
            <w:hideMark/>
          </w:tcPr>
          <w:p w14:paraId="4FCBE7EB" w14:textId="77777777" w:rsidR="00B70251" w:rsidRPr="00016F17" w:rsidRDefault="00B70251" w:rsidP="00B70251">
            <w:pPr>
              <w:jc w:val="center"/>
              <w:rPr>
                <w:rFonts w:eastAsia="Calibri" w:cs="Times New Roman"/>
                <w:b/>
                <w:szCs w:val="24"/>
              </w:rPr>
            </w:pPr>
            <w:proofErr w:type="spellStart"/>
            <w:r w:rsidRPr="00016F17">
              <w:rPr>
                <w:rFonts w:eastAsia="Calibri" w:cs="Times New Roman"/>
                <w:b/>
                <w:szCs w:val="24"/>
              </w:rPr>
              <w:t>BootSE</w:t>
            </w:r>
            <w:proofErr w:type="spellEnd"/>
          </w:p>
        </w:tc>
        <w:tc>
          <w:tcPr>
            <w:tcW w:w="1661" w:type="dxa"/>
            <w:tcBorders>
              <w:top w:val="single" w:sz="4" w:space="0" w:color="auto"/>
              <w:bottom w:val="single" w:sz="4" w:space="0" w:color="auto"/>
            </w:tcBorders>
            <w:noWrap/>
            <w:hideMark/>
          </w:tcPr>
          <w:p w14:paraId="4FCBE7EC" w14:textId="77777777" w:rsidR="00B70251" w:rsidRPr="00016F17" w:rsidRDefault="00B70251" w:rsidP="00B70251">
            <w:pPr>
              <w:jc w:val="center"/>
              <w:rPr>
                <w:rFonts w:eastAsia="Calibri" w:cs="Times New Roman"/>
                <w:b/>
                <w:szCs w:val="24"/>
              </w:rPr>
            </w:pPr>
            <w:proofErr w:type="spellStart"/>
            <w:r w:rsidRPr="00016F17">
              <w:rPr>
                <w:rFonts w:eastAsia="Calibri" w:cs="Times New Roman"/>
                <w:b/>
                <w:szCs w:val="24"/>
              </w:rPr>
              <w:t>BootLLCI</w:t>
            </w:r>
            <w:proofErr w:type="spellEnd"/>
          </w:p>
        </w:tc>
        <w:tc>
          <w:tcPr>
            <w:tcW w:w="1422" w:type="dxa"/>
            <w:tcBorders>
              <w:top w:val="single" w:sz="4" w:space="0" w:color="auto"/>
              <w:bottom w:val="single" w:sz="4" w:space="0" w:color="auto"/>
            </w:tcBorders>
            <w:noWrap/>
            <w:hideMark/>
          </w:tcPr>
          <w:p w14:paraId="4FCBE7ED" w14:textId="77777777" w:rsidR="00B70251" w:rsidRPr="00016F17" w:rsidRDefault="00B70251" w:rsidP="00B70251">
            <w:pPr>
              <w:jc w:val="center"/>
              <w:rPr>
                <w:rFonts w:eastAsia="Calibri" w:cs="Times New Roman"/>
                <w:b/>
                <w:szCs w:val="24"/>
              </w:rPr>
            </w:pPr>
            <w:proofErr w:type="spellStart"/>
            <w:r w:rsidRPr="00016F17">
              <w:rPr>
                <w:rFonts w:eastAsia="Calibri" w:cs="Times New Roman"/>
                <w:b/>
                <w:szCs w:val="24"/>
              </w:rPr>
              <w:t>BootULCI</w:t>
            </w:r>
            <w:proofErr w:type="spellEnd"/>
          </w:p>
        </w:tc>
      </w:tr>
      <w:tr w:rsidR="00B70251" w:rsidRPr="00016F17" w14:paraId="4FCBE7F4" w14:textId="77777777" w:rsidTr="00B70251">
        <w:trPr>
          <w:trHeight w:val="300"/>
        </w:trPr>
        <w:tc>
          <w:tcPr>
            <w:tcW w:w="2503" w:type="dxa"/>
            <w:tcBorders>
              <w:top w:val="single" w:sz="4" w:space="0" w:color="auto"/>
              <w:bottom w:val="single" w:sz="4" w:space="0" w:color="auto"/>
            </w:tcBorders>
            <w:noWrap/>
            <w:hideMark/>
          </w:tcPr>
          <w:p w14:paraId="4FCBE7EF" w14:textId="77777777" w:rsidR="00B70251" w:rsidRPr="00016F17" w:rsidRDefault="00B70251" w:rsidP="00B70251">
            <w:pPr>
              <w:rPr>
                <w:rFonts w:eastAsia="Calibri" w:cs="Times New Roman"/>
                <w:szCs w:val="24"/>
              </w:rPr>
            </w:pPr>
            <w:r w:rsidRPr="00016F17">
              <w:rPr>
                <w:rFonts w:eastAsia="Calibri" w:cs="Times New Roman"/>
                <w:szCs w:val="24"/>
              </w:rPr>
              <w:t>Business Environment</w:t>
            </w:r>
          </w:p>
        </w:tc>
        <w:tc>
          <w:tcPr>
            <w:tcW w:w="1086" w:type="dxa"/>
            <w:tcBorders>
              <w:top w:val="single" w:sz="4" w:space="0" w:color="auto"/>
              <w:bottom w:val="single" w:sz="4" w:space="0" w:color="auto"/>
            </w:tcBorders>
            <w:noWrap/>
            <w:hideMark/>
          </w:tcPr>
          <w:p w14:paraId="4FCBE7F0" w14:textId="77777777" w:rsidR="00B70251" w:rsidRPr="00016F17" w:rsidRDefault="00B70251" w:rsidP="00B70251">
            <w:pPr>
              <w:jc w:val="center"/>
              <w:rPr>
                <w:rFonts w:eastAsia="Calibri" w:cs="Times New Roman"/>
                <w:szCs w:val="24"/>
              </w:rPr>
            </w:pPr>
            <w:r w:rsidRPr="00016F17">
              <w:rPr>
                <w:rFonts w:eastAsia="Calibri" w:cs="Times New Roman"/>
                <w:szCs w:val="24"/>
              </w:rPr>
              <w:t>0.162</w:t>
            </w:r>
          </w:p>
        </w:tc>
        <w:tc>
          <w:tcPr>
            <w:tcW w:w="1355" w:type="dxa"/>
            <w:tcBorders>
              <w:top w:val="single" w:sz="4" w:space="0" w:color="auto"/>
              <w:bottom w:val="single" w:sz="4" w:space="0" w:color="auto"/>
            </w:tcBorders>
            <w:noWrap/>
            <w:hideMark/>
          </w:tcPr>
          <w:p w14:paraId="4FCBE7F1" w14:textId="77777777" w:rsidR="00B70251" w:rsidRPr="00016F17" w:rsidRDefault="00B70251" w:rsidP="00B70251">
            <w:pPr>
              <w:jc w:val="center"/>
              <w:rPr>
                <w:rFonts w:eastAsia="Calibri" w:cs="Times New Roman"/>
                <w:szCs w:val="24"/>
              </w:rPr>
            </w:pPr>
            <w:r w:rsidRPr="00016F17">
              <w:rPr>
                <w:rFonts w:eastAsia="Calibri" w:cs="Times New Roman"/>
                <w:szCs w:val="24"/>
              </w:rPr>
              <w:t>0.109</w:t>
            </w:r>
          </w:p>
        </w:tc>
        <w:tc>
          <w:tcPr>
            <w:tcW w:w="1661" w:type="dxa"/>
            <w:tcBorders>
              <w:top w:val="single" w:sz="4" w:space="0" w:color="auto"/>
              <w:bottom w:val="single" w:sz="4" w:space="0" w:color="auto"/>
            </w:tcBorders>
            <w:noWrap/>
            <w:hideMark/>
          </w:tcPr>
          <w:p w14:paraId="4FCBE7F2" w14:textId="77777777" w:rsidR="00B70251" w:rsidRPr="00016F17" w:rsidRDefault="00B70251" w:rsidP="00B70251">
            <w:pPr>
              <w:jc w:val="center"/>
              <w:rPr>
                <w:rFonts w:eastAsia="Calibri" w:cs="Times New Roman"/>
                <w:szCs w:val="24"/>
              </w:rPr>
            </w:pPr>
            <w:r w:rsidRPr="00016F17">
              <w:rPr>
                <w:rFonts w:eastAsia="Calibri" w:cs="Times New Roman"/>
                <w:szCs w:val="24"/>
              </w:rPr>
              <w:t>0.011</w:t>
            </w:r>
          </w:p>
        </w:tc>
        <w:tc>
          <w:tcPr>
            <w:tcW w:w="1422" w:type="dxa"/>
            <w:tcBorders>
              <w:top w:val="single" w:sz="4" w:space="0" w:color="auto"/>
              <w:bottom w:val="single" w:sz="4" w:space="0" w:color="auto"/>
            </w:tcBorders>
            <w:noWrap/>
            <w:hideMark/>
          </w:tcPr>
          <w:p w14:paraId="4FCBE7F3" w14:textId="77777777" w:rsidR="00B70251" w:rsidRPr="00016F17" w:rsidRDefault="00B70251" w:rsidP="00B70251">
            <w:pPr>
              <w:jc w:val="center"/>
              <w:rPr>
                <w:rFonts w:eastAsia="Calibri" w:cs="Times New Roman"/>
                <w:szCs w:val="24"/>
              </w:rPr>
            </w:pPr>
            <w:r w:rsidRPr="00016F17">
              <w:rPr>
                <w:rFonts w:eastAsia="Calibri" w:cs="Times New Roman"/>
                <w:szCs w:val="24"/>
              </w:rPr>
              <w:t>0.433</w:t>
            </w:r>
          </w:p>
        </w:tc>
      </w:tr>
    </w:tbl>
    <w:p w14:paraId="4FCBE7F5" w14:textId="77777777" w:rsidR="00B70251" w:rsidRPr="00016F17" w:rsidRDefault="00B70251" w:rsidP="00B70251">
      <w:pPr>
        <w:rPr>
          <w:rFonts w:eastAsia="Calibri" w:cs="Times New Roman"/>
          <w:szCs w:val="24"/>
        </w:rPr>
      </w:pPr>
    </w:p>
    <w:p w14:paraId="4FCBE7F6" w14:textId="77777777" w:rsidR="00B70251" w:rsidRPr="00016F17" w:rsidRDefault="00B70251" w:rsidP="00B70251">
      <w:pPr>
        <w:rPr>
          <w:rFonts w:eastAsia="Calibri" w:cs="Times New Roman"/>
          <w:szCs w:val="24"/>
        </w:rPr>
      </w:pPr>
    </w:p>
    <w:p w14:paraId="4FCBE7F7" w14:textId="77777777" w:rsidR="00B70251" w:rsidRPr="00016F17" w:rsidRDefault="00B70251" w:rsidP="00B70251">
      <w:pPr>
        <w:rPr>
          <w:rFonts w:eastAsia="Calibri" w:cs="Times New Roman"/>
          <w:szCs w:val="24"/>
        </w:rPr>
      </w:pPr>
      <w:r w:rsidRPr="00016F17">
        <w:rPr>
          <w:rFonts w:eastAsia="Calibri" w:cs="Times New Roman"/>
          <w:szCs w:val="24"/>
        </w:rPr>
        <w:t xml:space="preserve">To test whether the moderated mediation is significant first the study tested whether the index for moderated mediation is significant. The bootstrapping results on table 36 shows that the index for moderation mediation is significant, where lower and upper confidence interval [LLCI: 0.011, ULCI: 0.433] where the zero (0) is outside the confidence interval and thus moderation mediation is significant. Further to test the presence of moderated mediation, the direct effect that is the effect of independent variable on the dependent variable as shown in Table 37 model coefficients. The model coefficients table 37 shows that the direct association between </w:t>
      </w:r>
      <w:proofErr w:type="gramStart"/>
      <w:r w:rsidRPr="00016F17">
        <w:rPr>
          <w:rFonts w:eastAsia="Calibri" w:cs="Times New Roman"/>
          <w:szCs w:val="24"/>
        </w:rPr>
        <w:t>Corporate</w:t>
      </w:r>
      <w:proofErr w:type="gramEnd"/>
      <w:r w:rsidRPr="00016F17">
        <w:rPr>
          <w:rFonts w:eastAsia="Calibri" w:cs="Times New Roman"/>
          <w:szCs w:val="24"/>
        </w:rPr>
        <w:t xml:space="preserve"> governance Principles and Performance of Large Manufacturing firms in Kenya was found to be moderated by Business Environment and interaction being significant (t = 3.243, p=0.002) and where lower and upper confidence interval [LLCI: 0.095, ULCI: 0.399] where the zero (0) is outside the confidence interval. The association between </w:t>
      </w:r>
      <w:proofErr w:type="gramStart"/>
      <w:r w:rsidRPr="00016F17">
        <w:rPr>
          <w:rFonts w:eastAsia="Calibri" w:cs="Times New Roman"/>
          <w:szCs w:val="24"/>
        </w:rPr>
        <w:t>Corporate</w:t>
      </w:r>
      <w:proofErr w:type="gramEnd"/>
      <w:r w:rsidRPr="00016F17">
        <w:rPr>
          <w:rFonts w:eastAsia="Calibri" w:cs="Times New Roman"/>
          <w:szCs w:val="24"/>
        </w:rPr>
        <w:t xml:space="preserve"> governance Principles and the mediator (Strategic Management Practices) was also conditional on levels of Business Environment and interaction being significant (t= 2.080, p=0.041) and where lower and upper confidence interval [LLCI: 0.17, ULCI: 0.817,] where the zero (0) is outside the confidence interval. </w:t>
      </w:r>
      <w:proofErr w:type="gramStart"/>
      <w:r w:rsidRPr="00016F17">
        <w:rPr>
          <w:rFonts w:eastAsia="Calibri" w:cs="Times New Roman"/>
          <w:szCs w:val="24"/>
        </w:rPr>
        <w:t>Therefore</w:t>
      </w:r>
      <w:proofErr w:type="gramEnd"/>
      <w:r w:rsidRPr="00016F17">
        <w:rPr>
          <w:rFonts w:eastAsia="Calibri" w:cs="Times New Roman"/>
          <w:szCs w:val="24"/>
        </w:rPr>
        <w:t xml:space="preserve"> the direct and indirect effects are both significant.</w:t>
      </w:r>
    </w:p>
    <w:p w14:paraId="4FCBE7F8" w14:textId="77777777" w:rsidR="00B70251" w:rsidRPr="00016F17" w:rsidRDefault="00B70251" w:rsidP="00B70251">
      <w:pPr>
        <w:rPr>
          <w:rFonts w:eastAsia="Calibri" w:cs="Times New Roman"/>
          <w:szCs w:val="24"/>
        </w:rPr>
      </w:pPr>
    </w:p>
    <w:p w14:paraId="4FCBE7F9" w14:textId="77777777" w:rsidR="00B70251" w:rsidRPr="00016F17" w:rsidRDefault="00B70251" w:rsidP="00B70251">
      <w:pPr>
        <w:rPr>
          <w:rFonts w:eastAsia="Calibri" w:cs="Times New Roman"/>
          <w:b/>
          <w:szCs w:val="24"/>
        </w:rPr>
      </w:pPr>
      <w:r w:rsidRPr="00016F17">
        <w:rPr>
          <w:rFonts w:eastAsia="Calibri" w:cs="Times New Roman"/>
          <w:b/>
          <w:szCs w:val="24"/>
        </w:rPr>
        <w:t>Table 37: Moderated Mediation Model Coefficients</w:t>
      </w:r>
    </w:p>
    <w:tbl>
      <w:tblPr>
        <w:tblStyle w:val="TableGrid3"/>
        <w:tblW w:w="9633"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39"/>
        <w:gridCol w:w="947"/>
        <w:gridCol w:w="947"/>
        <w:gridCol w:w="1059"/>
        <w:gridCol w:w="947"/>
        <w:gridCol w:w="947"/>
        <w:gridCol w:w="947"/>
      </w:tblGrid>
      <w:tr w:rsidR="00B70251" w:rsidRPr="00016F17" w14:paraId="4FCBE801" w14:textId="77777777" w:rsidTr="00B70251">
        <w:trPr>
          <w:trHeight w:val="299"/>
        </w:trPr>
        <w:tc>
          <w:tcPr>
            <w:tcW w:w="3839" w:type="dxa"/>
            <w:tcBorders>
              <w:top w:val="single" w:sz="4" w:space="0" w:color="auto"/>
              <w:bottom w:val="single" w:sz="4" w:space="0" w:color="auto"/>
            </w:tcBorders>
            <w:noWrap/>
            <w:hideMark/>
          </w:tcPr>
          <w:p w14:paraId="4FCBE7FA" w14:textId="77777777" w:rsidR="00B70251" w:rsidRPr="00016F17" w:rsidRDefault="00B70251" w:rsidP="00B70251">
            <w:pPr>
              <w:rPr>
                <w:rFonts w:eastAsia="Calibri" w:cs="Times New Roman"/>
                <w:b/>
                <w:szCs w:val="24"/>
              </w:rPr>
            </w:pPr>
            <w:r w:rsidRPr="00016F17">
              <w:rPr>
                <w:rFonts w:eastAsia="Calibri" w:cs="Times New Roman"/>
                <w:b/>
                <w:szCs w:val="24"/>
              </w:rPr>
              <w:t>Direct Path</w:t>
            </w:r>
          </w:p>
        </w:tc>
        <w:tc>
          <w:tcPr>
            <w:tcW w:w="947" w:type="dxa"/>
            <w:tcBorders>
              <w:top w:val="single" w:sz="4" w:space="0" w:color="auto"/>
              <w:bottom w:val="single" w:sz="4" w:space="0" w:color="auto"/>
            </w:tcBorders>
            <w:noWrap/>
            <w:hideMark/>
          </w:tcPr>
          <w:p w14:paraId="4FCBE7FB" w14:textId="77777777" w:rsidR="00B70251" w:rsidRPr="00016F17" w:rsidRDefault="00B70251" w:rsidP="00B70251">
            <w:pPr>
              <w:jc w:val="right"/>
              <w:rPr>
                <w:rFonts w:eastAsia="Calibri" w:cs="Times New Roman"/>
                <w:b/>
                <w:szCs w:val="24"/>
              </w:rPr>
            </w:pPr>
            <w:r w:rsidRPr="00016F17">
              <w:rPr>
                <w:rFonts w:eastAsia="Calibri" w:cs="Times New Roman"/>
                <w:b/>
                <w:szCs w:val="24"/>
              </w:rPr>
              <w:t>Beta</w:t>
            </w:r>
          </w:p>
        </w:tc>
        <w:tc>
          <w:tcPr>
            <w:tcW w:w="947" w:type="dxa"/>
            <w:tcBorders>
              <w:top w:val="single" w:sz="4" w:space="0" w:color="auto"/>
              <w:bottom w:val="single" w:sz="4" w:space="0" w:color="auto"/>
            </w:tcBorders>
            <w:noWrap/>
            <w:hideMark/>
          </w:tcPr>
          <w:p w14:paraId="4FCBE7FC" w14:textId="77777777" w:rsidR="00B70251" w:rsidRPr="00016F17" w:rsidRDefault="00B70251" w:rsidP="00B70251">
            <w:pPr>
              <w:jc w:val="right"/>
              <w:rPr>
                <w:rFonts w:eastAsia="Calibri" w:cs="Times New Roman"/>
                <w:b/>
                <w:szCs w:val="24"/>
              </w:rPr>
            </w:pPr>
            <w:r w:rsidRPr="00016F17">
              <w:rPr>
                <w:rFonts w:eastAsia="Calibri" w:cs="Times New Roman"/>
                <w:b/>
                <w:szCs w:val="24"/>
              </w:rPr>
              <w:t>se</w:t>
            </w:r>
          </w:p>
        </w:tc>
        <w:tc>
          <w:tcPr>
            <w:tcW w:w="1059" w:type="dxa"/>
            <w:tcBorders>
              <w:top w:val="single" w:sz="4" w:space="0" w:color="auto"/>
              <w:bottom w:val="single" w:sz="4" w:space="0" w:color="auto"/>
            </w:tcBorders>
            <w:noWrap/>
            <w:hideMark/>
          </w:tcPr>
          <w:p w14:paraId="4FCBE7FD" w14:textId="77777777" w:rsidR="00B70251" w:rsidRPr="00016F17" w:rsidRDefault="00B70251" w:rsidP="00B70251">
            <w:pPr>
              <w:jc w:val="right"/>
              <w:rPr>
                <w:rFonts w:eastAsia="Calibri" w:cs="Times New Roman"/>
                <w:b/>
                <w:szCs w:val="24"/>
              </w:rPr>
            </w:pPr>
            <w:r w:rsidRPr="00016F17">
              <w:rPr>
                <w:rFonts w:eastAsia="Calibri" w:cs="Times New Roman"/>
                <w:b/>
                <w:szCs w:val="24"/>
              </w:rPr>
              <w:t>t</w:t>
            </w:r>
          </w:p>
        </w:tc>
        <w:tc>
          <w:tcPr>
            <w:tcW w:w="947" w:type="dxa"/>
            <w:tcBorders>
              <w:top w:val="single" w:sz="4" w:space="0" w:color="auto"/>
              <w:bottom w:val="single" w:sz="4" w:space="0" w:color="auto"/>
            </w:tcBorders>
            <w:noWrap/>
            <w:hideMark/>
          </w:tcPr>
          <w:p w14:paraId="4FCBE7FE" w14:textId="77777777" w:rsidR="00B70251" w:rsidRPr="00016F17" w:rsidRDefault="00B70251" w:rsidP="00B70251">
            <w:pPr>
              <w:jc w:val="right"/>
              <w:rPr>
                <w:rFonts w:eastAsia="Calibri" w:cs="Times New Roman"/>
                <w:b/>
                <w:szCs w:val="24"/>
              </w:rPr>
            </w:pPr>
            <w:r w:rsidRPr="00016F17">
              <w:rPr>
                <w:rFonts w:eastAsia="Calibri" w:cs="Times New Roman"/>
                <w:b/>
                <w:szCs w:val="24"/>
              </w:rPr>
              <w:t>p</w:t>
            </w:r>
          </w:p>
        </w:tc>
        <w:tc>
          <w:tcPr>
            <w:tcW w:w="947" w:type="dxa"/>
            <w:tcBorders>
              <w:top w:val="single" w:sz="4" w:space="0" w:color="auto"/>
              <w:bottom w:val="single" w:sz="4" w:space="0" w:color="auto"/>
            </w:tcBorders>
            <w:noWrap/>
            <w:hideMark/>
          </w:tcPr>
          <w:p w14:paraId="4FCBE7FF" w14:textId="77777777" w:rsidR="00B70251" w:rsidRPr="00016F17" w:rsidRDefault="00B70251" w:rsidP="00B70251">
            <w:pPr>
              <w:jc w:val="right"/>
              <w:rPr>
                <w:rFonts w:eastAsia="Calibri" w:cs="Times New Roman"/>
                <w:b/>
                <w:szCs w:val="24"/>
              </w:rPr>
            </w:pPr>
            <w:r w:rsidRPr="00016F17">
              <w:rPr>
                <w:rFonts w:eastAsia="Calibri" w:cs="Times New Roman"/>
                <w:b/>
                <w:szCs w:val="24"/>
              </w:rPr>
              <w:t>LLCI</w:t>
            </w:r>
          </w:p>
        </w:tc>
        <w:tc>
          <w:tcPr>
            <w:tcW w:w="947" w:type="dxa"/>
            <w:tcBorders>
              <w:top w:val="single" w:sz="4" w:space="0" w:color="auto"/>
              <w:bottom w:val="single" w:sz="4" w:space="0" w:color="auto"/>
            </w:tcBorders>
            <w:noWrap/>
            <w:hideMark/>
          </w:tcPr>
          <w:p w14:paraId="4FCBE800" w14:textId="77777777" w:rsidR="00B70251" w:rsidRPr="00016F17" w:rsidRDefault="00B70251" w:rsidP="00B70251">
            <w:pPr>
              <w:jc w:val="right"/>
              <w:rPr>
                <w:rFonts w:eastAsia="Calibri" w:cs="Times New Roman"/>
                <w:b/>
                <w:szCs w:val="24"/>
              </w:rPr>
            </w:pPr>
            <w:r w:rsidRPr="00016F17">
              <w:rPr>
                <w:rFonts w:eastAsia="Calibri" w:cs="Times New Roman"/>
                <w:b/>
                <w:szCs w:val="24"/>
              </w:rPr>
              <w:t>ULCI</w:t>
            </w:r>
          </w:p>
        </w:tc>
      </w:tr>
      <w:tr w:rsidR="00B70251" w:rsidRPr="00016F17" w14:paraId="4FCBE809" w14:textId="77777777" w:rsidTr="00B70251">
        <w:trPr>
          <w:trHeight w:val="299"/>
        </w:trPr>
        <w:tc>
          <w:tcPr>
            <w:tcW w:w="3839" w:type="dxa"/>
            <w:tcBorders>
              <w:top w:val="single" w:sz="4" w:space="0" w:color="auto"/>
            </w:tcBorders>
            <w:noWrap/>
            <w:hideMark/>
          </w:tcPr>
          <w:p w14:paraId="4FCBE802" w14:textId="77777777" w:rsidR="00B70251" w:rsidRPr="00016F17" w:rsidRDefault="00B70251" w:rsidP="00B70251">
            <w:pPr>
              <w:rPr>
                <w:rFonts w:eastAsia="Calibri" w:cs="Times New Roman"/>
                <w:szCs w:val="24"/>
              </w:rPr>
            </w:pPr>
            <w:r w:rsidRPr="00016F17">
              <w:rPr>
                <w:rFonts w:eastAsia="Calibri" w:cs="Times New Roman"/>
                <w:szCs w:val="24"/>
              </w:rPr>
              <w:t xml:space="preserve">constant </w:t>
            </w:r>
          </w:p>
        </w:tc>
        <w:tc>
          <w:tcPr>
            <w:tcW w:w="947" w:type="dxa"/>
            <w:tcBorders>
              <w:top w:val="single" w:sz="4" w:space="0" w:color="auto"/>
            </w:tcBorders>
            <w:noWrap/>
            <w:hideMark/>
          </w:tcPr>
          <w:p w14:paraId="4FCBE803" w14:textId="77777777" w:rsidR="00B70251" w:rsidRPr="00016F17" w:rsidRDefault="00B70251" w:rsidP="00B70251">
            <w:pPr>
              <w:jc w:val="right"/>
              <w:rPr>
                <w:rFonts w:eastAsia="Calibri" w:cs="Times New Roman"/>
                <w:szCs w:val="24"/>
              </w:rPr>
            </w:pPr>
            <w:r w:rsidRPr="00016F17">
              <w:rPr>
                <w:rFonts w:eastAsia="Calibri" w:cs="Times New Roman"/>
                <w:szCs w:val="24"/>
              </w:rPr>
              <w:t>2.416</w:t>
            </w:r>
          </w:p>
        </w:tc>
        <w:tc>
          <w:tcPr>
            <w:tcW w:w="947" w:type="dxa"/>
            <w:tcBorders>
              <w:top w:val="single" w:sz="4" w:space="0" w:color="auto"/>
            </w:tcBorders>
            <w:noWrap/>
            <w:hideMark/>
          </w:tcPr>
          <w:p w14:paraId="4FCBE804" w14:textId="77777777" w:rsidR="00B70251" w:rsidRPr="00016F17" w:rsidRDefault="00B70251" w:rsidP="00B70251">
            <w:pPr>
              <w:jc w:val="right"/>
              <w:rPr>
                <w:rFonts w:eastAsia="Calibri" w:cs="Times New Roman"/>
                <w:szCs w:val="24"/>
              </w:rPr>
            </w:pPr>
            <w:r w:rsidRPr="00016F17">
              <w:rPr>
                <w:rFonts w:eastAsia="Calibri" w:cs="Times New Roman"/>
                <w:szCs w:val="24"/>
              </w:rPr>
              <w:t xml:space="preserve">0.616      </w:t>
            </w:r>
          </w:p>
        </w:tc>
        <w:tc>
          <w:tcPr>
            <w:tcW w:w="1059" w:type="dxa"/>
            <w:tcBorders>
              <w:top w:val="single" w:sz="4" w:space="0" w:color="auto"/>
            </w:tcBorders>
            <w:noWrap/>
            <w:hideMark/>
          </w:tcPr>
          <w:p w14:paraId="4FCBE805" w14:textId="77777777" w:rsidR="00B70251" w:rsidRPr="00016F17" w:rsidRDefault="00B70251" w:rsidP="00B70251">
            <w:pPr>
              <w:jc w:val="right"/>
              <w:rPr>
                <w:rFonts w:eastAsia="Calibri" w:cs="Times New Roman"/>
                <w:szCs w:val="24"/>
              </w:rPr>
            </w:pPr>
            <w:r w:rsidRPr="00016F17">
              <w:rPr>
                <w:rFonts w:eastAsia="Calibri" w:cs="Times New Roman"/>
                <w:szCs w:val="24"/>
              </w:rPr>
              <w:t xml:space="preserve">3.923       </w:t>
            </w:r>
          </w:p>
        </w:tc>
        <w:tc>
          <w:tcPr>
            <w:tcW w:w="947" w:type="dxa"/>
            <w:tcBorders>
              <w:top w:val="single" w:sz="4" w:space="0" w:color="auto"/>
            </w:tcBorders>
            <w:noWrap/>
            <w:hideMark/>
          </w:tcPr>
          <w:p w14:paraId="4FCBE806" w14:textId="77777777" w:rsidR="00B70251" w:rsidRPr="00016F17" w:rsidRDefault="00B70251" w:rsidP="00B70251">
            <w:pPr>
              <w:jc w:val="right"/>
              <w:rPr>
                <w:rFonts w:eastAsia="Calibri" w:cs="Times New Roman"/>
                <w:szCs w:val="24"/>
              </w:rPr>
            </w:pPr>
            <w:r w:rsidRPr="00016F17">
              <w:rPr>
                <w:rFonts w:eastAsia="Calibri" w:cs="Times New Roman"/>
                <w:szCs w:val="24"/>
              </w:rPr>
              <w:t>0.000</w:t>
            </w:r>
          </w:p>
        </w:tc>
        <w:tc>
          <w:tcPr>
            <w:tcW w:w="947" w:type="dxa"/>
            <w:tcBorders>
              <w:top w:val="single" w:sz="4" w:space="0" w:color="auto"/>
            </w:tcBorders>
            <w:noWrap/>
            <w:hideMark/>
          </w:tcPr>
          <w:p w14:paraId="4FCBE807" w14:textId="77777777" w:rsidR="00B70251" w:rsidRPr="00016F17" w:rsidRDefault="00B70251" w:rsidP="00B70251">
            <w:pPr>
              <w:jc w:val="right"/>
              <w:rPr>
                <w:rFonts w:eastAsia="Calibri" w:cs="Times New Roman"/>
                <w:szCs w:val="24"/>
              </w:rPr>
            </w:pPr>
            <w:r w:rsidRPr="00016F17">
              <w:rPr>
                <w:rFonts w:eastAsia="Calibri" w:cs="Times New Roman"/>
                <w:szCs w:val="24"/>
              </w:rPr>
              <w:t xml:space="preserve">1.186      </w:t>
            </w:r>
          </w:p>
        </w:tc>
        <w:tc>
          <w:tcPr>
            <w:tcW w:w="947" w:type="dxa"/>
            <w:tcBorders>
              <w:top w:val="single" w:sz="4" w:space="0" w:color="auto"/>
            </w:tcBorders>
            <w:noWrap/>
            <w:hideMark/>
          </w:tcPr>
          <w:p w14:paraId="4FCBE808" w14:textId="77777777" w:rsidR="00B70251" w:rsidRPr="00016F17" w:rsidRDefault="00B70251" w:rsidP="00B70251">
            <w:pPr>
              <w:jc w:val="right"/>
              <w:rPr>
                <w:rFonts w:eastAsia="Calibri" w:cs="Times New Roman"/>
                <w:szCs w:val="24"/>
              </w:rPr>
            </w:pPr>
            <w:r w:rsidRPr="00016F17">
              <w:rPr>
                <w:rFonts w:eastAsia="Calibri" w:cs="Times New Roman"/>
                <w:szCs w:val="24"/>
              </w:rPr>
              <w:t>3.647</w:t>
            </w:r>
          </w:p>
        </w:tc>
      </w:tr>
      <w:tr w:rsidR="00B70251" w:rsidRPr="00016F17" w14:paraId="4FCBE811" w14:textId="77777777" w:rsidTr="00B70251">
        <w:trPr>
          <w:trHeight w:val="299"/>
        </w:trPr>
        <w:tc>
          <w:tcPr>
            <w:tcW w:w="3839" w:type="dxa"/>
            <w:noWrap/>
            <w:hideMark/>
          </w:tcPr>
          <w:p w14:paraId="4FCBE80A" w14:textId="77777777" w:rsidR="00B70251" w:rsidRPr="00016F17" w:rsidRDefault="00B70251" w:rsidP="00B70251">
            <w:pPr>
              <w:rPr>
                <w:rFonts w:eastAsia="Calibri" w:cs="Times New Roman"/>
                <w:szCs w:val="24"/>
              </w:rPr>
            </w:pPr>
            <w:r w:rsidRPr="00016F17">
              <w:rPr>
                <w:rFonts w:eastAsia="Calibri" w:cs="Times New Roman"/>
                <w:szCs w:val="24"/>
              </w:rPr>
              <w:t xml:space="preserve">Corporate governance Principles </w:t>
            </w:r>
            <w:r w:rsidRPr="00016F17">
              <w:rPr>
                <w:rFonts w:eastAsia="Calibri" w:cs="Times New Roman"/>
                <w:szCs w:val="24"/>
              </w:rPr>
              <w:sym w:font="Wingdings" w:char="F0E0"/>
            </w:r>
            <w:r w:rsidRPr="00016F17">
              <w:rPr>
                <w:rFonts w:eastAsia="Calibri" w:cs="Times New Roman"/>
                <w:szCs w:val="24"/>
              </w:rPr>
              <w:t>Performance</w:t>
            </w:r>
          </w:p>
        </w:tc>
        <w:tc>
          <w:tcPr>
            <w:tcW w:w="947" w:type="dxa"/>
            <w:noWrap/>
            <w:hideMark/>
          </w:tcPr>
          <w:p w14:paraId="4FCBE80B" w14:textId="77777777" w:rsidR="00B70251" w:rsidRPr="00016F17" w:rsidRDefault="00B70251" w:rsidP="00B70251">
            <w:pPr>
              <w:jc w:val="right"/>
              <w:rPr>
                <w:rFonts w:eastAsia="Calibri" w:cs="Times New Roman"/>
                <w:szCs w:val="24"/>
              </w:rPr>
            </w:pPr>
            <w:r w:rsidRPr="00016F17">
              <w:rPr>
                <w:rFonts w:eastAsia="Calibri" w:cs="Times New Roman"/>
                <w:szCs w:val="24"/>
              </w:rPr>
              <w:t>0.120</w:t>
            </w:r>
          </w:p>
        </w:tc>
        <w:tc>
          <w:tcPr>
            <w:tcW w:w="947" w:type="dxa"/>
            <w:noWrap/>
            <w:hideMark/>
          </w:tcPr>
          <w:p w14:paraId="4FCBE80C" w14:textId="77777777" w:rsidR="00B70251" w:rsidRPr="00016F17" w:rsidRDefault="00B70251" w:rsidP="00B70251">
            <w:pPr>
              <w:jc w:val="right"/>
              <w:rPr>
                <w:rFonts w:eastAsia="Calibri" w:cs="Times New Roman"/>
                <w:szCs w:val="24"/>
              </w:rPr>
            </w:pPr>
            <w:r w:rsidRPr="00016F17">
              <w:rPr>
                <w:rFonts w:eastAsia="Calibri" w:cs="Times New Roman"/>
                <w:szCs w:val="24"/>
              </w:rPr>
              <w:t>0.198</w:t>
            </w:r>
          </w:p>
        </w:tc>
        <w:tc>
          <w:tcPr>
            <w:tcW w:w="1059" w:type="dxa"/>
            <w:noWrap/>
            <w:hideMark/>
          </w:tcPr>
          <w:p w14:paraId="4FCBE80D" w14:textId="77777777" w:rsidR="00B70251" w:rsidRPr="00016F17" w:rsidRDefault="00B70251" w:rsidP="00B70251">
            <w:pPr>
              <w:jc w:val="right"/>
              <w:rPr>
                <w:rFonts w:eastAsia="Calibri" w:cs="Times New Roman"/>
                <w:szCs w:val="24"/>
              </w:rPr>
            </w:pPr>
            <w:r w:rsidRPr="00016F17">
              <w:rPr>
                <w:rFonts w:eastAsia="Calibri" w:cs="Times New Roman"/>
                <w:szCs w:val="24"/>
              </w:rPr>
              <w:t>0.606</w:t>
            </w:r>
          </w:p>
        </w:tc>
        <w:tc>
          <w:tcPr>
            <w:tcW w:w="947" w:type="dxa"/>
            <w:noWrap/>
            <w:hideMark/>
          </w:tcPr>
          <w:p w14:paraId="4FCBE80E" w14:textId="77777777" w:rsidR="00B70251" w:rsidRPr="00016F17" w:rsidRDefault="00B70251" w:rsidP="00B70251">
            <w:pPr>
              <w:jc w:val="right"/>
              <w:rPr>
                <w:rFonts w:eastAsia="Calibri" w:cs="Times New Roman"/>
                <w:szCs w:val="24"/>
              </w:rPr>
            </w:pPr>
            <w:r w:rsidRPr="00016F17">
              <w:rPr>
                <w:rFonts w:eastAsia="Calibri" w:cs="Times New Roman"/>
                <w:szCs w:val="24"/>
              </w:rPr>
              <w:t>0.546</w:t>
            </w:r>
          </w:p>
        </w:tc>
        <w:tc>
          <w:tcPr>
            <w:tcW w:w="947" w:type="dxa"/>
            <w:noWrap/>
            <w:hideMark/>
          </w:tcPr>
          <w:p w14:paraId="4FCBE80F" w14:textId="77777777" w:rsidR="00B70251" w:rsidRPr="00016F17" w:rsidRDefault="00B70251" w:rsidP="00B70251">
            <w:pPr>
              <w:jc w:val="right"/>
              <w:rPr>
                <w:rFonts w:eastAsia="Calibri" w:cs="Times New Roman"/>
                <w:szCs w:val="24"/>
              </w:rPr>
            </w:pPr>
            <w:r w:rsidRPr="00016F17">
              <w:rPr>
                <w:rFonts w:eastAsia="Calibri" w:cs="Times New Roman"/>
                <w:szCs w:val="24"/>
              </w:rPr>
              <w:t>-0.274</w:t>
            </w:r>
          </w:p>
        </w:tc>
        <w:tc>
          <w:tcPr>
            <w:tcW w:w="947" w:type="dxa"/>
            <w:noWrap/>
            <w:hideMark/>
          </w:tcPr>
          <w:p w14:paraId="4FCBE810" w14:textId="77777777" w:rsidR="00B70251" w:rsidRPr="00016F17" w:rsidRDefault="00B70251" w:rsidP="00B70251">
            <w:pPr>
              <w:jc w:val="right"/>
              <w:rPr>
                <w:rFonts w:eastAsia="Calibri" w:cs="Times New Roman"/>
                <w:szCs w:val="24"/>
              </w:rPr>
            </w:pPr>
            <w:r w:rsidRPr="00016F17">
              <w:rPr>
                <w:rFonts w:eastAsia="Calibri" w:cs="Times New Roman"/>
                <w:szCs w:val="24"/>
              </w:rPr>
              <w:t>0.516</w:t>
            </w:r>
          </w:p>
        </w:tc>
      </w:tr>
      <w:tr w:rsidR="00B70251" w:rsidRPr="00016F17" w14:paraId="4FCBE819" w14:textId="77777777" w:rsidTr="00B70251">
        <w:trPr>
          <w:trHeight w:val="299"/>
        </w:trPr>
        <w:tc>
          <w:tcPr>
            <w:tcW w:w="3839" w:type="dxa"/>
            <w:noWrap/>
            <w:hideMark/>
          </w:tcPr>
          <w:p w14:paraId="4FCBE812" w14:textId="77777777" w:rsidR="00B70251" w:rsidRPr="00016F17" w:rsidRDefault="00B70251" w:rsidP="00B70251">
            <w:pPr>
              <w:rPr>
                <w:rFonts w:eastAsia="Calibri" w:cs="Times New Roman"/>
                <w:szCs w:val="24"/>
              </w:rPr>
            </w:pPr>
            <w:r w:rsidRPr="00016F17">
              <w:rPr>
                <w:rFonts w:eastAsia="Calibri" w:cs="Times New Roman"/>
                <w:szCs w:val="24"/>
              </w:rPr>
              <w:t xml:space="preserve">Strategic Management Practices </w:t>
            </w:r>
            <w:r w:rsidRPr="00016F17">
              <w:rPr>
                <w:rFonts w:eastAsia="Calibri" w:cs="Times New Roman"/>
                <w:szCs w:val="24"/>
              </w:rPr>
              <w:sym w:font="Wingdings" w:char="F0E0"/>
            </w:r>
            <w:r w:rsidRPr="00016F17">
              <w:rPr>
                <w:rFonts w:eastAsia="Calibri" w:cs="Times New Roman"/>
                <w:szCs w:val="24"/>
              </w:rPr>
              <w:t>Performance</w:t>
            </w:r>
          </w:p>
        </w:tc>
        <w:tc>
          <w:tcPr>
            <w:tcW w:w="947" w:type="dxa"/>
            <w:noWrap/>
            <w:hideMark/>
          </w:tcPr>
          <w:p w14:paraId="4FCBE813" w14:textId="77777777" w:rsidR="00B70251" w:rsidRPr="00016F17" w:rsidRDefault="00B70251" w:rsidP="00B70251">
            <w:pPr>
              <w:jc w:val="right"/>
              <w:rPr>
                <w:rFonts w:eastAsia="Calibri" w:cs="Times New Roman"/>
                <w:szCs w:val="24"/>
              </w:rPr>
            </w:pPr>
            <w:r w:rsidRPr="00016F17">
              <w:rPr>
                <w:rFonts w:eastAsia="Calibri" w:cs="Times New Roman"/>
                <w:szCs w:val="24"/>
              </w:rPr>
              <w:t>0.388</w:t>
            </w:r>
          </w:p>
        </w:tc>
        <w:tc>
          <w:tcPr>
            <w:tcW w:w="947" w:type="dxa"/>
            <w:noWrap/>
            <w:hideMark/>
          </w:tcPr>
          <w:p w14:paraId="4FCBE814" w14:textId="77777777" w:rsidR="00B70251" w:rsidRPr="00016F17" w:rsidRDefault="00B70251" w:rsidP="00B70251">
            <w:pPr>
              <w:jc w:val="right"/>
              <w:rPr>
                <w:rFonts w:eastAsia="Calibri" w:cs="Times New Roman"/>
                <w:szCs w:val="24"/>
              </w:rPr>
            </w:pPr>
            <w:r w:rsidRPr="00016F17">
              <w:rPr>
                <w:rFonts w:eastAsia="Calibri" w:cs="Times New Roman"/>
                <w:szCs w:val="24"/>
              </w:rPr>
              <w:t>0.161</w:t>
            </w:r>
          </w:p>
        </w:tc>
        <w:tc>
          <w:tcPr>
            <w:tcW w:w="1059" w:type="dxa"/>
            <w:noWrap/>
            <w:hideMark/>
          </w:tcPr>
          <w:p w14:paraId="4FCBE815" w14:textId="77777777" w:rsidR="00B70251" w:rsidRPr="00016F17" w:rsidRDefault="00B70251" w:rsidP="00B70251">
            <w:pPr>
              <w:jc w:val="right"/>
              <w:rPr>
                <w:rFonts w:eastAsia="Calibri" w:cs="Times New Roman"/>
                <w:szCs w:val="24"/>
              </w:rPr>
            </w:pPr>
            <w:r w:rsidRPr="00016F17">
              <w:rPr>
                <w:rFonts w:eastAsia="Calibri" w:cs="Times New Roman"/>
                <w:szCs w:val="24"/>
              </w:rPr>
              <w:t>2.411</w:t>
            </w:r>
          </w:p>
        </w:tc>
        <w:tc>
          <w:tcPr>
            <w:tcW w:w="947" w:type="dxa"/>
            <w:noWrap/>
            <w:hideMark/>
          </w:tcPr>
          <w:p w14:paraId="4FCBE816" w14:textId="77777777" w:rsidR="00B70251" w:rsidRPr="00016F17" w:rsidRDefault="00B70251" w:rsidP="00B70251">
            <w:pPr>
              <w:jc w:val="right"/>
              <w:rPr>
                <w:rFonts w:eastAsia="Calibri" w:cs="Times New Roman"/>
                <w:szCs w:val="24"/>
              </w:rPr>
            </w:pPr>
            <w:r w:rsidRPr="00016F17">
              <w:rPr>
                <w:rFonts w:eastAsia="Calibri" w:cs="Times New Roman"/>
                <w:szCs w:val="24"/>
              </w:rPr>
              <w:t>0.019</w:t>
            </w:r>
          </w:p>
        </w:tc>
        <w:tc>
          <w:tcPr>
            <w:tcW w:w="947" w:type="dxa"/>
            <w:noWrap/>
            <w:hideMark/>
          </w:tcPr>
          <w:p w14:paraId="4FCBE817" w14:textId="77777777" w:rsidR="00B70251" w:rsidRPr="00016F17" w:rsidRDefault="00B70251" w:rsidP="00B70251">
            <w:pPr>
              <w:jc w:val="right"/>
              <w:rPr>
                <w:rFonts w:eastAsia="Calibri" w:cs="Times New Roman"/>
                <w:szCs w:val="24"/>
              </w:rPr>
            </w:pPr>
            <w:r w:rsidRPr="00016F17">
              <w:rPr>
                <w:rFonts w:eastAsia="Calibri" w:cs="Times New Roman"/>
                <w:szCs w:val="24"/>
              </w:rPr>
              <w:t>0.067</w:t>
            </w:r>
          </w:p>
        </w:tc>
        <w:tc>
          <w:tcPr>
            <w:tcW w:w="947" w:type="dxa"/>
            <w:noWrap/>
            <w:hideMark/>
          </w:tcPr>
          <w:p w14:paraId="4FCBE818" w14:textId="77777777" w:rsidR="00B70251" w:rsidRPr="00016F17" w:rsidRDefault="00B70251" w:rsidP="00B70251">
            <w:pPr>
              <w:jc w:val="right"/>
              <w:rPr>
                <w:rFonts w:eastAsia="Calibri" w:cs="Times New Roman"/>
                <w:szCs w:val="24"/>
              </w:rPr>
            </w:pPr>
            <w:r w:rsidRPr="00016F17">
              <w:rPr>
                <w:rFonts w:eastAsia="Calibri" w:cs="Times New Roman"/>
                <w:szCs w:val="24"/>
              </w:rPr>
              <w:t>0.709</w:t>
            </w:r>
          </w:p>
        </w:tc>
      </w:tr>
      <w:tr w:rsidR="00B70251" w:rsidRPr="00016F17" w14:paraId="4FCBE821" w14:textId="77777777" w:rsidTr="00B70251">
        <w:trPr>
          <w:trHeight w:val="299"/>
        </w:trPr>
        <w:tc>
          <w:tcPr>
            <w:tcW w:w="3839" w:type="dxa"/>
            <w:noWrap/>
            <w:hideMark/>
          </w:tcPr>
          <w:p w14:paraId="4FCBE81A" w14:textId="77777777" w:rsidR="00B70251" w:rsidRPr="00016F17" w:rsidRDefault="00B70251" w:rsidP="00B70251">
            <w:pPr>
              <w:rPr>
                <w:rFonts w:eastAsia="Calibri" w:cs="Times New Roman"/>
                <w:szCs w:val="24"/>
              </w:rPr>
            </w:pPr>
            <w:r w:rsidRPr="00016F17">
              <w:rPr>
                <w:rFonts w:eastAsia="Calibri" w:cs="Times New Roman"/>
                <w:szCs w:val="24"/>
              </w:rPr>
              <w:t xml:space="preserve">Business Environment </w:t>
            </w:r>
            <w:r w:rsidRPr="00016F17">
              <w:rPr>
                <w:rFonts w:eastAsia="Calibri" w:cs="Times New Roman"/>
                <w:szCs w:val="24"/>
              </w:rPr>
              <w:sym w:font="Wingdings" w:char="F0E0"/>
            </w:r>
            <w:r w:rsidRPr="00016F17">
              <w:rPr>
                <w:rFonts w:eastAsia="Calibri" w:cs="Times New Roman"/>
                <w:szCs w:val="24"/>
              </w:rPr>
              <w:t>Performance</w:t>
            </w:r>
          </w:p>
        </w:tc>
        <w:tc>
          <w:tcPr>
            <w:tcW w:w="947" w:type="dxa"/>
            <w:noWrap/>
            <w:hideMark/>
          </w:tcPr>
          <w:p w14:paraId="4FCBE81B" w14:textId="77777777" w:rsidR="00B70251" w:rsidRPr="00016F17" w:rsidRDefault="00B70251" w:rsidP="00B70251">
            <w:pPr>
              <w:jc w:val="right"/>
              <w:rPr>
                <w:rFonts w:eastAsia="Calibri" w:cs="Times New Roman"/>
                <w:szCs w:val="24"/>
              </w:rPr>
            </w:pPr>
            <w:r w:rsidRPr="00016F17">
              <w:rPr>
                <w:rFonts w:eastAsia="Calibri" w:cs="Times New Roman"/>
                <w:szCs w:val="24"/>
              </w:rPr>
              <w:t>0.497</w:t>
            </w:r>
          </w:p>
        </w:tc>
        <w:tc>
          <w:tcPr>
            <w:tcW w:w="947" w:type="dxa"/>
            <w:noWrap/>
            <w:hideMark/>
          </w:tcPr>
          <w:p w14:paraId="4FCBE81C" w14:textId="77777777" w:rsidR="00B70251" w:rsidRPr="00016F17" w:rsidRDefault="00B70251" w:rsidP="00B70251">
            <w:pPr>
              <w:jc w:val="right"/>
              <w:rPr>
                <w:rFonts w:eastAsia="Calibri" w:cs="Times New Roman"/>
                <w:szCs w:val="24"/>
              </w:rPr>
            </w:pPr>
            <w:r w:rsidRPr="00016F17">
              <w:rPr>
                <w:rFonts w:eastAsia="Calibri" w:cs="Times New Roman"/>
                <w:szCs w:val="24"/>
              </w:rPr>
              <w:t>0.173</w:t>
            </w:r>
          </w:p>
        </w:tc>
        <w:tc>
          <w:tcPr>
            <w:tcW w:w="1059" w:type="dxa"/>
            <w:noWrap/>
            <w:hideMark/>
          </w:tcPr>
          <w:p w14:paraId="4FCBE81D" w14:textId="77777777" w:rsidR="00B70251" w:rsidRPr="00016F17" w:rsidRDefault="00B70251" w:rsidP="00B70251">
            <w:pPr>
              <w:jc w:val="right"/>
              <w:rPr>
                <w:rFonts w:eastAsia="Calibri" w:cs="Times New Roman"/>
                <w:szCs w:val="24"/>
              </w:rPr>
            </w:pPr>
            <w:r w:rsidRPr="00016F17">
              <w:rPr>
                <w:rFonts w:eastAsia="Calibri" w:cs="Times New Roman"/>
                <w:szCs w:val="24"/>
              </w:rPr>
              <w:t>2.865</w:t>
            </w:r>
          </w:p>
        </w:tc>
        <w:tc>
          <w:tcPr>
            <w:tcW w:w="947" w:type="dxa"/>
            <w:noWrap/>
            <w:hideMark/>
          </w:tcPr>
          <w:p w14:paraId="4FCBE81E" w14:textId="77777777" w:rsidR="00B70251" w:rsidRPr="00016F17" w:rsidRDefault="00B70251" w:rsidP="00B70251">
            <w:pPr>
              <w:jc w:val="right"/>
              <w:rPr>
                <w:rFonts w:eastAsia="Calibri" w:cs="Times New Roman"/>
                <w:szCs w:val="24"/>
              </w:rPr>
            </w:pPr>
            <w:r w:rsidRPr="00016F17">
              <w:rPr>
                <w:rFonts w:eastAsia="Calibri" w:cs="Times New Roman"/>
                <w:szCs w:val="24"/>
              </w:rPr>
              <w:t>0.006</w:t>
            </w:r>
          </w:p>
        </w:tc>
        <w:tc>
          <w:tcPr>
            <w:tcW w:w="947" w:type="dxa"/>
            <w:noWrap/>
            <w:hideMark/>
          </w:tcPr>
          <w:p w14:paraId="4FCBE81F" w14:textId="77777777" w:rsidR="00B70251" w:rsidRPr="00016F17" w:rsidRDefault="00B70251" w:rsidP="00B70251">
            <w:pPr>
              <w:jc w:val="right"/>
              <w:rPr>
                <w:rFonts w:eastAsia="Calibri" w:cs="Times New Roman"/>
                <w:szCs w:val="24"/>
              </w:rPr>
            </w:pPr>
            <w:r w:rsidRPr="00016F17">
              <w:rPr>
                <w:rFonts w:eastAsia="Calibri" w:cs="Times New Roman"/>
                <w:szCs w:val="24"/>
              </w:rPr>
              <w:t>0.150</w:t>
            </w:r>
          </w:p>
        </w:tc>
        <w:tc>
          <w:tcPr>
            <w:tcW w:w="947" w:type="dxa"/>
            <w:noWrap/>
            <w:hideMark/>
          </w:tcPr>
          <w:p w14:paraId="4FCBE820" w14:textId="77777777" w:rsidR="00B70251" w:rsidRPr="00016F17" w:rsidRDefault="00B70251" w:rsidP="00B70251">
            <w:pPr>
              <w:jc w:val="right"/>
              <w:rPr>
                <w:rFonts w:eastAsia="Calibri" w:cs="Times New Roman"/>
                <w:szCs w:val="24"/>
              </w:rPr>
            </w:pPr>
            <w:r w:rsidRPr="00016F17">
              <w:rPr>
                <w:rFonts w:eastAsia="Calibri" w:cs="Times New Roman"/>
                <w:szCs w:val="24"/>
              </w:rPr>
              <w:t>0.843</w:t>
            </w:r>
          </w:p>
        </w:tc>
      </w:tr>
      <w:tr w:rsidR="00B70251" w:rsidRPr="00016F17" w14:paraId="4FCBE829" w14:textId="77777777" w:rsidTr="00B70251">
        <w:trPr>
          <w:trHeight w:val="299"/>
        </w:trPr>
        <w:tc>
          <w:tcPr>
            <w:tcW w:w="3839" w:type="dxa"/>
            <w:noWrap/>
            <w:hideMark/>
          </w:tcPr>
          <w:p w14:paraId="4FCBE822" w14:textId="77777777" w:rsidR="00B70251" w:rsidRPr="00016F17" w:rsidRDefault="00B70251" w:rsidP="00B70251">
            <w:pPr>
              <w:rPr>
                <w:rFonts w:eastAsia="Calibri" w:cs="Times New Roman"/>
                <w:szCs w:val="24"/>
              </w:rPr>
            </w:pPr>
            <w:r w:rsidRPr="00016F17">
              <w:rPr>
                <w:rFonts w:eastAsia="Calibri" w:cs="Times New Roman"/>
                <w:szCs w:val="24"/>
              </w:rPr>
              <w:t>Interaction</w:t>
            </w:r>
          </w:p>
        </w:tc>
        <w:tc>
          <w:tcPr>
            <w:tcW w:w="947" w:type="dxa"/>
            <w:noWrap/>
            <w:hideMark/>
          </w:tcPr>
          <w:p w14:paraId="4FCBE823" w14:textId="77777777" w:rsidR="00B70251" w:rsidRPr="00016F17" w:rsidRDefault="00B70251" w:rsidP="00B70251">
            <w:pPr>
              <w:jc w:val="center"/>
              <w:rPr>
                <w:rFonts w:eastAsia="Calibri" w:cs="Times New Roman"/>
                <w:szCs w:val="24"/>
              </w:rPr>
            </w:pPr>
            <w:r w:rsidRPr="00016F17">
              <w:rPr>
                <w:rFonts w:eastAsia="Calibri" w:cs="Times New Roman"/>
                <w:szCs w:val="24"/>
              </w:rPr>
              <w:t>0.247</w:t>
            </w:r>
          </w:p>
        </w:tc>
        <w:tc>
          <w:tcPr>
            <w:tcW w:w="947" w:type="dxa"/>
            <w:noWrap/>
            <w:hideMark/>
          </w:tcPr>
          <w:p w14:paraId="4FCBE824" w14:textId="77777777" w:rsidR="00B70251" w:rsidRPr="00016F17" w:rsidRDefault="00B70251" w:rsidP="00B70251">
            <w:pPr>
              <w:jc w:val="right"/>
              <w:rPr>
                <w:rFonts w:eastAsia="Calibri" w:cs="Times New Roman"/>
                <w:szCs w:val="24"/>
              </w:rPr>
            </w:pPr>
            <w:r w:rsidRPr="00016F17">
              <w:rPr>
                <w:rFonts w:eastAsia="Calibri" w:cs="Times New Roman"/>
                <w:szCs w:val="24"/>
              </w:rPr>
              <w:t>0.076</w:t>
            </w:r>
          </w:p>
        </w:tc>
        <w:tc>
          <w:tcPr>
            <w:tcW w:w="1059" w:type="dxa"/>
            <w:noWrap/>
            <w:hideMark/>
          </w:tcPr>
          <w:p w14:paraId="4FCBE825" w14:textId="77777777" w:rsidR="00B70251" w:rsidRPr="00016F17" w:rsidRDefault="00B70251" w:rsidP="00B70251">
            <w:pPr>
              <w:jc w:val="right"/>
              <w:rPr>
                <w:rFonts w:eastAsia="Calibri" w:cs="Times New Roman"/>
                <w:szCs w:val="24"/>
              </w:rPr>
            </w:pPr>
            <w:r w:rsidRPr="00016F17">
              <w:rPr>
                <w:rFonts w:eastAsia="Calibri" w:cs="Times New Roman"/>
                <w:szCs w:val="24"/>
              </w:rPr>
              <w:t>3.243</w:t>
            </w:r>
          </w:p>
        </w:tc>
        <w:tc>
          <w:tcPr>
            <w:tcW w:w="947" w:type="dxa"/>
            <w:noWrap/>
            <w:hideMark/>
          </w:tcPr>
          <w:p w14:paraId="4FCBE826" w14:textId="77777777" w:rsidR="00B70251" w:rsidRPr="00016F17" w:rsidRDefault="00B70251" w:rsidP="00B70251">
            <w:pPr>
              <w:jc w:val="right"/>
              <w:rPr>
                <w:rFonts w:eastAsia="Calibri" w:cs="Times New Roman"/>
                <w:szCs w:val="24"/>
              </w:rPr>
            </w:pPr>
            <w:r w:rsidRPr="00016F17">
              <w:rPr>
                <w:rFonts w:eastAsia="Calibri" w:cs="Times New Roman"/>
                <w:szCs w:val="24"/>
              </w:rPr>
              <w:t>0.002</w:t>
            </w:r>
          </w:p>
        </w:tc>
        <w:tc>
          <w:tcPr>
            <w:tcW w:w="947" w:type="dxa"/>
            <w:noWrap/>
            <w:hideMark/>
          </w:tcPr>
          <w:p w14:paraId="4FCBE827" w14:textId="77777777" w:rsidR="00B70251" w:rsidRPr="00016F17" w:rsidRDefault="00B70251" w:rsidP="00B70251">
            <w:pPr>
              <w:jc w:val="right"/>
              <w:rPr>
                <w:rFonts w:eastAsia="Calibri" w:cs="Times New Roman"/>
                <w:szCs w:val="24"/>
              </w:rPr>
            </w:pPr>
            <w:r w:rsidRPr="00016F17">
              <w:rPr>
                <w:rFonts w:eastAsia="Calibri" w:cs="Times New Roman"/>
                <w:szCs w:val="24"/>
              </w:rPr>
              <w:t>0.095</w:t>
            </w:r>
          </w:p>
        </w:tc>
        <w:tc>
          <w:tcPr>
            <w:tcW w:w="947" w:type="dxa"/>
            <w:noWrap/>
            <w:hideMark/>
          </w:tcPr>
          <w:p w14:paraId="4FCBE828" w14:textId="77777777" w:rsidR="00B70251" w:rsidRPr="00016F17" w:rsidRDefault="00B70251" w:rsidP="00B70251">
            <w:pPr>
              <w:jc w:val="right"/>
              <w:rPr>
                <w:rFonts w:eastAsia="Calibri" w:cs="Times New Roman"/>
                <w:szCs w:val="24"/>
              </w:rPr>
            </w:pPr>
            <w:r w:rsidRPr="00016F17">
              <w:rPr>
                <w:rFonts w:eastAsia="Calibri" w:cs="Times New Roman"/>
                <w:szCs w:val="24"/>
              </w:rPr>
              <w:t>0.399</w:t>
            </w:r>
          </w:p>
        </w:tc>
      </w:tr>
      <w:tr w:rsidR="00B70251" w:rsidRPr="00016F17" w14:paraId="4FCBE831" w14:textId="77777777" w:rsidTr="00B70251">
        <w:trPr>
          <w:trHeight w:val="306"/>
        </w:trPr>
        <w:tc>
          <w:tcPr>
            <w:tcW w:w="3839" w:type="dxa"/>
            <w:noWrap/>
            <w:hideMark/>
          </w:tcPr>
          <w:p w14:paraId="4FCBE82A" w14:textId="77777777" w:rsidR="00B70251" w:rsidRPr="00016F17" w:rsidRDefault="00B70251" w:rsidP="00B70251">
            <w:pPr>
              <w:rPr>
                <w:rFonts w:eastAsia="Times New Roman" w:cs="Times New Roman"/>
                <w:b/>
                <w:szCs w:val="24"/>
              </w:rPr>
            </w:pPr>
            <w:r w:rsidRPr="00016F17">
              <w:rPr>
                <w:rFonts w:eastAsia="Times New Roman" w:cs="Times New Roman"/>
                <w:b/>
                <w:szCs w:val="24"/>
              </w:rPr>
              <w:t>Indirect Path (Strategy Implementation)</w:t>
            </w:r>
          </w:p>
        </w:tc>
        <w:tc>
          <w:tcPr>
            <w:tcW w:w="947" w:type="dxa"/>
            <w:noWrap/>
          </w:tcPr>
          <w:p w14:paraId="4FCBE82B" w14:textId="77777777" w:rsidR="00B70251" w:rsidRPr="00016F17" w:rsidRDefault="00B70251" w:rsidP="00B70251">
            <w:pPr>
              <w:jc w:val="right"/>
              <w:rPr>
                <w:rFonts w:eastAsia="Times New Roman" w:cs="Times New Roman"/>
                <w:szCs w:val="24"/>
              </w:rPr>
            </w:pPr>
          </w:p>
        </w:tc>
        <w:tc>
          <w:tcPr>
            <w:tcW w:w="947" w:type="dxa"/>
            <w:noWrap/>
          </w:tcPr>
          <w:p w14:paraId="4FCBE82C" w14:textId="77777777" w:rsidR="00B70251" w:rsidRPr="00016F17" w:rsidRDefault="00B70251" w:rsidP="00B70251">
            <w:pPr>
              <w:jc w:val="right"/>
              <w:rPr>
                <w:rFonts w:eastAsia="Times New Roman" w:cs="Times New Roman"/>
                <w:szCs w:val="24"/>
              </w:rPr>
            </w:pPr>
          </w:p>
        </w:tc>
        <w:tc>
          <w:tcPr>
            <w:tcW w:w="1059" w:type="dxa"/>
            <w:noWrap/>
          </w:tcPr>
          <w:p w14:paraId="4FCBE82D" w14:textId="77777777" w:rsidR="00B70251" w:rsidRPr="00016F17" w:rsidRDefault="00B70251" w:rsidP="00B70251">
            <w:pPr>
              <w:jc w:val="right"/>
              <w:rPr>
                <w:rFonts w:eastAsia="Times New Roman" w:cs="Times New Roman"/>
                <w:szCs w:val="24"/>
              </w:rPr>
            </w:pPr>
          </w:p>
        </w:tc>
        <w:tc>
          <w:tcPr>
            <w:tcW w:w="947" w:type="dxa"/>
            <w:noWrap/>
          </w:tcPr>
          <w:p w14:paraId="4FCBE82E" w14:textId="77777777" w:rsidR="00B70251" w:rsidRPr="00016F17" w:rsidRDefault="00B70251" w:rsidP="00B70251">
            <w:pPr>
              <w:jc w:val="right"/>
              <w:rPr>
                <w:rFonts w:eastAsia="Times New Roman" w:cs="Times New Roman"/>
                <w:szCs w:val="24"/>
              </w:rPr>
            </w:pPr>
          </w:p>
        </w:tc>
        <w:tc>
          <w:tcPr>
            <w:tcW w:w="947" w:type="dxa"/>
            <w:noWrap/>
          </w:tcPr>
          <w:p w14:paraId="4FCBE82F" w14:textId="77777777" w:rsidR="00B70251" w:rsidRPr="00016F17" w:rsidRDefault="00B70251" w:rsidP="00B70251">
            <w:pPr>
              <w:jc w:val="right"/>
              <w:rPr>
                <w:rFonts w:eastAsia="Times New Roman" w:cs="Times New Roman"/>
                <w:szCs w:val="24"/>
              </w:rPr>
            </w:pPr>
          </w:p>
        </w:tc>
        <w:tc>
          <w:tcPr>
            <w:tcW w:w="947" w:type="dxa"/>
            <w:noWrap/>
          </w:tcPr>
          <w:p w14:paraId="4FCBE830" w14:textId="77777777" w:rsidR="00B70251" w:rsidRPr="00016F17" w:rsidRDefault="00B70251" w:rsidP="00B70251">
            <w:pPr>
              <w:jc w:val="right"/>
              <w:rPr>
                <w:rFonts w:eastAsia="Times New Roman" w:cs="Times New Roman"/>
                <w:szCs w:val="24"/>
              </w:rPr>
            </w:pPr>
          </w:p>
        </w:tc>
      </w:tr>
      <w:tr w:rsidR="00B70251" w:rsidRPr="00016F17" w14:paraId="4FCBE839" w14:textId="77777777" w:rsidTr="00B70251">
        <w:trPr>
          <w:trHeight w:val="306"/>
        </w:trPr>
        <w:tc>
          <w:tcPr>
            <w:tcW w:w="3839" w:type="dxa"/>
            <w:noWrap/>
            <w:hideMark/>
          </w:tcPr>
          <w:p w14:paraId="4FCBE832" w14:textId="77777777" w:rsidR="00B70251" w:rsidRPr="00016F17" w:rsidRDefault="00B70251" w:rsidP="00B70251">
            <w:pPr>
              <w:rPr>
                <w:rFonts w:eastAsia="Times New Roman" w:cs="Times New Roman"/>
                <w:szCs w:val="24"/>
              </w:rPr>
            </w:pPr>
            <w:r w:rsidRPr="00016F17">
              <w:rPr>
                <w:rFonts w:eastAsia="Times New Roman" w:cs="Times New Roman"/>
                <w:szCs w:val="24"/>
              </w:rPr>
              <w:t xml:space="preserve">constant </w:t>
            </w:r>
          </w:p>
        </w:tc>
        <w:tc>
          <w:tcPr>
            <w:tcW w:w="947" w:type="dxa"/>
            <w:noWrap/>
            <w:hideMark/>
          </w:tcPr>
          <w:p w14:paraId="4FCBE833"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3.792</w:t>
            </w:r>
          </w:p>
        </w:tc>
        <w:tc>
          <w:tcPr>
            <w:tcW w:w="947" w:type="dxa"/>
            <w:noWrap/>
            <w:hideMark/>
          </w:tcPr>
          <w:p w14:paraId="4FCBE834"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0.037</w:t>
            </w:r>
          </w:p>
        </w:tc>
        <w:tc>
          <w:tcPr>
            <w:tcW w:w="1059" w:type="dxa"/>
            <w:noWrap/>
            <w:hideMark/>
          </w:tcPr>
          <w:p w14:paraId="4FCBE835"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102.028</w:t>
            </w:r>
          </w:p>
        </w:tc>
        <w:tc>
          <w:tcPr>
            <w:tcW w:w="947" w:type="dxa"/>
            <w:noWrap/>
            <w:hideMark/>
          </w:tcPr>
          <w:p w14:paraId="4FCBE836"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0.000</w:t>
            </w:r>
          </w:p>
        </w:tc>
        <w:tc>
          <w:tcPr>
            <w:tcW w:w="947" w:type="dxa"/>
            <w:noWrap/>
            <w:hideMark/>
          </w:tcPr>
          <w:p w14:paraId="4FCBE837"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3.718</w:t>
            </w:r>
          </w:p>
        </w:tc>
        <w:tc>
          <w:tcPr>
            <w:tcW w:w="947" w:type="dxa"/>
            <w:noWrap/>
            <w:hideMark/>
          </w:tcPr>
          <w:p w14:paraId="4FCBE838"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3.866</w:t>
            </w:r>
          </w:p>
        </w:tc>
      </w:tr>
      <w:tr w:rsidR="00B70251" w:rsidRPr="00016F17" w14:paraId="4FCBE841" w14:textId="77777777" w:rsidTr="00B70251">
        <w:trPr>
          <w:trHeight w:val="306"/>
        </w:trPr>
        <w:tc>
          <w:tcPr>
            <w:tcW w:w="3839" w:type="dxa"/>
            <w:noWrap/>
            <w:hideMark/>
          </w:tcPr>
          <w:p w14:paraId="4FCBE83A" w14:textId="77777777" w:rsidR="00B70251" w:rsidRPr="00016F17" w:rsidRDefault="00B70251" w:rsidP="00B70251">
            <w:pPr>
              <w:rPr>
                <w:rFonts w:eastAsia="Times New Roman" w:cs="Times New Roman"/>
                <w:szCs w:val="24"/>
              </w:rPr>
            </w:pPr>
            <w:r w:rsidRPr="00016F17">
              <w:rPr>
                <w:rFonts w:eastAsia="Calibri" w:cs="Times New Roman"/>
                <w:szCs w:val="24"/>
              </w:rPr>
              <w:t xml:space="preserve">Corporate governance Principles </w:t>
            </w:r>
            <w:r w:rsidRPr="00016F17">
              <w:rPr>
                <w:rFonts w:eastAsia="Times New Roman" w:cs="Times New Roman"/>
                <w:szCs w:val="24"/>
              </w:rPr>
              <w:sym w:font="Wingdings" w:char="F0E0"/>
            </w:r>
            <w:r w:rsidRPr="00016F17">
              <w:rPr>
                <w:rFonts w:eastAsia="Times New Roman" w:cs="Times New Roman"/>
                <w:szCs w:val="24"/>
              </w:rPr>
              <w:t xml:space="preserve"> </w:t>
            </w:r>
            <w:r w:rsidRPr="00016F17">
              <w:rPr>
                <w:rFonts w:eastAsia="Calibri" w:cs="Times New Roman"/>
                <w:szCs w:val="24"/>
              </w:rPr>
              <w:t>Strategic Management Practices</w:t>
            </w:r>
          </w:p>
        </w:tc>
        <w:tc>
          <w:tcPr>
            <w:tcW w:w="947" w:type="dxa"/>
            <w:noWrap/>
            <w:hideMark/>
          </w:tcPr>
          <w:p w14:paraId="4FCBE83B"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0.539</w:t>
            </w:r>
          </w:p>
        </w:tc>
        <w:tc>
          <w:tcPr>
            <w:tcW w:w="947" w:type="dxa"/>
            <w:noWrap/>
            <w:hideMark/>
          </w:tcPr>
          <w:p w14:paraId="4FCBE83C"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0.129</w:t>
            </w:r>
          </w:p>
        </w:tc>
        <w:tc>
          <w:tcPr>
            <w:tcW w:w="1059" w:type="dxa"/>
            <w:noWrap/>
            <w:hideMark/>
          </w:tcPr>
          <w:p w14:paraId="4FCBE83D"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4.172</w:t>
            </w:r>
          </w:p>
        </w:tc>
        <w:tc>
          <w:tcPr>
            <w:tcW w:w="947" w:type="dxa"/>
            <w:noWrap/>
            <w:hideMark/>
          </w:tcPr>
          <w:p w14:paraId="4FCBE83E"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0.000</w:t>
            </w:r>
          </w:p>
        </w:tc>
        <w:tc>
          <w:tcPr>
            <w:tcW w:w="947" w:type="dxa"/>
            <w:noWrap/>
            <w:hideMark/>
          </w:tcPr>
          <w:p w14:paraId="4FCBE83F"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0.281</w:t>
            </w:r>
          </w:p>
        </w:tc>
        <w:tc>
          <w:tcPr>
            <w:tcW w:w="947" w:type="dxa"/>
            <w:noWrap/>
            <w:hideMark/>
          </w:tcPr>
          <w:p w14:paraId="4FCBE840"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0.797</w:t>
            </w:r>
          </w:p>
        </w:tc>
      </w:tr>
      <w:tr w:rsidR="00B70251" w:rsidRPr="00016F17" w14:paraId="4FCBE849" w14:textId="77777777" w:rsidTr="00B70251">
        <w:trPr>
          <w:trHeight w:val="306"/>
        </w:trPr>
        <w:tc>
          <w:tcPr>
            <w:tcW w:w="3839" w:type="dxa"/>
            <w:noWrap/>
            <w:hideMark/>
          </w:tcPr>
          <w:p w14:paraId="4FCBE842" w14:textId="77777777" w:rsidR="00B70251" w:rsidRPr="00016F17" w:rsidRDefault="00B70251" w:rsidP="00B70251">
            <w:pPr>
              <w:rPr>
                <w:rFonts w:eastAsia="Times New Roman" w:cs="Times New Roman"/>
                <w:szCs w:val="24"/>
              </w:rPr>
            </w:pPr>
            <w:r w:rsidRPr="00016F17">
              <w:rPr>
                <w:rFonts w:eastAsia="Calibri" w:cs="Times New Roman"/>
                <w:szCs w:val="24"/>
              </w:rPr>
              <w:t xml:space="preserve">Business Environment </w:t>
            </w:r>
            <w:r w:rsidRPr="00016F17">
              <w:rPr>
                <w:rFonts w:eastAsia="Times New Roman" w:cs="Times New Roman"/>
                <w:szCs w:val="24"/>
              </w:rPr>
              <w:sym w:font="Wingdings" w:char="F0E0"/>
            </w:r>
            <w:r w:rsidRPr="00016F17">
              <w:rPr>
                <w:rFonts w:eastAsia="Calibri" w:cs="Times New Roman"/>
                <w:szCs w:val="24"/>
              </w:rPr>
              <w:t xml:space="preserve"> Strategic Management Practices</w:t>
            </w:r>
          </w:p>
        </w:tc>
        <w:tc>
          <w:tcPr>
            <w:tcW w:w="947" w:type="dxa"/>
            <w:noWrap/>
            <w:hideMark/>
          </w:tcPr>
          <w:p w14:paraId="4FCBE843"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0.363</w:t>
            </w:r>
          </w:p>
        </w:tc>
        <w:tc>
          <w:tcPr>
            <w:tcW w:w="947" w:type="dxa"/>
            <w:noWrap/>
            <w:hideMark/>
          </w:tcPr>
          <w:p w14:paraId="4FCBE844"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0.157</w:t>
            </w:r>
          </w:p>
        </w:tc>
        <w:tc>
          <w:tcPr>
            <w:tcW w:w="1059" w:type="dxa"/>
            <w:noWrap/>
            <w:hideMark/>
          </w:tcPr>
          <w:p w14:paraId="4FCBE845"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2.315</w:t>
            </w:r>
          </w:p>
        </w:tc>
        <w:tc>
          <w:tcPr>
            <w:tcW w:w="947" w:type="dxa"/>
            <w:noWrap/>
            <w:hideMark/>
          </w:tcPr>
          <w:p w14:paraId="4FCBE846"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0.024</w:t>
            </w:r>
          </w:p>
        </w:tc>
        <w:tc>
          <w:tcPr>
            <w:tcW w:w="947" w:type="dxa"/>
            <w:noWrap/>
            <w:hideMark/>
          </w:tcPr>
          <w:p w14:paraId="4FCBE847"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0.050</w:t>
            </w:r>
          </w:p>
        </w:tc>
        <w:tc>
          <w:tcPr>
            <w:tcW w:w="947" w:type="dxa"/>
            <w:noWrap/>
            <w:hideMark/>
          </w:tcPr>
          <w:p w14:paraId="4FCBE848"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0.676</w:t>
            </w:r>
          </w:p>
        </w:tc>
      </w:tr>
      <w:tr w:rsidR="00B70251" w:rsidRPr="00016F17" w14:paraId="4FCBE851" w14:textId="77777777" w:rsidTr="00B70251">
        <w:trPr>
          <w:trHeight w:val="306"/>
        </w:trPr>
        <w:tc>
          <w:tcPr>
            <w:tcW w:w="3839" w:type="dxa"/>
            <w:tcBorders>
              <w:bottom w:val="single" w:sz="4" w:space="0" w:color="auto"/>
            </w:tcBorders>
            <w:noWrap/>
            <w:hideMark/>
          </w:tcPr>
          <w:p w14:paraId="4FCBE84A" w14:textId="77777777" w:rsidR="00B70251" w:rsidRPr="00016F17" w:rsidRDefault="00B70251" w:rsidP="00B70251">
            <w:pPr>
              <w:rPr>
                <w:rFonts w:eastAsia="Times New Roman" w:cs="Times New Roman"/>
                <w:szCs w:val="24"/>
              </w:rPr>
            </w:pPr>
            <w:r w:rsidRPr="00016F17">
              <w:rPr>
                <w:rFonts w:eastAsia="Times New Roman" w:cs="Times New Roman"/>
                <w:szCs w:val="24"/>
              </w:rPr>
              <w:t>Interaction</w:t>
            </w:r>
          </w:p>
        </w:tc>
        <w:tc>
          <w:tcPr>
            <w:tcW w:w="947" w:type="dxa"/>
            <w:tcBorders>
              <w:bottom w:val="single" w:sz="4" w:space="0" w:color="auto"/>
            </w:tcBorders>
            <w:noWrap/>
            <w:hideMark/>
          </w:tcPr>
          <w:p w14:paraId="4FCBE84B"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0.417</w:t>
            </w:r>
          </w:p>
        </w:tc>
        <w:tc>
          <w:tcPr>
            <w:tcW w:w="947" w:type="dxa"/>
            <w:tcBorders>
              <w:bottom w:val="single" w:sz="4" w:space="0" w:color="auto"/>
            </w:tcBorders>
            <w:noWrap/>
            <w:hideMark/>
          </w:tcPr>
          <w:p w14:paraId="4FCBE84C"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0.200</w:t>
            </w:r>
          </w:p>
        </w:tc>
        <w:tc>
          <w:tcPr>
            <w:tcW w:w="1059" w:type="dxa"/>
            <w:tcBorders>
              <w:bottom w:val="single" w:sz="4" w:space="0" w:color="auto"/>
            </w:tcBorders>
            <w:noWrap/>
            <w:hideMark/>
          </w:tcPr>
          <w:p w14:paraId="4FCBE84D"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2.080</w:t>
            </w:r>
          </w:p>
        </w:tc>
        <w:tc>
          <w:tcPr>
            <w:tcW w:w="947" w:type="dxa"/>
            <w:tcBorders>
              <w:bottom w:val="single" w:sz="4" w:space="0" w:color="auto"/>
            </w:tcBorders>
            <w:noWrap/>
            <w:hideMark/>
          </w:tcPr>
          <w:p w14:paraId="4FCBE84E"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0.041</w:t>
            </w:r>
          </w:p>
        </w:tc>
        <w:tc>
          <w:tcPr>
            <w:tcW w:w="947" w:type="dxa"/>
            <w:tcBorders>
              <w:bottom w:val="single" w:sz="4" w:space="0" w:color="auto"/>
            </w:tcBorders>
            <w:noWrap/>
            <w:hideMark/>
          </w:tcPr>
          <w:p w14:paraId="4FCBE84F"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0.17</w:t>
            </w:r>
          </w:p>
        </w:tc>
        <w:tc>
          <w:tcPr>
            <w:tcW w:w="947" w:type="dxa"/>
            <w:tcBorders>
              <w:bottom w:val="single" w:sz="4" w:space="0" w:color="auto"/>
            </w:tcBorders>
            <w:noWrap/>
            <w:hideMark/>
          </w:tcPr>
          <w:p w14:paraId="4FCBE850" w14:textId="77777777" w:rsidR="00B70251" w:rsidRPr="00016F17" w:rsidRDefault="00B70251" w:rsidP="00B70251">
            <w:pPr>
              <w:jc w:val="right"/>
              <w:rPr>
                <w:rFonts w:eastAsia="Times New Roman" w:cs="Times New Roman"/>
                <w:szCs w:val="24"/>
              </w:rPr>
            </w:pPr>
            <w:r w:rsidRPr="00016F17">
              <w:rPr>
                <w:rFonts w:eastAsia="Times New Roman" w:cs="Times New Roman"/>
                <w:szCs w:val="24"/>
              </w:rPr>
              <w:t>0.817</w:t>
            </w:r>
          </w:p>
        </w:tc>
      </w:tr>
    </w:tbl>
    <w:p w14:paraId="4FCBE852" w14:textId="77777777" w:rsidR="00B70251" w:rsidRPr="00016F17" w:rsidRDefault="00B70251" w:rsidP="00B70251">
      <w:pPr>
        <w:rPr>
          <w:rFonts w:eastAsia="Calibri" w:cs="Times New Roman"/>
          <w:szCs w:val="24"/>
        </w:rPr>
      </w:pPr>
    </w:p>
    <w:p w14:paraId="4FCBE853" w14:textId="77777777" w:rsidR="00B70251" w:rsidRPr="00016F17" w:rsidRDefault="00B70251" w:rsidP="00B70251">
      <w:pPr>
        <w:spacing w:line="400" w:lineRule="atLeast"/>
        <w:rPr>
          <w:rFonts w:eastAsia="Calibri" w:cs="Times New Roman"/>
          <w:szCs w:val="24"/>
        </w:rPr>
      </w:pPr>
      <w:r w:rsidRPr="00016F17">
        <w:rPr>
          <w:rFonts w:eastAsia="Calibri" w:cs="Times New Roman"/>
          <w:szCs w:val="24"/>
        </w:rPr>
        <w:t xml:space="preserve">The study null hypothesis that states that there is no moderating effect of business environment on the mediating role of strategic management practices in the effect of corporate governance principles on performance of large manufacturing firms in Kenya is rejected. The </w:t>
      </w:r>
      <w:proofErr w:type="gramStart"/>
      <w:r w:rsidRPr="00016F17">
        <w:rPr>
          <w:rFonts w:eastAsia="Calibri" w:cs="Times New Roman"/>
          <w:szCs w:val="24"/>
        </w:rPr>
        <w:t>model  explaining</w:t>
      </w:r>
      <w:proofErr w:type="gramEnd"/>
      <w:r w:rsidRPr="00016F17">
        <w:rPr>
          <w:rFonts w:eastAsia="Calibri" w:cs="Times New Roman"/>
          <w:szCs w:val="24"/>
        </w:rPr>
        <w:t xml:space="preserve">  the  results  enumerated  in  Table  37  is  given  by: </w:t>
      </w:r>
    </w:p>
    <w:p w14:paraId="4FCBE854" w14:textId="77777777" w:rsidR="00B70251" w:rsidRPr="00016F17" w:rsidRDefault="00B70251" w:rsidP="00B70251">
      <w:pPr>
        <w:spacing w:line="400" w:lineRule="atLeast"/>
        <w:rPr>
          <w:rFonts w:eastAsia="Calibri" w:cs="Times New Roman"/>
          <w:i/>
          <w:szCs w:val="24"/>
        </w:rPr>
      </w:pPr>
      <w:r w:rsidRPr="00016F17">
        <w:rPr>
          <w:rFonts w:eastAsia="Calibri" w:cs="Times New Roman"/>
          <w:i/>
          <w:szCs w:val="24"/>
        </w:rPr>
        <w:t>Performance through Direct Path:</w:t>
      </w:r>
    </w:p>
    <w:p w14:paraId="4FCBE855" w14:textId="77777777" w:rsidR="00B70251" w:rsidRPr="00016F17" w:rsidRDefault="00B70251" w:rsidP="00B70251">
      <w:pPr>
        <w:spacing w:line="400" w:lineRule="atLeast"/>
        <w:ind w:left="2610" w:hanging="2610"/>
        <w:rPr>
          <w:rFonts w:eastAsia="Calibri" w:cs="Times New Roman"/>
          <w:i/>
          <w:szCs w:val="24"/>
        </w:rPr>
      </w:pPr>
      <w:r w:rsidRPr="00016F17">
        <w:rPr>
          <w:rFonts w:eastAsia="Calibri" w:cs="Times New Roman"/>
          <w:i/>
          <w:szCs w:val="24"/>
        </w:rPr>
        <w:t>(iv)………Performance =3.792 +0.539 (Corporate governance Principles) + 0.363(Business Environment) + 0.417 (Corporate governance Principles * Business Environment)</w:t>
      </w:r>
    </w:p>
    <w:p w14:paraId="4FCBE856" w14:textId="77777777" w:rsidR="00B70251" w:rsidRPr="00016F17" w:rsidRDefault="00B70251" w:rsidP="00B70251">
      <w:pPr>
        <w:spacing w:line="400" w:lineRule="atLeast"/>
        <w:rPr>
          <w:rFonts w:eastAsia="Calibri" w:cs="Times New Roman"/>
          <w:i/>
          <w:szCs w:val="24"/>
        </w:rPr>
      </w:pPr>
    </w:p>
    <w:p w14:paraId="4FCBE857" w14:textId="77777777" w:rsidR="00B70251" w:rsidRPr="00016F17" w:rsidRDefault="00B70251" w:rsidP="00B70251">
      <w:pPr>
        <w:spacing w:line="400" w:lineRule="atLeast"/>
        <w:rPr>
          <w:rFonts w:eastAsia="Calibri" w:cs="Times New Roman"/>
          <w:i/>
          <w:szCs w:val="24"/>
        </w:rPr>
      </w:pPr>
      <w:r w:rsidRPr="00016F17">
        <w:rPr>
          <w:rFonts w:eastAsia="Calibri" w:cs="Times New Roman"/>
          <w:i/>
          <w:szCs w:val="24"/>
        </w:rPr>
        <w:t>Performance through Indirect Path:</w:t>
      </w:r>
    </w:p>
    <w:p w14:paraId="4FCBE858" w14:textId="77777777" w:rsidR="00B70251" w:rsidRPr="00016F17" w:rsidRDefault="00B70251" w:rsidP="00B70251">
      <w:pPr>
        <w:spacing w:line="400" w:lineRule="atLeast"/>
        <w:ind w:left="2520" w:hanging="2520"/>
        <w:rPr>
          <w:rFonts w:eastAsia="Calibri" w:cs="Times New Roman"/>
          <w:i/>
          <w:szCs w:val="24"/>
        </w:rPr>
      </w:pPr>
      <w:r w:rsidRPr="00016F17">
        <w:rPr>
          <w:rFonts w:eastAsia="Calibri" w:cs="Times New Roman"/>
          <w:i/>
          <w:szCs w:val="24"/>
        </w:rPr>
        <w:t>(v)……</w:t>
      </w:r>
      <w:proofErr w:type="gramStart"/>
      <w:r w:rsidRPr="00016F17">
        <w:rPr>
          <w:rFonts w:eastAsia="Calibri" w:cs="Times New Roman"/>
          <w:i/>
          <w:szCs w:val="24"/>
        </w:rPr>
        <w:t>….Performance</w:t>
      </w:r>
      <w:proofErr w:type="gramEnd"/>
      <w:r w:rsidRPr="00016F17">
        <w:rPr>
          <w:rFonts w:eastAsia="Calibri" w:cs="Times New Roman"/>
          <w:i/>
          <w:szCs w:val="24"/>
        </w:rPr>
        <w:t xml:space="preserve"> =2.416+ 0.120 (Corporate governance Principles) + 0.388 (Strategic Management Practices)+ 0.497 (Business Environment) + 0.247(Strategic Management Practices * Business Environment)</w:t>
      </w:r>
    </w:p>
    <w:p w14:paraId="4FCBE859" w14:textId="77777777" w:rsidR="00DE23CF" w:rsidRPr="00016F17" w:rsidRDefault="00DE23CF" w:rsidP="00B70251">
      <w:pPr>
        <w:rPr>
          <w:rFonts w:cs="Times New Roman"/>
          <w:szCs w:val="24"/>
        </w:rPr>
      </w:pPr>
    </w:p>
    <w:p w14:paraId="4FCBE85A" w14:textId="77777777" w:rsidR="0025104C" w:rsidRDefault="00820B7D" w:rsidP="00E900B3">
      <w:pPr>
        <w:pStyle w:val="Heading2"/>
      </w:pPr>
      <w:bookmarkStart w:id="383" w:name="_Toc179811357"/>
      <w:r>
        <w:lastRenderedPageBreak/>
        <w:t xml:space="preserve">4.9 </w:t>
      </w:r>
      <w:r w:rsidR="00C43A20">
        <w:t xml:space="preserve">Findings and </w:t>
      </w:r>
      <w:r>
        <w:t>Discussion</w:t>
      </w:r>
      <w:r w:rsidR="00C43A20">
        <w:t>s</w:t>
      </w:r>
      <w:bookmarkEnd w:id="383"/>
      <w:r w:rsidR="00C43A20">
        <w:t xml:space="preserve"> </w:t>
      </w:r>
    </w:p>
    <w:p w14:paraId="4FCBE85B" w14:textId="77777777" w:rsidR="00E900B3" w:rsidRPr="00E900B3" w:rsidRDefault="00E900B3" w:rsidP="00C43A20">
      <w:pPr>
        <w:rPr>
          <w:rFonts w:cs="Times New Roman"/>
          <w:szCs w:val="24"/>
          <w:lang w:val="en-GB"/>
        </w:rPr>
      </w:pPr>
      <w:r w:rsidRPr="00E900B3">
        <w:rPr>
          <w:rFonts w:cs="Times New Roman"/>
          <w:szCs w:val="24"/>
          <w:lang w:val="en-GB"/>
        </w:rPr>
        <w:t xml:space="preserve">This </w:t>
      </w:r>
      <w:r w:rsidR="00C43A20">
        <w:rPr>
          <w:rFonts w:cs="Times New Roman"/>
          <w:szCs w:val="24"/>
          <w:lang w:val="en-GB"/>
        </w:rPr>
        <w:t xml:space="preserve">section presents findings and discussion of results based on the study results. The section is organized into subsections addressing the research objectives. </w:t>
      </w:r>
    </w:p>
    <w:p w14:paraId="4FCBE85C" w14:textId="77777777" w:rsidR="0025104C" w:rsidRPr="00016F17" w:rsidRDefault="005C6C3A" w:rsidP="005C6C3A">
      <w:pPr>
        <w:pStyle w:val="Heading3"/>
      </w:pPr>
      <w:bookmarkStart w:id="384" w:name="_Toc179811358"/>
      <w:r>
        <w:t>4.9.1</w:t>
      </w:r>
      <w:r w:rsidR="00691E39" w:rsidRPr="00016F17">
        <w:t xml:space="preserve"> </w:t>
      </w:r>
      <w:r w:rsidR="0025104C" w:rsidRPr="00016F17">
        <w:t>Corporate governance principles and performance of lar</w:t>
      </w:r>
      <w:r w:rsidR="005B04A7">
        <w:t>ge manufacturing firms in Kenya</w:t>
      </w:r>
      <w:bookmarkEnd w:id="384"/>
    </w:p>
    <w:p w14:paraId="4FCBE85D" w14:textId="77777777" w:rsidR="005A2610" w:rsidRPr="00016F17" w:rsidRDefault="0025104C" w:rsidP="00820B7D">
      <w:pPr>
        <w:spacing w:before="240"/>
        <w:rPr>
          <w:rFonts w:cs="Times New Roman"/>
          <w:szCs w:val="24"/>
        </w:rPr>
      </w:pPr>
      <w:r w:rsidRPr="00016F17">
        <w:rPr>
          <w:rFonts w:cs="Times New Roman"/>
          <w:szCs w:val="24"/>
          <w:lang w:val="en-GB"/>
        </w:rPr>
        <w:t xml:space="preserve">The results of this study highlighted the effect of </w:t>
      </w:r>
      <w:r w:rsidRPr="00016F17">
        <w:rPr>
          <w:rFonts w:cs="Times New Roman"/>
          <w:szCs w:val="24"/>
        </w:rPr>
        <w:t xml:space="preserve">corporate governance principles </w:t>
      </w:r>
      <w:r w:rsidRPr="00016F17">
        <w:rPr>
          <w:rFonts w:cs="Times New Roman"/>
          <w:szCs w:val="24"/>
          <w:lang w:val="en-GB"/>
        </w:rPr>
        <w:t xml:space="preserve">on performance of large manufacturing firms in Kenya. </w:t>
      </w:r>
      <w:r w:rsidRPr="00016F17">
        <w:rPr>
          <w:rFonts w:cs="Times New Roman"/>
          <w:szCs w:val="24"/>
        </w:rPr>
        <w:t xml:space="preserve">The study findings revealed and established the overall </w:t>
      </w:r>
      <w:r w:rsidRPr="00016F17">
        <w:rPr>
          <w:rFonts w:cs="Times New Roman"/>
          <w:bCs/>
          <w:iCs/>
          <w:szCs w:val="24"/>
        </w:rPr>
        <w:t xml:space="preserve">aggregate mean score of </w:t>
      </w:r>
      <w:r w:rsidRPr="00016F17">
        <w:rPr>
          <w:rFonts w:cs="Times New Roman"/>
          <w:szCs w:val="24"/>
        </w:rPr>
        <w:t xml:space="preserve">3.899 </w:t>
      </w:r>
      <w:r w:rsidRPr="00016F17">
        <w:rPr>
          <w:rFonts w:cs="Times New Roman"/>
          <w:bCs/>
          <w:iCs/>
          <w:szCs w:val="24"/>
        </w:rPr>
        <w:t xml:space="preserve">and a standard deviation of </w:t>
      </w:r>
      <w:r w:rsidRPr="00016F17">
        <w:rPr>
          <w:rFonts w:cs="Times New Roman"/>
          <w:szCs w:val="24"/>
        </w:rPr>
        <w:t>0.670</w:t>
      </w:r>
      <w:r w:rsidRPr="00016F17">
        <w:rPr>
          <w:rFonts w:cs="Times New Roman"/>
          <w:bCs/>
          <w:iCs/>
          <w:szCs w:val="24"/>
        </w:rPr>
        <w:t xml:space="preserve">. </w:t>
      </w:r>
      <w:r w:rsidR="008E01B5" w:rsidRPr="00016F17">
        <w:rPr>
          <w:rFonts w:cs="Times New Roman"/>
          <w:bCs/>
          <w:iCs/>
          <w:szCs w:val="24"/>
        </w:rPr>
        <w:t xml:space="preserve"> </w:t>
      </w:r>
      <w:r w:rsidRPr="00016F17">
        <w:rPr>
          <w:rFonts w:cs="Times New Roman"/>
          <w:bCs/>
          <w:iCs/>
          <w:szCs w:val="24"/>
        </w:rPr>
        <w:t>High value of the aggregate mean shows that the respondents affirmed that</w:t>
      </w:r>
      <w:r w:rsidR="008E01B5" w:rsidRPr="00016F17">
        <w:rPr>
          <w:rFonts w:cs="Times New Roman"/>
          <w:szCs w:val="24"/>
        </w:rPr>
        <w:t xml:space="preserve"> </w:t>
      </w:r>
      <w:proofErr w:type="gramStart"/>
      <w:r w:rsidR="008E01B5" w:rsidRPr="00016F17">
        <w:rPr>
          <w:rFonts w:cs="Times New Roman"/>
          <w:szCs w:val="24"/>
        </w:rPr>
        <w:t>Non-employees</w:t>
      </w:r>
      <w:proofErr w:type="gramEnd"/>
      <w:r w:rsidR="008E01B5" w:rsidRPr="00016F17">
        <w:rPr>
          <w:rFonts w:cs="Times New Roman"/>
          <w:szCs w:val="24"/>
        </w:rPr>
        <w:t xml:space="preserve"> do not participate in the company pension plans</w:t>
      </w:r>
      <w:r w:rsidR="008E01B5" w:rsidRPr="00016F17">
        <w:rPr>
          <w:rFonts w:cs="Times New Roman"/>
          <w:bCs/>
          <w:iCs/>
          <w:szCs w:val="24"/>
        </w:rPr>
        <w:t xml:space="preserve"> </w:t>
      </w:r>
      <w:r w:rsidRPr="00016F17">
        <w:rPr>
          <w:rFonts w:cs="Times New Roman"/>
          <w:bCs/>
          <w:iCs/>
          <w:szCs w:val="24"/>
        </w:rPr>
        <w:t xml:space="preserve">and </w:t>
      </w:r>
      <w:r w:rsidR="008E01B5" w:rsidRPr="00016F17">
        <w:rPr>
          <w:rFonts w:cs="Times New Roman"/>
          <w:szCs w:val="24"/>
        </w:rPr>
        <w:t>that Transparency plays a key role in performance of this organization</w:t>
      </w:r>
      <w:r w:rsidRPr="00016F17">
        <w:rPr>
          <w:rFonts w:cs="Times New Roman"/>
          <w:bCs/>
          <w:iCs/>
          <w:szCs w:val="24"/>
        </w:rPr>
        <w:t>.</w:t>
      </w:r>
      <w:r w:rsidR="008E01B5" w:rsidRPr="00016F17">
        <w:rPr>
          <w:rFonts w:cs="Times New Roman"/>
          <w:bCs/>
          <w:iCs/>
          <w:szCs w:val="24"/>
        </w:rPr>
        <w:t xml:space="preserve"> </w:t>
      </w:r>
      <w:r w:rsidRPr="00016F17">
        <w:rPr>
          <w:rFonts w:cs="Times New Roman"/>
          <w:bCs/>
          <w:iCs/>
          <w:szCs w:val="24"/>
        </w:rPr>
        <w:t xml:space="preserve"> Majority of the respondents strongly agreed </w:t>
      </w:r>
      <w:r w:rsidR="008E01B5" w:rsidRPr="00016F17">
        <w:rPr>
          <w:rFonts w:cs="Times New Roman"/>
          <w:szCs w:val="24"/>
        </w:rPr>
        <w:t xml:space="preserve">that the organization encourages voluntary disclosure of information within and </w:t>
      </w:r>
      <w:r w:rsidR="005A2610" w:rsidRPr="00016F17">
        <w:rPr>
          <w:rFonts w:cs="Times New Roman"/>
          <w:szCs w:val="24"/>
        </w:rPr>
        <w:t>outside,</w:t>
      </w:r>
      <w:r w:rsidR="005A2610" w:rsidRPr="00016F17">
        <w:rPr>
          <w:rFonts w:cs="Times New Roman"/>
          <w:bCs/>
          <w:iCs/>
          <w:szCs w:val="24"/>
        </w:rPr>
        <w:t xml:space="preserve"> and </w:t>
      </w:r>
      <w:r w:rsidR="008E01B5" w:rsidRPr="00016F17">
        <w:rPr>
          <w:rFonts w:cs="Times New Roman"/>
          <w:szCs w:val="24"/>
        </w:rPr>
        <w:t>that Directors receive all or a portion of their fees in Bonuses</w:t>
      </w:r>
      <w:r w:rsidRPr="00016F17">
        <w:rPr>
          <w:rFonts w:cs="Times New Roman"/>
          <w:bCs/>
          <w:iCs/>
          <w:szCs w:val="24"/>
        </w:rPr>
        <w:t>. The respondent</w:t>
      </w:r>
      <w:r w:rsidR="005A2610" w:rsidRPr="00016F17">
        <w:rPr>
          <w:rFonts w:cs="Times New Roman"/>
          <w:bCs/>
          <w:iCs/>
          <w:szCs w:val="24"/>
        </w:rPr>
        <w:t>s also strongly agreed that the</w:t>
      </w:r>
      <w:r w:rsidR="005A2610" w:rsidRPr="00016F17">
        <w:rPr>
          <w:rFonts w:cs="Times New Roman"/>
          <w:szCs w:val="24"/>
        </w:rPr>
        <w:t xml:space="preserve"> Audit committee members are carefully recruited and retired</w:t>
      </w:r>
      <w:r w:rsidRPr="00016F17">
        <w:rPr>
          <w:rFonts w:cs="Times New Roman"/>
          <w:bCs/>
          <w:iCs/>
          <w:szCs w:val="24"/>
        </w:rPr>
        <w:t xml:space="preserve"> and that </w:t>
      </w:r>
      <w:r w:rsidR="005A2610" w:rsidRPr="00016F17">
        <w:rPr>
          <w:rFonts w:cs="Times New Roman"/>
          <w:szCs w:val="24"/>
        </w:rPr>
        <w:t>there is transparency in financial reporting</w:t>
      </w:r>
      <w:r w:rsidRPr="00016F17">
        <w:rPr>
          <w:rFonts w:cs="Times New Roman"/>
          <w:szCs w:val="24"/>
        </w:rPr>
        <w:t xml:space="preserve">. The respondents also strongly agreed </w:t>
      </w:r>
      <w:r w:rsidR="005A2610" w:rsidRPr="00016F17">
        <w:rPr>
          <w:rFonts w:cs="Times New Roman"/>
          <w:szCs w:val="24"/>
        </w:rPr>
        <w:t xml:space="preserve">that the Audit Committee is composed of only nonexecutive directors who are independent of the </w:t>
      </w:r>
      <w:proofErr w:type="gramStart"/>
      <w:r w:rsidR="005A2610" w:rsidRPr="00016F17">
        <w:rPr>
          <w:rFonts w:cs="Times New Roman"/>
          <w:szCs w:val="24"/>
        </w:rPr>
        <w:t>company</w:t>
      </w:r>
      <w:proofErr w:type="gramEnd"/>
      <w:r w:rsidR="005A2610" w:rsidRPr="00016F17">
        <w:rPr>
          <w:rFonts w:cs="Times New Roman"/>
          <w:szCs w:val="24"/>
        </w:rPr>
        <w:t xml:space="preserve"> and they also strongly agreed that there is equal access to information for all stakeholders.</w:t>
      </w:r>
    </w:p>
    <w:p w14:paraId="4FCBE85E" w14:textId="77777777" w:rsidR="005A2610" w:rsidRPr="00016F17" w:rsidRDefault="005A2610" w:rsidP="0025104C">
      <w:pPr>
        <w:rPr>
          <w:rFonts w:cs="Times New Roman"/>
          <w:szCs w:val="24"/>
        </w:rPr>
      </w:pPr>
    </w:p>
    <w:p w14:paraId="4FCBE85F" w14:textId="77777777" w:rsidR="005A2610" w:rsidRPr="00016F17" w:rsidRDefault="0025104C" w:rsidP="0025104C">
      <w:pPr>
        <w:rPr>
          <w:rFonts w:cs="Times New Roman"/>
          <w:szCs w:val="24"/>
        </w:rPr>
      </w:pPr>
      <w:proofErr w:type="gramStart"/>
      <w:r w:rsidRPr="00016F17">
        <w:rPr>
          <w:rFonts w:cs="Times New Roman"/>
          <w:szCs w:val="24"/>
        </w:rPr>
        <w:t>Additionally</w:t>
      </w:r>
      <w:proofErr w:type="gramEnd"/>
      <w:r w:rsidRPr="00016F17">
        <w:rPr>
          <w:rFonts w:cs="Times New Roman"/>
          <w:szCs w:val="24"/>
        </w:rPr>
        <w:t xml:space="preserve"> the respondents agreed </w:t>
      </w:r>
      <w:r w:rsidR="005A2610" w:rsidRPr="00016F17">
        <w:rPr>
          <w:rFonts w:cs="Times New Roman"/>
          <w:szCs w:val="24"/>
        </w:rPr>
        <w:t xml:space="preserve">that the organization has developed and adopted a code of corporate governance practices </w:t>
      </w:r>
      <w:r w:rsidR="0097754D" w:rsidRPr="00016F17">
        <w:rPr>
          <w:rFonts w:cs="Times New Roman"/>
          <w:szCs w:val="24"/>
        </w:rPr>
        <w:t xml:space="preserve">and that the </w:t>
      </w:r>
      <w:r w:rsidR="007F1D0F" w:rsidRPr="00016F17">
        <w:rPr>
          <w:rFonts w:cs="Times New Roman"/>
          <w:szCs w:val="24"/>
        </w:rPr>
        <w:t>organization has formed board committees to deal with specialized matters such as audit, investments, governance, staff and administration. They also agreed that the Audit Committee meets at least 3 times in a year and that the transparency leads to effective evaluation of management. They also agreed that that there is transparency in allocation of resources</w:t>
      </w:r>
      <w:r w:rsidR="00593185" w:rsidRPr="00016F17">
        <w:rPr>
          <w:rFonts w:cs="Times New Roman"/>
          <w:szCs w:val="24"/>
        </w:rPr>
        <w:t xml:space="preserve"> and that the board discloses managerial ownership and compensation. The participants also agreed that the organization conducts </w:t>
      </w:r>
      <w:proofErr w:type="gramStart"/>
      <w:r w:rsidR="00593185" w:rsidRPr="00016F17">
        <w:rPr>
          <w:rFonts w:cs="Times New Roman"/>
          <w:szCs w:val="24"/>
        </w:rPr>
        <w:t>AGM’s</w:t>
      </w:r>
      <w:proofErr w:type="gramEnd"/>
      <w:r w:rsidR="00593185" w:rsidRPr="00016F17">
        <w:rPr>
          <w:rFonts w:cs="Times New Roman"/>
          <w:szCs w:val="24"/>
        </w:rPr>
        <w:t xml:space="preserve"> for its members annually.</w:t>
      </w:r>
      <w:r w:rsidR="002E2691" w:rsidRPr="00016F17">
        <w:rPr>
          <w:rFonts w:cs="Times New Roman"/>
          <w:szCs w:val="24"/>
        </w:rPr>
        <w:t xml:space="preserve"> The respondents agreed that the board discloses the corporation’s independent auditors and that there is an established audit committee in my organization. </w:t>
      </w:r>
    </w:p>
    <w:p w14:paraId="4FCBE860" w14:textId="77777777" w:rsidR="005A2610" w:rsidRPr="00016F17" w:rsidRDefault="005A2610" w:rsidP="0025104C">
      <w:pPr>
        <w:rPr>
          <w:rFonts w:cs="Times New Roman"/>
          <w:szCs w:val="24"/>
        </w:rPr>
      </w:pPr>
    </w:p>
    <w:p w14:paraId="4FCBE861" w14:textId="77777777" w:rsidR="002E2691" w:rsidRPr="00016F17" w:rsidRDefault="008845BC" w:rsidP="009701DD">
      <w:pPr>
        <w:rPr>
          <w:rFonts w:cs="Times New Roman"/>
          <w:szCs w:val="24"/>
        </w:rPr>
      </w:pPr>
      <w:r w:rsidRPr="00016F17">
        <w:rPr>
          <w:rFonts w:cs="Times New Roman"/>
          <w:szCs w:val="24"/>
        </w:rPr>
        <w:t xml:space="preserve">According to the findings of this study, the findings of Hwang, Kim, Park, and Park (2013) about the relationship between governance characteristics associated with transparency and liquidity in the United States stock market are compatible with the findings of this research. </w:t>
      </w:r>
      <w:r w:rsidRPr="00016F17">
        <w:rPr>
          <w:rFonts w:cs="Times New Roman"/>
          <w:szCs w:val="24"/>
        </w:rPr>
        <w:lastRenderedPageBreak/>
        <w:t xml:space="preserve">Additionally, it is evident that corporate governance has a major favorable influence on the success of the firm. Chaudhary and Gakhar (2018) researched the connection between the size of the board and the number of times board meetings are attended in India. </w:t>
      </w:r>
      <w:proofErr w:type="gramStart"/>
      <w:r w:rsidRPr="00016F17">
        <w:rPr>
          <w:rFonts w:cs="Times New Roman"/>
          <w:szCs w:val="24"/>
        </w:rPr>
        <w:t>Both of these</w:t>
      </w:r>
      <w:proofErr w:type="gramEnd"/>
      <w:r w:rsidRPr="00016F17">
        <w:rPr>
          <w:rFonts w:cs="Times New Roman"/>
          <w:szCs w:val="24"/>
        </w:rPr>
        <w:t xml:space="preserve"> factors are significant indicators of corporate governance. Their findings revealed only a minimal association between these indicators and the company's success. Johnson (2020) discovered that there is a correlation between the policies of corporate governance and the financial performance of South African companies. The researchers Hove-Sibanda, Sibanda, and </w:t>
      </w:r>
      <w:proofErr w:type="spellStart"/>
      <w:r w:rsidRPr="00016F17">
        <w:rPr>
          <w:rFonts w:cs="Times New Roman"/>
          <w:szCs w:val="24"/>
        </w:rPr>
        <w:t>Pooe</w:t>
      </w:r>
      <w:proofErr w:type="spellEnd"/>
      <w:r w:rsidRPr="00016F17">
        <w:rPr>
          <w:rFonts w:cs="Times New Roman"/>
          <w:szCs w:val="24"/>
        </w:rPr>
        <w:t xml:space="preserve"> (2017) successfully established a direct connection between corporate governance and performance. This is </w:t>
      </w:r>
      <w:proofErr w:type="gramStart"/>
      <w:r w:rsidRPr="00016F17">
        <w:rPr>
          <w:rFonts w:cs="Times New Roman"/>
          <w:szCs w:val="24"/>
        </w:rPr>
        <w:t>due to the fact that</w:t>
      </w:r>
      <w:proofErr w:type="gramEnd"/>
      <w:r w:rsidRPr="00016F17">
        <w:rPr>
          <w:rFonts w:cs="Times New Roman"/>
          <w:szCs w:val="24"/>
        </w:rPr>
        <w:t xml:space="preserve"> the former enhances the competitive advantage of a firm. As a result of their research, Udeh, </w:t>
      </w:r>
      <w:proofErr w:type="spellStart"/>
      <w:r w:rsidRPr="00016F17">
        <w:rPr>
          <w:rFonts w:cs="Times New Roman"/>
          <w:szCs w:val="24"/>
        </w:rPr>
        <w:t>Abiahu</w:t>
      </w:r>
      <w:proofErr w:type="spellEnd"/>
      <w:r w:rsidRPr="00016F17">
        <w:rPr>
          <w:rFonts w:cs="Times New Roman"/>
          <w:szCs w:val="24"/>
        </w:rPr>
        <w:t xml:space="preserve">, and Tambou (2017) </w:t>
      </w:r>
      <w:proofErr w:type="gramStart"/>
      <w:r w:rsidRPr="00016F17">
        <w:rPr>
          <w:rFonts w:cs="Times New Roman"/>
          <w:szCs w:val="24"/>
        </w:rPr>
        <w:t>came to the conclusion</w:t>
      </w:r>
      <w:proofErr w:type="gramEnd"/>
      <w:r w:rsidRPr="00016F17">
        <w:rPr>
          <w:rFonts w:cs="Times New Roman"/>
          <w:szCs w:val="24"/>
        </w:rPr>
        <w:t xml:space="preserve"> that the membership of the board had a little influence on the financial performance of companies in Nigeria.</w:t>
      </w:r>
    </w:p>
    <w:p w14:paraId="4FCBE862" w14:textId="77777777" w:rsidR="00BC2B43" w:rsidRPr="00016F17" w:rsidRDefault="00BC2B43" w:rsidP="009701DD">
      <w:pPr>
        <w:rPr>
          <w:rFonts w:cs="Times New Roman"/>
          <w:szCs w:val="24"/>
        </w:rPr>
      </w:pPr>
    </w:p>
    <w:p w14:paraId="4FCBE863" w14:textId="77777777" w:rsidR="00BC2B43" w:rsidRPr="00016F17" w:rsidRDefault="00BC2B43" w:rsidP="00BC2B43">
      <w:pPr>
        <w:rPr>
          <w:rFonts w:cs="Times New Roman"/>
          <w:szCs w:val="24"/>
        </w:rPr>
      </w:pPr>
      <w:proofErr w:type="gramStart"/>
      <w:r w:rsidRPr="00016F17">
        <w:rPr>
          <w:rFonts w:cs="Times New Roman"/>
          <w:szCs w:val="24"/>
        </w:rPr>
        <w:t>Additionally</w:t>
      </w:r>
      <w:proofErr w:type="gramEnd"/>
      <w:r w:rsidRPr="00016F17">
        <w:rPr>
          <w:rFonts w:cs="Times New Roman"/>
          <w:szCs w:val="24"/>
        </w:rPr>
        <w:t xml:space="preserve"> the results are in agreement with Kenga and </w:t>
      </w:r>
      <w:proofErr w:type="spellStart"/>
      <w:r w:rsidRPr="00016F17">
        <w:rPr>
          <w:rFonts w:cs="Times New Roman"/>
          <w:szCs w:val="24"/>
        </w:rPr>
        <w:t>Nzulwa</w:t>
      </w:r>
      <w:proofErr w:type="spellEnd"/>
      <w:r w:rsidRPr="00016F17">
        <w:rPr>
          <w:rFonts w:cs="Times New Roman"/>
          <w:szCs w:val="24"/>
        </w:rPr>
        <w:t xml:space="preserve"> (2018) investigated the impact of corporate governance practices on medium-sized enterprise performance in Kilifi County, Kenya. Kenyan manufacturing enterprises are hindered by inadequate corporate governance and substantial unsustainable debts, resulting in stakeholders losing their investments and suppliers facing unresolved claims due to bad financial management choices. This study offers a comprehensive analysis of the correlation between financial leverage choices and the characteristics of the Board of Directors in the manufacturing sector. The study found that the qualities of a company's board of directors have an impact on its choices about financial leverage. Additionally, the size of the company determines the amount of external borrowing it can get. This study highlights the need for empirical research to determine the exact link between the features of the board of directors, the size of the business, and the financial leverage of manufacturing enterprises. The study findings also indicated that CEO duality with properly separation of roles increased overall control.</w:t>
      </w:r>
    </w:p>
    <w:p w14:paraId="4FCBE864" w14:textId="77777777" w:rsidR="00BC2B43" w:rsidRPr="00016F17" w:rsidRDefault="00BC2B43" w:rsidP="009701DD">
      <w:pPr>
        <w:rPr>
          <w:rFonts w:cs="Times New Roman"/>
          <w:szCs w:val="24"/>
        </w:rPr>
      </w:pPr>
    </w:p>
    <w:p w14:paraId="4FCBE865" w14:textId="77777777" w:rsidR="00F951F0" w:rsidRPr="00016F17" w:rsidRDefault="00BC2B43" w:rsidP="00582577">
      <w:pPr>
        <w:rPr>
          <w:rFonts w:cs="Times New Roman"/>
          <w:szCs w:val="24"/>
        </w:rPr>
      </w:pPr>
      <w:r w:rsidRPr="00016F17">
        <w:rPr>
          <w:rFonts w:cs="Times New Roman"/>
          <w:szCs w:val="24"/>
        </w:rPr>
        <w:t xml:space="preserve">The findings of this specific research were based on the null hypothesis, which posits that here is no significant relationship between corporate governance principles and performance of large manufacturing firms in Kenya. The research findings indicate a robust positive and statistically significant association between corporate governance principles and the performance of large manufacturing firms in Kenya. The findings of this study align with the research conducted by </w:t>
      </w:r>
      <w:r w:rsidR="00582577" w:rsidRPr="00016F17">
        <w:rPr>
          <w:rFonts w:cs="Times New Roman"/>
          <w:szCs w:val="24"/>
        </w:rPr>
        <w:t xml:space="preserve">Arslan (2019) who conducted a study using both qualitative and </w:t>
      </w:r>
      <w:r w:rsidR="00582577" w:rsidRPr="00016F17">
        <w:rPr>
          <w:rFonts w:cs="Times New Roman"/>
          <w:szCs w:val="24"/>
        </w:rPr>
        <w:lastRenderedPageBreak/>
        <w:t>quantitative research methods to evaluate the relationship between corporate governance, compliance, and performance. Further investigation revealed that every facet of corporate governance significantly influenced performance. The implementation of corporate governance standards has the potential to improve the performance of firms listed on the Pakistan Stock Exchange (PSX).</w:t>
      </w:r>
      <w:r w:rsidR="008A55B4" w:rsidRPr="00016F17">
        <w:rPr>
          <w:rFonts w:cs="Times New Roman"/>
          <w:szCs w:val="24"/>
        </w:rPr>
        <w:t xml:space="preserve"> The research project utilized exploratory factor analysis (EFA) and multiple hierarchical </w:t>
      </w:r>
      <w:r w:rsidR="00F951F0" w:rsidRPr="00016F17">
        <w:rPr>
          <w:rFonts w:cs="Times New Roman"/>
          <w:szCs w:val="24"/>
        </w:rPr>
        <w:t>regressions</w:t>
      </w:r>
      <w:r w:rsidR="008A55B4" w:rsidRPr="00016F17">
        <w:rPr>
          <w:rFonts w:cs="Times New Roman"/>
          <w:szCs w:val="24"/>
        </w:rPr>
        <w:t xml:space="preserve"> to investigate the link between the studied variables. In the year 2022, Isaac conducted research to study the connection between corporate governance and performance. Isaac conducted the research using a descriptive research technique and collected primary data through questionnaires. We then analyzed the data using both descriptive and inferential statistical methods. Research has shown a positive correlation between corporate governance and performance.</w:t>
      </w:r>
    </w:p>
    <w:p w14:paraId="4FCBE866" w14:textId="77777777" w:rsidR="00F951F0" w:rsidRPr="00016F17" w:rsidRDefault="00F951F0" w:rsidP="00582577">
      <w:pPr>
        <w:rPr>
          <w:rFonts w:cs="Times New Roman"/>
          <w:szCs w:val="24"/>
        </w:rPr>
      </w:pPr>
    </w:p>
    <w:p w14:paraId="4FCBE867" w14:textId="77777777" w:rsidR="00A05F68" w:rsidRPr="00016F17" w:rsidRDefault="00F951F0" w:rsidP="00582577">
      <w:pPr>
        <w:rPr>
          <w:rFonts w:cs="Times New Roman"/>
          <w:szCs w:val="24"/>
        </w:rPr>
      </w:pPr>
      <w:r w:rsidRPr="00016F17">
        <w:rPr>
          <w:rFonts w:cs="Times New Roman"/>
          <w:szCs w:val="24"/>
        </w:rPr>
        <w:t xml:space="preserve">Accordingly, the study findings which led to the rejection of the null hypothesis established that performance of large manufacturing firms in Kenya was significantly and positively influenced by corporate governance principles. </w:t>
      </w:r>
      <w:r w:rsidR="00691E39" w:rsidRPr="00016F17">
        <w:rPr>
          <w:rFonts w:cs="Times New Roman"/>
          <w:szCs w:val="24"/>
        </w:rPr>
        <w:t xml:space="preserve"> </w:t>
      </w:r>
      <w:r w:rsidRPr="00016F17">
        <w:rPr>
          <w:rFonts w:cs="Times New Roman"/>
          <w:szCs w:val="24"/>
        </w:rPr>
        <w:t xml:space="preserve">This is evident from the findings that there was strong positive correlation between </w:t>
      </w:r>
      <w:r w:rsidR="001060F2" w:rsidRPr="00016F17">
        <w:rPr>
          <w:rFonts w:cs="Times New Roman"/>
          <w:szCs w:val="24"/>
        </w:rPr>
        <w:t xml:space="preserve">corporate governance principles </w:t>
      </w:r>
      <w:r w:rsidRPr="00016F17">
        <w:rPr>
          <w:rFonts w:cs="Times New Roman"/>
          <w:szCs w:val="24"/>
        </w:rPr>
        <w:t xml:space="preserve">and </w:t>
      </w:r>
      <w:r w:rsidR="001060F2" w:rsidRPr="00016F17">
        <w:rPr>
          <w:rFonts w:cs="Times New Roman"/>
          <w:szCs w:val="24"/>
        </w:rPr>
        <w:t xml:space="preserve">performance of large manufacturing firms in Kenya </w:t>
      </w:r>
      <w:r w:rsidRPr="00016F17">
        <w:rPr>
          <w:rFonts w:cs="Times New Roman"/>
          <w:szCs w:val="24"/>
        </w:rPr>
        <w:t xml:space="preserve">and that variation in </w:t>
      </w:r>
      <w:r w:rsidR="001060F2" w:rsidRPr="00016F17">
        <w:rPr>
          <w:rFonts w:cs="Times New Roman"/>
          <w:szCs w:val="24"/>
        </w:rPr>
        <w:t xml:space="preserve">performance of large manufacturing firms in Kenya </w:t>
      </w:r>
      <w:r w:rsidRPr="00016F17">
        <w:rPr>
          <w:rFonts w:cs="Times New Roman"/>
          <w:szCs w:val="24"/>
        </w:rPr>
        <w:t xml:space="preserve">can be explained by a unit change in </w:t>
      </w:r>
      <w:r w:rsidR="001060F2" w:rsidRPr="00016F17">
        <w:rPr>
          <w:rFonts w:cs="Times New Roman"/>
          <w:szCs w:val="24"/>
        </w:rPr>
        <w:t>corporate governance principles</w:t>
      </w:r>
      <w:r w:rsidRPr="00016F17">
        <w:rPr>
          <w:rFonts w:cs="Times New Roman"/>
          <w:szCs w:val="24"/>
        </w:rPr>
        <w:t>.</w:t>
      </w:r>
      <w:r w:rsidR="00691E39" w:rsidRPr="00016F17">
        <w:rPr>
          <w:rFonts w:cs="Times New Roman"/>
          <w:szCs w:val="24"/>
        </w:rPr>
        <w:t xml:space="preserve"> </w:t>
      </w:r>
      <w:r w:rsidRPr="00016F17">
        <w:rPr>
          <w:rFonts w:cs="Times New Roman"/>
          <w:szCs w:val="24"/>
        </w:rPr>
        <w:t xml:space="preserve"> Effectively, this means that an enhancement in the quality of practice of </w:t>
      </w:r>
      <w:r w:rsidR="001060F2" w:rsidRPr="00016F17">
        <w:rPr>
          <w:rFonts w:cs="Times New Roman"/>
          <w:szCs w:val="24"/>
        </w:rPr>
        <w:t xml:space="preserve">corporate governance principles </w:t>
      </w:r>
      <w:r w:rsidRPr="00016F17">
        <w:rPr>
          <w:rFonts w:cs="Times New Roman"/>
          <w:szCs w:val="24"/>
        </w:rPr>
        <w:t xml:space="preserve">will increase </w:t>
      </w:r>
      <w:r w:rsidR="001060F2" w:rsidRPr="00016F17">
        <w:rPr>
          <w:rFonts w:cs="Times New Roman"/>
          <w:szCs w:val="24"/>
        </w:rPr>
        <w:t>performance of large manufacturing firms in Kenya</w:t>
      </w:r>
      <w:r w:rsidRPr="00016F17">
        <w:rPr>
          <w:rFonts w:cs="Times New Roman"/>
          <w:szCs w:val="24"/>
        </w:rPr>
        <w:t xml:space="preserve">. The study therefore established that </w:t>
      </w:r>
      <w:r w:rsidR="001060F2" w:rsidRPr="00016F17">
        <w:rPr>
          <w:rFonts w:cs="Times New Roman"/>
          <w:szCs w:val="24"/>
        </w:rPr>
        <w:t xml:space="preserve">corporate governance principles </w:t>
      </w:r>
      <w:r w:rsidRPr="00016F17">
        <w:rPr>
          <w:rFonts w:cs="Times New Roman"/>
          <w:szCs w:val="24"/>
        </w:rPr>
        <w:t>greatly</w:t>
      </w:r>
      <w:r w:rsidR="001060F2" w:rsidRPr="00016F17">
        <w:rPr>
          <w:rFonts w:cs="Times New Roman"/>
          <w:szCs w:val="24"/>
        </w:rPr>
        <w:t xml:space="preserve"> and</w:t>
      </w:r>
      <w:r w:rsidRPr="00016F17">
        <w:rPr>
          <w:rFonts w:cs="Times New Roman"/>
          <w:szCs w:val="24"/>
        </w:rPr>
        <w:t xml:space="preserve"> positively impacts the </w:t>
      </w:r>
      <w:r w:rsidR="001060F2" w:rsidRPr="00016F17">
        <w:rPr>
          <w:rFonts w:cs="Times New Roman"/>
          <w:szCs w:val="24"/>
        </w:rPr>
        <w:t xml:space="preserve">performance of large manufacturing firms in Kenya </w:t>
      </w:r>
      <w:r w:rsidRPr="00016F17">
        <w:rPr>
          <w:rFonts w:cs="Times New Roman"/>
          <w:szCs w:val="24"/>
        </w:rPr>
        <w:t xml:space="preserve">in several areas </w:t>
      </w:r>
      <w:proofErr w:type="gramStart"/>
      <w:r w:rsidRPr="00016F17">
        <w:rPr>
          <w:rFonts w:cs="Times New Roman"/>
          <w:szCs w:val="24"/>
        </w:rPr>
        <w:t>namely;</w:t>
      </w:r>
      <w:proofErr w:type="gramEnd"/>
      <w:r w:rsidRPr="00016F17">
        <w:rPr>
          <w:rFonts w:cs="Times New Roman"/>
          <w:szCs w:val="24"/>
        </w:rPr>
        <w:t xml:space="preserve"> </w:t>
      </w:r>
      <w:r w:rsidR="001060F2" w:rsidRPr="00016F17">
        <w:rPr>
          <w:rFonts w:cs="Times New Roman"/>
          <w:szCs w:val="24"/>
        </w:rPr>
        <w:t>Accountability</w:t>
      </w:r>
      <w:r w:rsidRPr="00016F17">
        <w:rPr>
          <w:rFonts w:cs="Times New Roman"/>
          <w:szCs w:val="24"/>
        </w:rPr>
        <w:t xml:space="preserve">, </w:t>
      </w:r>
      <w:r w:rsidR="001060F2" w:rsidRPr="00016F17">
        <w:rPr>
          <w:rFonts w:cs="Times New Roman"/>
          <w:szCs w:val="24"/>
        </w:rPr>
        <w:t>Stakeholder Engagement</w:t>
      </w:r>
      <w:r w:rsidRPr="00016F17">
        <w:rPr>
          <w:rFonts w:cs="Times New Roman"/>
          <w:szCs w:val="24"/>
        </w:rPr>
        <w:t xml:space="preserve">, </w:t>
      </w:r>
      <w:r w:rsidR="001060F2" w:rsidRPr="00016F17">
        <w:rPr>
          <w:rFonts w:cs="Times New Roman"/>
          <w:szCs w:val="24"/>
        </w:rPr>
        <w:t xml:space="preserve">Transparency, Responsibility </w:t>
      </w:r>
      <w:r w:rsidRPr="00016F17">
        <w:rPr>
          <w:rFonts w:cs="Times New Roman"/>
          <w:szCs w:val="24"/>
        </w:rPr>
        <w:t xml:space="preserve">and </w:t>
      </w:r>
      <w:r w:rsidR="001060F2" w:rsidRPr="00016F17">
        <w:rPr>
          <w:rFonts w:cs="Times New Roman"/>
          <w:szCs w:val="24"/>
        </w:rPr>
        <w:t>CEO Duality</w:t>
      </w:r>
      <w:r w:rsidRPr="00016F17">
        <w:rPr>
          <w:rFonts w:cs="Times New Roman"/>
          <w:szCs w:val="24"/>
        </w:rPr>
        <w:t xml:space="preserve">. This confirms a statistically significant positive effect of that variation in </w:t>
      </w:r>
      <w:r w:rsidR="004F194D" w:rsidRPr="00016F17">
        <w:rPr>
          <w:rFonts w:cs="Times New Roman"/>
          <w:szCs w:val="24"/>
        </w:rPr>
        <w:t>performance of large manufacturing firms in Kenya</w:t>
      </w:r>
      <w:r w:rsidRPr="00016F17">
        <w:rPr>
          <w:rFonts w:cs="Times New Roman"/>
          <w:szCs w:val="24"/>
        </w:rPr>
        <w:t xml:space="preserve"> can be explained by a unit change </w:t>
      </w:r>
      <w:r w:rsidR="004F194D" w:rsidRPr="00016F17">
        <w:rPr>
          <w:rFonts w:cs="Times New Roman"/>
          <w:szCs w:val="24"/>
        </w:rPr>
        <w:t xml:space="preserve">corporate governance principles </w:t>
      </w:r>
      <w:r w:rsidRPr="00016F17">
        <w:rPr>
          <w:rFonts w:cs="Times New Roman"/>
          <w:szCs w:val="24"/>
        </w:rPr>
        <w:t xml:space="preserve">on </w:t>
      </w:r>
      <w:r w:rsidR="004F194D" w:rsidRPr="00016F17">
        <w:rPr>
          <w:rFonts w:cs="Times New Roman"/>
          <w:szCs w:val="24"/>
        </w:rPr>
        <w:t xml:space="preserve">performance of large manufacturing firms in Kenya </w:t>
      </w:r>
      <w:r w:rsidRPr="00016F17">
        <w:rPr>
          <w:rFonts w:cs="Times New Roman"/>
          <w:szCs w:val="24"/>
        </w:rPr>
        <w:t>hence the basis for rejection of the null hypothesis (H0</w:t>
      </w:r>
      <w:r w:rsidRPr="00016F17">
        <w:rPr>
          <w:rFonts w:cs="Times New Roman"/>
          <w:szCs w:val="24"/>
          <w:vertAlign w:val="subscript"/>
        </w:rPr>
        <w:t>1</w:t>
      </w:r>
      <w:r w:rsidRPr="00016F17">
        <w:rPr>
          <w:rFonts w:cs="Times New Roman"/>
          <w:szCs w:val="24"/>
        </w:rPr>
        <w:t xml:space="preserve">) that </w:t>
      </w:r>
      <w:r w:rsidR="004F194D" w:rsidRPr="00016F17">
        <w:rPr>
          <w:rFonts w:cs="Times New Roman"/>
          <w:szCs w:val="24"/>
        </w:rPr>
        <w:t>There is no significant relationship between corporate governance principles and performance of large manufacturing firms in Kenya</w:t>
      </w:r>
      <w:r w:rsidRPr="00016F17">
        <w:rPr>
          <w:rFonts w:cs="Times New Roman"/>
          <w:szCs w:val="24"/>
        </w:rPr>
        <w:t xml:space="preserve"> in line with </w:t>
      </w:r>
      <w:r w:rsidR="00EC224D" w:rsidRPr="00016F17">
        <w:rPr>
          <w:rFonts w:cs="Times New Roman"/>
          <w:szCs w:val="24"/>
        </w:rPr>
        <w:t xml:space="preserve">Kariuki, </w:t>
      </w:r>
      <w:proofErr w:type="spellStart"/>
      <w:r w:rsidR="00EC224D" w:rsidRPr="00016F17">
        <w:rPr>
          <w:rFonts w:cs="Times New Roman"/>
          <w:szCs w:val="24"/>
        </w:rPr>
        <w:t>Ombaka</w:t>
      </w:r>
      <w:proofErr w:type="spellEnd"/>
      <w:r w:rsidR="00EC224D" w:rsidRPr="00016F17">
        <w:rPr>
          <w:rFonts w:cs="Times New Roman"/>
          <w:szCs w:val="24"/>
        </w:rPr>
        <w:t xml:space="preserve">, and Mburu (2021) whom investigated the impact of corporate governance on the performance of Kenyan public universities and discovered that corporate governance had a statistically significant impact on performance. </w:t>
      </w:r>
    </w:p>
    <w:p w14:paraId="4FCBE868" w14:textId="77777777" w:rsidR="00EC224D" w:rsidRPr="00016F17" w:rsidRDefault="00EC224D" w:rsidP="00582577">
      <w:pPr>
        <w:rPr>
          <w:rFonts w:cs="Times New Roman"/>
          <w:szCs w:val="24"/>
        </w:rPr>
      </w:pPr>
    </w:p>
    <w:p w14:paraId="4FCBE869" w14:textId="77777777" w:rsidR="00EC224D" w:rsidRDefault="005330FB" w:rsidP="00582577">
      <w:pPr>
        <w:rPr>
          <w:rFonts w:cs="Times New Roman"/>
          <w:szCs w:val="24"/>
        </w:rPr>
      </w:pPr>
      <w:r w:rsidRPr="00016F17">
        <w:rPr>
          <w:rFonts w:cs="Times New Roman"/>
          <w:szCs w:val="24"/>
        </w:rPr>
        <w:lastRenderedPageBreak/>
        <w:t>The study examined the corporate governance procedures in Greece and their impact on profits management and business performance. The study focuses on non-financial companies listed on the Athens Stock Exchange (ASE) between 2006 and 2012. The first empirical investigation analyzes the degree to which the enforcement of corporate governance Law 3693/2008, which mandates the presence of audit committees in all Greek listed companies, restricts the manipulation of financial profits by these corporations. Panel data study reveals a shift in the connection between corporate governance quality and earnings management from negative to positive after the introduction of the legislation. This indicates that companies prioritize strict compliance with legal requirements rather than focusing on the underlying principles, and that this specific system of corporate governance is not fulfilling its intended objective. The second empirical research investigates the correlation between corporate governance and business performance during a financial crisis, when the anticipated association between the two variables is not initially evident. Panel data analysis reveals a shift in the correlation between corporate governance and business performance from positive to negative throughout the Greek sovereign debt crisis era. This implies that the principles of effective governance that are applicable during stable periods may have adverse effects during times of crisis. Univariate</w:t>
      </w:r>
      <w:r w:rsidR="0046492F">
        <w:rPr>
          <w:rFonts w:cs="Times New Roman"/>
          <w:szCs w:val="24"/>
        </w:rPr>
        <w:t>, bivariate</w:t>
      </w:r>
      <w:r w:rsidRPr="00016F17">
        <w:rPr>
          <w:rFonts w:cs="Times New Roman"/>
          <w:szCs w:val="24"/>
        </w:rPr>
        <w:t xml:space="preserve"> and multivariate analysis </w:t>
      </w:r>
      <w:r w:rsidR="0046492F">
        <w:rPr>
          <w:rFonts w:cs="Times New Roman"/>
          <w:szCs w:val="24"/>
        </w:rPr>
        <w:t>were</w:t>
      </w:r>
      <w:r w:rsidRPr="00016F17">
        <w:rPr>
          <w:rFonts w:cs="Times New Roman"/>
          <w:szCs w:val="24"/>
        </w:rPr>
        <w:t xml:space="preserve"> used to </w:t>
      </w:r>
      <w:proofErr w:type="spellStart"/>
      <w:r w:rsidRPr="00016F17">
        <w:rPr>
          <w:rFonts w:cs="Times New Roman"/>
          <w:szCs w:val="24"/>
        </w:rPr>
        <w:t>analyse</w:t>
      </w:r>
      <w:proofErr w:type="spellEnd"/>
      <w:r w:rsidRPr="00016F17">
        <w:rPr>
          <w:rFonts w:cs="Times New Roman"/>
          <w:szCs w:val="24"/>
        </w:rPr>
        <w:t xml:space="preserve"> the data. Data was used descriptive and inferential statistics.</w:t>
      </w:r>
    </w:p>
    <w:p w14:paraId="4FCBE86A" w14:textId="77777777" w:rsidR="00AC765E" w:rsidRDefault="00AC765E" w:rsidP="00582577">
      <w:pPr>
        <w:rPr>
          <w:rFonts w:cs="Times New Roman"/>
          <w:szCs w:val="24"/>
        </w:rPr>
      </w:pPr>
    </w:p>
    <w:p w14:paraId="4FCBE86B" w14:textId="77777777" w:rsidR="00AC765E" w:rsidRPr="00016F17" w:rsidRDefault="00AC765E" w:rsidP="00582577">
      <w:pPr>
        <w:rPr>
          <w:rFonts w:cs="Times New Roman"/>
          <w:szCs w:val="24"/>
        </w:rPr>
      </w:pPr>
      <w:proofErr w:type="gramStart"/>
      <w:r>
        <w:rPr>
          <w:rFonts w:cs="Times New Roman"/>
          <w:szCs w:val="24"/>
        </w:rPr>
        <w:t>Additionally</w:t>
      </w:r>
      <w:proofErr w:type="gramEnd"/>
      <w:r>
        <w:rPr>
          <w:rFonts w:cs="Times New Roman"/>
          <w:szCs w:val="24"/>
        </w:rPr>
        <w:t xml:space="preserve"> the study results concur with </w:t>
      </w:r>
      <w:r w:rsidRPr="00AC765E">
        <w:rPr>
          <w:rFonts w:cs="Times New Roman"/>
          <w:szCs w:val="24"/>
        </w:rPr>
        <w:t xml:space="preserve">Kyere and Ausloos (2021) </w:t>
      </w:r>
      <w:r>
        <w:rPr>
          <w:rFonts w:cs="Times New Roman"/>
          <w:szCs w:val="24"/>
        </w:rPr>
        <w:t xml:space="preserve">who </w:t>
      </w:r>
      <w:r w:rsidRPr="00AC765E">
        <w:rPr>
          <w:rFonts w:cs="Times New Roman"/>
          <w:szCs w:val="24"/>
        </w:rPr>
        <w:t xml:space="preserve">empirically investigated the influence of effective corporate governance on the financial performance of non-financial listed companies in the United Kingdom. The conceptual paradigm is based on agency theory and stewardship theory. </w:t>
      </w:r>
      <w:r>
        <w:rPr>
          <w:rFonts w:cs="Times New Roman"/>
          <w:szCs w:val="24"/>
        </w:rPr>
        <w:t>The study results revealed</w:t>
      </w:r>
      <w:r w:rsidRPr="00AC765E">
        <w:rPr>
          <w:rFonts w:cs="Times New Roman"/>
          <w:szCs w:val="24"/>
        </w:rPr>
        <w:t xml:space="preserve"> that corporate governance procedures may have a good or negative influence on financial performance, or occasionally no impact at all. The research findings demonstrate that selecting appropriate corporate governance measures may improve a corporation's financial performance.</w:t>
      </w:r>
    </w:p>
    <w:p w14:paraId="4FCBE86C" w14:textId="77777777" w:rsidR="00691E39" w:rsidRPr="00016F17" w:rsidRDefault="005B04A7" w:rsidP="005B04A7">
      <w:pPr>
        <w:pStyle w:val="Heading3"/>
      </w:pPr>
      <w:bookmarkStart w:id="385" w:name="_Toc152767621"/>
      <w:bookmarkStart w:id="386" w:name="_Toc179811359"/>
      <w:r>
        <w:t>4.9.2</w:t>
      </w:r>
      <w:r w:rsidR="00691E39" w:rsidRPr="00016F17">
        <w:t xml:space="preserve"> Mediating effect of strategic management practices on the relationship between corporate governance principles and performance of large manufacturing firms in Kenya</w:t>
      </w:r>
      <w:bookmarkEnd w:id="385"/>
      <w:bookmarkEnd w:id="386"/>
    </w:p>
    <w:p w14:paraId="4FCBE86D" w14:textId="77777777" w:rsidR="002853E1" w:rsidRPr="00016F17" w:rsidRDefault="00691E39" w:rsidP="00375F98">
      <w:pPr>
        <w:rPr>
          <w:rFonts w:cs="Times New Roman"/>
          <w:szCs w:val="24"/>
        </w:rPr>
      </w:pPr>
      <w:r w:rsidRPr="00016F17">
        <w:rPr>
          <w:rFonts w:cs="Times New Roman"/>
          <w:szCs w:val="24"/>
        </w:rPr>
        <w:t xml:space="preserve">The second objective of the study was to determine the mediating effect of strategic management practices on the relationship between corporate governance principles and performance of large manufacturing firms in Kenya. The moderate value of the aggregate mean value of 3.835 and standard deviation of 0.669 showed that the respondents affirmed that </w:t>
      </w:r>
      <w:r w:rsidRPr="00016F17">
        <w:rPr>
          <w:rFonts w:cs="Times New Roman"/>
          <w:szCs w:val="24"/>
        </w:rPr>
        <w:lastRenderedPageBreak/>
        <w:t xml:space="preserve">strategic management practices factors were relevant and important towards determining the performance of large manufacturing firms in Kenya. Majority of the respondents strongly agreed with strategic management practices statement that that the company </w:t>
      </w:r>
      <w:proofErr w:type="gramStart"/>
      <w:r w:rsidRPr="00016F17">
        <w:rPr>
          <w:rFonts w:cs="Times New Roman"/>
          <w:szCs w:val="24"/>
        </w:rPr>
        <w:t>is able to</w:t>
      </w:r>
      <w:proofErr w:type="gramEnd"/>
      <w:r w:rsidRPr="00016F17">
        <w:rPr>
          <w:rFonts w:cs="Times New Roman"/>
          <w:szCs w:val="24"/>
        </w:rPr>
        <w:t xml:space="preserve"> identify its competitors and determine the reasons for success of competitors and considers this in strategy formulation. The respondents </w:t>
      </w:r>
      <w:r w:rsidR="002853E1" w:rsidRPr="00016F17">
        <w:rPr>
          <w:rFonts w:cs="Times New Roman"/>
          <w:szCs w:val="24"/>
        </w:rPr>
        <w:t>strongly agreed that the organization is governed by a clear system of policies, rules, regulations, and procedures which guide implementation of strategy</w:t>
      </w:r>
      <w:r w:rsidR="00375F98" w:rsidRPr="00016F17">
        <w:rPr>
          <w:rFonts w:cs="Times New Roman"/>
          <w:szCs w:val="24"/>
        </w:rPr>
        <w:t xml:space="preserve">. The participants also agreed that the organization regularly reviews and measures progress against set targets as teams when implementing strategies and that </w:t>
      </w:r>
      <w:proofErr w:type="gramStart"/>
      <w:r w:rsidR="00375F98" w:rsidRPr="00016F17">
        <w:rPr>
          <w:rFonts w:cs="Times New Roman"/>
          <w:szCs w:val="24"/>
        </w:rPr>
        <w:t>the</w:t>
      </w:r>
      <w:r w:rsidR="00DB3B1E" w:rsidRPr="00016F17">
        <w:rPr>
          <w:rFonts w:cs="Times New Roman"/>
          <w:szCs w:val="24"/>
        </w:rPr>
        <w:t xml:space="preserve"> all</w:t>
      </w:r>
      <w:proofErr w:type="gramEnd"/>
      <w:r w:rsidR="00DB3B1E" w:rsidRPr="00016F17">
        <w:rPr>
          <w:rFonts w:cs="Times New Roman"/>
          <w:szCs w:val="24"/>
        </w:rPr>
        <w:t xml:space="preserve"> employees of our company including those at the lower level are held accountable for achievement of the goals of the company. It was also strongly agreed that the strategic behavior and choices are in line with environmental </w:t>
      </w:r>
      <w:proofErr w:type="gramStart"/>
      <w:r w:rsidR="00DB3B1E" w:rsidRPr="00016F17">
        <w:rPr>
          <w:rFonts w:cs="Times New Roman"/>
          <w:szCs w:val="24"/>
        </w:rPr>
        <w:t>developments</w:t>
      </w:r>
      <w:proofErr w:type="gramEnd"/>
      <w:r w:rsidR="00DB3B1E" w:rsidRPr="00016F17">
        <w:rPr>
          <w:rFonts w:cs="Times New Roman"/>
          <w:szCs w:val="24"/>
        </w:rPr>
        <w:t xml:space="preserve"> and this is incorporated in strategy formulation. </w:t>
      </w:r>
    </w:p>
    <w:p w14:paraId="4FCBE86E" w14:textId="77777777" w:rsidR="002853E1" w:rsidRPr="00016F17" w:rsidRDefault="002853E1" w:rsidP="00375F98">
      <w:pPr>
        <w:rPr>
          <w:rFonts w:cs="Times New Roman"/>
          <w:szCs w:val="24"/>
        </w:rPr>
      </w:pPr>
    </w:p>
    <w:p w14:paraId="4FCBE86F" w14:textId="77777777" w:rsidR="00DB3B1E" w:rsidRPr="00016F17" w:rsidRDefault="00DB3B1E" w:rsidP="00375F98">
      <w:pPr>
        <w:rPr>
          <w:rFonts w:cs="Times New Roman"/>
          <w:szCs w:val="24"/>
        </w:rPr>
      </w:pPr>
      <w:proofErr w:type="gramStart"/>
      <w:r w:rsidRPr="00016F17">
        <w:rPr>
          <w:rFonts w:cs="Times New Roman"/>
          <w:szCs w:val="24"/>
        </w:rPr>
        <w:t>Additionally</w:t>
      </w:r>
      <w:proofErr w:type="gramEnd"/>
      <w:r w:rsidRPr="00016F17">
        <w:rPr>
          <w:rFonts w:cs="Times New Roman"/>
          <w:szCs w:val="24"/>
        </w:rPr>
        <w:t xml:space="preserve"> the respondents in the large manufacturing firms strongly agreed that the management encourages employees to be creative, try new methods and conduct continuous research to improve products and services and that the firm is keen on implementing strategies in ways that can improve performance. They agreed that the organization structure supports our strategy and is revised regularly to match the changes in strategy requirements and the management encourages employees to be creative, try new methods and conduct continuous research to improve products and services. </w:t>
      </w:r>
      <w:r w:rsidR="0039051E" w:rsidRPr="00016F17">
        <w:rPr>
          <w:rFonts w:cs="Times New Roman"/>
          <w:szCs w:val="24"/>
        </w:rPr>
        <w:t xml:space="preserve">It was agreed that organization is like a family where everyone is focused on smooth implementation of strategies </w:t>
      </w:r>
      <w:proofErr w:type="gramStart"/>
      <w:r w:rsidR="0039051E" w:rsidRPr="00016F17">
        <w:rPr>
          <w:rFonts w:cs="Times New Roman"/>
          <w:szCs w:val="24"/>
        </w:rPr>
        <w:t>in order to</w:t>
      </w:r>
      <w:proofErr w:type="gramEnd"/>
      <w:r w:rsidR="0039051E" w:rsidRPr="00016F17">
        <w:rPr>
          <w:rFonts w:cs="Times New Roman"/>
          <w:szCs w:val="24"/>
        </w:rPr>
        <w:t xml:space="preserve"> achieve set goals and the organization problems affecting strategy implementation are addressed openly and resolved. These study results </w:t>
      </w:r>
      <w:proofErr w:type="gramStart"/>
      <w:r w:rsidR="0039051E" w:rsidRPr="00016F17">
        <w:rPr>
          <w:rFonts w:cs="Times New Roman"/>
          <w:szCs w:val="24"/>
        </w:rPr>
        <w:t>are in agreement</w:t>
      </w:r>
      <w:proofErr w:type="gramEnd"/>
      <w:r w:rsidR="0039051E" w:rsidRPr="00016F17">
        <w:rPr>
          <w:rFonts w:cs="Times New Roman"/>
          <w:szCs w:val="24"/>
        </w:rPr>
        <w:t xml:space="preserve"> </w:t>
      </w:r>
      <w:r w:rsidR="00A16A97" w:rsidRPr="00016F17">
        <w:rPr>
          <w:rFonts w:cs="Times New Roman"/>
          <w:szCs w:val="24"/>
        </w:rPr>
        <w:t xml:space="preserve">with </w:t>
      </w:r>
      <w:proofErr w:type="spellStart"/>
      <w:r w:rsidR="00A16A97" w:rsidRPr="00016F17">
        <w:rPr>
          <w:rFonts w:cs="Times New Roman"/>
          <w:szCs w:val="24"/>
        </w:rPr>
        <w:t>Sharabati</w:t>
      </w:r>
      <w:proofErr w:type="spellEnd"/>
      <w:r w:rsidR="00A16A97" w:rsidRPr="00016F17">
        <w:rPr>
          <w:rFonts w:cs="Times New Roman"/>
          <w:szCs w:val="24"/>
        </w:rPr>
        <w:t xml:space="preserve"> and Fuqaha (2014) who argues that the adoption of the strategic management practices gives an </w:t>
      </w:r>
      <w:proofErr w:type="spellStart"/>
      <w:r w:rsidR="00A16A97" w:rsidRPr="00016F17">
        <w:rPr>
          <w:rFonts w:cs="Times New Roman"/>
          <w:szCs w:val="24"/>
        </w:rPr>
        <w:t>organisation</w:t>
      </w:r>
      <w:proofErr w:type="spellEnd"/>
      <w:r w:rsidR="00A16A97" w:rsidRPr="00016F17">
        <w:rPr>
          <w:rFonts w:cs="Times New Roman"/>
          <w:szCs w:val="24"/>
        </w:rPr>
        <w:t xml:space="preserve"> capability that distinguishes an </w:t>
      </w:r>
      <w:proofErr w:type="spellStart"/>
      <w:r w:rsidR="00A16A97" w:rsidRPr="00016F17">
        <w:rPr>
          <w:rFonts w:cs="Times New Roman"/>
          <w:szCs w:val="24"/>
        </w:rPr>
        <w:t>organisation</w:t>
      </w:r>
      <w:proofErr w:type="spellEnd"/>
      <w:r w:rsidR="00A16A97" w:rsidRPr="00016F17">
        <w:rPr>
          <w:rFonts w:cs="Times New Roman"/>
          <w:szCs w:val="24"/>
        </w:rPr>
        <w:t xml:space="preserve"> from other enabling their survival in a competitive environment. The business environment presents the greatest challenge to managers.</w:t>
      </w:r>
    </w:p>
    <w:p w14:paraId="4FCBE870" w14:textId="77777777" w:rsidR="00A16A97" w:rsidRPr="00016F17" w:rsidRDefault="00A16A97" w:rsidP="00375F98">
      <w:pPr>
        <w:rPr>
          <w:rFonts w:cs="Times New Roman"/>
          <w:szCs w:val="24"/>
        </w:rPr>
      </w:pPr>
    </w:p>
    <w:p w14:paraId="4FCBE871" w14:textId="77777777" w:rsidR="00A16A97" w:rsidRPr="00016F17" w:rsidRDefault="00A16A97" w:rsidP="00375F98">
      <w:pPr>
        <w:rPr>
          <w:rFonts w:cs="Times New Roman"/>
          <w:szCs w:val="24"/>
        </w:rPr>
      </w:pPr>
      <w:proofErr w:type="gramStart"/>
      <w:r w:rsidRPr="00016F17">
        <w:rPr>
          <w:rFonts w:cs="Times New Roman"/>
          <w:szCs w:val="24"/>
        </w:rPr>
        <w:t>Additionally</w:t>
      </w:r>
      <w:proofErr w:type="gramEnd"/>
      <w:r w:rsidRPr="00016F17">
        <w:rPr>
          <w:rFonts w:cs="Times New Roman"/>
          <w:szCs w:val="24"/>
        </w:rPr>
        <w:t xml:space="preserve"> the results are in agreement with </w:t>
      </w:r>
      <w:proofErr w:type="spellStart"/>
      <w:r w:rsidRPr="00016F17">
        <w:rPr>
          <w:rFonts w:cs="Times New Roman"/>
          <w:szCs w:val="24"/>
        </w:rPr>
        <w:t>Ncurai</w:t>
      </w:r>
      <w:proofErr w:type="spellEnd"/>
      <w:r w:rsidRPr="00016F17">
        <w:rPr>
          <w:rFonts w:cs="Times New Roman"/>
          <w:szCs w:val="24"/>
        </w:rPr>
        <w:t xml:space="preserve">, 2013 who examined the level of adoption of strategic management methods by beach management units (BMUs) in Bondo Sub County. The survey found that over 30% of the firms examined implemented </w:t>
      </w:r>
      <w:proofErr w:type="gramStart"/>
      <w:r w:rsidRPr="00016F17">
        <w:rPr>
          <w:rFonts w:cs="Times New Roman"/>
          <w:szCs w:val="24"/>
        </w:rPr>
        <w:t>the majority of</w:t>
      </w:r>
      <w:proofErr w:type="gramEnd"/>
      <w:r w:rsidRPr="00016F17">
        <w:rPr>
          <w:rFonts w:cs="Times New Roman"/>
          <w:szCs w:val="24"/>
        </w:rPr>
        <w:t xml:space="preserve"> strategic management principles. These companies had an implicit vision, mission statements, and fundamental principles. The process included doing a comprehensive analysis of the problem, establishing financial goals, developing and executing plans, and continuously monitoring and assessing progress. The results strongly support the theoretical foundations and previous </w:t>
      </w:r>
      <w:r w:rsidRPr="00016F17">
        <w:rPr>
          <w:rFonts w:cs="Times New Roman"/>
          <w:szCs w:val="24"/>
        </w:rPr>
        <w:lastRenderedPageBreak/>
        <w:t xml:space="preserve">empirical research in the field of strategic management. The research promotes the use of strategic management approaches by small firms </w:t>
      </w:r>
      <w:proofErr w:type="gramStart"/>
      <w:r w:rsidRPr="00016F17">
        <w:rPr>
          <w:rFonts w:cs="Times New Roman"/>
          <w:szCs w:val="24"/>
        </w:rPr>
        <w:t>in order to</w:t>
      </w:r>
      <w:proofErr w:type="gramEnd"/>
      <w:r w:rsidRPr="00016F17">
        <w:rPr>
          <w:rFonts w:cs="Times New Roman"/>
          <w:szCs w:val="24"/>
        </w:rPr>
        <w:t xml:space="preserve"> maintain high levels of efficiency and effectiveness. </w:t>
      </w:r>
    </w:p>
    <w:p w14:paraId="4FCBE872" w14:textId="77777777" w:rsidR="00E73CF2" w:rsidRPr="00016F17" w:rsidRDefault="00E73CF2" w:rsidP="00375F98">
      <w:pPr>
        <w:rPr>
          <w:rFonts w:cs="Times New Roman"/>
          <w:szCs w:val="24"/>
        </w:rPr>
      </w:pPr>
    </w:p>
    <w:p w14:paraId="4FCBE873" w14:textId="77777777" w:rsidR="005614CD" w:rsidRPr="00016F17" w:rsidRDefault="005614CD" w:rsidP="00375F98">
      <w:pPr>
        <w:rPr>
          <w:rFonts w:cs="Times New Roman"/>
          <w:szCs w:val="24"/>
        </w:rPr>
      </w:pPr>
      <w:r w:rsidRPr="00016F17">
        <w:rPr>
          <w:rFonts w:cs="Times New Roman"/>
          <w:szCs w:val="24"/>
        </w:rPr>
        <w:t xml:space="preserve">This study objective was pursued </w:t>
      </w:r>
      <w:proofErr w:type="gramStart"/>
      <w:r w:rsidRPr="00016F17">
        <w:rPr>
          <w:rFonts w:cs="Times New Roman"/>
          <w:szCs w:val="24"/>
        </w:rPr>
        <w:t>on the basis of</w:t>
      </w:r>
      <w:proofErr w:type="gramEnd"/>
      <w:r w:rsidRPr="00016F17">
        <w:rPr>
          <w:rFonts w:cs="Times New Roman"/>
          <w:szCs w:val="24"/>
        </w:rPr>
        <w:t xml:space="preserve"> the null hypothesis that there is no significant mediating effect of strategic management practices on the relationship between corporate governance principles and performance of large manufacturing firms in Kenya. The study findings rejected the null hypothesis and established that there is significant mediating effect of strategic management practices on the relationship between corporate governance principles and performance of large manufacturing firms in Kenya. The study revealed that there was strong positive correlation between strategic management practices, corporate governance principles and performance of large manufacturing firms in Kenya and that variation in performance of large manufacturing firms in Kenya are explainable by a unit change in corporate governance principles and strategic management practices which means an increase in mean index of strategic management practices will increase the relationship between corporate governance principles and performance of large manufacturing firms in Kenya by a positive unit. The study therefore established that strategic management practices positively impacts corporate governance principles on performance of large manufacturing firms in Kenya.</w:t>
      </w:r>
    </w:p>
    <w:p w14:paraId="4FCBE874" w14:textId="77777777" w:rsidR="005614CD" w:rsidRPr="00016F17" w:rsidRDefault="005614CD" w:rsidP="00375F98">
      <w:pPr>
        <w:rPr>
          <w:rFonts w:cs="Times New Roman"/>
          <w:szCs w:val="24"/>
        </w:rPr>
      </w:pPr>
    </w:p>
    <w:p w14:paraId="4FCBE875" w14:textId="77777777" w:rsidR="009701DD" w:rsidRPr="00016F17" w:rsidRDefault="00B962B6" w:rsidP="00B962B6">
      <w:pPr>
        <w:autoSpaceDE/>
        <w:autoSpaceDN/>
        <w:adjustRightInd/>
        <w:rPr>
          <w:rFonts w:cs="Times New Roman"/>
          <w:szCs w:val="24"/>
        </w:rPr>
      </w:pPr>
      <w:r w:rsidRPr="00016F17">
        <w:rPr>
          <w:rFonts w:cs="Times New Roman"/>
          <w:szCs w:val="24"/>
        </w:rPr>
        <w:t xml:space="preserve">These findings concurred with Waithira and Mbugua (2018) who investigated how strategic management techniques affected the performance of coffee companies in Kiambu County using a diagnostic study methodology. The study variables were found to have a key determinant of the performance of coffee factories in Kiambu County. The most powerful influence on performance was exerted by resource mobilization, followed by communication. </w:t>
      </w:r>
      <w:proofErr w:type="gramStart"/>
      <w:r w:rsidRPr="00016F17">
        <w:rPr>
          <w:rFonts w:cs="Times New Roman"/>
          <w:szCs w:val="24"/>
        </w:rPr>
        <w:t>Additionally</w:t>
      </w:r>
      <w:proofErr w:type="gramEnd"/>
      <w:r w:rsidRPr="00016F17">
        <w:rPr>
          <w:rFonts w:cs="Times New Roman"/>
          <w:szCs w:val="24"/>
        </w:rPr>
        <w:t xml:space="preserve"> the results are in agreement with Oluoch 2017 who did a research on the Strategic Management Practices and Performance of the Embakasi North Constituency Development Fund (CDF). The research determined that the Embakasi North Constituency CDF office has implemented strategic management methods, including situational analysis, environmental scanning, implementation procedures, and assessment and control activities. The research determined that the Embakasi North Constituency CDF office has implemented strategic management methods, including situational analysis, environmental scanning, implementation procedures, and assessment and control activities. The practice of strategy creation in strategic </w:t>
      </w:r>
      <w:r w:rsidRPr="00016F17">
        <w:rPr>
          <w:rFonts w:cs="Times New Roman"/>
          <w:szCs w:val="24"/>
        </w:rPr>
        <w:lastRenderedPageBreak/>
        <w:t>management had a notable value of 0.0071 and a corresponding correlation coefficient of 0.6710. Consequently, the use of strategic management practices, including the design of plans, has a favorable influence on the performance of the Embakasi North CDF. The correlation coefficient between strategy implementation and organizational performance was 0.4610, with a significance level of less than 0.005. This indicates that strategy implementation, as a practice in strategic management, had a significant impact on the performance of the Embakasi North CDF. The evaluation and control process revealed a correlation value of 0.5610. The data suggest a favorable correlation between assessment and control and performance. The use of assessment and control as a strategic management technique leads to a good or increased degree of performance for the Embakasi North CDF.</w:t>
      </w:r>
    </w:p>
    <w:p w14:paraId="4FCBE876" w14:textId="77777777" w:rsidR="00B962B6" w:rsidRPr="00016F17" w:rsidRDefault="00B962B6" w:rsidP="00B962B6">
      <w:pPr>
        <w:autoSpaceDE/>
        <w:autoSpaceDN/>
        <w:adjustRightInd/>
        <w:rPr>
          <w:rFonts w:cs="Times New Roman"/>
          <w:szCs w:val="24"/>
        </w:rPr>
      </w:pPr>
    </w:p>
    <w:p w14:paraId="4FCBE877" w14:textId="77777777" w:rsidR="00B2117A" w:rsidRDefault="00B962B6" w:rsidP="00B962B6">
      <w:pPr>
        <w:autoSpaceDE/>
        <w:autoSpaceDN/>
        <w:adjustRightInd/>
        <w:rPr>
          <w:rFonts w:cs="Times New Roman"/>
          <w:szCs w:val="24"/>
        </w:rPr>
      </w:pPr>
      <w:r w:rsidRPr="00016F17">
        <w:rPr>
          <w:rFonts w:cs="Times New Roman"/>
          <w:szCs w:val="24"/>
        </w:rPr>
        <w:t xml:space="preserve">Additionally, the current study results </w:t>
      </w:r>
      <w:proofErr w:type="gramStart"/>
      <w:r w:rsidRPr="00016F17">
        <w:rPr>
          <w:rFonts w:cs="Times New Roman"/>
          <w:szCs w:val="24"/>
        </w:rPr>
        <w:t>are in agreement</w:t>
      </w:r>
      <w:proofErr w:type="gramEnd"/>
      <w:r w:rsidRPr="00016F17">
        <w:rPr>
          <w:rFonts w:cs="Times New Roman"/>
          <w:szCs w:val="24"/>
        </w:rPr>
        <w:t xml:space="preserve"> with Gure and Karugu (2018) who investigated the relationship between strategic management practices and small and micro enterprise performance. The results of descriptive analysis revealed a statistically significant relationship between strategic management practices and performance. The performance of supermarkets in Nakuru County was examined by </w:t>
      </w:r>
      <w:proofErr w:type="spellStart"/>
      <w:r w:rsidRPr="00016F17">
        <w:rPr>
          <w:rFonts w:cs="Times New Roman"/>
          <w:szCs w:val="24"/>
        </w:rPr>
        <w:t>Kanano</w:t>
      </w:r>
      <w:proofErr w:type="spellEnd"/>
      <w:r w:rsidRPr="00016F17">
        <w:rPr>
          <w:rFonts w:cs="Times New Roman"/>
          <w:szCs w:val="24"/>
        </w:rPr>
        <w:t xml:space="preserve"> and Wanjira (2021) in relation to strategic management methods. The study used descriptive research design. The findings indicated that positive relationship between the three strategic management practices and performance.</w:t>
      </w:r>
    </w:p>
    <w:p w14:paraId="4FCBE878" w14:textId="77777777" w:rsidR="00FE0345" w:rsidRDefault="00FE0345" w:rsidP="00B962B6">
      <w:pPr>
        <w:autoSpaceDE/>
        <w:autoSpaceDN/>
        <w:adjustRightInd/>
        <w:rPr>
          <w:rFonts w:cs="Times New Roman"/>
          <w:szCs w:val="24"/>
        </w:rPr>
      </w:pPr>
    </w:p>
    <w:p w14:paraId="4FCBE879" w14:textId="77777777" w:rsidR="00FE0345" w:rsidRPr="00016F17" w:rsidRDefault="00FE0345" w:rsidP="00B962B6">
      <w:pPr>
        <w:autoSpaceDE/>
        <w:autoSpaceDN/>
        <w:adjustRightInd/>
        <w:rPr>
          <w:rFonts w:cs="Times New Roman"/>
          <w:szCs w:val="24"/>
        </w:rPr>
      </w:pPr>
      <w:r>
        <w:rPr>
          <w:rFonts w:cs="Times New Roman"/>
          <w:szCs w:val="24"/>
        </w:rPr>
        <w:t xml:space="preserve">Further the results concur with </w:t>
      </w:r>
      <w:r w:rsidRPr="00FE0345">
        <w:rPr>
          <w:rFonts w:cs="Times New Roman"/>
          <w:szCs w:val="24"/>
        </w:rPr>
        <w:t xml:space="preserve">study, </w:t>
      </w:r>
      <w:r>
        <w:rPr>
          <w:rFonts w:cs="Times New Roman"/>
          <w:szCs w:val="24"/>
        </w:rPr>
        <w:t xml:space="preserve">by </w:t>
      </w:r>
      <w:proofErr w:type="spellStart"/>
      <w:r w:rsidRPr="00FE0345">
        <w:rPr>
          <w:rFonts w:cs="Times New Roman"/>
          <w:szCs w:val="24"/>
        </w:rPr>
        <w:t>Nur'ainy</w:t>
      </w:r>
      <w:proofErr w:type="spellEnd"/>
      <w:r w:rsidRPr="00FE0345">
        <w:rPr>
          <w:rFonts w:cs="Times New Roman"/>
          <w:szCs w:val="24"/>
        </w:rPr>
        <w:t xml:space="preserve">, </w:t>
      </w:r>
      <w:proofErr w:type="spellStart"/>
      <w:r w:rsidRPr="00FE0345">
        <w:rPr>
          <w:rFonts w:cs="Times New Roman"/>
          <w:szCs w:val="24"/>
        </w:rPr>
        <w:t>Nurcahyo</w:t>
      </w:r>
      <w:proofErr w:type="spellEnd"/>
      <w:r w:rsidRPr="00FE0345">
        <w:rPr>
          <w:rFonts w:cs="Times New Roman"/>
          <w:szCs w:val="24"/>
        </w:rPr>
        <w:t xml:space="preserve">, Sri Kurniasih, and </w:t>
      </w:r>
      <w:proofErr w:type="spellStart"/>
      <w:r w:rsidRPr="00FE0345">
        <w:rPr>
          <w:rFonts w:cs="Times New Roman"/>
          <w:szCs w:val="24"/>
        </w:rPr>
        <w:t>Sugiharti</w:t>
      </w:r>
      <w:proofErr w:type="spellEnd"/>
      <w:r w:rsidRPr="00FE0345">
        <w:rPr>
          <w:rFonts w:cs="Times New Roman"/>
          <w:szCs w:val="24"/>
        </w:rPr>
        <w:t xml:space="preserve"> (2019)</w:t>
      </w:r>
      <w:r w:rsidR="005075D6">
        <w:rPr>
          <w:rFonts w:cs="Times New Roman"/>
          <w:szCs w:val="24"/>
        </w:rPr>
        <w:t xml:space="preserve"> </w:t>
      </w:r>
      <w:r>
        <w:rPr>
          <w:rFonts w:cs="Times New Roman"/>
          <w:szCs w:val="24"/>
        </w:rPr>
        <w:t>who</w:t>
      </w:r>
      <w:r w:rsidRPr="00FE0345">
        <w:rPr>
          <w:rFonts w:cs="Times New Roman"/>
          <w:szCs w:val="24"/>
        </w:rPr>
        <w:t xml:space="preserve"> examined the influence of establishing effective corporate governance on business performance. Specifically, they explored the mediating effect of company size, as measured by Economic Value Added (EVA). Path Analysis was conducted to illustrate the direct and indirect effects of each route. Results: This research shows that using GCG directly affects corporate performance, as assessed by EVA. Furthermore,</w:t>
      </w:r>
      <w:r w:rsidR="005075D6" w:rsidRPr="005075D6">
        <w:rPr>
          <w:rFonts w:cs="Times New Roman"/>
          <w:szCs w:val="24"/>
        </w:rPr>
        <w:t xml:space="preserve"> </w:t>
      </w:r>
      <w:r w:rsidR="005075D6" w:rsidRPr="00FE0345">
        <w:rPr>
          <w:rFonts w:cs="Times New Roman"/>
          <w:szCs w:val="24"/>
        </w:rPr>
        <w:t>corporate governance</w:t>
      </w:r>
      <w:r w:rsidRPr="00FE0345">
        <w:rPr>
          <w:rFonts w:cs="Times New Roman"/>
          <w:szCs w:val="24"/>
        </w:rPr>
        <w:t xml:space="preserve"> has an indirect impact on performance via its effect on the size of the firm. In essence, the </w:t>
      </w:r>
      <w:r w:rsidR="005075D6">
        <w:rPr>
          <w:rFonts w:cs="Times New Roman"/>
          <w:szCs w:val="24"/>
        </w:rPr>
        <w:t>size</w:t>
      </w:r>
      <w:r w:rsidRPr="00FE0345">
        <w:rPr>
          <w:rFonts w:cs="Times New Roman"/>
          <w:szCs w:val="24"/>
        </w:rPr>
        <w:t xml:space="preserve"> of a firm influences the extent to which the implementation of efficient corporate governance affects its performance.</w:t>
      </w:r>
    </w:p>
    <w:p w14:paraId="4FCBE87A" w14:textId="77777777" w:rsidR="00B2117A" w:rsidRPr="00016F17" w:rsidRDefault="00B2117A" w:rsidP="00B962B6">
      <w:pPr>
        <w:autoSpaceDE/>
        <w:autoSpaceDN/>
        <w:adjustRightInd/>
        <w:rPr>
          <w:rFonts w:cs="Times New Roman"/>
          <w:szCs w:val="24"/>
        </w:rPr>
      </w:pPr>
    </w:p>
    <w:p w14:paraId="4FCBE87B" w14:textId="77777777" w:rsidR="00B2117A" w:rsidRPr="00016F17" w:rsidRDefault="00F57AE1" w:rsidP="00F57AE1">
      <w:pPr>
        <w:pStyle w:val="Heading3"/>
      </w:pPr>
      <w:bookmarkStart w:id="387" w:name="_Toc115883279"/>
      <w:bookmarkStart w:id="388" w:name="_Toc150888544"/>
      <w:bookmarkStart w:id="389" w:name="_Toc152767622"/>
      <w:bookmarkStart w:id="390" w:name="_Toc179811360"/>
      <w:r>
        <w:lastRenderedPageBreak/>
        <w:t>4.9.3</w:t>
      </w:r>
      <w:r w:rsidR="00B2117A" w:rsidRPr="00016F17">
        <w:t xml:space="preserve"> </w:t>
      </w:r>
      <w:bookmarkEnd w:id="387"/>
      <w:bookmarkEnd w:id="388"/>
      <w:r w:rsidR="00A45265" w:rsidRPr="00016F17">
        <w:t>M</w:t>
      </w:r>
      <w:r w:rsidR="00B2117A" w:rsidRPr="00016F17">
        <w:t>oderating effect of business environment on the relationship between corporate governance principles and performance of large manufacturing firms in Kenya.</w:t>
      </w:r>
      <w:bookmarkEnd w:id="389"/>
      <w:bookmarkEnd w:id="390"/>
    </w:p>
    <w:p w14:paraId="4FCBE87C" w14:textId="77777777" w:rsidR="000D1ED2" w:rsidRPr="00016F17" w:rsidRDefault="000D1ED2" w:rsidP="00C348B4">
      <w:pPr>
        <w:autoSpaceDE/>
        <w:autoSpaceDN/>
        <w:adjustRightInd/>
        <w:rPr>
          <w:rFonts w:cs="Times New Roman"/>
          <w:szCs w:val="24"/>
        </w:rPr>
      </w:pPr>
      <w:r w:rsidRPr="00016F17">
        <w:rPr>
          <w:rFonts w:cs="Times New Roman"/>
          <w:szCs w:val="24"/>
        </w:rPr>
        <w:t>The third objective of this study was to examine moderating effect of business environment on the relationship between corporate governance principles and performance of large manufacturing firms in Kenya.</w:t>
      </w:r>
      <w:r w:rsidR="00C348B4" w:rsidRPr="00016F17">
        <w:rPr>
          <w:rFonts w:cs="Times New Roman"/>
          <w:szCs w:val="24"/>
        </w:rPr>
        <w:t xml:space="preserve"> </w:t>
      </w:r>
      <w:r w:rsidRPr="00016F17">
        <w:rPr>
          <w:rFonts w:cs="Times New Roman"/>
          <w:szCs w:val="24"/>
        </w:rPr>
        <w:t xml:space="preserve">The research results have shown the significance of </w:t>
      </w:r>
      <w:r w:rsidR="00C348B4" w:rsidRPr="00016F17">
        <w:rPr>
          <w:rFonts w:cs="Times New Roman"/>
          <w:szCs w:val="24"/>
        </w:rPr>
        <w:t xml:space="preserve">business environment </w:t>
      </w:r>
      <w:r w:rsidRPr="00016F17">
        <w:rPr>
          <w:rFonts w:cs="Times New Roman"/>
          <w:szCs w:val="24"/>
        </w:rPr>
        <w:t xml:space="preserve">in influencing the </w:t>
      </w:r>
      <w:r w:rsidR="00C348B4" w:rsidRPr="00016F17">
        <w:rPr>
          <w:rFonts w:cs="Times New Roman"/>
          <w:szCs w:val="24"/>
        </w:rPr>
        <w:t xml:space="preserve">performance of large manufacturing firms in Kenya. </w:t>
      </w:r>
      <w:r w:rsidRPr="00016F17">
        <w:rPr>
          <w:rFonts w:cs="Times New Roman"/>
          <w:szCs w:val="24"/>
        </w:rPr>
        <w:t>The gover</w:t>
      </w:r>
      <w:r w:rsidR="00C348B4" w:rsidRPr="00016F17">
        <w:rPr>
          <w:rFonts w:cs="Times New Roman"/>
          <w:szCs w:val="24"/>
        </w:rPr>
        <w:t xml:space="preserve">nment regulations consisted of six constructs </w:t>
      </w:r>
      <w:proofErr w:type="gramStart"/>
      <w:r w:rsidR="00C348B4" w:rsidRPr="00016F17">
        <w:rPr>
          <w:rFonts w:cs="Times New Roman"/>
          <w:szCs w:val="24"/>
        </w:rPr>
        <w:t>namely;</w:t>
      </w:r>
      <w:proofErr w:type="gramEnd"/>
      <w:r w:rsidRPr="00016F17">
        <w:rPr>
          <w:rFonts w:cs="Times New Roman"/>
          <w:szCs w:val="24"/>
        </w:rPr>
        <w:t xml:space="preserve"> </w:t>
      </w:r>
      <w:r w:rsidR="00C348B4" w:rsidRPr="00016F17">
        <w:rPr>
          <w:rFonts w:cs="Times New Roman"/>
          <w:szCs w:val="24"/>
        </w:rPr>
        <w:t>Political, Economic, Social values, Technological, Environmental and Legal</w:t>
      </w:r>
      <w:r w:rsidRPr="00016F17">
        <w:rPr>
          <w:rFonts w:cs="Times New Roman"/>
          <w:szCs w:val="24"/>
        </w:rPr>
        <w:t>.</w:t>
      </w:r>
    </w:p>
    <w:p w14:paraId="4FCBE87D" w14:textId="77777777" w:rsidR="000D1ED2" w:rsidRPr="00016F17" w:rsidRDefault="000D1ED2" w:rsidP="000D1ED2">
      <w:pPr>
        <w:autoSpaceDE/>
        <w:autoSpaceDN/>
        <w:adjustRightInd/>
        <w:rPr>
          <w:rFonts w:cs="Times New Roman"/>
          <w:szCs w:val="24"/>
        </w:rPr>
      </w:pPr>
    </w:p>
    <w:p w14:paraId="4FCBE87E" w14:textId="77777777" w:rsidR="00C61E8E" w:rsidRPr="00016F17" w:rsidRDefault="000D1ED2" w:rsidP="00C61E8E">
      <w:pPr>
        <w:autoSpaceDE/>
        <w:autoSpaceDN/>
        <w:adjustRightInd/>
        <w:rPr>
          <w:rFonts w:cs="Times New Roman"/>
          <w:szCs w:val="24"/>
        </w:rPr>
      </w:pPr>
      <w:r w:rsidRPr="00016F17">
        <w:rPr>
          <w:rFonts w:cs="Times New Roman"/>
          <w:szCs w:val="24"/>
        </w:rPr>
        <w:t>The s</w:t>
      </w:r>
      <w:r w:rsidR="004618C2" w:rsidRPr="00016F17">
        <w:rPr>
          <w:rFonts w:cs="Times New Roman"/>
          <w:szCs w:val="24"/>
        </w:rPr>
        <w:t>tudy results revealed a high</w:t>
      </w:r>
      <w:r w:rsidRPr="00016F17">
        <w:rPr>
          <w:rFonts w:cs="Times New Roman"/>
          <w:szCs w:val="24"/>
        </w:rPr>
        <w:t xml:space="preserve"> value of the aggregate mean score </w:t>
      </w:r>
      <w:r w:rsidR="004618C2" w:rsidRPr="00016F17">
        <w:rPr>
          <w:rFonts w:cs="Times New Roman"/>
          <w:szCs w:val="24"/>
        </w:rPr>
        <w:t xml:space="preserve">of 3.886 and a standard deviation of 0.688 </w:t>
      </w:r>
      <w:r w:rsidRPr="00016F17">
        <w:rPr>
          <w:rFonts w:cs="Times New Roman"/>
          <w:szCs w:val="24"/>
        </w:rPr>
        <w:t xml:space="preserve">showing that the respondents </w:t>
      </w:r>
      <w:r w:rsidR="004618C2" w:rsidRPr="00016F17">
        <w:rPr>
          <w:rFonts w:cs="Times New Roman"/>
          <w:szCs w:val="24"/>
        </w:rPr>
        <w:t>affirmed that factors were relevant and important towards determining the performance of large manufacturing firms in Kenya. This depicted an average manifestation of business environment factors among of large manufacturing firms in Kenya</w:t>
      </w:r>
      <w:r w:rsidRPr="00016F17">
        <w:rPr>
          <w:rFonts w:cs="Times New Roman"/>
          <w:szCs w:val="24"/>
        </w:rPr>
        <w:t>.</w:t>
      </w:r>
      <w:r w:rsidR="00C61E8E" w:rsidRPr="00016F17">
        <w:rPr>
          <w:rFonts w:cs="Times New Roman"/>
          <w:szCs w:val="24"/>
        </w:rPr>
        <w:t xml:space="preserve"> </w:t>
      </w:r>
      <w:r w:rsidRPr="00016F17">
        <w:rPr>
          <w:rFonts w:cs="Times New Roman"/>
          <w:szCs w:val="24"/>
        </w:rPr>
        <w:t>Majority of the r</w:t>
      </w:r>
      <w:r w:rsidR="00C61E8E" w:rsidRPr="00016F17">
        <w:rPr>
          <w:rFonts w:cs="Times New Roman"/>
          <w:szCs w:val="24"/>
        </w:rPr>
        <w:t>espondents strongly agreed that the bargaining power of suppliers to service providers is very competitive and that the level of technology in place has greatly assisted my organization to implement strategies</w:t>
      </w:r>
      <w:r w:rsidR="00F12687" w:rsidRPr="00016F17">
        <w:rPr>
          <w:rFonts w:cs="Times New Roman"/>
          <w:szCs w:val="24"/>
        </w:rPr>
        <w:t xml:space="preserve">. They also strongly agreed that the Economic factors like inflation, exchange rates; economic growth has significant influence on our strategy implementation and that the organization allocates funding for new technology, research and development and </w:t>
      </w:r>
      <w:r w:rsidR="003512BE" w:rsidRPr="00016F17">
        <w:rPr>
          <w:rFonts w:cs="Times New Roman"/>
          <w:szCs w:val="24"/>
        </w:rPr>
        <w:t>r</w:t>
      </w:r>
      <w:r w:rsidR="00F12687" w:rsidRPr="00016F17">
        <w:rPr>
          <w:rFonts w:cs="Times New Roman"/>
          <w:szCs w:val="24"/>
        </w:rPr>
        <w:t>esource commitment is guided by social environmental. The participants also strongly agree</w:t>
      </w:r>
      <w:r w:rsidR="003512BE" w:rsidRPr="00016F17">
        <w:rPr>
          <w:rFonts w:cs="Times New Roman"/>
          <w:szCs w:val="24"/>
        </w:rPr>
        <w:t xml:space="preserve">d that the ecological factors affect the organization when implementing the strategy, that the laws on taxation has been unfavorable to the organization and impacted implementation of our strategic goals and that the organization is keen to ensure that technology required is availed. </w:t>
      </w:r>
    </w:p>
    <w:p w14:paraId="4FCBE87F" w14:textId="77777777" w:rsidR="003512BE" w:rsidRPr="00016F17" w:rsidRDefault="003512BE" w:rsidP="00C61E8E">
      <w:pPr>
        <w:autoSpaceDE/>
        <w:autoSpaceDN/>
        <w:adjustRightInd/>
        <w:rPr>
          <w:rFonts w:cs="Times New Roman"/>
          <w:szCs w:val="24"/>
        </w:rPr>
      </w:pPr>
    </w:p>
    <w:p w14:paraId="4FCBE880" w14:textId="77777777" w:rsidR="003512BE" w:rsidRPr="00016F17" w:rsidRDefault="000E4D7F" w:rsidP="00C61E8E">
      <w:pPr>
        <w:autoSpaceDE/>
        <w:autoSpaceDN/>
        <w:adjustRightInd/>
        <w:rPr>
          <w:rFonts w:cs="Times New Roman"/>
          <w:szCs w:val="24"/>
        </w:rPr>
      </w:pPr>
      <w:r w:rsidRPr="00016F17">
        <w:rPr>
          <w:rFonts w:cs="Times New Roman"/>
          <w:szCs w:val="24"/>
        </w:rPr>
        <w:t xml:space="preserve">The participants further agreed that the organization updates and improves the technology and systems to ensure they are the latest and most efficient, the regulation of has affected achievement of our strategic goal’s implementation and that the harmonious working relationships with the stakeholders (community, employees, suppliers, political and administrative class)” is important when implementing our strategies. They also agreed </w:t>
      </w:r>
      <w:r w:rsidR="00B34C7F" w:rsidRPr="00016F17">
        <w:rPr>
          <w:rFonts w:cs="Times New Roman"/>
          <w:szCs w:val="24"/>
        </w:rPr>
        <w:t xml:space="preserve">that the compliance requirement with various laws and regulations such as environmental, procurement, safety has influenced implementation of our </w:t>
      </w:r>
      <w:proofErr w:type="gramStart"/>
      <w:r w:rsidR="00B34C7F" w:rsidRPr="00016F17">
        <w:rPr>
          <w:rFonts w:cs="Times New Roman"/>
          <w:szCs w:val="24"/>
        </w:rPr>
        <w:t>strategy</w:t>
      </w:r>
      <w:proofErr w:type="gramEnd"/>
      <w:r w:rsidR="00807AE7" w:rsidRPr="00016F17">
        <w:rPr>
          <w:rFonts w:cs="Times New Roman"/>
          <w:szCs w:val="24"/>
        </w:rPr>
        <w:t xml:space="preserve"> and that the organization uses the most appropriate technology in the market to produce power or provide services. The participants agreed that the company considers the environment when implementing its </w:t>
      </w:r>
      <w:r w:rsidR="00807AE7" w:rsidRPr="00016F17">
        <w:rPr>
          <w:rFonts w:cs="Times New Roman"/>
          <w:szCs w:val="24"/>
        </w:rPr>
        <w:lastRenderedPageBreak/>
        <w:t>strategy, that the actions of the competitors have made us change our strategy in the last five years and that the resource commitment is guided by social environmental. They also agreed that the firm consider competitors as important market players and sources of information and opportunities for cooperation are explored</w:t>
      </w:r>
      <w:r w:rsidR="0088749C" w:rsidRPr="00016F17">
        <w:rPr>
          <w:rFonts w:cs="Times New Roman"/>
          <w:szCs w:val="24"/>
        </w:rPr>
        <w:t xml:space="preserve">, that the strict government rules and regulation could hinder the viability of my business and that there is a lot of political interference which makes us adjust how we implement our strategic objectives. </w:t>
      </w:r>
    </w:p>
    <w:p w14:paraId="4FCBE881" w14:textId="77777777" w:rsidR="0088749C" w:rsidRPr="00016F17" w:rsidRDefault="0088749C" w:rsidP="00C61E8E">
      <w:pPr>
        <w:autoSpaceDE/>
        <w:autoSpaceDN/>
        <w:adjustRightInd/>
        <w:rPr>
          <w:rFonts w:cs="Times New Roman"/>
          <w:szCs w:val="24"/>
        </w:rPr>
      </w:pPr>
    </w:p>
    <w:p w14:paraId="4FCBE882" w14:textId="77777777" w:rsidR="00C61E8E" w:rsidRPr="00016F17" w:rsidRDefault="0088749C" w:rsidP="00C61E8E">
      <w:pPr>
        <w:autoSpaceDE/>
        <w:autoSpaceDN/>
        <w:adjustRightInd/>
        <w:rPr>
          <w:rFonts w:cs="Times New Roman"/>
          <w:szCs w:val="24"/>
        </w:rPr>
      </w:pPr>
      <w:r w:rsidRPr="00016F17">
        <w:rPr>
          <w:rFonts w:cs="Times New Roman"/>
          <w:szCs w:val="24"/>
        </w:rPr>
        <w:t xml:space="preserve">These </w:t>
      </w:r>
      <w:r w:rsidR="00200E4D" w:rsidRPr="00016F17">
        <w:rPr>
          <w:rFonts w:cs="Times New Roman"/>
          <w:szCs w:val="24"/>
        </w:rPr>
        <w:t xml:space="preserve">findings </w:t>
      </w:r>
      <w:r w:rsidRPr="00016F17">
        <w:rPr>
          <w:rFonts w:cs="Times New Roman"/>
          <w:szCs w:val="24"/>
        </w:rPr>
        <w:t>consequently</w:t>
      </w:r>
      <w:r w:rsidR="0013112E" w:rsidRPr="00016F17">
        <w:rPr>
          <w:rFonts w:cs="Times New Roman"/>
          <w:szCs w:val="24"/>
        </w:rPr>
        <w:t xml:space="preserve"> confirmed</w:t>
      </w:r>
      <w:r w:rsidRPr="00016F17">
        <w:rPr>
          <w:rFonts w:cs="Times New Roman"/>
          <w:szCs w:val="24"/>
        </w:rPr>
        <w:t xml:space="preserve"> </w:t>
      </w:r>
      <w:r w:rsidR="0013112E" w:rsidRPr="00016F17">
        <w:rPr>
          <w:rFonts w:cs="Times New Roman"/>
          <w:szCs w:val="24"/>
        </w:rPr>
        <w:t>the finding by Okeyo (2014) who investigated the impact of business environmental dynamism, complexity, and munificence on the performance of small and medium enterprises in Kenya. The study used a cross-sectional survey methodology, in which data was gathered using a structured questionnaire over a one-month period. The research determined that the corporate environment has a comprehensive influence on organizational performance. More precisely, the firms in the research were directly influenced by dynamism, intricacy, and munificence. Moreover, it was discovered that the combined impact on performance was higher than that of dynamism and complexity but lower than munificence. The research also found that the business environment has a greater influence on the financial performance of these firms compared to its impact on non-financial performance. The findings suggest that small and medium firms in the research are more likely to achieve higher performance in business settings characterized by dynamism, complexity, and plenty of resources.</w:t>
      </w:r>
    </w:p>
    <w:p w14:paraId="4FCBE883" w14:textId="77777777" w:rsidR="0013112E" w:rsidRPr="00016F17" w:rsidRDefault="0013112E" w:rsidP="00C61E8E">
      <w:pPr>
        <w:autoSpaceDE/>
        <w:autoSpaceDN/>
        <w:adjustRightInd/>
        <w:rPr>
          <w:rFonts w:cs="Times New Roman"/>
          <w:szCs w:val="24"/>
        </w:rPr>
      </w:pPr>
    </w:p>
    <w:p w14:paraId="4FCBE884" w14:textId="77777777" w:rsidR="0013112E" w:rsidRPr="00016F17" w:rsidRDefault="009D2F5F" w:rsidP="00C61E8E">
      <w:pPr>
        <w:autoSpaceDE/>
        <w:autoSpaceDN/>
        <w:adjustRightInd/>
        <w:rPr>
          <w:rFonts w:cs="Times New Roman"/>
          <w:szCs w:val="24"/>
        </w:rPr>
      </w:pPr>
      <w:proofErr w:type="gramStart"/>
      <w:r w:rsidRPr="00016F17">
        <w:rPr>
          <w:rFonts w:cs="Times New Roman"/>
          <w:szCs w:val="24"/>
        </w:rPr>
        <w:t>Additionally</w:t>
      </w:r>
      <w:proofErr w:type="gramEnd"/>
      <w:r w:rsidRPr="00016F17">
        <w:rPr>
          <w:rFonts w:cs="Times New Roman"/>
          <w:szCs w:val="24"/>
        </w:rPr>
        <w:t xml:space="preserve"> the study findings are in agreement with </w:t>
      </w:r>
      <w:proofErr w:type="spellStart"/>
      <w:r w:rsidRPr="00016F17">
        <w:rPr>
          <w:rFonts w:cs="Times New Roman"/>
          <w:szCs w:val="24"/>
        </w:rPr>
        <w:t>Ezenekwe</w:t>
      </w:r>
      <w:proofErr w:type="spellEnd"/>
      <w:r w:rsidRPr="00016F17">
        <w:rPr>
          <w:rFonts w:cs="Times New Roman"/>
          <w:szCs w:val="24"/>
        </w:rPr>
        <w:t xml:space="preserve"> (2020) who studied the effect of environmental factors on firm productivity in manufacturing firms. The study analyzed the impact of environmental factors on the productivity of manufacturing enterprises in Anambra State, Nigeria. The research specifically aims to evaluate how the economic, technical, and political environment affects firm productivity</w:t>
      </w:r>
      <w:proofErr w:type="gramStart"/>
      <w:r w:rsidRPr="00016F17">
        <w:rPr>
          <w:rFonts w:cs="Times New Roman"/>
          <w:szCs w:val="24"/>
        </w:rPr>
        <w:t>. .</w:t>
      </w:r>
      <w:proofErr w:type="gramEnd"/>
      <w:r w:rsidRPr="00016F17">
        <w:rPr>
          <w:rFonts w:cs="Times New Roman"/>
          <w:szCs w:val="24"/>
        </w:rPr>
        <w:t xml:space="preserve"> The data produced was analyzed using descriptive statistics and multiple regression analysis. The research discovered that the economic and technological environments have a significant and beneficial impact on a firm's production. The political climate has a substantial detrimental impact on a firm's production. The study's findings indicate that environmental influences had a substantial and beneficial impact on the productivity of the organization. The research suggests that management should do a thorough evaluation of economic aspects in firms. An accurate evaluation of economic elements is crucial in determining the impact of environmental issues on the productivity of </w:t>
      </w:r>
      <w:r w:rsidRPr="00016F17">
        <w:rPr>
          <w:rFonts w:cs="Times New Roman"/>
          <w:szCs w:val="24"/>
        </w:rPr>
        <w:lastRenderedPageBreak/>
        <w:t>enterprises. The federal ministry of environment and other regulatory authorities in Nigeria should establish legal obligations for firms to adhere to.</w:t>
      </w:r>
    </w:p>
    <w:p w14:paraId="4FCBE885" w14:textId="77777777" w:rsidR="009D2F5F" w:rsidRPr="00016F17" w:rsidRDefault="009D2F5F" w:rsidP="00C61E8E">
      <w:pPr>
        <w:autoSpaceDE/>
        <w:autoSpaceDN/>
        <w:adjustRightInd/>
        <w:rPr>
          <w:rFonts w:cs="Times New Roman"/>
          <w:szCs w:val="24"/>
        </w:rPr>
      </w:pPr>
    </w:p>
    <w:p w14:paraId="4FCBE886" w14:textId="77777777" w:rsidR="009D2F5F" w:rsidRPr="00016F17" w:rsidRDefault="009D2F5F" w:rsidP="00C61E8E">
      <w:pPr>
        <w:autoSpaceDE/>
        <w:autoSpaceDN/>
        <w:adjustRightInd/>
        <w:rPr>
          <w:rFonts w:cs="Times New Roman"/>
          <w:szCs w:val="24"/>
        </w:rPr>
      </w:pPr>
      <w:r w:rsidRPr="00016F17">
        <w:rPr>
          <w:rFonts w:cs="Times New Roman"/>
          <w:szCs w:val="24"/>
        </w:rPr>
        <w:t>The primary aim of this research was to investigate the potential moderating effect of business environment on the relationship between corporate governance principles and performance of large manufacturing firms in Kenya. This investigation was conducted under the assumption of the null hypothesis, which posits that no such moderation effect exists. The results of the research have refuted the null hypothesis and have shown the presence of a substantial moderating impact of business environment on the correlation between corporate governance principles and performance of large manufacturing firms in Kenya. The findings of the moderator test indicate that business environment play a moderating role in the association between corporate governance principles and performance of large manufacturing firms in Kenya. Additionally, the independent variable of corporate governance principles is found to be a predictor of the performance of large manufacturing firms in Kenya. Additionally, the results obtained from the bootstrapping analysis indicated the presence of a statistically significant interaction effect, as well as a substantial moderation index.</w:t>
      </w:r>
    </w:p>
    <w:p w14:paraId="4FCBE887" w14:textId="77777777" w:rsidR="00C61E8E" w:rsidRPr="00016F17" w:rsidRDefault="00C61E8E" w:rsidP="000D1ED2">
      <w:pPr>
        <w:autoSpaceDE/>
        <w:autoSpaceDN/>
        <w:adjustRightInd/>
        <w:rPr>
          <w:rFonts w:cs="Times New Roman"/>
          <w:szCs w:val="24"/>
        </w:rPr>
      </w:pPr>
    </w:p>
    <w:p w14:paraId="4FCBE888" w14:textId="77777777" w:rsidR="009D2F5F" w:rsidRPr="00016F17" w:rsidRDefault="00C46504" w:rsidP="000D1ED2">
      <w:pPr>
        <w:autoSpaceDE/>
        <w:autoSpaceDN/>
        <w:adjustRightInd/>
        <w:rPr>
          <w:rFonts w:cs="Times New Roman"/>
          <w:szCs w:val="24"/>
        </w:rPr>
      </w:pPr>
      <w:r w:rsidRPr="00016F17">
        <w:rPr>
          <w:rFonts w:cs="Times New Roman"/>
          <w:szCs w:val="24"/>
        </w:rPr>
        <w:t xml:space="preserve">These results are in tandem with Asser, </w:t>
      </w:r>
      <w:proofErr w:type="spellStart"/>
      <w:r w:rsidRPr="00016F17">
        <w:rPr>
          <w:rFonts w:cs="Times New Roman"/>
          <w:szCs w:val="24"/>
        </w:rPr>
        <w:t>Waiganjo</w:t>
      </w:r>
      <w:proofErr w:type="spellEnd"/>
      <w:r w:rsidRPr="00016F17">
        <w:rPr>
          <w:rFonts w:cs="Times New Roman"/>
          <w:szCs w:val="24"/>
        </w:rPr>
        <w:t xml:space="preserve">, and Njeru (2018) who conducted a study whose main goal was to determine the correlation between the adoption of technology, the dynamic environmental analysis, the participation of stakeholders, and the implementation of adaptive organizational structures, and the performance of commercial state businesses in Kenya. The study also examined the moderating impact of Board composition on the link between strategic change initiatives and the performance of commercial state firms in Kenya. The study focused on a sample of fifty-five (55) commercial state entities in Kenya. The research used a sample of forty-eight (48) commercial state companies. These were acquired using a method called stratified random sampling. The participants in this research were comprised of Chief Executive Officers (CEOs), Finance Managers, and Human Resources Managers from each of the selected commercial state firms. The research revealed that implementing technology adoption initiatives had a substantial and beneficial impact on the performance of commercial state firms in Kenya. Furthermore, it was shown that implementing adaptive organization structure reforms had a favorable and substantial impact on the performance of commercial state enterprises in Kenya. The study concluded that the makeup of the board did not have a substantial moderating effect on the correlation between strategic </w:t>
      </w:r>
      <w:r w:rsidRPr="00016F17">
        <w:rPr>
          <w:rFonts w:cs="Times New Roman"/>
          <w:szCs w:val="24"/>
        </w:rPr>
        <w:lastRenderedPageBreak/>
        <w:t>change initiatives and performance. Hence, based on the results, the research finds that a higher implementation of strategic change interventions in firms leads to a proportionally stronger impact on their performance. The report suggests using strategic change interventions to boost the performance of commercial state enterprises in Kenya.</w:t>
      </w:r>
    </w:p>
    <w:p w14:paraId="4FCBE889" w14:textId="77777777" w:rsidR="00C62789" w:rsidRPr="00016F17" w:rsidRDefault="00C62789" w:rsidP="000D1ED2">
      <w:pPr>
        <w:autoSpaceDE/>
        <w:autoSpaceDN/>
        <w:adjustRightInd/>
        <w:rPr>
          <w:rFonts w:cs="Times New Roman"/>
          <w:szCs w:val="24"/>
        </w:rPr>
      </w:pPr>
    </w:p>
    <w:p w14:paraId="4FCBE88A" w14:textId="77777777" w:rsidR="00C62789" w:rsidRPr="00016F17" w:rsidRDefault="00C62789" w:rsidP="000D1ED2">
      <w:pPr>
        <w:autoSpaceDE/>
        <w:autoSpaceDN/>
        <w:adjustRightInd/>
        <w:rPr>
          <w:rFonts w:cs="Times New Roman"/>
          <w:szCs w:val="24"/>
        </w:rPr>
      </w:pPr>
      <w:r w:rsidRPr="00016F17">
        <w:rPr>
          <w:rFonts w:cs="Times New Roman"/>
          <w:szCs w:val="24"/>
        </w:rPr>
        <w:t xml:space="preserve">The study results showed that the impact of corporate governance principles to performance of Large Manufacturing firms in Kenya is significant with a coefficient (β) = 0.325 and p-value = 0.006 &lt; 0.05. The impact of the moderating value (business environment) on performance of completed road projects is also significant. Hence with a coefficient (β) = 0.637 and p-value = 0.000 &lt; 0.001. In model 2, the model results show that the interaction term (corporate governance principles and business environment) is significant with a coefficient (β) = 1.416 and p-value = 0.002&lt; 0.05. This means that business environment affects the strength of the relationship between corporate governance principles and </w:t>
      </w:r>
      <w:r w:rsidR="00D05337" w:rsidRPr="00016F17">
        <w:rPr>
          <w:rFonts w:cs="Times New Roman"/>
          <w:szCs w:val="24"/>
        </w:rPr>
        <w:t>performance of large manufacturing firms in</w:t>
      </w:r>
      <w:r w:rsidRPr="00016F17">
        <w:rPr>
          <w:rFonts w:cs="Times New Roman"/>
          <w:szCs w:val="24"/>
        </w:rPr>
        <w:t xml:space="preserve"> Kenya. </w:t>
      </w:r>
      <w:proofErr w:type="gramStart"/>
      <w:r w:rsidRPr="00016F17">
        <w:rPr>
          <w:rFonts w:cs="Times New Roman"/>
          <w:szCs w:val="24"/>
        </w:rPr>
        <w:t>Therefore</w:t>
      </w:r>
      <w:proofErr w:type="gramEnd"/>
      <w:r w:rsidRPr="00016F17">
        <w:rPr>
          <w:rFonts w:cs="Times New Roman"/>
          <w:szCs w:val="24"/>
        </w:rPr>
        <w:t xml:space="preserve"> business environment moderate the relationship between corporate governance principles and </w:t>
      </w:r>
      <w:r w:rsidR="00D05337" w:rsidRPr="00016F17">
        <w:rPr>
          <w:rFonts w:cs="Times New Roman"/>
          <w:szCs w:val="24"/>
        </w:rPr>
        <w:t>p</w:t>
      </w:r>
      <w:r w:rsidRPr="00016F17">
        <w:rPr>
          <w:rFonts w:cs="Times New Roman"/>
          <w:szCs w:val="24"/>
        </w:rPr>
        <w:t xml:space="preserve">erformance of Large Manufacturing firms in Kenya. This suggests that the influence of </w:t>
      </w:r>
      <w:r w:rsidR="00D05337" w:rsidRPr="00016F17">
        <w:rPr>
          <w:rFonts w:cs="Times New Roman"/>
          <w:szCs w:val="24"/>
        </w:rPr>
        <w:t xml:space="preserve">corporate governance principles </w:t>
      </w:r>
      <w:r w:rsidRPr="00016F17">
        <w:rPr>
          <w:rFonts w:cs="Times New Roman"/>
          <w:szCs w:val="24"/>
        </w:rPr>
        <w:t xml:space="preserve">on the </w:t>
      </w:r>
      <w:r w:rsidR="00D05337" w:rsidRPr="00016F17">
        <w:rPr>
          <w:rFonts w:cs="Times New Roman"/>
          <w:szCs w:val="24"/>
        </w:rPr>
        <w:t xml:space="preserve">performance of large manufacturing firms in Kenya </w:t>
      </w:r>
      <w:r w:rsidRPr="00016F17">
        <w:rPr>
          <w:rFonts w:cs="Times New Roman"/>
          <w:szCs w:val="24"/>
        </w:rPr>
        <w:t xml:space="preserve">is contingent upon </w:t>
      </w:r>
      <w:r w:rsidR="00D05337" w:rsidRPr="00016F17">
        <w:rPr>
          <w:rFonts w:cs="Times New Roman"/>
          <w:szCs w:val="24"/>
        </w:rPr>
        <w:t>business environment</w:t>
      </w:r>
      <w:r w:rsidRPr="00016F17">
        <w:rPr>
          <w:rFonts w:cs="Times New Roman"/>
          <w:szCs w:val="24"/>
        </w:rPr>
        <w:t>.</w:t>
      </w:r>
    </w:p>
    <w:p w14:paraId="4FCBE88B" w14:textId="77777777" w:rsidR="00004E95" w:rsidRPr="00016F17" w:rsidRDefault="00004E95" w:rsidP="000D1ED2">
      <w:pPr>
        <w:autoSpaceDE/>
        <w:autoSpaceDN/>
        <w:adjustRightInd/>
        <w:rPr>
          <w:rFonts w:cs="Times New Roman"/>
          <w:szCs w:val="24"/>
        </w:rPr>
      </w:pPr>
    </w:p>
    <w:p w14:paraId="4FCBE88C" w14:textId="77777777" w:rsidR="009A1072" w:rsidRDefault="00004E95" w:rsidP="000D1ED2">
      <w:pPr>
        <w:autoSpaceDE/>
        <w:autoSpaceDN/>
        <w:adjustRightInd/>
        <w:rPr>
          <w:rFonts w:cs="Times New Roman"/>
          <w:szCs w:val="24"/>
        </w:rPr>
      </w:pPr>
      <w:r w:rsidRPr="00016F17">
        <w:rPr>
          <w:rFonts w:cs="Times New Roman"/>
          <w:szCs w:val="24"/>
        </w:rPr>
        <w:t>The findings of t</w:t>
      </w:r>
      <w:r w:rsidR="008E40A8" w:rsidRPr="00016F17">
        <w:rPr>
          <w:rFonts w:cs="Times New Roman"/>
          <w:szCs w:val="24"/>
        </w:rPr>
        <w:t xml:space="preserve">he current study are consistent </w:t>
      </w:r>
      <w:r w:rsidRPr="00016F17">
        <w:rPr>
          <w:rFonts w:cs="Times New Roman"/>
          <w:szCs w:val="24"/>
        </w:rPr>
        <w:t xml:space="preserve">with </w:t>
      </w:r>
      <w:proofErr w:type="spellStart"/>
      <w:r w:rsidR="008E40A8" w:rsidRPr="00016F17">
        <w:rPr>
          <w:rFonts w:cs="Times New Roman"/>
          <w:szCs w:val="24"/>
        </w:rPr>
        <w:t>Okwemba</w:t>
      </w:r>
      <w:proofErr w:type="spellEnd"/>
      <w:r w:rsidR="008E40A8" w:rsidRPr="00016F17">
        <w:rPr>
          <w:rFonts w:cs="Times New Roman"/>
          <w:szCs w:val="24"/>
        </w:rPr>
        <w:t xml:space="preserve"> and Njuguna (2021) who examined the effect of environmental scanning on the performance of </w:t>
      </w:r>
      <w:proofErr w:type="spellStart"/>
      <w:r w:rsidR="008E40A8" w:rsidRPr="00016F17">
        <w:rPr>
          <w:rFonts w:cs="Times New Roman"/>
          <w:szCs w:val="24"/>
        </w:rPr>
        <w:t>Chemelil</w:t>
      </w:r>
      <w:proofErr w:type="spellEnd"/>
      <w:r w:rsidR="008E40A8" w:rsidRPr="00016F17">
        <w:rPr>
          <w:rFonts w:cs="Times New Roman"/>
          <w:szCs w:val="24"/>
        </w:rPr>
        <w:t xml:space="preserve"> Sugar Company. The study used a descriptive research approach. The sample size consisted of 60 individuals. The research specifically targeted the heads of departments as the primary participants. The researchers performed a census due to the tiny population size and the need for precision. The research used a purposive sampling approach. The study revealed a strong and statistically significant correlation between ambient scanning and performance. The regression analysis findings indicate a strong and statistically significant positive relationship between environmental scanning and performance (β =.840, p =.035). Therefore, while all other parameters remain constant, increasing environmental scanning methods by </w:t>
      </w:r>
      <w:proofErr w:type="gramStart"/>
      <w:r w:rsidR="008E40A8" w:rsidRPr="00016F17">
        <w:rPr>
          <w:rFonts w:cs="Times New Roman"/>
          <w:szCs w:val="24"/>
        </w:rPr>
        <w:t>one unit</w:t>
      </w:r>
      <w:proofErr w:type="gramEnd"/>
      <w:r w:rsidR="008E40A8" w:rsidRPr="00016F17">
        <w:rPr>
          <w:rFonts w:cs="Times New Roman"/>
          <w:szCs w:val="24"/>
        </w:rPr>
        <w:t xml:space="preserve"> results in a performance improvement of 0.840 units. The research suggested that the organization should do internal, industrial, and external analyses </w:t>
      </w:r>
      <w:proofErr w:type="gramStart"/>
      <w:r w:rsidR="008E40A8" w:rsidRPr="00016F17">
        <w:rPr>
          <w:rFonts w:cs="Times New Roman"/>
          <w:szCs w:val="24"/>
        </w:rPr>
        <w:t>in order to</w:t>
      </w:r>
      <w:proofErr w:type="gramEnd"/>
      <w:r w:rsidR="008E40A8" w:rsidRPr="00016F17">
        <w:rPr>
          <w:rFonts w:cs="Times New Roman"/>
          <w:szCs w:val="24"/>
        </w:rPr>
        <w:t xml:space="preserve"> sustain a better level of performance. The organization may routinely assess its industrial environment to identify potential opportunities and risks by using Porter's Five Forces analysis technique.</w:t>
      </w:r>
      <w:r w:rsidR="009A1072" w:rsidRPr="00016F17">
        <w:rPr>
          <w:rFonts w:cs="Times New Roman"/>
          <w:szCs w:val="24"/>
        </w:rPr>
        <w:t xml:space="preserve"> </w:t>
      </w:r>
      <w:r w:rsidR="009A1072" w:rsidRPr="00016F17">
        <w:rPr>
          <w:rFonts w:cs="Times New Roman"/>
          <w:szCs w:val="24"/>
        </w:rPr>
        <w:lastRenderedPageBreak/>
        <w:t xml:space="preserve">Performing an environmental assessment is essential, and the organization must develop strategies to adapt to constantly changing conditions. </w:t>
      </w:r>
    </w:p>
    <w:p w14:paraId="4FCBE88D" w14:textId="77777777" w:rsidR="00B65BA5" w:rsidRDefault="00B65BA5" w:rsidP="000D1ED2">
      <w:pPr>
        <w:autoSpaceDE/>
        <w:autoSpaceDN/>
        <w:adjustRightInd/>
        <w:rPr>
          <w:rFonts w:cs="Times New Roman"/>
          <w:szCs w:val="24"/>
        </w:rPr>
      </w:pPr>
    </w:p>
    <w:p w14:paraId="4FCBE88E" w14:textId="77777777" w:rsidR="00B65BA5" w:rsidRPr="00B65BA5" w:rsidRDefault="00B65BA5" w:rsidP="00B65BA5">
      <w:pPr>
        <w:rPr>
          <w:rFonts w:cs="Times New Roman"/>
          <w:szCs w:val="24"/>
        </w:rPr>
      </w:pPr>
      <w:proofErr w:type="gramStart"/>
      <w:r>
        <w:rPr>
          <w:rFonts w:cs="Times New Roman"/>
          <w:szCs w:val="24"/>
        </w:rPr>
        <w:t>Additionally</w:t>
      </w:r>
      <w:proofErr w:type="gramEnd"/>
      <w:r>
        <w:rPr>
          <w:rFonts w:cs="Times New Roman"/>
          <w:szCs w:val="24"/>
        </w:rPr>
        <w:t xml:space="preserve"> the study results concur with </w:t>
      </w:r>
      <w:r w:rsidRPr="00B65BA5">
        <w:rPr>
          <w:rFonts w:cs="Times New Roman"/>
          <w:szCs w:val="24"/>
        </w:rPr>
        <w:t xml:space="preserve">Ngatno, </w:t>
      </w:r>
      <w:proofErr w:type="spellStart"/>
      <w:r w:rsidRPr="00B65BA5">
        <w:rPr>
          <w:rFonts w:cs="Times New Roman"/>
          <w:szCs w:val="24"/>
        </w:rPr>
        <w:t>Apriatni</w:t>
      </w:r>
      <w:proofErr w:type="spellEnd"/>
      <w:r w:rsidRPr="00B65BA5">
        <w:rPr>
          <w:rFonts w:cs="Times New Roman"/>
          <w:szCs w:val="24"/>
        </w:rPr>
        <w:t xml:space="preserve">, and </w:t>
      </w:r>
      <w:proofErr w:type="spellStart"/>
      <w:r w:rsidRPr="00B65BA5">
        <w:rPr>
          <w:rFonts w:cs="Times New Roman"/>
          <w:szCs w:val="24"/>
        </w:rPr>
        <w:t>Youlianto</w:t>
      </w:r>
      <w:proofErr w:type="spellEnd"/>
      <w:r w:rsidRPr="00B65BA5">
        <w:rPr>
          <w:rFonts w:cs="Times New Roman"/>
          <w:szCs w:val="24"/>
        </w:rPr>
        <w:t xml:space="preserve"> (2021) </w:t>
      </w:r>
      <w:r>
        <w:rPr>
          <w:rFonts w:cs="Times New Roman"/>
          <w:szCs w:val="24"/>
        </w:rPr>
        <w:t xml:space="preserve">who </w:t>
      </w:r>
      <w:r w:rsidRPr="00B65BA5">
        <w:rPr>
          <w:rFonts w:cs="Times New Roman"/>
          <w:szCs w:val="24"/>
        </w:rPr>
        <w:t>conducted a research to examine the impact of corporate governance on the relationship between capital str</w:t>
      </w:r>
      <w:r>
        <w:rPr>
          <w:rFonts w:cs="Times New Roman"/>
          <w:szCs w:val="24"/>
        </w:rPr>
        <w:t>ucture and company success. The</w:t>
      </w:r>
      <w:r w:rsidRPr="00B65BA5">
        <w:rPr>
          <w:rFonts w:cs="Times New Roman"/>
          <w:szCs w:val="24"/>
        </w:rPr>
        <w:t xml:space="preserve"> study employs secondary data in the form of financial records obtained from micro-financial </w:t>
      </w:r>
      <w:proofErr w:type="spellStart"/>
      <w:r w:rsidRPr="00B65BA5">
        <w:rPr>
          <w:rFonts w:cs="Times New Roman"/>
          <w:szCs w:val="24"/>
        </w:rPr>
        <w:t>organisations</w:t>
      </w:r>
      <w:proofErr w:type="spellEnd"/>
      <w:r w:rsidRPr="00B65BA5">
        <w:rPr>
          <w:rFonts w:cs="Times New Roman"/>
          <w:szCs w:val="24"/>
        </w:rPr>
        <w:t>, notably rural banks, for the year 2019.</w:t>
      </w:r>
      <w:r>
        <w:rPr>
          <w:rFonts w:cs="Times New Roman"/>
          <w:szCs w:val="24"/>
        </w:rPr>
        <w:t xml:space="preserve"> </w:t>
      </w:r>
      <w:r w:rsidRPr="00B65BA5">
        <w:rPr>
          <w:rFonts w:cs="Times New Roman"/>
          <w:szCs w:val="24"/>
        </w:rPr>
        <w:t xml:space="preserve">The data were </w:t>
      </w:r>
      <w:proofErr w:type="spellStart"/>
      <w:r w:rsidRPr="00B65BA5">
        <w:rPr>
          <w:rFonts w:cs="Times New Roman"/>
          <w:szCs w:val="24"/>
        </w:rPr>
        <w:t>analysed</w:t>
      </w:r>
      <w:proofErr w:type="spellEnd"/>
      <w:r w:rsidRPr="00B65BA5">
        <w:rPr>
          <w:rFonts w:cs="Times New Roman"/>
          <w:szCs w:val="24"/>
        </w:rPr>
        <w:t xml:space="preserve"> via the technique of Moderated Regression Analysis. The results indicate that the decisions made regarding the financing of capital structure have a positive effect on the financial performance. The findings of the moderation study suggest that only the size of the board of commissioners has the capacity to strengthen the relationship between capital structure and firm performance. Nevertheless, both the size of the board and the concentration of ownership do not have the ability to mitigate the correlation between capital structure and firm success.</w:t>
      </w:r>
    </w:p>
    <w:p w14:paraId="4FCBE88F" w14:textId="77777777" w:rsidR="00B65BA5" w:rsidRPr="00016F17" w:rsidRDefault="00B65BA5" w:rsidP="000D1ED2">
      <w:pPr>
        <w:autoSpaceDE/>
        <w:autoSpaceDN/>
        <w:adjustRightInd/>
        <w:rPr>
          <w:rFonts w:cs="Times New Roman"/>
          <w:szCs w:val="24"/>
        </w:rPr>
      </w:pPr>
    </w:p>
    <w:p w14:paraId="4FCBE890" w14:textId="77777777" w:rsidR="00573257" w:rsidRPr="00016F17" w:rsidRDefault="00DB2519" w:rsidP="00DB2519">
      <w:pPr>
        <w:pStyle w:val="Heading3"/>
      </w:pPr>
      <w:bookmarkStart w:id="391" w:name="_Toc152767623"/>
      <w:bookmarkStart w:id="392" w:name="_Toc179811361"/>
      <w:r>
        <w:t xml:space="preserve">4.9.4 </w:t>
      </w:r>
      <w:r w:rsidR="005F0068" w:rsidRPr="00016F17">
        <w:t>Moderating effect of business environment on the mediating role of strategic management practices in the relationship between corporate governance principles and performance of large manufacturing firms in Kenya.</w:t>
      </w:r>
      <w:bookmarkEnd w:id="391"/>
      <w:bookmarkEnd w:id="392"/>
    </w:p>
    <w:p w14:paraId="4FCBE891" w14:textId="77777777" w:rsidR="005239FF" w:rsidRPr="00016F17" w:rsidRDefault="005239FF" w:rsidP="00370788">
      <w:pPr>
        <w:rPr>
          <w:rFonts w:cs="Times New Roman"/>
          <w:szCs w:val="24"/>
        </w:rPr>
      </w:pPr>
      <w:r w:rsidRPr="00016F17">
        <w:rPr>
          <w:rFonts w:cs="Times New Roman"/>
          <w:szCs w:val="24"/>
        </w:rPr>
        <w:t xml:space="preserve">The four objective of the study was to examine the moderating effect of business environment on the mediating role of strategic management practices in the effect of corporate governance principles on performance of large manufacturing firms in Kenya. This study objective was built on the hypothesized statement that “There is no significant moderated-mediation effect of business environment and strategic management practices on the relationship between corporate governance principles and performance of large manufacturing firms in Kenya.” The study findings rejected the null hypothesis since the study results showed that the moderated mediation index was significant. The bootstrapping results revealed that the index for moderation mediation is significant, where lower and upper confidence interval [LLCI: 0.011, ULCI: 0.433] where the zero (0) is outside the confidence interval and thus moderation mediation is significant. The index of moderated mediation was tested with a 95% bias-corrected bootstrap confidence interval based on 5,000 replications. The model results showed that there was strong significant positive correlation of R=0.818 between all the study variables </w:t>
      </w:r>
      <w:proofErr w:type="gramStart"/>
      <w:r w:rsidRPr="00016F17">
        <w:rPr>
          <w:rFonts w:cs="Times New Roman"/>
          <w:szCs w:val="24"/>
        </w:rPr>
        <w:t>namely;</w:t>
      </w:r>
      <w:proofErr w:type="gramEnd"/>
      <w:r w:rsidRPr="00016F17">
        <w:rPr>
          <w:rFonts w:cs="Times New Roman"/>
          <w:szCs w:val="24"/>
        </w:rPr>
        <w:t xml:space="preserve"> corporate governance principles, strategic management practices, business </w:t>
      </w:r>
      <w:r w:rsidRPr="00016F17">
        <w:rPr>
          <w:rFonts w:cs="Times New Roman"/>
          <w:szCs w:val="24"/>
        </w:rPr>
        <w:lastRenderedPageBreak/>
        <w:t>environment and performance of large manufacturing firms in Kenya. The models showed R-squared of 0.669 which is strongly significant at</w:t>
      </w:r>
      <w:r w:rsidRPr="00016F17">
        <w:rPr>
          <w:rFonts w:cs="Times New Roman"/>
          <w:i/>
          <w:szCs w:val="24"/>
        </w:rPr>
        <w:t xml:space="preserve"> p</w:t>
      </w:r>
      <w:r w:rsidRPr="00016F17">
        <w:rPr>
          <w:rFonts w:cs="Times New Roman"/>
          <w:szCs w:val="24"/>
        </w:rPr>
        <w:t>=0.0000 that is (p&lt;0.05), which means 66.9% of variation in performance of large manufacturing firms in Kenya can be explained by a unit change in corporate governance principles, strategic management practices, business environment.</w:t>
      </w:r>
    </w:p>
    <w:p w14:paraId="4FCBE892" w14:textId="77777777" w:rsidR="000C393B" w:rsidRPr="00016F17" w:rsidRDefault="000C393B" w:rsidP="00370788">
      <w:pPr>
        <w:rPr>
          <w:rFonts w:cs="Times New Roman"/>
          <w:szCs w:val="24"/>
        </w:rPr>
      </w:pPr>
    </w:p>
    <w:p w14:paraId="4FCBE893" w14:textId="77777777" w:rsidR="00B65E21" w:rsidRPr="00016F17" w:rsidRDefault="000C393B" w:rsidP="00370788">
      <w:pPr>
        <w:rPr>
          <w:rFonts w:cs="Times New Roman"/>
          <w:szCs w:val="24"/>
        </w:rPr>
      </w:pPr>
      <w:r w:rsidRPr="00016F17">
        <w:rPr>
          <w:rFonts w:cs="Times New Roman"/>
          <w:szCs w:val="24"/>
        </w:rPr>
        <w:t xml:space="preserve">The study results </w:t>
      </w:r>
      <w:proofErr w:type="gramStart"/>
      <w:r w:rsidRPr="00016F17">
        <w:rPr>
          <w:rFonts w:cs="Times New Roman"/>
          <w:szCs w:val="24"/>
        </w:rPr>
        <w:t>conforms</w:t>
      </w:r>
      <w:proofErr w:type="gramEnd"/>
      <w:r w:rsidRPr="00016F17">
        <w:rPr>
          <w:rFonts w:cs="Times New Roman"/>
          <w:szCs w:val="24"/>
        </w:rPr>
        <w:t xml:space="preserve"> to </w:t>
      </w:r>
      <w:proofErr w:type="spellStart"/>
      <w:r w:rsidRPr="00016F17">
        <w:rPr>
          <w:rFonts w:cs="Times New Roman"/>
          <w:szCs w:val="24"/>
        </w:rPr>
        <w:t>Barante</w:t>
      </w:r>
      <w:proofErr w:type="spellEnd"/>
      <w:r w:rsidRPr="00016F17">
        <w:rPr>
          <w:rFonts w:cs="Times New Roman"/>
          <w:szCs w:val="24"/>
        </w:rPr>
        <w:t xml:space="preserve"> (2020) who undertook a study to examine the extent to which strategic leadership moderates the relationship between Corporate Governance practices and commercial banks performance in Kenya. The study focused on a target population of 273 directors from all the boards of operating commercial banks in Kenya. The sample size of 78 was determined using purposive sampling, which involved selecting all 39 Chief Executive Officers (CEOs) and 39 non-executive directors, one from each bank. The data collected was analyzed using SPSS software and R technique through ordinal logistic regression analysis. It was observed that providing strategic leadership by the board improves performance by influencing the relationship between all the variables studied and the performance of commercial banks, </w:t>
      </w:r>
      <w:proofErr w:type="gramStart"/>
      <w:r w:rsidRPr="00016F17">
        <w:rPr>
          <w:rFonts w:cs="Times New Roman"/>
          <w:szCs w:val="24"/>
        </w:rPr>
        <w:t>with the exception of</w:t>
      </w:r>
      <w:proofErr w:type="gramEnd"/>
      <w:r w:rsidRPr="00016F17">
        <w:rPr>
          <w:rFonts w:cs="Times New Roman"/>
          <w:szCs w:val="24"/>
        </w:rPr>
        <w:t xml:space="preserve"> board committees. </w:t>
      </w:r>
      <w:r w:rsidR="00B65E21" w:rsidRPr="00016F17">
        <w:rPr>
          <w:rFonts w:cs="Times New Roman"/>
          <w:szCs w:val="24"/>
        </w:rPr>
        <w:t xml:space="preserve">The study results were also in agreements with </w:t>
      </w:r>
      <w:proofErr w:type="spellStart"/>
      <w:r w:rsidR="00B65E21" w:rsidRPr="00016F17">
        <w:rPr>
          <w:rFonts w:cs="Times New Roman"/>
          <w:szCs w:val="24"/>
        </w:rPr>
        <w:t>Manyaga</w:t>
      </w:r>
      <w:proofErr w:type="spellEnd"/>
      <w:r w:rsidR="00B65E21" w:rsidRPr="00016F17">
        <w:rPr>
          <w:rFonts w:cs="Times New Roman"/>
          <w:szCs w:val="24"/>
        </w:rPr>
        <w:t>, Muturi and Oluoch (2020)</w:t>
      </w:r>
      <w:r w:rsidR="00AF72B5" w:rsidRPr="00016F17">
        <w:rPr>
          <w:rFonts w:cs="Times New Roman"/>
          <w:szCs w:val="24"/>
        </w:rPr>
        <w:t xml:space="preserve"> </w:t>
      </w:r>
      <w:r w:rsidR="00B65E21" w:rsidRPr="00016F17">
        <w:rPr>
          <w:rFonts w:cs="Times New Roman"/>
          <w:szCs w:val="24"/>
        </w:rPr>
        <w:t>investigated the impact of board composition on the financial performance of commercial banks operating in Kenya. The data was examined using both descriptive and inferential statistics. The descriptive statistics used for both the independent variable and dependent variable included the mean, standard deviation, and coefficient of variation. The fixed effect regression model was used for inferential statistics. According to the study, a diverse board composition has a positive impact on financial performance</w:t>
      </w:r>
    </w:p>
    <w:p w14:paraId="4FCBE894" w14:textId="77777777" w:rsidR="007162EA" w:rsidRPr="00016F17" w:rsidRDefault="007162EA" w:rsidP="00370788">
      <w:pPr>
        <w:rPr>
          <w:rFonts w:cs="Times New Roman"/>
          <w:szCs w:val="24"/>
        </w:rPr>
      </w:pPr>
    </w:p>
    <w:p w14:paraId="4FCBE895" w14:textId="77777777" w:rsidR="005239FF" w:rsidRPr="00016F17" w:rsidRDefault="005239FF" w:rsidP="00370788">
      <w:pPr>
        <w:rPr>
          <w:rFonts w:cs="Times New Roman"/>
          <w:szCs w:val="24"/>
        </w:rPr>
      </w:pPr>
      <w:r w:rsidRPr="00016F17">
        <w:rPr>
          <w:rFonts w:cs="Times New Roman"/>
          <w:szCs w:val="24"/>
        </w:rPr>
        <w:t xml:space="preserve">The study tested the moderated mediation also called conditional indirect effect, which occurs when the independent variable (corporate governance principles) has a direct effect on the dependent variable (performance) and also when the independent variable (corporate governance principles) has indirect effect on the dependent variable (performance) through the mediating variable (strategic management practices) and both direct and indirect effect are influenced by the moderating variable (business environment). The model coefficients showed that the direct association between corporate governance principles and performance of large manufacturing firms in Kenya was found to be moderated by business environment and interaction is significant (t = 3.243, p=0.002) where the lower and upper confidence interval </w:t>
      </w:r>
      <w:r w:rsidRPr="00016F17">
        <w:rPr>
          <w:rFonts w:cs="Times New Roman"/>
          <w:szCs w:val="24"/>
        </w:rPr>
        <w:lastRenderedPageBreak/>
        <w:t xml:space="preserve">[LLCI: 0.095, ULCI: 0.399] and the zero (0) is outside the confidence interval. On the indirect association that is the association between corporate governance principles </w:t>
      </w:r>
      <w:r w:rsidR="007162EA" w:rsidRPr="00016F17">
        <w:rPr>
          <w:rFonts w:cs="Times New Roman"/>
          <w:szCs w:val="24"/>
        </w:rPr>
        <w:t xml:space="preserve">and the mediator </w:t>
      </w:r>
      <w:r w:rsidRPr="00016F17">
        <w:rPr>
          <w:rFonts w:cs="Times New Roman"/>
          <w:szCs w:val="24"/>
        </w:rPr>
        <w:t>(</w:t>
      </w:r>
      <w:r w:rsidR="007162EA" w:rsidRPr="00016F17">
        <w:rPr>
          <w:rFonts w:cs="Times New Roman"/>
          <w:szCs w:val="24"/>
        </w:rPr>
        <w:t xml:space="preserve">strategic </w:t>
      </w:r>
      <w:r w:rsidRPr="00016F17">
        <w:rPr>
          <w:rFonts w:cs="Times New Roman"/>
          <w:szCs w:val="24"/>
        </w:rPr>
        <w:t>management practices) on level of business environment the interaction was found to being significant (t = 2.080, p=0.041)</w:t>
      </w:r>
      <w:r w:rsidR="007162EA" w:rsidRPr="00016F17">
        <w:rPr>
          <w:rFonts w:cs="Times New Roman"/>
          <w:szCs w:val="24"/>
        </w:rPr>
        <w:t xml:space="preserve"> </w:t>
      </w:r>
      <w:r w:rsidRPr="00016F17">
        <w:rPr>
          <w:rFonts w:cs="Times New Roman"/>
          <w:szCs w:val="24"/>
        </w:rPr>
        <w:t xml:space="preserve">where the lower and upper confidence interval were [LLCI: 0.17, ULCI: 0.817] and the zero (0) is outside the confidence interval. </w:t>
      </w:r>
      <w:proofErr w:type="gramStart"/>
      <w:r w:rsidRPr="00016F17">
        <w:rPr>
          <w:rFonts w:cs="Times New Roman"/>
          <w:szCs w:val="24"/>
        </w:rPr>
        <w:t>Therefore</w:t>
      </w:r>
      <w:proofErr w:type="gramEnd"/>
      <w:r w:rsidRPr="00016F17">
        <w:rPr>
          <w:rFonts w:cs="Times New Roman"/>
          <w:szCs w:val="24"/>
        </w:rPr>
        <w:t xml:space="preserve"> the direct and indirect effects are both significant.</w:t>
      </w:r>
    </w:p>
    <w:p w14:paraId="4FCBE896" w14:textId="77777777" w:rsidR="005239FF" w:rsidRPr="00016F17" w:rsidRDefault="005239FF" w:rsidP="00370788">
      <w:pPr>
        <w:rPr>
          <w:rFonts w:cs="Times New Roman"/>
          <w:szCs w:val="24"/>
        </w:rPr>
      </w:pPr>
    </w:p>
    <w:p w14:paraId="4FCBE897" w14:textId="77777777" w:rsidR="005239FF" w:rsidRPr="00016F17" w:rsidRDefault="005239FF" w:rsidP="00370788">
      <w:pPr>
        <w:rPr>
          <w:rFonts w:cs="Times New Roman"/>
          <w:color w:val="212529"/>
          <w:szCs w:val="24"/>
          <w:shd w:val="clear" w:color="auto" w:fill="FFFFFF"/>
        </w:rPr>
      </w:pPr>
      <w:r w:rsidRPr="00016F17">
        <w:rPr>
          <w:rFonts w:cs="Times New Roman"/>
          <w:szCs w:val="24"/>
        </w:rPr>
        <w:t xml:space="preserve">The direct and indirect effects of </w:t>
      </w:r>
      <w:r w:rsidR="007162EA" w:rsidRPr="00016F17">
        <w:rPr>
          <w:rFonts w:cs="Times New Roman"/>
          <w:szCs w:val="24"/>
        </w:rPr>
        <w:t xml:space="preserve">corporate governance principles </w:t>
      </w:r>
      <w:r w:rsidRPr="00016F17">
        <w:rPr>
          <w:rFonts w:cs="Times New Roman"/>
          <w:szCs w:val="24"/>
        </w:rPr>
        <w:t xml:space="preserve">on </w:t>
      </w:r>
      <w:r w:rsidR="007162EA" w:rsidRPr="00016F17">
        <w:rPr>
          <w:rFonts w:cs="Times New Roman"/>
          <w:szCs w:val="24"/>
        </w:rPr>
        <w:t>performance of large manufacturing firms in Kenya</w:t>
      </w:r>
      <w:r w:rsidRPr="00016F17">
        <w:rPr>
          <w:rFonts w:cs="Times New Roman"/>
          <w:szCs w:val="24"/>
        </w:rPr>
        <w:t xml:space="preserve"> conditional on </w:t>
      </w:r>
      <w:r w:rsidR="007162EA" w:rsidRPr="00016F17">
        <w:rPr>
          <w:rFonts w:cs="Times New Roman"/>
          <w:szCs w:val="24"/>
        </w:rPr>
        <w:t>business</w:t>
      </w:r>
      <w:r w:rsidRPr="00016F17">
        <w:rPr>
          <w:rFonts w:cs="Times New Roman"/>
          <w:szCs w:val="24"/>
        </w:rPr>
        <w:t xml:space="preserve"> environment was further analyzed which showed that at the beginning, the indirect effect of </w:t>
      </w:r>
      <w:r w:rsidR="007162EA" w:rsidRPr="00016F17">
        <w:rPr>
          <w:rFonts w:cs="Times New Roman"/>
          <w:szCs w:val="24"/>
        </w:rPr>
        <w:t xml:space="preserve">business </w:t>
      </w:r>
      <w:r w:rsidRPr="00016F17">
        <w:rPr>
          <w:rFonts w:cs="Times New Roman"/>
          <w:szCs w:val="24"/>
        </w:rPr>
        <w:t xml:space="preserve">environment on </w:t>
      </w:r>
      <w:r w:rsidR="007162EA" w:rsidRPr="00016F17">
        <w:rPr>
          <w:rFonts w:cs="Times New Roman"/>
          <w:szCs w:val="24"/>
        </w:rPr>
        <w:t>corporate governance principles</w:t>
      </w:r>
      <w:r w:rsidRPr="00016F17">
        <w:rPr>
          <w:rFonts w:cs="Times New Roman"/>
          <w:szCs w:val="24"/>
        </w:rPr>
        <w:t xml:space="preserve"> on </w:t>
      </w:r>
      <w:r w:rsidR="007162EA" w:rsidRPr="00016F17">
        <w:rPr>
          <w:rFonts w:cs="Times New Roman"/>
          <w:szCs w:val="24"/>
        </w:rPr>
        <w:t>performance of large manufacturing firms in Kenya</w:t>
      </w:r>
      <w:r w:rsidRPr="00016F17">
        <w:rPr>
          <w:rFonts w:cs="Times New Roman"/>
          <w:szCs w:val="24"/>
        </w:rPr>
        <w:t xml:space="preserve"> through </w:t>
      </w:r>
      <w:r w:rsidR="007162EA" w:rsidRPr="00016F17">
        <w:rPr>
          <w:rFonts w:cs="Times New Roman"/>
          <w:szCs w:val="24"/>
        </w:rPr>
        <w:t xml:space="preserve">strategic management practices </w:t>
      </w:r>
      <w:r w:rsidRPr="00016F17">
        <w:rPr>
          <w:rFonts w:cs="Times New Roman"/>
          <w:szCs w:val="24"/>
        </w:rPr>
        <w:t xml:space="preserve">is strong than the direct effect of </w:t>
      </w:r>
      <w:r w:rsidR="007162EA" w:rsidRPr="00016F17">
        <w:rPr>
          <w:rFonts w:cs="Times New Roman"/>
          <w:szCs w:val="24"/>
        </w:rPr>
        <w:t>business</w:t>
      </w:r>
      <w:r w:rsidRPr="00016F17">
        <w:rPr>
          <w:rFonts w:cs="Times New Roman"/>
          <w:szCs w:val="24"/>
        </w:rPr>
        <w:t xml:space="preserve"> environment on the </w:t>
      </w:r>
      <w:r w:rsidR="007162EA" w:rsidRPr="00016F17">
        <w:rPr>
          <w:rFonts w:cs="Times New Roman"/>
          <w:szCs w:val="24"/>
        </w:rPr>
        <w:t xml:space="preserve">corporate governance principles </w:t>
      </w:r>
      <w:r w:rsidRPr="00016F17">
        <w:rPr>
          <w:rFonts w:cs="Times New Roman"/>
          <w:szCs w:val="24"/>
        </w:rPr>
        <w:t xml:space="preserve">on </w:t>
      </w:r>
      <w:r w:rsidR="007162EA" w:rsidRPr="00016F17">
        <w:rPr>
          <w:rFonts w:cs="Times New Roman"/>
          <w:szCs w:val="24"/>
        </w:rPr>
        <w:t>performance of large manufacturing firms in Kenya</w:t>
      </w:r>
      <w:r w:rsidRPr="00016F17">
        <w:rPr>
          <w:rFonts w:cs="Times New Roman"/>
          <w:szCs w:val="24"/>
        </w:rPr>
        <w:t xml:space="preserve">. The increase in </w:t>
      </w:r>
      <w:r w:rsidR="007162EA" w:rsidRPr="00016F17">
        <w:rPr>
          <w:rFonts w:cs="Times New Roman"/>
          <w:szCs w:val="24"/>
        </w:rPr>
        <w:t>business</w:t>
      </w:r>
      <w:r w:rsidRPr="00016F17">
        <w:rPr>
          <w:rFonts w:cs="Times New Roman"/>
          <w:szCs w:val="24"/>
        </w:rPr>
        <w:t xml:space="preserve"> environment both indirect and direct, has positive effect of on </w:t>
      </w:r>
      <w:r w:rsidR="007162EA" w:rsidRPr="00016F17">
        <w:rPr>
          <w:rFonts w:cs="Times New Roman"/>
          <w:szCs w:val="24"/>
        </w:rPr>
        <w:t xml:space="preserve">corporate governance principles </w:t>
      </w:r>
      <w:r w:rsidRPr="00016F17">
        <w:rPr>
          <w:rFonts w:cs="Times New Roman"/>
          <w:szCs w:val="24"/>
        </w:rPr>
        <w:t xml:space="preserve">on </w:t>
      </w:r>
      <w:r w:rsidR="007162EA" w:rsidRPr="00016F17">
        <w:rPr>
          <w:rFonts w:cs="Times New Roman"/>
          <w:szCs w:val="24"/>
        </w:rPr>
        <w:t>performance of large manufacturing firms in Kenya</w:t>
      </w:r>
      <w:r w:rsidRPr="00016F17">
        <w:rPr>
          <w:rFonts w:cs="Times New Roman"/>
          <w:szCs w:val="24"/>
        </w:rPr>
        <w:t xml:space="preserve"> to a point where direct effect of </w:t>
      </w:r>
      <w:r w:rsidR="007162EA" w:rsidRPr="00016F17">
        <w:rPr>
          <w:rFonts w:cs="Times New Roman"/>
          <w:szCs w:val="24"/>
        </w:rPr>
        <w:t xml:space="preserve">business </w:t>
      </w:r>
      <w:r w:rsidRPr="00016F17">
        <w:rPr>
          <w:rFonts w:cs="Times New Roman"/>
          <w:szCs w:val="24"/>
        </w:rPr>
        <w:t xml:space="preserve">environment leads to higher </w:t>
      </w:r>
      <w:r w:rsidR="007162EA" w:rsidRPr="00016F17">
        <w:rPr>
          <w:rFonts w:cs="Times New Roman"/>
          <w:szCs w:val="24"/>
        </w:rPr>
        <w:t>corporate governance principles</w:t>
      </w:r>
      <w:r w:rsidRPr="00016F17">
        <w:rPr>
          <w:rFonts w:cs="Times New Roman"/>
          <w:szCs w:val="24"/>
        </w:rPr>
        <w:t xml:space="preserve"> on </w:t>
      </w:r>
      <w:r w:rsidR="007162EA" w:rsidRPr="00016F17">
        <w:rPr>
          <w:rFonts w:cs="Times New Roman"/>
          <w:szCs w:val="24"/>
        </w:rPr>
        <w:t>performance of large manufacturing firms in Kenya</w:t>
      </w:r>
      <w:r w:rsidRPr="00016F17">
        <w:rPr>
          <w:rFonts w:cs="Times New Roman"/>
          <w:szCs w:val="24"/>
        </w:rPr>
        <w:t xml:space="preserve"> than the indirect effect. </w:t>
      </w:r>
      <w:r w:rsidRPr="00016F17">
        <w:rPr>
          <w:rFonts w:cs="Times New Roman"/>
          <w:color w:val="212529"/>
          <w:szCs w:val="24"/>
          <w:shd w:val="clear" w:color="auto" w:fill="FFFFFF"/>
        </w:rPr>
        <w:t xml:space="preserve">The results show that </w:t>
      </w:r>
      <w:r w:rsidR="007162EA" w:rsidRPr="00016F17">
        <w:rPr>
          <w:rFonts w:cs="Times New Roman"/>
          <w:color w:val="212529"/>
          <w:szCs w:val="24"/>
          <w:shd w:val="clear" w:color="auto" w:fill="FFFFFF"/>
        </w:rPr>
        <w:t>business</w:t>
      </w:r>
      <w:r w:rsidRPr="00016F17">
        <w:rPr>
          <w:rFonts w:cs="Times New Roman"/>
          <w:color w:val="212529"/>
          <w:szCs w:val="24"/>
          <w:shd w:val="clear" w:color="auto" w:fill="FFFFFF"/>
        </w:rPr>
        <w:t xml:space="preserve"> environment has both direct and indirect effect on the relationship between </w:t>
      </w:r>
      <w:r w:rsidR="007162EA" w:rsidRPr="00016F17">
        <w:rPr>
          <w:rFonts w:cs="Times New Roman"/>
          <w:szCs w:val="24"/>
        </w:rPr>
        <w:t xml:space="preserve">corporate governance principles </w:t>
      </w:r>
      <w:r w:rsidRPr="00016F17">
        <w:rPr>
          <w:rFonts w:cs="Times New Roman"/>
          <w:color w:val="212529"/>
          <w:szCs w:val="24"/>
          <w:shd w:val="clear" w:color="auto" w:fill="FFFFFF"/>
        </w:rPr>
        <w:t xml:space="preserve">and </w:t>
      </w:r>
      <w:r w:rsidR="007162EA" w:rsidRPr="00016F17">
        <w:rPr>
          <w:rFonts w:cs="Times New Roman"/>
          <w:szCs w:val="24"/>
        </w:rPr>
        <w:t>performance of large manufacturing firms in Kenya</w:t>
      </w:r>
      <w:r w:rsidRPr="00016F17">
        <w:rPr>
          <w:rFonts w:cs="Times New Roman"/>
          <w:color w:val="212529"/>
          <w:szCs w:val="24"/>
          <w:shd w:val="clear" w:color="auto" w:fill="FFFFFF"/>
        </w:rPr>
        <w:t xml:space="preserve">. This means that </w:t>
      </w:r>
      <w:r w:rsidR="007162EA" w:rsidRPr="00016F17">
        <w:rPr>
          <w:rFonts w:cs="Times New Roman"/>
          <w:color w:val="212529"/>
          <w:szCs w:val="24"/>
          <w:shd w:val="clear" w:color="auto" w:fill="FFFFFF"/>
        </w:rPr>
        <w:t xml:space="preserve">business </w:t>
      </w:r>
      <w:r w:rsidRPr="00016F17">
        <w:rPr>
          <w:rFonts w:cs="Times New Roman"/>
          <w:color w:val="212529"/>
          <w:szCs w:val="24"/>
          <w:shd w:val="clear" w:color="auto" w:fill="FFFFFF"/>
        </w:rPr>
        <w:t xml:space="preserve">environment will influence directly and indirectly the </w:t>
      </w:r>
      <w:r w:rsidR="007162EA" w:rsidRPr="00016F17">
        <w:rPr>
          <w:rFonts w:cs="Times New Roman"/>
          <w:szCs w:val="24"/>
        </w:rPr>
        <w:t>performance of large manufacturing firms in Kenya</w:t>
      </w:r>
      <w:r w:rsidRPr="00016F17">
        <w:rPr>
          <w:rFonts w:cs="Times New Roman"/>
          <w:color w:val="212529"/>
          <w:szCs w:val="24"/>
          <w:shd w:val="clear" w:color="auto" w:fill="FFFFFF"/>
        </w:rPr>
        <w:t>.</w:t>
      </w:r>
    </w:p>
    <w:p w14:paraId="4FCBE898" w14:textId="77777777" w:rsidR="00566F7C" w:rsidRPr="00016F17" w:rsidRDefault="00566F7C" w:rsidP="00370788">
      <w:pPr>
        <w:rPr>
          <w:rFonts w:cs="Times New Roman"/>
          <w:szCs w:val="24"/>
        </w:rPr>
      </w:pPr>
    </w:p>
    <w:p w14:paraId="4FCBE899" w14:textId="77777777" w:rsidR="005F0068" w:rsidRPr="00016F17" w:rsidRDefault="00F8357E" w:rsidP="00370788">
      <w:pPr>
        <w:rPr>
          <w:rFonts w:cs="Times New Roman"/>
          <w:szCs w:val="24"/>
        </w:rPr>
      </w:pPr>
      <w:bookmarkStart w:id="393" w:name="_Toc152767624"/>
      <w:r w:rsidRPr="00016F17">
        <w:rPr>
          <w:rFonts w:cs="Times New Roman"/>
          <w:szCs w:val="24"/>
        </w:rPr>
        <w:t xml:space="preserve">The results </w:t>
      </w:r>
      <w:proofErr w:type="gramStart"/>
      <w:r w:rsidRPr="00016F17">
        <w:rPr>
          <w:rFonts w:cs="Times New Roman"/>
          <w:szCs w:val="24"/>
        </w:rPr>
        <w:t>are in agreement</w:t>
      </w:r>
      <w:proofErr w:type="gramEnd"/>
      <w:r w:rsidRPr="00016F17">
        <w:rPr>
          <w:rFonts w:cs="Times New Roman"/>
          <w:szCs w:val="24"/>
        </w:rPr>
        <w:t xml:space="preserve"> with Adewole and Umoru (2021) investigated the perceived influence of the business environment on the success of small and medium-sized enterprises in Osun State, Nigeria. The study used a descriptive survey research approach. The study was led by two research questions and two hypotheses. The data collection tool used was the "Perceived Influence of Business Environment on the Success of SMEs" Questionnaire (PIBESSMEQ). The study's findings indicated that the business climate had a significant impact on the success of small and medium-sized enterprises (SMEs). Furthermore, the research found that there was no notable disparity in the impact of the business climate on the performance of small and medium-sized enterprises (SMEs) based on their geographical location. The results indicate that SMEs' success may be enhanced by possessing enough knowledge about the business environment.</w:t>
      </w:r>
      <w:bookmarkEnd w:id="393"/>
    </w:p>
    <w:p w14:paraId="4FCBE89A" w14:textId="77777777" w:rsidR="00F8357E" w:rsidRPr="00016F17" w:rsidRDefault="00F8357E" w:rsidP="00370788">
      <w:pPr>
        <w:rPr>
          <w:rFonts w:cs="Times New Roman"/>
          <w:szCs w:val="24"/>
        </w:rPr>
      </w:pPr>
    </w:p>
    <w:p w14:paraId="4FCBE89B" w14:textId="77777777" w:rsidR="00F8357E" w:rsidRDefault="00F8357E" w:rsidP="00370788">
      <w:pPr>
        <w:rPr>
          <w:rFonts w:cs="Times New Roman"/>
          <w:szCs w:val="24"/>
        </w:rPr>
      </w:pPr>
      <w:bookmarkStart w:id="394" w:name="_Toc152767625"/>
      <w:r w:rsidRPr="00016F17">
        <w:rPr>
          <w:rFonts w:cs="Times New Roman"/>
          <w:szCs w:val="24"/>
        </w:rPr>
        <w:t xml:space="preserve">These findings agree with the study by Liman, </w:t>
      </w:r>
      <w:proofErr w:type="spellStart"/>
      <w:r w:rsidRPr="00016F17">
        <w:rPr>
          <w:rFonts w:cs="Times New Roman"/>
          <w:szCs w:val="24"/>
        </w:rPr>
        <w:t>Burah</w:t>
      </w:r>
      <w:proofErr w:type="spellEnd"/>
      <w:r w:rsidRPr="00016F17">
        <w:rPr>
          <w:rFonts w:cs="Times New Roman"/>
          <w:szCs w:val="24"/>
        </w:rPr>
        <w:t>, and Jibir (2021) examined how the external business environment affected the performance of small and medium-sized businesses. The research analyzed many crucial macroeconomic indicators that are essential to consider when seeking to comprehend the performance of small and medium-sized enterprises (SMEs) in the economy, particularly in developing economies. The factors include the exchange rate, inflation, interest rates, and general private spending. The study's findings indicate that the interest rate has no substantial impact on the contributions of wholesale and retail trade to Nigeria's GDP. On the other hand, the exchange rate has a more pronounced negative influence on the performance of small and medium-sized enterprises (SMEs) compared to its positive influence. The exchange rate has a greater negative impact on the performance of small and medium-sized enterprises (SMEs) than a favorable one. Overall, the study found out that external business environment had significant impact on the performance of small and medium-sized enterprises (SMEs) in Nigeria.</w:t>
      </w:r>
      <w:bookmarkEnd w:id="394"/>
    </w:p>
    <w:p w14:paraId="4FCBE89C" w14:textId="77777777" w:rsidR="00B65BA5" w:rsidRDefault="00B65BA5" w:rsidP="00370788">
      <w:pPr>
        <w:rPr>
          <w:rFonts w:cs="Times New Roman"/>
          <w:szCs w:val="24"/>
        </w:rPr>
      </w:pPr>
    </w:p>
    <w:p w14:paraId="4FCBE89D" w14:textId="77777777" w:rsidR="002A5CE9" w:rsidRPr="00016F17" w:rsidRDefault="002A5CE9" w:rsidP="00370788">
      <w:pPr>
        <w:rPr>
          <w:rFonts w:cs="Times New Roman"/>
          <w:szCs w:val="24"/>
        </w:rPr>
      </w:pPr>
      <w:proofErr w:type="gramStart"/>
      <w:r>
        <w:rPr>
          <w:rFonts w:cs="Times New Roman"/>
          <w:szCs w:val="24"/>
        </w:rPr>
        <w:t>Additionally</w:t>
      </w:r>
      <w:proofErr w:type="gramEnd"/>
      <w:r>
        <w:rPr>
          <w:rFonts w:cs="Times New Roman"/>
          <w:szCs w:val="24"/>
        </w:rPr>
        <w:t xml:space="preserve"> the study results concur with </w:t>
      </w:r>
      <w:r w:rsidR="00B65BA5" w:rsidRPr="00B65BA5">
        <w:rPr>
          <w:rFonts w:cs="Times New Roman"/>
          <w:szCs w:val="24"/>
        </w:rPr>
        <w:t xml:space="preserve">Wang, Ur Rehman, Xu, Amjad, and Ur Rehman </w:t>
      </w:r>
      <w:r w:rsidR="00B65BA5">
        <w:rPr>
          <w:rFonts w:cs="Times New Roman"/>
          <w:szCs w:val="24"/>
        </w:rPr>
        <w:t xml:space="preserve">who </w:t>
      </w:r>
      <w:r w:rsidR="00B65BA5" w:rsidRPr="00B65BA5">
        <w:rPr>
          <w:rFonts w:cs="Times New Roman"/>
          <w:szCs w:val="24"/>
        </w:rPr>
        <w:t xml:space="preserve">conducted a research in 2023 to investigate the correlation between corporate governance and sustainability performance. The researchers examined the role of corporate governance as a mediator and top management's environmental care as a moderator. The research examined the viewpoints of agency theory and stakeholder theory. The results indicate that incorporating </w:t>
      </w:r>
      <w:proofErr w:type="gramStart"/>
      <w:r w:rsidR="00B65BA5" w:rsidRPr="00B65BA5">
        <w:rPr>
          <w:rFonts w:cs="Times New Roman"/>
          <w:szCs w:val="24"/>
        </w:rPr>
        <w:t>environmentally-conscious</w:t>
      </w:r>
      <w:proofErr w:type="gramEnd"/>
      <w:r w:rsidR="00B65BA5" w:rsidRPr="00B65BA5">
        <w:rPr>
          <w:rFonts w:cs="Times New Roman"/>
          <w:szCs w:val="24"/>
        </w:rPr>
        <w:t xml:space="preserve"> corporate governance and green finance significantly impacts corporate social responsibility, resulting in a positive impact on sustainable performance. </w:t>
      </w:r>
      <w:r w:rsidR="00B65BA5">
        <w:rPr>
          <w:rFonts w:cs="Times New Roman"/>
          <w:szCs w:val="24"/>
        </w:rPr>
        <w:t>C</w:t>
      </w:r>
      <w:r w:rsidR="00B65BA5" w:rsidRPr="00B65BA5">
        <w:rPr>
          <w:rFonts w:cs="Times New Roman"/>
          <w:szCs w:val="24"/>
        </w:rPr>
        <w:t xml:space="preserve">orporate social responsibility is essential for linking environmentally conscious corporate governance with long-term sustainable performance. Moreover, corporate social responsibility acts as an intermediary in the relationship between </w:t>
      </w:r>
      <w:proofErr w:type="gramStart"/>
      <w:r w:rsidR="00B65BA5" w:rsidRPr="00B65BA5">
        <w:rPr>
          <w:rFonts w:cs="Times New Roman"/>
          <w:szCs w:val="24"/>
        </w:rPr>
        <w:t>environmentally-friendly</w:t>
      </w:r>
      <w:proofErr w:type="gramEnd"/>
      <w:r w:rsidR="00B65BA5" w:rsidRPr="00B65BA5">
        <w:rPr>
          <w:rFonts w:cs="Times New Roman"/>
          <w:szCs w:val="24"/>
        </w:rPr>
        <w:t xml:space="preserve"> financial resources and long-term viability. Moreover, the extent of environmental care shown by senior executives plays a pivotal role in shaping the relationship between corporate governa</w:t>
      </w:r>
      <w:r w:rsidR="00B65BA5">
        <w:rPr>
          <w:rFonts w:cs="Times New Roman"/>
          <w:szCs w:val="24"/>
        </w:rPr>
        <w:t>nce and sustainable performance</w:t>
      </w:r>
      <w:r w:rsidR="00B65BA5" w:rsidRPr="00B65BA5">
        <w:rPr>
          <w:rFonts w:cs="Times New Roman"/>
          <w:szCs w:val="24"/>
        </w:rPr>
        <w:t>.</w:t>
      </w:r>
    </w:p>
    <w:p w14:paraId="4FCBE89E" w14:textId="77777777" w:rsidR="00116DA3" w:rsidRPr="00016F17" w:rsidRDefault="00116DA3" w:rsidP="00370788">
      <w:pPr>
        <w:rPr>
          <w:rFonts w:cs="Times New Roman"/>
          <w:szCs w:val="24"/>
        </w:rPr>
      </w:pPr>
      <w:r w:rsidRPr="00016F17">
        <w:rPr>
          <w:rFonts w:cs="Times New Roman"/>
          <w:szCs w:val="24"/>
        </w:rPr>
        <w:br w:type="page"/>
      </w:r>
    </w:p>
    <w:p w14:paraId="4FCBE89F" w14:textId="77777777" w:rsidR="009138B4" w:rsidRDefault="009138B4" w:rsidP="009138B4">
      <w:pPr>
        <w:pStyle w:val="Heading1"/>
      </w:pPr>
      <w:bookmarkStart w:id="395" w:name="_Toc179811362"/>
      <w:r>
        <w:lastRenderedPageBreak/>
        <w:t>CHAPTER FIVE</w:t>
      </w:r>
      <w:bookmarkEnd w:id="395"/>
    </w:p>
    <w:p w14:paraId="4FCBE8A0" w14:textId="77777777" w:rsidR="00F475C2" w:rsidRPr="00016F17" w:rsidRDefault="00A72C6D" w:rsidP="006C7632">
      <w:pPr>
        <w:pStyle w:val="Heading1"/>
        <w:rPr>
          <w:rFonts w:cs="Times New Roman"/>
          <w:szCs w:val="24"/>
        </w:rPr>
      </w:pPr>
      <w:bookmarkStart w:id="396" w:name="_Toc179811363"/>
      <w:r>
        <w:rPr>
          <w:rFonts w:cs="Times New Roman"/>
          <w:szCs w:val="24"/>
        </w:rPr>
        <w:t xml:space="preserve">SUMMARY, </w:t>
      </w:r>
      <w:r w:rsidR="00F475C2" w:rsidRPr="00016F17">
        <w:rPr>
          <w:rFonts w:cs="Times New Roman"/>
          <w:szCs w:val="24"/>
        </w:rPr>
        <w:t>CONCLUSION</w:t>
      </w:r>
      <w:r>
        <w:rPr>
          <w:rFonts w:cs="Times New Roman"/>
          <w:szCs w:val="24"/>
        </w:rPr>
        <w:t xml:space="preserve"> AND RECOMMENDATIONS</w:t>
      </w:r>
      <w:bookmarkEnd w:id="396"/>
    </w:p>
    <w:p w14:paraId="4FCBE8A1" w14:textId="77777777" w:rsidR="00F475C2" w:rsidRPr="00016F17" w:rsidRDefault="006A4430" w:rsidP="00D05F6B">
      <w:pPr>
        <w:pStyle w:val="Heading2"/>
      </w:pPr>
      <w:bookmarkStart w:id="397" w:name="_Toc179811364"/>
      <w:r>
        <w:t>5</w:t>
      </w:r>
      <w:r w:rsidR="00F475C2" w:rsidRPr="00016F17">
        <w:t>.1 Introduction</w:t>
      </w:r>
      <w:bookmarkEnd w:id="397"/>
    </w:p>
    <w:p w14:paraId="4FCBE8A2" w14:textId="77777777" w:rsidR="00617925" w:rsidRPr="00016F17" w:rsidRDefault="00F475C2" w:rsidP="00617925">
      <w:pPr>
        <w:autoSpaceDE/>
        <w:autoSpaceDN/>
        <w:adjustRightInd/>
        <w:rPr>
          <w:rFonts w:cs="Times New Roman"/>
          <w:szCs w:val="24"/>
        </w:rPr>
      </w:pPr>
      <w:r w:rsidRPr="00016F17">
        <w:rPr>
          <w:rFonts w:cs="Times New Roman"/>
          <w:szCs w:val="24"/>
        </w:rPr>
        <w:t xml:space="preserve">In this chapter, a summary of the most important results and conclusions drawn from the research is presented. The purpose of this research was to determine the extent to which </w:t>
      </w:r>
      <w:r w:rsidR="00617925" w:rsidRPr="00016F17">
        <w:rPr>
          <w:rFonts w:cs="Times New Roman"/>
          <w:szCs w:val="24"/>
        </w:rPr>
        <w:t>corporate governance principles, strategic management practices</w:t>
      </w:r>
      <w:r w:rsidRPr="00016F17">
        <w:rPr>
          <w:rFonts w:cs="Times New Roman"/>
          <w:szCs w:val="24"/>
        </w:rPr>
        <w:t xml:space="preserve">, and the </w:t>
      </w:r>
      <w:r w:rsidR="00617925" w:rsidRPr="00016F17">
        <w:rPr>
          <w:rFonts w:cs="Times New Roman"/>
          <w:szCs w:val="24"/>
        </w:rPr>
        <w:t>business environment</w:t>
      </w:r>
      <w:r w:rsidRPr="00016F17">
        <w:rPr>
          <w:rFonts w:cs="Times New Roman"/>
          <w:szCs w:val="24"/>
        </w:rPr>
        <w:t xml:space="preserve"> all have an impact on the </w:t>
      </w:r>
      <w:r w:rsidR="00617925" w:rsidRPr="00016F17">
        <w:rPr>
          <w:rFonts w:cs="Times New Roman"/>
          <w:szCs w:val="24"/>
        </w:rPr>
        <w:t>performance of large manufacturing firms in Kenya.</w:t>
      </w:r>
      <w:r w:rsidRPr="00016F17">
        <w:rPr>
          <w:rFonts w:cs="Times New Roman"/>
          <w:szCs w:val="24"/>
        </w:rPr>
        <w:t xml:space="preserve"> It was the descriptive and inferential statistical analysis results that were used to test the research hypotheses. These results were then used to make a summary of the most important findings and conclusions, which was in line with the study's goals.</w:t>
      </w:r>
    </w:p>
    <w:p w14:paraId="4FCBE8A3" w14:textId="77777777" w:rsidR="00ED629C" w:rsidRPr="00016F17" w:rsidRDefault="006A4430" w:rsidP="00D05F6B">
      <w:pPr>
        <w:pStyle w:val="Heading2"/>
      </w:pPr>
      <w:bookmarkStart w:id="398" w:name="_Toc179811365"/>
      <w:r>
        <w:t>5</w:t>
      </w:r>
      <w:r w:rsidR="00ED629C" w:rsidRPr="00016F17">
        <w:t>.2 Summary of Study</w:t>
      </w:r>
      <w:bookmarkEnd w:id="398"/>
      <w:r w:rsidR="00ED629C" w:rsidRPr="00016F17">
        <w:t xml:space="preserve"> </w:t>
      </w:r>
    </w:p>
    <w:p w14:paraId="4FCBE8A4" w14:textId="77777777" w:rsidR="009D2C1E" w:rsidRPr="00016F17" w:rsidRDefault="00ED629C" w:rsidP="00ED629C">
      <w:pPr>
        <w:autoSpaceDE/>
        <w:autoSpaceDN/>
        <w:adjustRightInd/>
        <w:rPr>
          <w:rFonts w:cs="Times New Roman"/>
          <w:szCs w:val="24"/>
        </w:rPr>
      </w:pPr>
      <w:r w:rsidRPr="00016F17">
        <w:rPr>
          <w:rFonts w:cs="Times New Roman"/>
          <w:szCs w:val="24"/>
        </w:rPr>
        <w:t xml:space="preserve">The first objective of the study examined the effect of corporate governance principles and performance of large manufacturing firms in Kenya using a simple regression model. The study respondents affirmed that corporate governance principles factors were relevant and important towards determining the </w:t>
      </w:r>
      <w:r w:rsidR="001300C9" w:rsidRPr="00016F17">
        <w:rPr>
          <w:rFonts w:cs="Times New Roman"/>
          <w:szCs w:val="24"/>
        </w:rPr>
        <w:t>performance of large manufacturing firms in Kenya</w:t>
      </w:r>
      <w:r w:rsidRPr="00016F17">
        <w:rPr>
          <w:rFonts w:cs="Times New Roman"/>
          <w:szCs w:val="24"/>
        </w:rPr>
        <w:t xml:space="preserve">. The study respondents emphasized several important aspects of </w:t>
      </w:r>
      <w:r w:rsidR="001300C9" w:rsidRPr="00016F17">
        <w:rPr>
          <w:rFonts w:cs="Times New Roman"/>
          <w:szCs w:val="24"/>
        </w:rPr>
        <w:t xml:space="preserve">corporate governance principles </w:t>
      </w:r>
      <w:r w:rsidRPr="00016F17">
        <w:rPr>
          <w:rFonts w:cs="Times New Roman"/>
          <w:szCs w:val="24"/>
        </w:rPr>
        <w:t xml:space="preserve">that should be put into consideration, including that </w:t>
      </w:r>
      <w:proofErr w:type="gramStart"/>
      <w:r w:rsidR="00007106" w:rsidRPr="00016F17">
        <w:rPr>
          <w:rFonts w:cs="Times New Roman"/>
          <w:szCs w:val="24"/>
        </w:rPr>
        <w:t>Non-employees</w:t>
      </w:r>
      <w:proofErr w:type="gramEnd"/>
      <w:r w:rsidR="00007106" w:rsidRPr="00016F17">
        <w:rPr>
          <w:rFonts w:cs="Times New Roman"/>
          <w:szCs w:val="24"/>
        </w:rPr>
        <w:t xml:space="preserve"> should not participate in the company pension plans</w:t>
      </w:r>
      <w:r w:rsidR="00007106" w:rsidRPr="00016F17">
        <w:rPr>
          <w:rFonts w:cs="Times New Roman"/>
          <w:bCs/>
          <w:iCs/>
          <w:szCs w:val="24"/>
        </w:rPr>
        <w:t xml:space="preserve"> and </w:t>
      </w:r>
      <w:r w:rsidR="00007106" w:rsidRPr="00016F17">
        <w:rPr>
          <w:rFonts w:cs="Times New Roman"/>
          <w:szCs w:val="24"/>
        </w:rPr>
        <w:t>that organization should encourages voluntary disclosure of information within and outside,</w:t>
      </w:r>
      <w:r w:rsidR="00007106" w:rsidRPr="00016F17">
        <w:rPr>
          <w:rFonts w:cs="Times New Roman"/>
          <w:bCs/>
          <w:iCs/>
          <w:szCs w:val="24"/>
        </w:rPr>
        <w:t xml:space="preserve"> and </w:t>
      </w:r>
      <w:r w:rsidR="00007106" w:rsidRPr="00016F17">
        <w:rPr>
          <w:rFonts w:cs="Times New Roman"/>
          <w:szCs w:val="24"/>
        </w:rPr>
        <w:t>that directors should receive all or a portion of their fees in bonuses. The particip</w:t>
      </w:r>
      <w:r w:rsidR="008E4172" w:rsidRPr="00016F17">
        <w:rPr>
          <w:rFonts w:cs="Times New Roman"/>
          <w:szCs w:val="24"/>
        </w:rPr>
        <w:t>ants strongly agreed that t</w:t>
      </w:r>
      <w:r w:rsidR="00007106" w:rsidRPr="00016F17">
        <w:rPr>
          <w:rFonts w:cs="Times New Roman"/>
          <w:bCs/>
          <w:iCs/>
          <w:szCs w:val="24"/>
        </w:rPr>
        <w:t>he</w:t>
      </w:r>
      <w:r w:rsidR="00007106" w:rsidRPr="00016F17">
        <w:rPr>
          <w:rFonts w:cs="Times New Roman"/>
          <w:szCs w:val="24"/>
        </w:rPr>
        <w:t xml:space="preserve"> audit committee members are carefully recruited and retired</w:t>
      </w:r>
      <w:r w:rsidR="00007106" w:rsidRPr="00016F17">
        <w:rPr>
          <w:rFonts w:cs="Times New Roman"/>
          <w:bCs/>
          <w:iCs/>
          <w:szCs w:val="24"/>
        </w:rPr>
        <w:t xml:space="preserve"> and that </w:t>
      </w:r>
      <w:r w:rsidR="00007106" w:rsidRPr="00016F17">
        <w:rPr>
          <w:rFonts w:cs="Times New Roman"/>
          <w:szCs w:val="24"/>
        </w:rPr>
        <w:t xml:space="preserve">there is transparency in financial reporting. The respondents also strongly agreed that the </w:t>
      </w:r>
      <w:r w:rsidR="009D2C1E" w:rsidRPr="00016F17">
        <w:rPr>
          <w:rFonts w:cs="Times New Roman"/>
          <w:szCs w:val="24"/>
        </w:rPr>
        <w:t>audit committee should be</w:t>
      </w:r>
      <w:r w:rsidR="00007106" w:rsidRPr="00016F17">
        <w:rPr>
          <w:rFonts w:cs="Times New Roman"/>
          <w:szCs w:val="24"/>
        </w:rPr>
        <w:t xml:space="preserve"> composed of only nonexecutive directors who are independent of the company and that t</w:t>
      </w:r>
      <w:r w:rsidR="009D2C1E" w:rsidRPr="00016F17">
        <w:rPr>
          <w:rFonts w:cs="Times New Roman"/>
          <w:szCs w:val="24"/>
        </w:rPr>
        <w:t>here</w:t>
      </w:r>
      <w:r w:rsidR="00007106" w:rsidRPr="00016F17">
        <w:rPr>
          <w:rFonts w:cs="Times New Roman"/>
          <w:szCs w:val="24"/>
        </w:rPr>
        <w:t xml:space="preserve"> </w:t>
      </w:r>
      <w:r w:rsidR="009D2C1E" w:rsidRPr="00016F17">
        <w:rPr>
          <w:rFonts w:cs="Times New Roman"/>
          <w:szCs w:val="24"/>
        </w:rPr>
        <w:t xml:space="preserve">should be </w:t>
      </w:r>
      <w:r w:rsidR="00007106" w:rsidRPr="00016F17">
        <w:rPr>
          <w:rFonts w:cs="Times New Roman"/>
          <w:szCs w:val="24"/>
        </w:rPr>
        <w:t>equal access to information for all stakeholders</w:t>
      </w:r>
      <w:r w:rsidR="009D2C1E" w:rsidRPr="00016F17">
        <w:rPr>
          <w:rFonts w:cs="Times New Roman"/>
          <w:szCs w:val="24"/>
        </w:rPr>
        <w:t xml:space="preserve">. </w:t>
      </w:r>
      <w:proofErr w:type="gramStart"/>
      <w:r w:rsidR="009D2C1E" w:rsidRPr="00016F17">
        <w:rPr>
          <w:rFonts w:cs="Times New Roman"/>
          <w:szCs w:val="24"/>
        </w:rPr>
        <w:t>Additionally</w:t>
      </w:r>
      <w:proofErr w:type="gramEnd"/>
      <w:r w:rsidR="009D2C1E" w:rsidRPr="00016F17">
        <w:rPr>
          <w:rFonts w:cs="Times New Roman"/>
          <w:szCs w:val="24"/>
        </w:rPr>
        <w:t xml:space="preserve"> the respondents agreed that the organization should develop and adopt a code of corporate governance practices and that the organization should form a board committees to deal with specialized matters such as audit, investments, governance, staff and administration. They also agreed that the audit committee meets at least 3 times in a year and that the transparency leads to effective evaluation of management. They also agreed that that there should be transparency in allocation of resources and that the board discloses managerial ownership and compensation. </w:t>
      </w:r>
    </w:p>
    <w:p w14:paraId="4FCBE8A5" w14:textId="77777777" w:rsidR="00007106" w:rsidRPr="00016F17" w:rsidRDefault="00007106" w:rsidP="00ED629C">
      <w:pPr>
        <w:autoSpaceDE/>
        <w:autoSpaceDN/>
        <w:adjustRightInd/>
        <w:rPr>
          <w:rFonts w:cs="Times New Roman"/>
          <w:szCs w:val="24"/>
        </w:rPr>
      </w:pPr>
    </w:p>
    <w:p w14:paraId="4FCBE8A6" w14:textId="77777777" w:rsidR="00007106" w:rsidRPr="00016F17" w:rsidRDefault="00007106" w:rsidP="00ED629C">
      <w:pPr>
        <w:autoSpaceDE/>
        <w:autoSpaceDN/>
        <w:adjustRightInd/>
        <w:rPr>
          <w:rFonts w:cs="Times New Roman"/>
          <w:szCs w:val="24"/>
        </w:rPr>
      </w:pPr>
    </w:p>
    <w:p w14:paraId="4FCBE8A7" w14:textId="77777777" w:rsidR="0052165E" w:rsidRPr="0052165E" w:rsidRDefault="0052165E" w:rsidP="0052165E">
      <w:pPr>
        <w:autoSpaceDE/>
        <w:autoSpaceDN/>
        <w:adjustRightInd/>
        <w:spacing w:before="240"/>
        <w:rPr>
          <w:rFonts w:cs="Times New Roman"/>
          <w:szCs w:val="24"/>
        </w:rPr>
      </w:pPr>
      <w:r w:rsidRPr="0052165E">
        <w:rPr>
          <w:rFonts w:cs="Times New Roman"/>
          <w:szCs w:val="24"/>
        </w:rPr>
        <w:t>The first objective of the study examined the effect of corporate governance principles on the performance of large manufacturing firms in Kenya using a simple regression model. The correlation analysis results established a strong positive significant correlation between corporate governance principles and performance of large manufacturing firms in Kenya. The coefficient of determination, the adjusted R-square, for this relationship was calculated to indicate that corporate governance principles accounted for a significant portion of the observed differences in performance. Additionally, it can be inferred that a substantial amount of the observed variances in performance may be attributed to other factors not included in the model. As a result, the null hypothesis, which posited no significant relationship between corporate governance principles and performance, was rejected. Consequently, the researcher concluded that there is indeed a significant effect of corporate governance principles on the performance of large manufacturing firms in Kenya, implying that the performance of these firms exhibits a positive correlation with corporate governance principles.</w:t>
      </w:r>
    </w:p>
    <w:p w14:paraId="4FCBE8A8" w14:textId="77777777" w:rsidR="0052165E" w:rsidRPr="0052165E" w:rsidRDefault="0052165E" w:rsidP="0052165E">
      <w:pPr>
        <w:autoSpaceDE/>
        <w:autoSpaceDN/>
        <w:adjustRightInd/>
        <w:spacing w:before="240"/>
        <w:rPr>
          <w:rFonts w:cs="Times New Roman"/>
          <w:szCs w:val="24"/>
        </w:rPr>
      </w:pPr>
      <w:r w:rsidRPr="0052165E">
        <w:rPr>
          <w:rFonts w:cs="Times New Roman"/>
          <w:szCs w:val="24"/>
        </w:rPr>
        <w:t xml:space="preserve">The second objective of the study was to determine the mediating effect of strategic management practices on the relationship between corporate governance principles and performance of large manufacturing firms in Kenya. </w:t>
      </w:r>
      <w:proofErr w:type="gramStart"/>
      <w:r w:rsidRPr="0052165E">
        <w:rPr>
          <w:rFonts w:cs="Times New Roman"/>
          <w:szCs w:val="24"/>
        </w:rPr>
        <w:t>The majority of</w:t>
      </w:r>
      <w:proofErr w:type="gramEnd"/>
      <w:r w:rsidRPr="0052165E">
        <w:rPr>
          <w:rFonts w:cs="Times New Roman"/>
          <w:szCs w:val="24"/>
        </w:rPr>
        <w:t xml:space="preserve"> respondents strongly agreed that the company should be able to identify its competitors and understand the reasons for their success, considering this in strategy formulation. Respondents also agreed that the organization should be governed by a clear system of policies, rules, regulations, and procedures which guide strategy implementation. Additionally, the participants emphasized the importance of regular reviews and accountability for achieving company goals. The correlation analysis results established a strong positive significant correlation between corporate governance principles and strategic management practices and performance of large manufacturing firms in Kenya. The study rejected the null hypothesis and established that strategic management practices partially mediated the relationship between corporate governance principles and performance of large manufacturing firms. The findings indicate that variations in performance are explainable by changes in both corporate governance principles and strategic management practices, suggesting that an increase in strategic management practices will enhance the relationship between corporate governance principles and performance.</w:t>
      </w:r>
    </w:p>
    <w:p w14:paraId="4FCBE8A9" w14:textId="77777777" w:rsidR="0052165E" w:rsidRPr="0052165E" w:rsidRDefault="0052165E" w:rsidP="0052165E">
      <w:pPr>
        <w:autoSpaceDE/>
        <w:autoSpaceDN/>
        <w:adjustRightInd/>
        <w:spacing w:before="240"/>
        <w:rPr>
          <w:rFonts w:cs="Times New Roman"/>
          <w:szCs w:val="24"/>
        </w:rPr>
      </w:pPr>
      <w:r w:rsidRPr="0052165E">
        <w:rPr>
          <w:rFonts w:cs="Times New Roman"/>
          <w:szCs w:val="24"/>
        </w:rPr>
        <w:lastRenderedPageBreak/>
        <w:t xml:space="preserve">The primary aim of this research's third objective was to examine the moderating influence of the business environment on the association between corporate governance principles and the performance of large manufacturing firms in Kenya. The study results revealed a moderate aggregate mean score, indicating that respondents affirmed the need for improvements in business environment factors to enhance performance. </w:t>
      </w:r>
      <w:proofErr w:type="gramStart"/>
      <w:r w:rsidRPr="0052165E">
        <w:rPr>
          <w:rFonts w:cs="Times New Roman"/>
          <w:szCs w:val="24"/>
        </w:rPr>
        <w:t>The majority of</w:t>
      </w:r>
      <w:proofErr w:type="gramEnd"/>
      <w:r w:rsidRPr="0052165E">
        <w:rPr>
          <w:rFonts w:cs="Times New Roman"/>
          <w:szCs w:val="24"/>
        </w:rPr>
        <w:t xml:space="preserve"> respondents strongly agreed that competitive bargaining power among suppliers and technological advancements significantly influenced strategy implementation. The correlation analysis results established a strong positive significant correlation between the business environment, corporate governance principles, and performance of large manufacturing firms. The introduction of the interaction term in the model showed a positive change in the adjusted R-squared, indicating significant improvement in explaining performance variance due to the inclusion of the business environment factors. The research refuted the null hypothesis and demonstrated a substantial moderating impact of the business environment on the correlation between corporate governance principles and performance, indicating that the business environment is a predictor of performance in large manufacturing firms.</w:t>
      </w:r>
    </w:p>
    <w:p w14:paraId="4FCBE8AA" w14:textId="77777777" w:rsidR="0052165E" w:rsidRPr="0052165E" w:rsidRDefault="0052165E" w:rsidP="0052165E">
      <w:pPr>
        <w:autoSpaceDE/>
        <w:autoSpaceDN/>
        <w:adjustRightInd/>
        <w:spacing w:before="240"/>
        <w:rPr>
          <w:rFonts w:cs="Times New Roman"/>
          <w:szCs w:val="24"/>
        </w:rPr>
      </w:pPr>
      <w:r w:rsidRPr="0052165E">
        <w:rPr>
          <w:rFonts w:cs="Times New Roman"/>
          <w:szCs w:val="24"/>
        </w:rPr>
        <w:t xml:space="preserve">Lastly, the fourth objective of the study assessed the moderating effect of the business environment on the mediating role of strategic management practices in the relationship between corporate governance principles and performance of large manufacturing firms in Kenya. The study findings rejected the null hypothesis, revealing significant moderated mediation effects. The bootstrapping results indicated that the moderated mediation index was significant, as the confidence interval showed that zero was outside the range. The study tested for the moderated mediation effect, indicating that corporate governance principles directly influenced the performance of large manufacturing firms </w:t>
      </w:r>
      <w:proofErr w:type="gramStart"/>
      <w:r w:rsidRPr="0052165E">
        <w:rPr>
          <w:rFonts w:cs="Times New Roman"/>
          <w:szCs w:val="24"/>
        </w:rPr>
        <w:t>and also</w:t>
      </w:r>
      <w:proofErr w:type="gramEnd"/>
      <w:r w:rsidRPr="0052165E">
        <w:rPr>
          <w:rFonts w:cs="Times New Roman"/>
          <w:szCs w:val="24"/>
        </w:rPr>
        <w:t xml:space="preserve"> had an indirect effect through the mediating variable of strategic management practices, with both effects being influenced by the moderating variable of the business environment. The results demonstrated that the direct association between corporate governance principles and performance was moderated by the business environment, confirming that both the direct and indirect paths were significant. The analysis indicated that the business environment influences the relationship between corporate governance principles, strategic management practices, and performance of large manufacturing firms in Kenya.</w:t>
      </w:r>
    </w:p>
    <w:p w14:paraId="4FCBE8AB" w14:textId="77777777" w:rsidR="0052165E" w:rsidRDefault="0052165E">
      <w:pPr>
        <w:autoSpaceDE/>
        <w:autoSpaceDN/>
        <w:adjustRightInd/>
        <w:spacing w:after="160" w:line="259" w:lineRule="auto"/>
        <w:jc w:val="left"/>
        <w:rPr>
          <w:rFonts w:eastAsia="Times New Roman"/>
          <w:b/>
          <w:bCs/>
          <w:szCs w:val="36"/>
        </w:rPr>
      </w:pPr>
      <w:r>
        <w:br w:type="page"/>
      </w:r>
    </w:p>
    <w:p w14:paraId="4FCBE8AC" w14:textId="77777777" w:rsidR="006C7632" w:rsidRPr="00016F17" w:rsidRDefault="006A4430" w:rsidP="0052165E">
      <w:pPr>
        <w:pStyle w:val="Heading2"/>
        <w:spacing w:before="240"/>
      </w:pPr>
      <w:bookmarkStart w:id="399" w:name="_Toc179811366"/>
      <w:r>
        <w:lastRenderedPageBreak/>
        <w:t>5</w:t>
      </w:r>
      <w:r w:rsidR="006C7632" w:rsidRPr="00016F17">
        <w:t>.3 Study conclusions</w:t>
      </w:r>
      <w:bookmarkEnd w:id="399"/>
    </w:p>
    <w:p w14:paraId="4FCBE8AD" w14:textId="77777777" w:rsidR="0052165E" w:rsidRPr="0052165E" w:rsidRDefault="0052165E" w:rsidP="0052165E">
      <w:pPr>
        <w:autoSpaceDE/>
        <w:autoSpaceDN/>
        <w:adjustRightInd/>
        <w:spacing w:before="240"/>
        <w:rPr>
          <w:rFonts w:cs="Times New Roman"/>
          <w:szCs w:val="24"/>
        </w:rPr>
      </w:pPr>
      <w:r w:rsidRPr="0052165E">
        <w:rPr>
          <w:rFonts w:cs="Times New Roman"/>
          <w:szCs w:val="24"/>
        </w:rPr>
        <w:t>The first objective of the study examined the effect of corporate governance principles on the performance of large manufacturing firms in Kenya using a simple regression model. The study respondents affirmed that corporate governance principles were relevant and important in determining the performance of large manufacturing firms in Kenya. The correlation analysis results established a strong positive significant correlation between corporate governance principles and performance. The regression results revealed that corporate governance principles accounted for a significant portion of the observed differences in the performance of large manufacturing firms in Kenya. As a result, the null hypothesis, which posited no significant effect of corporate governance principles on performance, was rejected. Consequently, the researcher concluded that there is indeed a significant effect of corporate governance principles on the performance of large manufacturing firms in Kenya. This finding implies that the performance of large manufacturing firms in Kenya exhibits a positive correlation with corporate governance principles.</w:t>
      </w:r>
    </w:p>
    <w:p w14:paraId="4FCBE8AE" w14:textId="77777777" w:rsidR="0052165E" w:rsidRPr="0052165E" w:rsidRDefault="0052165E" w:rsidP="0052165E">
      <w:pPr>
        <w:autoSpaceDE/>
        <w:autoSpaceDN/>
        <w:adjustRightInd/>
        <w:spacing w:before="240"/>
        <w:rPr>
          <w:rFonts w:cs="Times New Roman"/>
          <w:szCs w:val="24"/>
        </w:rPr>
      </w:pPr>
      <w:r w:rsidRPr="0052165E">
        <w:rPr>
          <w:rFonts w:cs="Times New Roman"/>
          <w:szCs w:val="24"/>
        </w:rPr>
        <w:t xml:space="preserve">The second objective of the study was to determine the mediating (intervening) effect of strategic management practices on the relationship between corporate governance principles and performance of large manufacturing firms in Kenya. </w:t>
      </w:r>
      <w:proofErr w:type="gramStart"/>
      <w:r w:rsidRPr="0052165E">
        <w:rPr>
          <w:rFonts w:cs="Times New Roman"/>
          <w:szCs w:val="24"/>
        </w:rPr>
        <w:t>The majority of</w:t>
      </w:r>
      <w:proofErr w:type="gramEnd"/>
      <w:r w:rsidRPr="0052165E">
        <w:rPr>
          <w:rFonts w:cs="Times New Roman"/>
          <w:szCs w:val="24"/>
        </w:rPr>
        <w:t xml:space="preserve"> the respondents strongly agreed with the statement that the company should be able to identify its competitors and determine the reasons for the success of competitors, considering this in strategy formulation. Respondents also strongly agreed that the organization should be governed by a clear system of policies, rules, regulations, and procedures which guide the implementation of strategy. The correlation analysis results established a strong positive significant correlation between corporate governance principles, strategic management practices, and the performance of large manufacturing firms in Kenya. This study objective was pursued based on the null hypothesis that there is no mediation effect of strategic management practices on the relationship between corporate governance principles and performance. The study findings rejected this null hypothesis and established that strategic management practices did partially mediate the relationship between corporate governance principles and performance. The study revealed that there was a strong positive correlation between corporate governance principles, strategic management practices, and performance, indicating that variations in performance of large manufacturing firms can be explained by changes in corporate governance principles and strategic management practices. This means that an increase in the mean index of strategic </w:t>
      </w:r>
      <w:r w:rsidRPr="0052165E">
        <w:rPr>
          <w:rFonts w:cs="Times New Roman"/>
          <w:szCs w:val="24"/>
        </w:rPr>
        <w:lastRenderedPageBreak/>
        <w:t>management practices will enhance the relationship between corporate governance principles and performance.</w:t>
      </w:r>
    </w:p>
    <w:p w14:paraId="4FCBE8AF" w14:textId="77777777" w:rsidR="0052165E" w:rsidRPr="0052165E" w:rsidRDefault="0052165E" w:rsidP="0052165E">
      <w:pPr>
        <w:autoSpaceDE/>
        <w:autoSpaceDN/>
        <w:adjustRightInd/>
        <w:spacing w:before="240"/>
        <w:rPr>
          <w:rFonts w:cs="Times New Roman"/>
          <w:szCs w:val="24"/>
        </w:rPr>
      </w:pPr>
      <w:r w:rsidRPr="0052165E">
        <w:rPr>
          <w:rFonts w:cs="Times New Roman"/>
          <w:szCs w:val="24"/>
        </w:rPr>
        <w:t xml:space="preserve">The aim of the third research objective was to examine the moderating influence of the business environment on the association between corporate governance principles and the performance of large manufacturing firms in Kenya. The study results revealed a moderate value of the aggregate mean score, indicating that respondents affirmed the need for improvements in business environment factors to enhance performance. </w:t>
      </w:r>
      <w:proofErr w:type="gramStart"/>
      <w:r w:rsidRPr="0052165E">
        <w:rPr>
          <w:rFonts w:cs="Times New Roman"/>
          <w:szCs w:val="24"/>
        </w:rPr>
        <w:t>The majority of</w:t>
      </w:r>
      <w:proofErr w:type="gramEnd"/>
      <w:r w:rsidRPr="0052165E">
        <w:rPr>
          <w:rFonts w:cs="Times New Roman"/>
          <w:szCs w:val="24"/>
        </w:rPr>
        <w:t xml:space="preserve"> respondents strongly agreed that the bargaining power of suppliers to service providers is very competitive and that technology should be implemented to assist the organization in executing strategies effectively. They also strongly agreed that economic factors, such as inflation, exchange rates, and economic growth, have significant influences on strategy implementation and that organizations should allocate funding for new technology, research and development, with resource commitments guided by social and environmental considerations.</w:t>
      </w:r>
    </w:p>
    <w:p w14:paraId="4FCBE8B0" w14:textId="77777777" w:rsidR="0052165E" w:rsidRPr="0052165E" w:rsidRDefault="0052165E" w:rsidP="0052165E">
      <w:pPr>
        <w:autoSpaceDE/>
        <w:autoSpaceDN/>
        <w:adjustRightInd/>
        <w:spacing w:before="240"/>
        <w:rPr>
          <w:rFonts w:cs="Times New Roman"/>
          <w:szCs w:val="24"/>
        </w:rPr>
      </w:pPr>
      <w:r w:rsidRPr="0052165E">
        <w:rPr>
          <w:rFonts w:cs="Times New Roman"/>
          <w:szCs w:val="24"/>
        </w:rPr>
        <w:t>The correlation analysis results established a strong positive significant correlation between the business environment, corporate governance principles, and performance of large manufacturing firms in Kenya. The research results have shown the significance of the business environment in influencing the performance of large manufacturing firms. The introduction of the interaction term in the model indicated a positive change in the adjusted R-squared, which signifies an increase in the explanation of performance variance due to the inclusion of business environment factors. The business environment encompassed political, economic, social, technological, environmental, and legal aspects. This inquiry was conducted under the assumption of the null hypothesis, which posited that no such moderation effect exists. The results of the research refuted the null hypothesis and demonstrated the presence of a substantial moderating impact of the business environment on the correlation between corporate governance principles and performance. The findings of the moderator test indicate that the business environment plays a moderating role in the association between corporate governance principles and performance, with corporate governance principles serving as a predictor of the performance of large manufacturing firms.</w:t>
      </w:r>
    </w:p>
    <w:p w14:paraId="4FCBE8B1" w14:textId="77777777" w:rsidR="006803B0" w:rsidRPr="00016F17" w:rsidRDefault="0052165E" w:rsidP="0052165E">
      <w:pPr>
        <w:autoSpaceDE/>
        <w:autoSpaceDN/>
        <w:adjustRightInd/>
        <w:spacing w:before="240"/>
        <w:rPr>
          <w:rFonts w:cs="Times New Roman"/>
          <w:szCs w:val="24"/>
        </w:rPr>
      </w:pPr>
      <w:r w:rsidRPr="0052165E">
        <w:rPr>
          <w:rFonts w:cs="Times New Roman"/>
          <w:szCs w:val="24"/>
        </w:rPr>
        <w:t xml:space="preserve">Lastly, the fourth objective of the study assessed the moderating effect of the business environment on the mediating role of strategic management practices in the relationship between corporate governance principles and performance of large manufacturing firms in Kenya. This study objective was built on the hypothesized statement that there is no significant </w:t>
      </w:r>
      <w:r w:rsidRPr="0052165E">
        <w:rPr>
          <w:rFonts w:cs="Times New Roman"/>
          <w:szCs w:val="24"/>
        </w:rPr>
        <w:lastRenderedPageBreak/>
        <w:t>moderated-mediation effect of the business environment and strategic management practices on the relationship between corporate governance principles and performance. The study findings rejected the null hypothesis since the study results indicated that the moderated mediation index was significant. The bootstrapping results revealed that the index for moderated mediation effect is significant, as the confidence interval showed that zero was outside the interval, confirming the significance of moderated mediation. The index of moderated mediation was tested with a 95% bias-corrected bootstrap confidence interval based on multiple replications. The model results showed a strong significant positive correlation between all the study variables, namely corporate governance principles, strategic management practices, business environment, and performance of large manufacturing firms in Kenya. The study tested the moderated mediation, also known as conditional indirect effect, which occurs when the independent variable (corporate governance principles) has a direct effect on the dependent variable (performance of large manufacturing firms in Kenya) and an indirect effect through the mediating variable (strategic management practices), with both direct and indirect effects being influenced by the moderating variable (business environment).</w:t>
      </w:r>
    </w:p>
    <w:p w14:paraId="4FCBE8B2" w14:textId="77777777" w:rsidR="00B33E7C" w:rsidRDefault="00B33E7C" w:rsidP="00B33E7C">
      <w:pPr>
        <w:pStyle w:val="Heading2"/>
      </w:pPr>
      <w:bookmarkStart w:id="400" w:name="_Toc179811367"/>
      <w:r>
        <w:t>5.4 Study Recommendations</w:t>
      </w:r>
      <w:bookmarkEnd w:id="400"/>
    </w:p>
    <w:p w14:paraId="4FCBE8B3" w14:textId="77777777" w:rsidR="00353D31" w:rsidRPr="00016F17" w:rsidRDefault="005C19FA" w:rsidP="005C19FA">
      <w:pPr>
        <w:autoSpaceDE/>
        <w:autoSpaceDN/>
        <w:adjustRightInd/>
        <w:rPr>
          <w:rFonts w:cs="Times New Roman"/>
          <w:szCs w:val="24"/>
        </w:rPr>
      </w:pPr>
      <w:r w:rsidRPr="00016F17">
        <w:rPr>
          <w:rFonts w:cs="Times New Roman"/>
          <w:szCs w:val="24"/>
        </w:rPr>
        <w:t xml:space="preserve">The suggestions of the study are in line with the objectives, findings, and overall conclusions of the research. </w:t>
      </w:r>
      <w:r w:rsidR="00B33E7C">
        <w:rPr>
          <w:rFonts w:cs="Times New Roman"/>
          <w:szCs w:val="24"/>
        </w:rPr>
        <w:t>This section</w:t>
      </w:r>
      <w:r w:rsidRPr="00016F17">
        <w:rPr>
          <w:rFonts w:cs="Times New Roman"/>
          <w:szCs w:val="24"/>
        </w:rPr>
        <w:t xml:space="preserve"> look</w:t>
      </w:r>
      <w:r w:rsidR="00B33E7C">
        <w:rPr>
          <w:rFonts w:cs="Times New Roman"/>
          <w:szCs w:val="24"/>
        </w:rPr>
        <w:t>s</w:t>
      </w:r>
      <w:r w:rsidRPr="00016F17">
        <w:rPr>
          <w:rFonts w:cs="Times New Roman"/>
          <w:szCs w:val="24"/>
        </w:rPr>
        <w:t xml:space="preserve"> at the implications of the study in three different spheres: theory, practice, and policy. </w:t>
      </w:r>
      <w:proofErr w:type="gramStart"/>
      <w:r w:rsidRPr="00016F17">
        <w:rPr>
          <w:rFonts w:cs="Times New Roman"/>
          <w:szCs w:val="24"/>
        </w:rPr>
        <w:t>As a consequence of</w:t>
      </w:r>
      <w:proofErr w:type="gramEnd"/>
      <w:r w:rsidRPr="00016F17">
        <w:rPr>
          <w:rFonts w:cs="Times New Roman"/>
          <w:szCs w:val="24"/>
        </w:rPr>
        <w:t xml:space="preserve"> this, the findings of this study have important repercussions for the fields of theory, practice, and policy.</w:t>
      </w:r>
    </w:p>
    <w:p w14:paraId="4FCBE8B4" w14:textId="77777777" w:rsidR="00F259B3" w:rsidRPr="00016F17" w:rsidRDefault="00B33E7C" w:rsidP="00B33E7C">
      <w:pPr>
        <w:pStyle w:val="Heading3"/>
      </w:pPr>
      <w:bookmarkStart w:id="401" w:name="_Toc179811368"/>
      <w:r>
        <w:t>5.4</w:t>
      </w:r>
      <w:r w:rsidR="00F259B3" w:rsidRPr="00016F17">
        <w:t>.1 Recommendations for Practice</w:t>
      </w:r>
      <w:bookmarkEnd w:id="401"/>
    </w:p>
    <w:p w14:paraId="4FCBE8B5" w14:textId="77777777" w:rsidR="00F259B3" w:rsidRPr="00016F17" w:rsidRDefault="00F259B3" w:rsidP="00F259B3">
      <w:pPr>
        <w:autoSpaceDE/>
        <w:autoSpaceDN/>
        <w:adjustRightInd/>
        <w:rPr>
          <w:rFonts w:cs="Times New Roman"/>
          <w:szCs w:val="24"/>
        </w:rPr>
      </w:pPr>
      <w:r w:rsidRPr="00016F17">
        <w:rPr>
          <w:rFonts w:cs="Times New Roman"/>
          <w:szCs w:val="24"/>
        </w:rPr>
        <w:t xml:space="preserve">The strong positive link between corporate governance principles, strategic management practices and Business Environment on the performance of major manufacturing enterprises in Kenya implies that organizations that implement more stringent corporate governance procedures are more likely to attain superior financial outcomes. This discovery is consistent with the increasing amount of research that demonstrates how efficient corporate governance may improve a company's ability to create long-term value. This study provides the following suggestions for Kenyan manufacturing companies to enhance their corporate governance processes and potentially improve their performance: One suggestion for Kenyan manufacturing companies to enhance their corporate governance processes and performance is to strengthen the autonomy and proficiency of the board. To guarantee the provision of </w:t>
      </w:r>
      <w:r w:rsidRPr="00016F17">
        <w:rPr>
          <w:rFonts w:cs="Times New Roman"/>
          <w:szCs w:val="24"/>
        </w:rPr>
        <w:lastRenderedPageBreak/>
        <w:t xml:space="preserve">impartial monitoring and the protection of the best interests of all shareholders, it is necessary to enhance the representation of independent directors on boards. Recruit board members that possess varied experiences, knowledge, and abilities </w:t>
      </w:r>
      <w:proofErr w:type="gramStart"/>
      <w:r w:rsidRPr="00016F17">
        <w:rPr>
          <w:rFonts w:cs="Times New Roman"/>
          <w:szCs w:val="24"/>
        </w:rPr>
        <w:t>in order to</w:t>
      </w:r>
      <w:proofErr w:type="gramEnd"/>
      <w:r w:rsidRPr="00016F17">
        <w:rPr>
          <w:rFonts w:cs="Times New Roman"/>
          <w:szCs w:val="24"/>
        </w:rPr>
        <w:t xml:space="preserve"> include a wider array of viewpoints and improve the process of making decisions. Enhance transparency and disclosure by adopting comprehensive and prompt disclosure methods to provide shareholders and stakeholders with precise and pertinent information on the company's financial performance, governance structures, and risk management practices. </w:t>
      </w:r>
    </w:p>
    <w:p w14:paraId="4FCBE8B6" w14:textId="77777777" w:rsidR="00F259B3" w:rsidRPr="00016F17" w:rsidRDefault="00F259B3" w:rsidP="00F259B3">
      <w:pPr>
        <w:autoSpaceDE/>
        <w:autoSpaceDN/>
        <w:adjustRightInd/>
        <w:rPr>
          <w:rFonts w:cs="Times New Roman"/>
          <w:szCs w:val="24"/>
        </w:rPr>
      </w:pPr>
    </w:p>
    <w:p w14:paraId="4FCBE8B7" w14:textId="77777777" w:rsidR="00F259B3" w:rsidRPr="00016F17" w:rsidRDefault="00F259B3" w:rsidP="00F259B3">
      <w:pPr>
        <w:autoSpaceDE/>
        <w:autoSpaceDN/>
        <w:adjustRightInd/>
        <w:rPr>
          <w:rFonts w:cs="Times New Roman"/>
          <w:szCs w:val="24"/>
        </w:rPr>
      </w:pPr>
      <w:r w:rsidRPr="00016F17">
        <w:rPr>
          <w:rFonts w:cs="Times New Roman"/>
          <w:szCs w:val="24"/>
        </w:rPr>
        <w:t xml:space="preserve">Employ electronic platforms and other cutting-edge communication methods to improve the clarity and availability of information. Enhance the effectiveness of the audit committee by providing them with the essential tools, authority, and autonomy to thoroughly examine financial reporting, internal controls, and risk management systems. Select audit committee members who possess relevant financial and accounting proficiency </w:t>
      </w:r>
      <w:proofErr w:type="gramStart"/>
      <w:r w:rsidRPr="00016F17">
        <w:rPr>
          <w:rFonts w:cs="Times New Roman"/>
          <w:szCs w:val="24"/>
        </w:rPr>
        <w:t>in order to</w:t>
      </w:r>
      <w:proofErr w:type="gramEnd"/>
      <w:r w:rsidRPr="00016F17">
        <w:rPr>
          <w:rFonts w:cs="Times New Roman"/>
          <w:szCs w:val="24"/>
        </w:rPr>
        <w:t xml:space="preserve"> strengthen the committee's ability to supervise effectively. Implement equitable and transparent pay systems that connect the motivations of executives and directors with the long-term generation of wealth for shareholders. Ensure that remuneration is clear, based on performance, and linked to quantifiable objectives and results. Utilize technology for the sake of governance. Utilize technology to improve corporate governance practices by implementing e-voting platforms, employing cloud-based governance tools, enhancing data accessibility and analysis, and establishing secure and dependable technology systems to safeguard sensitive information and maintain the integrity of governance processes.</w:t>
      </w:r>
    </w:p>
    <w:p w14:paraId="4FCBE8B8" w14:textId="77777777" w:rsidR="00F259B3" w:rsidRPr="00016F17" w:rsidRDefault="00A72170" w:rsidP="00A72170">
      <w:pPr>
        <w:pStyle w:val="Heading3"/>
      </w:pPr>
      <w:bookmarkStart w:id="402" w:name="_Toc179811369"/>
      <w:r>
        <w:t>5.4</w:t>
      </w:r>
      <w:r w:rsidR="00F259B3" w:rsidRPr="00016F17">
        <w:t>.2 Recommendations on Policy</w:t>
      </w:r>
      <w:bookmarkEnd w:id="402"/>
    </w:p>
    <w:p w14:paraId="4FCBE8B9" w14:textId="77777777" w:rsidR="00F259B3" w:rsidRPr="00016F17" w:rsidRDefault="00F259B3" w:rsidP="00F259B3">
      <w:pPr>
        <w:autoSpaceDE/>
        <w:autoSpaceDN/>
        <w:adjustRightInd/>
        <w:rPr>
          <w:rFonts w:cs="Times New Roman"/>
          <w:szCs w:val="24"/>
        </w:rPr>
      </w:pPr>
      <w:r w:rsidRPr="00016F17">
        <w:rPr>
          <w:rFonts w:cs="Times New Roman"/>
          <w:szCs w:val="24"/>
        </w:rPr>
        <w:t xml:space="preserve">The study results demonstrate a strong and direct relationship between corporate governance principles, strategic management practices, and the success of big manufacturing enterprises in Kenya. These insights are of great value for policymakers to </w:t>
      </w:r>
      <w:proofErr w:type="gramStart"/>
      <w:r w:rsidRPr="00016F17">
        <w:rPr>
          <w:rFonts w:cs="Times New Roman"/>
          <w:szCs w:val="24"/>
        </w:rPr>
        <w:t>take into account</w:t>
      </w:r>
      <w:proofErr w:type="gramEnd"/>
      <w:r w:rsidRPr="00016F17">
        <w:rPr>
          <w:rFonts w:cs="Times New Roman"/>
          <w:szCs w:val="24"/>
        </w:rPr>
        <w:t xml:space="preserve">. These results emphasize the significance of cultivating a business atmosphere that encourages robust corporate governance and strategic management practices </w:t>
      </w:r>
      <w:proofErr w:type="gramStart"/>
      <w:r w:rsidRPr="00016F17">
        <w:rPr>
          <w:rFonts w:cs="Times New Roman"/>
          <w:szCs w:val="24"/>
        </w:rPr>
        <w:t>in order to</w:t>
      </w:r>
      <w:proofErr w:type="gramEnd"/>
      <w:r w:rsidRPr="00016F17">
        <w:rPr>
          <w:rFonts w:cs="Times New Roman"/>
          <w:szCs w:val="24"/>
        </w:rPr>
        <w:t xml:space="preserve"> improve the overall performance of the manufacturing sector. These results suggest the following suggestions for policymakers to enhance corporate governance and strategic management practices in the Kenyan manufacturing sector: Strengthening corporate governance frameworks via Develop unambiguous and all-encompassing corporate governance norms and laws that are in accordance with globally recognized best practices. Enhance the authority of regulatory </w:t>
      </w:r>
      <w:r w:rsidRPr="00016F17">
        <w:rPr>
          <w:rFonts w:cs="Times New Roman"/>
          <w:szCs w:val="24"/>
        </w:rPr>
        <w:lastRenderedPageBreak/>
        <w:t xml:space="preserve">agencies to efficiently implement corporate governance norms and rapidly resolve instances of non-compliance. Enforce the need for prompt and comprehensive reporting on financial performance, governance frameworks, and risk management measures to enhance transparency and disclosure standards. </w:t>
      </w:r>
    </w:p>
    <w:p w14:paraId="4FCBE8BA" w14:textId="77777777" w:rsidR="00F259B3" w:rsidRPr="00016F17" w:rsidRDefault="00F259B3" w:rsidP="00F259B3">
      <w:pPr>
        <w:autoSpaceDE/>
        <w:autoSpaceDN/>
        <w:adjustRightInd/>
        <w:rPr>
          <w:rFonts w:cs="Times New Roman"/>
          <w:szCs w:val="24"/>
        </w:rPr>
      </w:pPr>
    </w:p>
    <w:p w14:paraId="4FCBE8BB" w14:textId="77777777" w:rsidR="00F259B3" w:rsidRPr="00016F17" w:rsidRDefault="00F259B3" w:rsidP="00F259B3">
      <w:pPr>
        <w:autoSpaceDE/>
        <w:autoSpaceDN/>
        <w:adjustRightInd/>
        <w:rPr>
          <w:rFonts w:cs="Times New Roman"/>
          <w:szCs w:val="24"/>
        </w:rPr>
      </w:pPr>
      <w:r w:rsidRPr="00016F17">
        <w:rPr>
          <w:rFonts w:cs="Times New Roman"/>
          <w:szCs w:val="24"/>
        </w:rPr>
        <w:t>Enhance strategic management development via Offer monetary rewards and assistance to manufacturing companies to encourage their leaders and managers to participate in training and development programs focused on strategic management. Promote the cooperation of academics, industry professionals, and government organizations to create and distribute information and optimal methods in strategic management. Create platforms and activities that enable the exchange of information and promote collaborative learning among manufacturing companies in the field of strategic management. Facilitating and encouraging research and innovation via various means Allocate more resources to support research and development endeavors in the manufacturing industry, with a specific emphasis on new technologies, process optimization, and product innovation. Foster collaborations between academic institutions and industries to facilitate joint research and innovation initiatives. Promote the use of new methods and technology by manufacturing enterprises to improve their productivity, efficiency, and competitiveness in the global market.</w:t>
      </w:r>
    </w:p>
    <w:p w14:paraId="4FCBE8BC" w14:textId="77777777" w:rsidR="00F259B3" w:rsidRPr="00016F17" w:rsidRDefault="0077245A" w:rsidP="0077245A">
      <w:pPr>
        <w:pStyle w:val="Heading3"/>
      </w:pPr>
      <w:bookmarkStart w:id="403" w:name="_Toc179811370"/>
      <w:r>
        <w:t>5.4</w:t>
      </w:r>
      <w:r w:rsidR="00F259B3" w:rsidRPr="00016F17">
        <w:t>.3 Implication to Theory</w:t>
      </w:r>
      <w:bookmarkEnd w:id="403"/>
    </w:p>
    <w:p w14:paraId="4FCBE8BD" w14:textId="77777777" w:rsidR="00F259B3" w:rsidRDefault="00F259B3" w:rsidP="00441F55">
      <w:pPr>
        <w:autoSpaceDE/>
        <w:autoSpaceDN/>
        <w:adjustRightInd/>
        <w:spacing w:before="240"/>
        <w:rPr>
          <w:rFonts w:cs="Times New Roman"/>
          <w:szCs w:val="24"/>
        </w:rPr>
      </w:pPr>
      <w:r w:rsidRPr="00016F17">
        <w:rPr>
          <w:rFonts w:cs="Times New Roman"/>
          <w:szCs w:val="24"/>
        </w:rPr>
        <w:t xml:space="preserve">Validation of Theoretical Frameworks: These results confirm the validity of established theoretical frameworks that highlight the significance of corporate governance and strategic management in influencing business performance. This confirmation enhances the fundamental principles of these theories and adds to their continuous development. The found connections indicate the need to improve and expand current hypotheses. Researchers may investigate the moderating impacts of several elements, such as industry, company size, and national context, </w:t>
      </w:r>
      <w:proofErr w:type="gramStart"/>
      <w:r w:rsidRPr="00016F17">
        <w:rPr>
          <w:rFonts w:cs="Times New Roman"/>
          <w:szCs w:val="24"/>
        </w:rPr>
        <w:t>in order to</w:t>
      </w:r>
      <w:proofErr w:type="gramEnd"/>
      <w:r w:rsidRPr="00016F17">
        <w:rPr>
          <w:rFonts w:cs="Times New Roman"/>
          <w:szCs w:val="24"/>
        </w:rPr>
        <w:t xml:space="preserve"> construct more intricate and situation-specific models. The results prompt inquiries into the fundamental causal processes that explain the observed connections. Longitudinal studies that monitor changes in corporate governance, strategic management practices, and the business environment over </w:t>
      </w:r>
      <w:proofErr w:type="gramStart"/>
      <w:r w:rsidRPr="00016F17">
        <w:rPr>
          <w:rFonts w:cs="Times New Roman"/>
          <w:szCs w:val="24"/>
        </w:rPr>
        <w:t>a period of time</w:t>
      </w:r>
      <w:proofErr w:type="gramEnd"/>
      <w:r w:rsidRPr="00016F17">
        <w:rPr>
          <w:rFonts w:cs="Times New Roman"/>
          <w:szCs w:val="24"/>
        </w:rPr>
        <w:t xml:space="preserve"> may assist in identifying these causative factors. Knowledge Dissemination: The widespread sharing of research results via academic publications, conferences aimed at practitioners and venues for public participation </w:t>
      </w:r>
      <w:r w:rsidRPr="00016F17">
        <w:rPr>
          <w:rFonts w:cs="Times New Roman"/>
          <w:szCs w:val="24"/>
        </w:rPr>
        <w:lastRenderedPageBreak/>
        <w:t xml:space="preserve">may provide valuable information for </w:t>
      </w:r>
      <w:proofErr w:type="gramStart"/>
      <w:r w:rsidRPr="00016F17">
        <w:rPr>
          <w:rFonts w:cs="Times New Roman"/>
          <w:szCs w:val="24"/>
        </w:rPr>
        <w:t>policy-making</w:t>
      </w:r>
      <w:proofErr w:type="gramEnd"/>
      <w:r w:rsidRPr="00016F17">
        <w:rPr>
          <w:rFonts w:cs="Times New Roman"/>
          <w:szCs w:val="24"/>
        </w:rPr>
        <w:t xml:space="preserve"> and improve the comprehension of corporate governance and strategic management practices.</w:t>
      </w:r>
    </w:p>
    <w:p w14:paraId="4FCBE8BE" w14:textId="77777777" w:rsidR="00441F55" w:rsidRDefault="00441F55" w:rsidP="00441F55">
      <w:pPr>
        <w:pStyle w:val="Heading2"/>
      </w:pPr>
      <w:bookmarkStart w:id="404" w:name="_Toc179811371"/>
      <w:r>
        <w:t>5.5 New Knowledge Added</w:t>
      </w:r>
      <w:bookmarkEnd w:id="404"/>
    </w:p>
    <w:p w14:paraId="4FCBE8BF" w14:textId="77777777" w:rsidR="00441F55" w:rsidRPr="00016F17" w:rsidRDefault="00364216" w:rsidP="005C19FA">
      <w:pPr>
        <w:autoSpaceDE/>
        <w:autoSpaceDN/>
        <w:adjustRightInd/>
        <w:rPr>
          <w:rFonts w:cs="Times New Roman"/>
          <w:szCs w:val="24"/>
        </w:rPr>
      </w:pPr>
      <w:r>
        <w:t>This study contributes new knowledge to the understanding of the interplay between corporate governance principles, strategic management practices, and business environment factors in enhancing the performance of large manufacturing firms in Kenya. It highlights the significant role of corporate governance as a determinant of organizational performance, establishing a clear linkage that was previously underexplored in the context of Kenyan manufacturing. Furthermore, the findings reveal the mediating effect of strategic management practices, demonstrating that these practices not only influence performance but also amplify the positive impacts of corporate governance principles. The study also uncovers the moderating influence of the business environment, emphasizing the necessity for firms to adapt to external conditions to leverage governance and strategic management for improved performance outcomes. Collectively, this new knowledge provides a comprehensive framework that stakeholders can utilize to enhance operational efficiencies and competitive advantage in the manufacturing sector.</w:t>
      </w:r>
    </w:p>
    <w:p w14:paraId="4FCBE8C0" w14:textId="77777777" w:rsidR="00F259B3" w:rsidRPr="00016F17" w:rsidRDefault="00860E10" w:rsidP="00860E10">
      <w:pPr>
        <w:pStyle w:val="Heading2"/>
      </w:pPr>
      <w:bookmarkStart w:id="405" w:name="_Toc179811372"/>
      <w:r>
        <w:t>5.</w:t>
      </w:r>
      <w:r w:rsidR="00441F55">
        <w:t>6</w:t>
      </w:r>
      <w:r w:rsidR="00F259B3" w:rsidRPr="00016F17">
        <w:t xml:space="preserve"> Suggestions for Future Research</w:t>
      </w:r>
      <w:bookmarkEnd w:id="405"/>
    </w:p>
    <w:p w14:paraId="4FCBE8C1" w14:textId="77777777" w:rsidR="00AF6FCC" w:rsidRPr="00016F17" w:rsidRDefault="00F259B3" w:rsidP="00F259B3">
      <w:pPr>
        <w:autoSpaceDE/>
        <w:autoSpaceDN/>
        <w:adjustRightInd/>
        <w:rPr>
          <w:rFonts w:cs="Times New Roman"/>
          <w:szCs w:val="24"/>
        </w:rPr>
      </w:pPr>
      <w:r w:rsidRPr="00016F17">
        <w:rPr>
          <w:rFonts w:cs="Times New Roman"/>
          <w:szCs w:val="24"/>
        </w:rPr>
        <w:t>The present study proposes two areas for further investigation</w:t>
      </w:r>
      <w:r w:rsidR="00AF6FCC" w:rsidRPr="00016F17">
        <w:rPr>
          <w:rFonts w:cs="Times New Roman"/>
          <w:szCs w:val="24"/>
        </w:rPr>
        <w:t xml:space="preserve">; to carry out a study that will Enhance and broaden the current theoretical frameworks that elucidate the correlation between corporate governance, strategic management, and business performance. This may include the creation of more sophisticated models that </w:t>
      </w:r>
      <w:proofErr w:type="gramStart"/>
      <w:r w:rsidR="00AF6FCC" w:rsidRPr="00016F17">
        <w:rPr>
          <w:rFonts w:cs="Times New Roman"/>
          <w:szCs w:val="24"/>
        </w:rPr>
        <w:t>take into account</w:t>
      </w:r>
      <w:proofErr w:type="gramEnd"/>
      <w:r w:rsidR="00AF6FCC" w:rsidRPr="00016F17">
        <w:rPr>
          <w:rFonts w:cs="Times New Roman"/>
          <w:szCs w:val="24"/>
        </w:rPr>
        <w:t xml:space="preserve"> the moderating influences of variables such as industry, company size, and country circumstances. Investigate the cause-and-effect systems that explain the observed correlations. This may also include conducting longitudinal studies to monitor the evolution of corporate governance, strategic management practices, business environment and their influence on business performance.</w:t>
      </w:r>
    </w:p>
    <w:p w14:paraId="4FCBE8C2" w14:textId="77777777" w:rsidR="00103AD7" w:rsidRPr="00016F17" w:rsidRDefault="00103AD7" w:rsidP="001A4DE3">
      <w:pPr>
        <w:autoSpaceDE/>
        <w:autoSpaceDN/>
        <w:adjustRightInd/>
        <w:rPr>
          <w:rFonts w:cs="Times New Roman"/>
          <w:szCs w:val="24"/>
        </w:rPr>
      </w:pPr>
    </w:p>
    <w:p w14:paraId="4FCBE8C3" w14:textId="77777777" w:rsidR="00F8357E" w:rsidRPr="00016F17" w:rsidRDefault="00F8357E">
      <w:pPr>
        <w:autoSpaceDE/>
        <w:autoSpaceDN/>
        <w:adjustRightInd/>
        <w:spacing w:after="160" w:line="259" w:lineRule="auto"/>
        <w:rPr>
          <w:rFonts w:cs="Times New Roman"/>
          <w:szCs w:val="24"/>
        </w:rPr>
      </w:pPr>
      <w:r w:rsidRPr="00016F17">
        <w:rPr>
          <w:rFonts w:cs="Times New Roman"/>
          <w:szCs w:val="24"/>
        </w:rPr>
        <w:br w:type="page"/>
      </w:r>
    </w:p>
    <w:p w14:paraId="4FCBE8C4" w14:textId="77777777" w:rsidR="009D4E78" w:rsidRPr="00016F17" w:rsidRDefault="009D2F29" w:rsidP="00B70251">
      <w:pPr>
        <w:pStyle w:val="Heading1"/>
        <w:spacing w:before="0"/>
        <w:jc w:val="both"/>
        <w:rPr>
          <w:rFonts w:cs="Times New Roman"/>
          <w:szCs w:val="24"/>
        </w:rPr>
      </w:pPr>
      <w:bookmarkStart w:id="406" w:name="_Toc179811373"/>
      <w:r w:rsidRPr="00016F17">
        <w:rPr>
          <w:rFonts w:cs="Times New Roman"/>
          <w:szCs w:val="24"/>
        </w:rPr>
        <w:lastRenderedPageBreak/>
        <w:t>REFERENCES</w:t>
      </w:r>
      <w:bookmarkEnd w:id="406"/>
      <w:r w:rsidR="009D4E78" w:rsidRPr="00016F17">
        <w:rPr>
          <w:rFonts w:cs="Times New Roman"/>
          <w:szCs w:val="24"/>
        </w:rPr>
        <w:t xml:space="preserve"> </w:t>
      </w:r>
    </w:p>
    <w:p w14:paraId="4FCBE8C5" w14:textId="77777777" w:rsidR="00FB40C6" w:rsidRDefault="00FB40C6" w:rsidP="00FD4888">
      <w:pPr>
        <w:ind w:left="720" w:hanging="720"/>
        <w:rPr>
          <w:rFonts w:cs="Times New Roman"/>
          <w:szCs w:val="24"/>
          <w:shd w:val="clear" w:color="auto" w:fill="FFFFFF"/>
        </w:rPr>
      </w:pPr>
      <w:r w:rsidRPr="00016F17">
        <w:rPr>
          <w:rFonts w:cs="Times New Roman"/>
          <w:szCs w:val="24"/>
          <w:shd w:val="clear" w:color="auto" w:fill="FFFFFF"/>
        </w:rPr>
        <w:t>Abdallah, A. A. N., &amp; Ismail, A. K. (2017). Corporate governance practices, ownership structure, and corporate performance in the GCC countries. </w:t>
      </w:r>
      <w:r w:rsidRPr="00016F17">
        <w:rPr>
          <w:rFonts w:cs="Times New Roman"/>
          <w:i/>
          <w:iCs/>
          <w:szCs w:val="24"/>
          <w:shd w:val="clear" w:color="auto" w:fill="FFFFFF"/>
        </w:rPr>
        <w:t>Journal of International Financial Markets, Institutions and Money</w:t>
      </w:r>
      <w:r w:rsidRPr="00016F17">
        <w:rPr>
          <w:rFonts w:cs="Times New Roman"/>
          <w:szCs w:val="24"/>
          <w:shd w:val="clear" w:color="auto" w:fill="FFFFFF"/>
        </w:rPr>
        <w:t>, </w:t>
      </w:r>
      <w:r w:rsidRPr="00016F17">
        <w:rPr>
          <w:rFonts w:cs="Times New Roman"/>
          <w:i/>
          <w:iCs/>
          <w:szCs w:val="24"/>
          <w:shd w:val="clear" w:color="auto" w:fill="FFFFFF"/>
        </w:rPr>
        <w:t>46</w:t>
      </w:r>
      <w:r w:rsidRPr="00016F17">
        <w:rPr>
          <w:rFonts w:cs="Times New Roman"/>
          <w:szCs w:val="24"/>
          <w:shd w:val="clear" w:color="auto" w:fill="FFFFFF"/>
        </w:rPr>
        <w:t>, 98-115.</w:t>
      </w:r>
    </w:p>
    <w:p w14:paraId="4FCBE8C6" w14:textId="77777777" w:rsidR="00FB40C6" w:rsidRDefault="00FB40C6" w:rsidP="00B70251">
      <w:pPr>
        <w:ind w:left="720" w:hanging="720"/>
        <w:rPr>
          <w:rFonts w:cs="Times New Roman"/>
          <w:szCs w:val="24"/>
          <w:shd w:val="clear" w:color="auto" w:fill="FFFFFF"/>
        </w:rPr>
      </w:pPr>
      <w:r w:rsidRPr="009D17E1">
        <w:rPr>
          <w:rFonts w:cs="Times New Roman"/>
          <w:szCs w:val="24"/>
          <w:shd w:val="clear" w:color="auto" w:fill="FFFFFF"/>
        </w:rPr>
        <w:t>Abdullah, Y. A., &amp; Mansor, M. N. B. (2018). The moderating effect of business environment on the relationship between entrepreneurial skills and small business performance in Iraq. International Journal of Entrepreneurship, 22(4), 1-11.</w:t>
      </w:r>
    </w:p>
    <w:p w14:paraId="4FCBE8C7"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Abid, G., &amp; Ahmed, A. (2014). Failing in corporate governance and warning signs of a corporate collapse. </w:t>
      </w:r>
      <w:r w:rsidRPr="00016F17">
        <w:rPr>
          <w:rFonts w:cs="Times New Roman"/>
          <w:i/>
          <w:iCs/>
          <w:szCs w:val="24"/>
          <w:shd w:val="clear" w:color="auto" w:fill="FFFFFF"/>
        </w:rPr>
        <w:t>Pakistan Journal of Commerce and Social Sciences</w:t>
      </w:r>
      <w:r w:rsidRPr="00016F17">
        <w:rPr>
          <w:rFonts w:cs="Times New Roman"/>
          <w:szCs w:val="24"/>
          <w:shd w:val="clear" w:color="auto" w:fill="FFFFFF"/>
        </w:rPr>
        <w:t>, </w:t>
      </w:r>
      <w:r w:rsidRPr="00016F17">
        <w:rPr>
          <w:rFonts w:cs="Times New Roman"/>
          <w:i/>
          <w:iCs/>
          <w:szCs w:val="24"/>
          <w:shd w:val="clear" w:color="auto" w:fill="FFFFFF"/>
        </w:rPr>
        <w:t>8</w:t>
      </w:r>
      <w:r w:rsidRPr="00016F17">
        <w:rPr>
          <w:rFonts w:cs="Times New Roman"/>
          <w:szCs w:val="24"/>
          <w:shd w:val="clear" w:color="auto" w:fill="FFFFFF"/>
        </w:rPr>
        <w:t>(3), 846-866.</w:t>
      </w:r>
    </w:p>
    <w:p w14:paraId="4FCBE8C8" w14:textId="77777777" w:rsidR="00FB40C6" w:rsidRPr="00016F17" w:rsidRDefault="00FB40C6" w:rsidP="00B70251">
      <w:pPr>
        <w:ind w:left="851" w:hanging="851"/>
        <w:rPr>
          <w:rFonts w:cs="Times New Roman"/>
          <w:szCs w:val="24"/>
        </w:rPr>
      </w:pPr>
      <w:r w:rsidRPr="009D17E1">
        <w:rPr>
          <w:rFonts w:cs="Times New Roman"/>
          <w:szCs w:val="24"/>
        </w:rPr>
        <w:t xml:space="preserve">Adedeji, B.S., </w:t>
      </w:r>
      <w:proofErr w:type="spellStart"/>
      <w:r w:rsidRPr="009D17E1">
        <w:rPr>
          <w:rFonts w:cs="Times New Roman"/>
          <w:szCs w:val="24"/>
        </w:rPr>
        <w:t>Uzir</w:t>
      </w:r>
      <w:proofErr w:type="spellEnd"/>
      <w:r w:rsidRPr="009D17E1">
        <w:rPr>
          <w:rFonts w:cs="Times New Roman"/>
          <w:szCs w:val="24"/>
        </w:rPr>
        <w:t>, M., U., H., Rahman, M.M. and Jerin, I. (2019), “Corporate governance and non-financial performance of medium-sized firms in Nigeria: a CB-SEM approach”, Indian Journal of Corporate Governance, Vol. 13 No. 1, pp. 1-13.</w:t>
      </w:r>
    </w:p>
    <w:p w14:paraId="4FCBE8C9"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 xml:space="preserve">Ademola, O. J., Moses, O. I., &amp; </w:t>
      </w:r>
      <w:proofErr w:type="spellStart"/>
      <w:r w:rsidRPr="00016F17">
        <w:rPr>
          <w:rFonts w:cs="Times New Roman"/>
          <w:szCs w:val="24"/>
          <w:shd w:val="clear" w:color="auto" w:fill="FFFFFF"/>
        </w:rPr>
        <w:t>Ucheagwu</w:t>
      </w:r>
      <w:proofErr w:type="spellEnd"/>
      <w:r w:rsidRPr="00016F17">
        <w:rPr>
          <w:rFonts w:cs="Times New Roman"/>
          <w:szCs w:val="24"/>
          <w:shd w:val="clear" w:color="auto" w:fill="FFFFFF"/>
        </w:rPr>
        <w:t>, C. J. (2016). Corporate governance and financial performance of selected manufacturing companies in Nigeria. </w:t>
      </w:r>
      <w:r w:rsidRPr="00016F17">
        <w:rPr>
          <w:rFonts w:cs="Times New Roman"/>
          <w:i/>
          <w:iCs/>
          <w:szCs w:val="24"/>
          <w:shd w:val="clear" w:color="auto" w:fill="FFFFFF"/>
        </w:rPr>
        <w:t>Corporate Governance</w:t>
      </w:r>
      <w:r w:rsidRPr="00016F17">
        <w:rPr>
          <w:rFonts w:cs="Times New Roman"/>
          <w:szCs w:val="24"/>
          <w:shd w:val="clear" w:color="auto" w:fill="FFFFFF"/>
        </w:rPr>
        <w:t>, </w:t>
      </w:r>
      <w:r w:rsidRPr="00016F17">
        <w:rPr>
          <w:rFonts w:cs="Times New Roman"/>
          <w:i/>
          <w:iCs/>
          <w:szCs w:val="24"/>
          <w:shd w:val="clear" w:color="auto" w:fill="FFFFFF"/>
        </w:rPr>
        <w:t>2</w:t>
      </w:r>
      <w:r w:rsidRPr="00016F17">
        <w:rPr>
          <w:rFonts w:cs="Times New Roman"/>
          <w:szCs w:val="24"/>
          <w:shd w:val="clear" w:color="auto" w:fill="FFFFFF"/>
        </w:rPr>
        <w:t>(10).</w:t>
      </w:r>
    </w:p>
    <w:p w14:paraId="4FCBE8CA" w14:textId="77777777" w:rsidR="00FB40C6" w:rsidRPr="00016F17" w:rsidRDefault="00FB40C6" w:rsidP="00B70251">
      <w:pPr>
        <w:ind w:left="851" w:hanging="851"/>
        <w:rPr>
          <w:rFonts w:cs="Times New Roman"/>
          <w:szCs w:val="24"/>
        </w:rPr>
      </w:pPr>
      <w:r w:rsidRPr="00016F17">
        <w:rPr>
          <w:rFonts w:cs="Times New Roman"/>
          <w:szCs w:val="24"/>
        </w:rPr>
        <w:t xml:space="preserve">Adeoye, A. O., &amp; </w:t>
      </w:r>
      <w:proofErr w:type="spellStart"/>
      <w:r w:rsidRPr="00016F17">
        <w:rPr>
          <w:rFonts w:cs="Times New Roman"/>
          <w:szCs w:val="24"/>
        </w:rPr>
        <w:t>Elegunde</w:t>
      </w:r>
      <w:proofErr w:type="spellEnd"/>
      <w:r w:rsidRPr="00016F17">
        <w:rPr>
          <w:rFonts w:cs="Times New Roman"/>
          <w:szCs w:val="24"/>
        </w:rPr>
        <w:t xml:space="preserve">, A. F. (2012). Impacts of external business environment on </w:t>
      </w:r>
      <w:proofErr w:type="spellStart"/>
      <w:r w:rsidRPr="00016F17">
        <w:rPr>
          <w:rFonts w:cs="Times New Roman"/>
          <w:szCs w:val="24"/>
        </w:rPr>
        <w:t>organisational</w:t>
      </w:r>
      <w:proofErr w:type="spellEnd"/>
      <w:r w:rsidRPr="00016F17">
        <w:rPr>
          <w:rFonts w:cs="Times New Roman"/>
          <w:szCs w:val="24"/>
        </w:rPr>
        <w:t xml:space="preserve"> performance in the food and beverage industry in Nigeria. </w:t>
      </w:r>
      <w:r w:rsidRPr="00016F17">
        <w:rPr>
          <w:rFonts w:cs="Times New Roman"/>
          <w:i/>
          <w:iCs/>
          <w:szCs w:val="24"/>
        </w:rPr>
        <w:t>British Journal of Arts and Social Sciences</w:t>
      </w:r>
      <w:r w:rsidRPr="00016F17">
        <w:rPr>
          <w:rFonts w:cs="Times New Roman"/>
          <w:szCs w:val="24"/>
        </w:rPr>
        <w:t>, 6(2), 194-201.</w:t>
      </w:r>
    </w:p>
    <w:p w14:paraId="4FCBE8CB" w14:textId="77777777" w:rsidR="00FB40C6" w:rsidRDefault="00FB40C6" w:rsidP="00B70251">
      <w:pPr>
        <w:ind w:left="851" w:hanging="851"/>
        <w:rPr>
          <w:rFonts w:cs="Times New Roman"/>
          <w:szCs w:val="24"/>
          <w:shd w:val="clear" w:color="auto" w:fill="FFFFFF"/>
        </w:rPr>
      </w:pPr>
      <w:r w:rsidRPr="00016F17">
        <w:rPr>
          <w:rFonts w:cs="Times New Roman"/>
          <w:szCs w:val="24"/>
          <w:shd w:val="clear" w:color="auto" w:fill="FFFFFF"/>
        </w:rPr>
        <w:t>Adewole, E. G., &amp; Umoru, T. A. (2021). Perceived Influence of Business Environment on Small and Medium Scale Enterprises Success in Nigeria. </w:t>
      </w:r>
      <w:r w:rsidRPr="00016F17">
        <w:rPr>
          <w:rFonts w:cs="Times New Roman"/>
          <w:i/>
          <w:iCs/>
          <w:szCs w:val="24"/>
          <w:shd w:val="clear" w:color="auto" w:fill="FFFFFF"/>
        </w:rPr>
        <w:t>European Journal of Business and Management Research</w:t>
      </w:r>
      <w:r w:rsidRPr="00016F17">
        <w:rPr>
          <w:rFonts w:cs="Times New Roman"/>
          <w:szCs w:val="24"/>
          <w:shd w:val="clear" w:color="auto" w:fill="FFFFFF"/>
        </w:rPr>
        <w:t>, </w:t>
      </w:r>
      <w:r w:rsidRPr="00016F17">
        <w:rPr>
          <w:rFonts w:cs="Times New Roman"/>
          <w:i/>
          <w:iCs/>
          <w:szCs w:val="24"/>
          <w:shd w:val="clear" w:color="auto" w:fill="FFFFFF"/>
        </w:rPr>
        <w:t>6</w:t>
      </w:r>
      <w:r w:rsidRPr="00016F17">
        <w:rPr>
          <w:rFonts w:cs="Times New Roman"/>
          <w:szCs w:val="24"/>
          <w:shd w:val="clear" w:color="auto" w:fill="FFFFFF"/>
        </w:rPr>
        <w:t>(6), 195-200.</w:t>
      </w:r>
    </w:p>
    <w:p w14:paraId="4FCBE8CC" w14:textId="77777777" w:rsidR="00FB40C6" w:rsidRPr="00016F17" w:rsidRDefault="00FB40C6" w:rsidP="009D17E1">
      <w:pPr>
        <w:ind w:left="720" w:hanging="720"/>
        <w:rPr>
          <w:rFonts w:cs="Times New Roman"/>
          <w:szCs w:val="24"/>
          <w:shd w:val="clear" w:color="auto" w:fill="FFFFFF"/>
        </w:rPr>
      </w:pPr>
      <w:proofErr w:type="spellStart"/>
      <w:r w:rsidRPr="009D17E1">
        <w:rPr>
          <w:rFonts w:cs="Times New Roman"/>
          <w:szCs w:val="24"/>
          <w:shd w:val="clear" w:color="auto" w:fill="FFFFFF"/>
        </w:rPr>
        <w:t>Adidu</w:t>
      </w:r>
      <w:proofErr w:type="spellEnd"/>
      <w:r w:rsidRPr="009D17E1">
        <w:rPr>
          <w:rFonts w:cs="Times New Roman"/>
          <w:szCs w:val="24"/>
          <w:shd w:val="clear" w:color="auto" w:fill="FFFFFF"/>
        </w:rPr>
        <w:t xml:space="preserve">, F.A. &amp; </w:t>
      </w:r>
      <w:proofErr w:type="spellStart"/>
      <w:r w:rsidRPr="009D17E1">
        <w:rPr>
          <w:rFonts w:cs="Times New Roman"/>
          <w:szCs w:val="24"/>
          <w:shd w:val="clear" w:color="auto" w:fill="FFFFFF"/>
        </w:rPr>
        <w:t>Olannye</w:t>
      </w:r>
      <w:proofErr w:type="spellEnd"/>
      <w:r w:rsidRPr="009D17E1">
        <w:rPr>
          <w:rFonts w:cs="Times New Roman"/>
          <w:szCs w:val="24"/>
          <w:shd w:val="clear" w:color="auto" w:fill="FFFFFF"/>
        </w:rPr>
        <w:t>, P.A. (2016). Basic Small business entrepreneurship: A modern approach. Agbor: Royal Pace Publishers</w:t>
      </w:r>
    </w:p>
    <w:p w14:paraId="4FCBE8CD" w14:textId="77777777" w:rsidR="00FB40C6" w:rsidRDefault="00FB40C6" w:rsidP="00B70251">
      <w:pPr>
        <w:ind w:left="851" w:hanging="851"/>
        <w:rPr>
          <w:rFonts w:cs="Times New Roman"/>
          <w:szCs w:val="24"/>
          <w:shd w:val="clear" w:color="auto" w:fill="FFFFFF"/>
        </w:rPr>
      </w:pPr>
      <w:proofErr w:type="spellStart"/>
      <w:r w:rsidRPr="00016F17">
        <w:rPr>
          <w:rFonts w:cs="Times New Roman"/>
          <w:szCs w:val="24"/>
          <w:shd w:val="clear" w:color="auto" w:fill="FFFFFF"/>
        </w:rPr>
        <w:t>Afande</w:t>
      </w:r>
      <w:proofErr w:type="spellEnd"/>
      <w:r w:rsidRPr="00016F17">
        <w:rPr>
          <w:rFonts w:cs="Times New Roman"/>
          <w:szCs w:val="24"/>
          <w:shd w:val="clear" w:color="auto" w:fill="FFFFFF"/>
        </w:rPr>
        <w:t>, O. F. (2013). Effects of strategic management practices on performance of financial institutions in Kenya: A case of Kenya Post Office Savings Bank. </w:t>
      </w:r>
      <w:r w:rsidRPr="00016F17">
        <w:rPr>
          <w:rFonts w:cs="Times New Roman"/>
          <w:i/>
          <w:iCs/>
          <w:szCs w:val="24"/>
          <w:shd w:val="clear" w:color="auto" w:fill="FFFFFF"/>
        </w:rPr>
        <w:t>International Journal of Business Management and Administration</w:t>
      </w:r>
      <w:r w:rsidRPr="00016F17">
        <w:rPr>
          <w:rFonts w:cs="Times New Roman"/>
          <w:szCs w:val="24"/>
          <w:shd w:val="clear" w:color="auto" w:fill="FFFFFF"/>
        </w:rPr>
        <w:t>, </w:t>
      </w:r>
      <w:r w:rsidRPr="00016F17">
        <w:rPr>
          <w:rFonts w:cs="Times New Roman"/>
          <w:i/>
          <w:iCs/>
          <w:szCs w:val="24"/>
          <w:shd w:val="clear" w:color="auto" w:fill="FFFFFF"/>
        </w:rPr>
        <w:t>2</w:t>
      </w:r>
      <w:r w:rsidRPr="00016F17">
        <w:rPr>
          <w:rFonts w:cs="Times New Roman"/>
          <w:szCs w:val="24"/>
          <w:shd w:val="clear" w:color="auto" w:fill="FFFFFF"/>
        </w:rPr>
        <w:t>(6), 122-141.</w:t>
      </w:r>
    </w:p>
    <w:p w14:paraId="4FCBE8CE" w14:textId="77777777" w:rsidR="00FB40C6" w:rsidRDefault="00FB40C6" w:rsidP="00B70251">
      <w:pPr>
        <w:ind w:left="851" w:hanging="851"/>
        <w:rPr>
          <w:rFonts w:cs="Times New Roman"/>
          <w:szCs w:val="24"/>
          <w:shd w:val="clear" w:color="auto" w:fill="FFFFFF"/>
        </w:rPr>
      </w:pPr>
      <w:r w:rsidRPr="009D17E1">
        <w:rPr>
          <w:rFonts w:cs="Times New Roman"/>
          <w:szCs w:val="24"/>
          <w:shd w:val="clear" w:color="auto" w:fill="FFFFFF"/>
        </w:rPr>
        <w:t>African Development Bank (AFDB) (2014</w:t>
      </w:r>
      <w:proofErr w:type="gramStart"/>
      <w:r w:rsidRPr="009D17E1">
        <w:rPr>
          <w:rFonts w:cs="Times New Roman"/>
          <w:szCs w:val="24"/>
          <w:shd w:val="clear" w:color="auto" w:fill="FFFFFF"/>
        </w:rPr>
        <w:t>).The</w:t>
      </w:r>
      <w:proofErr w:type="gramEnd"/>
      <w:r w:rsidRPr="009D17E1">
        <w:rPr>
          <w:rFonts w:cs="Times New Roman"/>
          <w:szCs w:val="24"/>
          <w:shd w:val="clear" w:color="auto" w:fill="FFFFFF"/>
        </w:rPr>
        <w:t xml:space="preserve"> Africa Competitiveness Report 2014: Transforming competitiveness in a more connected world. </w:t>
      </w:r>
      <w:hyperlink r:id="rId16" w:history="1">
        <w:r w:rsidRPr="00541FD5">
          <w:rPr>
            <w:rStyle w:val="Hyperlink"/>
            <w:rFonts w:cs="Times New Roman"/>
            <w:szCs w:val="24"/>
            <w:shd w:val="clear" w:color="auto" w:fill="FFFFFF"/>
          </w:rPr>
          <w:t>https://www.afdb.org/en</w:t>
        </w:r>
      </w:hyperlink>
    </w:p>
    <w:p w14:paraId="4FCBE8CF"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 xml:space="preserve">Akpan, L. P., &amp; </w:t>
      </w:r>
      <w:proofErr w:type="spellStart"/>
      <w:r w:rsidRPr="00016F17">
        <w:rPr>
          <w:rFonts w:cs="Times New Roman"/>
          <w:szCs w:val="24"/>
          <w:shd w:val="clear" w:color="auto" w:fill="FFFFFF"/>
        </w:rPr>
        <w:t>Onyechere</w:t>
      </w:r>
      <w:proofErr w:type="spellEnd"/>
      <w:r w:rsidRPr="00016F17">
        <w:rPr>
          <w:rFonts w:cs="Times New Roman"/>
          <w:szCs w:val="24"/>
          <w:shd w:val="clear" w:color="auto" w:fill="FFFFFF"/>
        </w:rPr>
        <w:t>, P. O. (2019). Business environmental imperatives and sustainable Growth of Food and beverage firms in a Developing Economy. </w:t>
      </w:r>
      <w:r w:rsidRPr="00016F17">
        <w:rPr>
          <w:rFonts w:cs="Times New Roman"/>
          <w:i/>
          <w:iCs/>
          <w:szCs w:val="24"/>
          <w:shd w:val="clear" w:color="auto" w:fill="FFFFFF"/>
        </w:rPr>
        <w:t>International Journal of Recent research in Commerce, Economics and Management</w:t>
      </w:r>
      <w:r w:rsidRPr="00016F17">
        <w:rPr>
          <w:rFonts w:cs="Times New Roman"/>
          <w:szCs w:val="24"/>
          <w:shd w:val="clear" w:color="auto" w:fill="FFFFFF"/>
        </w:rPr>
        <w:t>, </w:t>
      </w:r>
      <w:r w:rsidRPr="00016F17">
        <w:rPr>
          <w:rFonts w:cs="Times New Roman"/>
          <w:i/>
          <w:iCs/>
          <w:szCs w:val="24"/>
          <w:shd w:val="clear" w:color="auto" w:fill="FFFFFF"/>
        </w:rPr>
        <w:t>6</w:t>
      </w:r>
      <w:r w:rsidRPr="00016F17">
        <w:rPr>
          <w:rFonts w:cs="Times New Roman"/>
          <w:szCs w:val="24"/>
          <w:shd w:val="clear" w:color="auto" w:fill="FFFFFF"/>
        </w:rPr>
        <w:t>(3).</w:t>
      </w:r>
    </w:p>
    <w:p w14:paraId="4FCBE8D0" w14:textId="77777777" w:rsidR="00FB40C6" w:rsidRDefault="00FB40C6" w:rsidP="00B70251">
      <w:pPr>
        <w:ind w:left="851" w:hanging="851"/>
        <w:rPr>
          <w:rFonts w:cs="Times New Roman"/>
          <w:szCs w:val="24"/>
          <w:shd w:val="clear" w:color="auto" w:fill="FFFFFF"/>
        </w:rPr>
      </w:pPr>
      <w:r w:rsidRPr="009D17E1">
        <w:rPr>
          <w:rFonts w:cs="Times New Roman"/>
          <w:szCs w:val="24"/>
          <w:shd w:val="clear" w:color="auto" w:fill="FFFFFF"/>
        </w:rPr>
        <w:lastRenderedPageBreak/>
        <w:t xml:space="preserve">Al-Ahdal, W. M., </w:t>
      </w:r>
      <w:proofErr w:type="spellStart"/>
      <w:r w:rsidRPr="009D17E1">
        <w:rPr>
          <w:rFonts w:cs="Times New Roman"/>
          <w:szCs w:val="24"/>
          <w:shd w:val="clear" w:color="auto" w:fill="FFFFFF"/>
        </w:rPr>
        <w:t>Alsamhi</w:t>
      </w:r>
      <w:proofErr w:type="spellEnd"/>
      <w:r w:rsidRPr="009D17E1">
        <w:rPr>
          <w:rFonts w:cs="Times New Roman"/>
          <w:szCs w:val="24"/>
          <w:shd w:val="clear" w:color="auto" w:fill="FFFFFF"/>
        </w:rPr>
        <w:t>, M. H., Tabash, M. I., &amp; Farhan, N. H. (2020). The impact of corporate governance on financial performance of Indian and GCC listed firms: An empirical investigation. Research in International Business and Finance, 51, 101083.</w:t>
      </w:r>
    </w:p>
    <w:p w14:paraId="4FCBE8D1" w14:textId="77777777" w:rsidR="00FB40C6" w:rsidRPr="00016F17" w:rsidRDefault="00FB40C6" w:rsidP="00B70251">
      <w:pPr>
        <w:ind w:left="851" w:hanging="851"/>
        <w:rPr>
          <w:rFonts w:cs="Times New Roman"/>
          <w:szCs w:val="24"/>
        </w:rPr>
      </w:pPr>
      <w:proofErr w:type="spellStart"/>
      <w:r w:rsidRPr="00016F17">
        <w:rPr>
          <w:rFonts w:cs="Times New Roman"/>
          <w:szCs w:val="24"/>
          <w:shd w:val="clear" w:color="auto" w:fill="FFFFFF"/>
        </w:rPr>
        <w:t>Alalade</w:t>
      </w:r>
      <w:proofErr w:type="spellEnd"/>
      <w:r w:rsidRPr="00016F17">
        <w:rPr>
          <w:rFonts w:cs="Times New Roman"/>
          <w:szCs w:val="24"/>
          <w:shd w:val="clear" w:color="auto" w:fill="FFFFFF"/>
        </w:rPr>
        <w:t xml:space="preserve">, Y. S. A., </w:t>
      </w:r>
      <w:proofErr w:type="spellStart"/>
      <w:r w:rsidRPr="00016F17">
        <w:rPr>
          <w:rFonts w:cs="Times New Roman"/>
          <w:szCs w:val="24"/>
          <w:shd w:val="clear" w:color="auto" w:fill="FFFFFF"/>
        </w:rPr>
        <w:t>Onadeko</w:t>
      </w:r>
      <w:proofErr w:type="spellEnd"/>
      <w:r w:rsidRPr="00016F17">
        <w:rPr>
          <w:rFonts w:cs="Times New Roman"/>
          <w:szCs w:val="24"/>
          <w:shd w:val="clear" w:color="auto" w:fill="FFFFFF"/>
        </w:rPr>
        <w:t>, B. B., &amp; Okezie, O. F. C. (2019). Corporate Governance Practices and Firms’ Financial Performance of Selected Manufacturing Companies in Lagos State, Nigeria. </w:t>
      </w:r>
      <w:r w:rsidRPr="00016F17">
        <w:rPr>
          <w:rFonts w:cs="Times New Roman"/>
          <w:i/>
          <w:iCs/>
          <w:szCs w:val="24"/>
          <w:shd w:val="clear" w:color="auto" w:fill="FFFFFF"/>
        </w:rPr>
        <w:t>International Journal of Finance and Banking Research</w:t>
      </w:r>
      <w:r w:rsidRPr="00016F17">
        <w:rPr>
          <w:rFonts w:cs="Times New Roman"/>
          <w:szCs w:val="24"/>
          <w:shd w:val="clear" w:color="auto" w:fill="FFFFFF"/>
        </w:rPr>
        <w:t>, </w:t>
      </w:r>
      <w:r w:rsidRPr="00016F17">
        <w:rPr>
          <w:rFonts w:cs="Times New Roman"/>
          <w:i/>
          <w:iCs/>
          <w:szCs w:val="24"/>
          <w:shd w:val="clear" w:color="auto" w:fill="FFFFFF"/>
        </w:rPr>
        <w:t>5</w:t>
      </w:r>
      <w:r w:rsidRPr="00016F17">
        <w:rPr>
          <w:rFonts w:cs="Times New Roman"/>
          <w:szCs w:val="24"/>
          <w:shd w:val="clear" w:color="auto" w:fill="FFFFFF"/>
        </w:rPr>
        <w:t>(6), 154-165.</w:t>
      </w:r>
    </w:p>
    <w:p w14:paraId="4FCBE8D2" w14:textId="77777777" w:rsidR="00FB40C6" w:rsidRPr="00016F17" w:rsidRDefault="00FB40C6" w:rsidP="00B70251">
      <w:pPr>
        <w:pStyle w:val="NormalWeb"/>
        <w:shd w:val="clear" w:color="auto" w:fill="FFFFFF"/>
        <w:spacing w:before="0" w:beforeAutospacing="0" w:after="0" w:afterAutospacing="0"/>
        <w:ind w:left="851" w:hanging="851"/>
        <w:rPr>
          <w:rFonts w:eastAsiaTheme="minorHAnsi" w:cs="Times New Roman"/>
          <w:color w:val="222222"/>
          <w:szCs w:val="24"/>
        </w:rPr>
      </w:pPr>
      <w:r w:rsidRPr="00016F17">
        <w:rPr>
          <w:rFonts w:eastAsiaTheme="minorHAnsi" w:cs="Times New Roman"/>
          <w:color w:val="222222"/>
          <w:szCs w:val="24"/>
        </w:rPr>
        <w:t>Albers, M. J. (2017). </w:t>
      </w:r>
      <w:r w:rsidRPr="00016F17">
        <w:rPr>
          <w:rFonts w:eastAsiaTheme="minorHAnsi" w:cs="Times New Roman"/>
          <w:i/>
          <w:iCs/>
          <w:color w:val="222222"/>
          <w:szCs w:val="24"/>
        </w:rPr>
        <w:t>Introduction to quantitative data analysis in the behavioral and social sciences</w:t>
      </w:r>
      <w:r w:rsidRPr="00016F17">
        <w:rPr>
          <w:rFonts w:eastAsiaTheme="minorHAnsi" w:cs="Times New Roman"/>
          <w:color w:val="222222"/>
          <w:szCs w:val="24"/>
        </w:rPr>
        <w:t>. John Wiley &amp; Sons.</w:t>
      </w:r>
    </w:p>
    <w:p w14:paraId="4FCBE8D3" w14:textId="77777777" w:rsidR="00FB40C6" w:rsidRPr="00016F17" w:rsidRDefault="00FB40C6" w:rsidP="00B70251">
      <w:pPr>
        <w:ind w:left="720" w:hanging="720"/>
        <w:rPr>
          <w:rFonts w:cs="Times New Roman"/>
          <w:szCs w:val="24"/>
          <w:shd w:val="clear" w:color="auto" w:fill="FFFFFF"/>
        </w:rPr>
      </w:pPr>
      <w:proofErr w:type="spellStart"/>
      <w:r w:rsidRPr="00016F17">
        <w:rPr>
          <w:rFonts w:cs="Times New Roman"/>
          <w:szCs w:val="24"/>
          <w:shd w:val="clear" w:color="auto" w:fill="FFFFFF"/>
        </w:rPr>
        <w:t>Alchian</w:t>
      </w:r>
      <w:proofErr w:type="spellEnd"/>
      <w:r w:rsidRPr="00016F17">
        <w:rPr>
          <w:rFonts w:cs="Times New Roman"/>
          <w:szCs w:val="24"/>
          <w:shd w:val="clear" w:color="auto" w:fill="FFFFFF"/>
        </w:rPr>
        <w:t xml:space="preserve">, A. A., &amp; </w:t>
      </w:r>
      <w:proofErr w:type="spellStart"/>
      <w:r w:rsidRPr="00016F17">
        <w:rPr>
          <w:rFonts w:cs="Times New Roman"/>
          <w:szCs w:val="24"/>
          <w:shd w:val="clear" w:color="auto" w:fill="FFFFFF"/>
        </w:rPr>
        <w:t>Demsetz</w:t>
      </w:r>
      <w:proofErr w:type="spellEnd"/>
      <w:r w:rsidRPr="00016F17">
        <w:rPr>
          <w:rFonts w:cs="Times New Roman"/>
          <w:szCs w:val="24"/>
          <w:shd w:val="clear" w:color="auto" w:fill="FFFFFF"/>
        </w:rPr>
        <w:t>, H. (1972). Production, information costs, and economic organization. </w:t>
      </w:r>
      <w:r w:rsidRPr="00016F17">
        <w:rPr>
          <w:rFonts w:cs="Times New Roman"/>
          <w:i/>
          <w:iCs/>
          <w:szCs w:val="24"/>
          <w:shd w:val="clear" w:color="auto" w:fill="FFFFFF"/>
        </w:rPr>
        <w:t>The American economic review</w:t>
      </w:r>
      <w:r w:rsidRPr="00016F17">
        <w:rPr>
          <w:rFonts w:cs="Times New Roman"/>
          <w:szCs w:val="24"/>
          <w:shd w:val="clear" w:color="auto" w:fill="FFFFFF"/>
        </w:rPr>
        <w:t>, </w:t>
      </w:r>
      <w:r w:rsidRPr="00016F17">
        <w:rPr>
          <w:rFonts w:cs="Times New Roman"/>
          <w:i/>
          <w:iCs/>
          <w:szCs w:val="24"/>
          <w:shd w:val="clear" w:color="auto" w:fill="FFFFFF"/>
        </w:rPr>
        <w:t>62</w:t>
      </w:r>
      <w:r w:rsidRPr="00016F17">
        <w:rPr>
          <w:rFonts w:cs="Times New Roman"/>
          <w:szCs w:val="24"/>
          <w:shd w:val="clear" w:color="auto" w:fill="FFFFFF"/>
        </w:rPr>
        <w:t>(5), 777-795.</w:t>
      </w:r>
    </w:p>
    <w:p w14:paraId="4FCBE8D4" w14:textId="77777777" w:rsidR="00FB40C6" w:rsidRPr="00016F17" w:rsidRDefault="00FB40C6" w:rsidP="00B70251">
      <w:pPr>
        <w:ind w:left="851" w:hanging="851"/>
        <w:rPr>
          <w:rFonts w:cs="Times New Roman"/>
          <w:szCs w:val="24"/>
        </w:rPr>
      </w:pPr>
      <w:proofErr w:type="spellStart"/>
      <w:r w:rsidRPr="00016F17">
        <w:rPr>
          <w:rFonts w:cs="Times New Roman"/>
          <w:szCs w:val="24"/>
          <w:shd w:val="clear" w:color="auto" w:fill="FFFFFF"/>
        </w:rPr>
        <w:t>Alimehmeti</w:t>
      </w:r>
      <w:proofErr w:type="spellEnd"/>
      <w:r w:rsidRPr="00016F17">
        <w:rPr>
          <w:rFonts w:cs="Times New Roman"/>
          <w:szCs w:val="24"/>
          <w:shd w:val="clear" w:color="auto" w:fill="FFFFFF"/>
        </w:rPr>
        <w:t>, G., &amp; Paletta, A. (2014). Corporate governance indexes: The confounding effects of using different measures. </w:t>
      </w:r>
      <w:r w:rsidRPr="00016F17">
        <w:rPr>
          <w:rFonts w:cs="Times New Roman"/>
          <w:i/>
          <w:iCs/>
          <w:szCs w:val="24"/>
          <w:shd w:val="clear" w:color="auto" w:fill="FFFFFF"/>
        </w:rPr>
        <w:t>Journal of Applied Economics &amp; Business Research</w:t>
      </w:r>
      <w:r w:rsidRPr="00016F17">
        <w:rPr>
          <w:rFonts w:cs="Times New Roman"/>
          <w:szCs w:val="24"/>
          <w:shd w:val="clear" w:color="auto" w:fill="FFFFFF"/>
        </w:rPr>
        <w:t>, </w:t>
      </w:r>
      <w:r w:rsidRPr="00016F17">
        <w:rPr>
          <w:rFonts w:cs="Times New Roman"/>
          <w:i/>
          <w:iCs/>
          <w:szCs w:val="24"/>
          <w:shd w:val="clear" w:color="auto" w:fill="FFFFFF"/>
        </w:rPr>
        <w:t>4</w:t>
      </w:r>
      <w:r w:rsidRPr="00016F17">
        <w:rPr>
          <w:rFonts w:cs="Times New Roman"/>
          <w:szCs w:val="24"/>
          <w:shd w:val="clear" w:color="auto" w:fill="FFFFFF"/>
        </w:rPr>
        <w:t>(1), 64-79.</w:t>
      </w:r>
    </w:p>
    <w:p w14:paraId="4FCBE8D5"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Al-Matari, E. M. A. (2014). </w:t>
      </w:r>
      <w:r w:rsidRPr="00016F17">
        <w:rPr>
          <w:rFonts w:cs="Times New Roman"/>
          <w:i/>
          <w:iCs/>
          <w:szCs w:val="24"/>
          <w:shd w:val="clear" w:color="auto" w:fill="FFFFFF"/>
        </w:rPr>
        <w:t>Corporate governance and performance of non-financial public listed firms in Oman</w:t>
      </w:r>
      <w:r w:rsidRPr="00016F17">
        <w:rPr>
          <w:rFonts w:cs="Times New Roman"/>
          <w:szCs w:val="24"/>
          <w:shd w:val="clear" w:color="auto" w:fill="FFFFFF"/>
        </w:rPr>
        <w:t xml:space="preserve"> (Doctoral dissertation, </w:t>
      </w:r>
      <w:proofErr w:type="spellStart"/>
      <w:r w:rsidRPr="00016F17">
        <w:rPr>
          <w:rFonts w:cs="Times New Roman"/>
          <w:szCs w:val="24"/>
          <w:shd w:val="clear" w:color="auto" w:fill="FFFFFF"/>
        </w:rPr>
        <w:t>Universiti</w:t>
      </w:r>
      <w:proofErr w:type="spellEnd"/>
      <w:r w:rsidRPr="00016F17">
        <w:rPr>
          <w:rFonts w:cs="Times New Roman"/>
          <w:szCs w:val="24"/>
          <w:shd w:val="clear" w:color="auto" w:fill="FFFFFF"/>
        </w:rPr>
        <w:t xml:space="preserve"> Utara Malaysia).</w:t>
      </w:r>
    </w:p>
    <w:p w14:paraId="4FCBE8D6" w14:textId="77777777" w:rsidR="00FB40C6" w:rsidRPr="00016F17" w:rsidRDefault="00FB40C6" w:rsidP="00B70251">
      <w:pPr>
        <w:ind w:left="567" w:hanging="567"/>
        <w:rPr>
          <w:rFonts w:cs="Times New Roman"/>
          <w:szCs w:val="24"/>
          <w:shd w:val="clear" w:color="auto" w:fill="FFFFFF"/>
        </w:rPr>
      </w:pPr>
      <w:r w:rsidRPr="00016F17">
        <w:rPr>
          <w:rFonts w:cs="Times New Roman"/>
          <w:szCs w:val="24"/>
          <w:shd w:val="clear" w:color="auto" w:fill="FFFFFF"/>
          <w:lang w:val="es-ES"/>
        </w:rPr>
        <w:t>Al-</w:t>
      </w:r>
      <w:proofErr w:type="spellStart"/>
      <w:r w:rsidRPr="00016F17">
        <w:rPr>
          <w:rFonts w:cs="Times New Roman"/>
          <w:szCs w:val="24"/>
          <w:shd w:val="clear" w:color="auto" w:fill="FFFFFF"/>
          <w:lang w:val="es-ES"/>
        </w:rPr>
        <w:t>Syaidh</w:t>
      </w:r>
      <w:proofErr w:type="spellEnd"/>
      <w:r w:rsidRPr="00016F17">
        <w:rPr>
          <w:rFonts w:cs="Times New Roman"/>
          <w:szCs w:val="24"/>
          <w:shd w:val="clear" w:color="auto" w:fill="FFFFFF"/>
          <w:lang w:val="es-ES"/>
        </w:rPr>
        <w:t xml:space="preserve">, N. H. J., </w:t>
      </w:r>
      <w:proofErr w:type="spellStart"/>
      <w:r w:rsidRPr="00016F17">
        <w:rPr>
          <w:rFonts w:cs="Times New Roman"/>
          <w:szCs w:val="24"/>
          <w:shd w:val="clear" w:color="auto" w:fill="FFFFFF"/>
          <w:lang w:val="es-ES"/>
        </w:rPr>
        <w:t>Masa‟deh</w:t>
      </w:r>
      <w:proofErr w:type="spellEnd"/>
      <w:r w:rsidRPr="00016F17">
        <w:rPr>
          <w:rFonts w:cs="Times New Roman"/>
          <w:szCs w:val="24"/>
          <w:shd w:val="clear" w:color="auto" w:fill="FFFFFF"/>
          <w:lang w:val="es-ES"/>
        </w:rPr>
        <w:t>, R., &amp; Al-</w:t>
      </w:r>
      <w:proofErr w:type="spellStart"/>
      <w:r w:rsidRPr="00016F17">
        <w:rPr>
          <w:rFonts w:cs="Times New Roman"/>
          <w:szCs w:val="24"/>
          <w:shd w:val="clear" w:color="auto" w:fill="FFFFFF"/>
          <w:lang w:val="es-ES"/>
        </w:rPr>
        <w:t>Zu‟bi</w:t>
      </w:r>
      <w:proofErr w:type="spellEnd"/>
      <w:r w:rsidRPr="00016F17">
        <w:rPr>
          <w:rFonts w:cs="Times New Roman"/>
          <w:szCs w:val="24"/>
          <w:shd w:val="clear" w:color="auto" w:fill="FFFFFF"/>
          <w:lang w:val="es-ES"/>
        </w:rPr>
        <w:t xml:space="preserve">, Z. (2015). </w:t>
      </w:r>
      <w:r w:rsidRPr="00016F17">
        <w:rPr>
          <w:rFonts w:cs="Times New Roman"/>
          <w:szCs w:val="24"/>
          <w:shd w:val="clear" w:color="auto" w:fill="FFFFFF"/>
        </w:rPr>
        <w:t xml:space="preserve">Transformational leadership and its impact on the effectiveness of employees‟ behavior in the public and private Jordanian Hospitals. </w:t>
      </w:r>
      <w:r w:rsidRPr="00016F17">
        <w:rPr>
          <w:rFonts w:cs="Times New Roman"/>
          <w:i/>
          <w:iCs/>
          <w:szCs w:val="24"/>
          <w:shd w:val="clear" w:color="auto" w:fill="FFFFFF"/>
        </w:rPr>
        <w:t>Jordan Journal of Business Administration</w:t>
      </w:r>
      <w:r w:rsidRPr="00016F17">
        <w:rPr>
          <w:rFonts w:cs="Times New Roman"/>
          <w:szCs w:val="24"/>
          <w:shd w:val="clear" w:color="auto" w:fill="FFFFFF"/>
        </w:rPr>
        <w:t>, 11(1), 33-47.</w:t>
      </w:r>
    </w:p>
    <w:p w14:paraId="4FCBE8D7" w14:textId="77777777" w:rsidR="00FB40C6" w:rsidRDefault="00FB40C6" w:rsidP="00B70251">
      <w:pPr>
        <w:ind w:left="851" w:hanging="851"/>
        <w:rPr>
          <w:rFonts w:cs="Times New Roman"/>
          <w:szCs w:val="24"/>
          <w:shd w:val="clear" w:color="auto" w:fill="FFFFFF"/>
        </w:rPr>
      </w:pPr>
      <w:r w:rsidRPr="00016F17">
        <w:rPr>
          <w:rFonts w:cs="Times New Roman"/>
          <w:szCs w:val="24"/>
          <w:shd w:val="clear" w:color="auto" w:fill="FFFFFF"/>
        </w:rPr>
        <w:t>Alzahrani, A. M. (2014). </w:t>
      </w:r>
      <w:r w:rsidRPr="00016F17">
        <w:rPr>
          <w:rFonts w:cs="Times New Roman"/>
          <w:i/>
          <w:iCs/>
          <w:szCs w:val="24"/>
          <w:shd w:val="clear" w:color="auto" w:fill="FFFFFF"/>
        </w:rPr>
        <w:t>Corporate governance and firm performance: A study of public listed companies in the Kingdom of Saudi Arabia</w:t>
      </w:r>
      <w:r w:rsidRPr="00016F17">
        <w:rPr>
          <w:rFonts w:cs="Times New Roman"/>
          <w:szCs w:val="24"/>
          <w:shd w:val="clear" w:color="auto" w:fill="FFFFFF"/>
        </w:rPr>
        <w:t xml:space="preserve"> (Doctoral dissertation, </w:t>
      </w:r>
      <w:proofErr w:type="spellStart"/>
      <w:r w:rsidRPr="00016F17">
        <w:rPr>
          <w:rFonts w:cs="Times New Roman"/>
          <w:szCs w:val="24"/>
          <w:shd w:val="clear" w:color="auto" w:fill="FFFFFF"/>
        </w:rPr>
        <w:t>Universiti</w:t>
      </w:r>
      <w:proofErr w:type="spellEnd"/>
      <w:r w:rsidRPr="00016F17">
        <w:rPr>
          <w:rFonts w:cs="Times New Roman"/>
          <w:szCs w:val="24"/>
          <w:shd w:val="clear" w:color="auto" w:fill="FFFFFF"/>
        </w:rPr>
        <w:t xml:space="preserve"> Utara Malaysia).</w:t>
      </w:r>
    </w:p>
    <w:p w14:paraId="4FCBE8D8" w14:textId="77777777" w:rsidR="00FB40C6" w:rsidRPr="00016F17" w:rsidRDefault="00FB40C6" w:rsidP="00B70251">
      <w:pPr>
        <w:ind w:left="851" w:hanging="851"/>
        <w:rPr>
          <w:rFonts w:cs="Times New Roman"/>
          <w:szCs w:val="24"/>
          <w:shd w:val="clear" w:color="auto" w:fill="FFFFFF"/>
        </w:rPr>
      </w:pPr>
      <w:proofErr w:type="spellStart"/>
      <w:r w:rsidRPr="00436A1E">
        <w:rPr>
          <w:rFonts w:cs="Times New Roman"/>
          <w:szCs w:val="24"/>
          <w:shd w:val="clear" w:color="auto" w:fill="FFFFFF"/>
          <w:lang w:val="es-ES"/>
        </w:rPr>
        <w:t>Aneke</w:t>
      </w:r>
      <w:proofErr w:type="spellEnd"/>
      <w:r w:rsidRPr="00436A1E">
        <w:rPr>
          <w:rFonts w:cs="Times New Roman"/>
          <w:szCs w:val="24"/>
          <w:shd w:val="clear" w:color="auto" w:fill="FFFFFF"/>
          <w:lang w:val="es-ES"/>
        </w:rPr>
        <w:t xml:space="preserve">, R, </w:t>
      </w:r>
      <w:proofErr w:type="spellStart"/>
      <w:r w:rsidRPr="00436A1E">
        <w:rPr>
          <w:rFonts w:cs="Times New Roman"/>
          <w:szCs w:val="24"/>
          <w:shd w:val="clear" w:color="auto" w:fill="FFFFFF"/>
          <w:lang w:val="es-ES"/>
        </w:rPr>
        <w:t>Ndubisi-Okolo</w:t>
      </w:r>
      <w:proofErr w:type="spellEnd"/>
      <w:r w:rsidRPr="00436A1E">
        <w:rPr>
          <w:rFonts w:cs="Times New Roman"/>
          <w:szCs w:val="24"/>
          <w:shd w:val="clear" w:color="auto" w:fill="FFFFFF"/>
          <w:lang w:val="es-ES"/>
        </w:rPr>
        <w:t xml:space="preserve">, P &amp; </w:t>
      </w:r>
      <w:proofErr w:type="spellStart"/>
      <w:r w:rsidRPr="00436A1E">
        <w:rPr>
          <w:rFonts w:cs="Times New Roman"/>
          <w:szCs w:val="24"/>
          <w:shd w:val="clear" w:color="auto" w:fill="FFFFFF"/>
          <w:lang w:val="es-ES"/>
        </w:rPr>
        <w:t>Chuka</w:t>
      </w:r>
      <w:proofErr w:type="spellEnd"/>
      <w:r w:rsidRPr="00436A1E">
        <w:rPr>
          <w:rFonts w:cs="Times New Roman"/>
          <w:szCs w:val="24"/>
          <w:shd w:val="clear" w:color="auto" w:fill="FFFFFF"/>
          <w:lang w:val="es-ES"/>
        </w:rPr>
        <w:t xml:space="preserve">, E (2019). </w:t>
      </w:r>
      <w:r w:rsidRPr="009D17E1">
        <w:rPr>
          <w:rFonts w:cs="Times New Roman"/>
          <w:szCs w:val="24"/>
          <w:shd w:val="clear" w:color="auto" w:fill="FFFFFF"/>
        </w:rPr>
        <w:t>Sustainability in the Nigerian Business Environment: Problems and Prospects: The International Journal of Business and Management Research 3(3):72-80</w:t>
      </w:r>
    </w:p>
    <w:p w14:paraId="4FCBE8D9" w14:textId="77777777" w:rsidR="00FB40C6" w:rsidRDefault="00FB40C6" w:rsidP="00B70251">
      <w:pPr>
        <w:ind w:left="567" w:hanging="567"/>
        <w:rPr>
          <w:rFonts w:cs="Times New Roman"/>
          <w:szCs w:val="24"/>
          <w:shd w:val="clear" w:color="auto" w:fill="FFFFFF"/>
        </w:rPr>
      </w:pPr>
      <w:r w:rsidRPr="00016F17">
        <w:rPr>
          <w:rFonts w:cs="Times New Roman"/>
          <w:szCs w:val="24"/>
          <w:shd w:val="clear" w:color="auto" w:fill="FFFFFF"/>
        </w:rPr>
        <w:t>Ansoff, H. I., Kipley, D., Lewis, A. O., Helm-Stevens, R., Ansoff, R., Ansoff, H. I., ... &amp; Ansoff, R. (2019). </w:t>
      </w:r>
      <w:r w:rsidRPr="00016F17">
        <w:rPr>
          <w:rFonts w:cs="Times New Roman"/>
          <w:i/>
          <w:iCs/>
          <w:szCs w:val="24"/>
          <w:shd w:val="clear" w:color="auto" w:fill="FFFFFF"/>
        </w:rPr>
        <w:t>Strategic dimensions of internationalization</w:t>
      </w:r>
      <w:r w:rsidRPr="00016F17">
        <w:rPr>
          <w:rFonts w:cs="Times New Roman"/>
          <w:szCs w:val="24"/>
          <w:shd w:val="clear" w:color="auto" w:fill="FFFFFF"/>
        </w:rPr>
        <w:t> (pp. 311-336). Springer International Publishing.</w:t>
      </w:r>
    </w:p>
    <w:p w14:paraId="4FCBE8DA" w14:textId="77777777" w:rsidR="00FB40C6" w:rsidRPr="00016F17" w:rsidRDefault="00FB40C6" w:rsidP="00B70251">
      <w:pPr>
        <w:ind w:left="567" w:hanging="567"/>
        <w:rPr>
          <w:rFonts w:cs="Times New Roman"/>
          <w:szCs w:val="24"/>
        </w:rPr>
      </w:pPr>
      <w:proofErr w:type="spellStart"/>
      <w:r w:rsidRPr="008713C4">
        <w:rPr>
          <w:rFonts w:cs="Times New Roman"/>
          <w:szCs w:val="24"/>
        </w:rPr>
        <w:t>Arfianty</w:t>
      </w:r>
      <w:proofErr w:type="spellEnd"/>
      <w:r w:rsidRPr="008713C4">
        <w:rPr>
          <w:rFonts w:cs="Times New Roman"/>
          <w:szCs w:val="24"/>
        </w:rPr>
        <w:t xml:space="preserve"> </w:t>
      </w:r>
      <w:proofErr w:type="spellStart"/>
      <w:r w:rsidRPr="008713C4">
        <w:rPr>
          <w:rFonts w:cs="Times New Roman"/>
          <w:szCs w:val="24"/>
        </w:rPr>
        <w:t>Arfianty</w:t>
      </w:r>
      <w:proofErr w:type="spellEnd"/>
      <w:r w:rsidRPr="008713C4">
        <w:rPr>
          <w:rFonts w:cs="Times New Roman"/>
          <w:szCs w:val="24"/>
        </w:rPr>
        <w:t xml:space="preserve">, Yadi </w:t>
      </w:r>
      <w:proofErr w:type="spellStart"/>
      <w:r w:rsidRPr="008713C4">
        <w:rPr>
          <w:rFonts w:cs="Times New Roman"/>
          <w:szCs w:val="24"/>
        </w:rPr>
        <w:t>Arodhiskara</w:t>
      </w:r>
      <w:proofErr w:type="spellEnd"/>
      <w:r w:rsidRPr="008713C4">
        <w:rPr>
          <w:rFonts w:cs="Times New Roman"/>
          <w:szCs w:val="24"/>
        </w:rPr>
        <w:t xml:space="preserve">, Imran </w:t>
      </w:r>
      <w:proofErr w:type="spellStart"/>
      <w:r w:rsidRPr="008713C4">
        <w:rPr>
          <w:rFonts w:cs="Times New Roman"/>
          <w:szCs w:val="24"/>
        </w:rPr>
        <w:t>Rosadi</w:t>
      </w:r>
      <w:proofErr w:type="spellEnd"/>
      <w:r w:rsidRPr="008713C4">
        <w:rPr>
          <w:rFonts w:cs="Times New Roman"/>
          <w:szCs w:val="24"/>
        </w:rPr>
        <w:t xml:space="preserve"> &amp; Fatimah </w:t>
      </w:r>
      <w:proofErr w:type="spellStart"/>
      <w:r w:rsidRPr="008713C4">
        <w:rPr>
          <w:rFonts w:cs="Times New Roman"/>
          <w:szCs w:val="24"/>
        </w:rPr>
        <w:t>Fatimah</w:t>
      </w:r>
      <w:proofErr w:type="spellEnd"/>
      <w:r w:rsidRPr="008713C4">
        <w:rPr>
          <w:rFonts w:cs="Times New Roman"/>
          <w:szCs w:val="24"/>
        </w:rPr>
        <w:t xml:space="preserve">. (2022). Good Corporate Governance Principles </w:t>
      </w:r>
      <w:proofErr w:type="gramStart"/>
      <w:r w:rsidRPr="008713C4">
        <w:rPr>
          <w:rFonts w:cs="Times New Roman"/>
          <w:szCs w:val="24"/>
        </w:rPr>
        <w:t>And</w:t>
      </w:r>
      <w:proofErr w:type="gramEnd"/>
      <w:r w:rsidRPr="008713C4">
        <w:rPr>
          <w:rFonts w:cs="Times New Roman"/>
          <w:szCs w:val="24"/>
        </w:rPr>
        <w:t xml:space="preserve"> Company Value: The Impact Of Financial Performance. Proceedings of the 3rd International Conference of Business, Accounting, and Economics, ICBAE 2022, 10-11 August 202</w:t>
      </w:r>
    </w:p>
    <w:p w14:paraId="4FCBE8DB" w14:textId="77777777" w:rsidR="00FB40C6" w:rsidRDefault="00FB40C6" w:rsidP="00B70251">
      <w:pPr>
        <w:pStyle w:val="NormalWeb"/>
        <w:shd w:val="clear" w:color="auto" w:fill="FFFFFF"/>
        <w:spacing w:before="0" w:beforeAutospacing="0" w:after="0" w:afterAutospacing="0"/>
        <w:ind w:left="851" w:hanging="851"/>
        <w:rPr>
          <w:rFonts w:eastAsiaTheme="minorHAnsi" w:cs="Times New Roman"/>
          <w:color w:val="222222"/>
          <w:szCs w:val="24"/>
        </w:rPr>
      </w:pPr>
      <w:r w:rsidRPr="00016F17">
        <w:rPr>
          <w:rFonts w:eastAsiaTheme="minorHAnsi" w:cs="Times New Roman"/>
          <w:color w:val="222222"/>
          <w:szCs w:val="24"/>
        </w:rPr>
        <w:lastRenderedPageBreak/>
        <w:t>Arifin, W. N., &amp; Zahiruddin, W. M. (2017). Sample size calculation in animal studies using resource equation approach. </w:t>
      </w:r>
      <w:r w:rsidRPr="00016F17">
        <w:rPr>
          <w:rFonts w:eastAsiaTheme="minorHAnsi" w:cs="Times New Roman"/>
          <w:i/>
          <w:iCs/>
          <w:color w:val="222222"/>
          <w:szCs w:val="24"/>
        </w:rPr>
        <w:t>The Malaysian Journal of Medical Sciences: MJMS</w:t>
      </w:r>
      <w:r w:rsidRPr="00016F17">
        <w:rPr>
          <w:rFonts w:eastAsiaTheme="minorHAnsi" w:cs="Times New Roman"/>
          <w:color w:val="222222"/>
          <w:szCs w:val="24"/>
        </w:rPr>
        <w:t>, </w:t>
      </w:r>
      <w:r w:rsidRPr="00016F17">
        <w:rPr>
          <w:rFonts w:eastAsiaTheme="minorHAnsi" w:cs="Times New Roman"/>
          <w:i/>
          <w:iCs/>
          <w:color w:val="222222"/>
          <w:szCs w:val="24"/>
        </w:rPr>
        <w:t>24</w:t>
      </w:r>
      <w:r w:rsidRPr="00016F17">
        <w:rPr>
          <w:rFonts w:eastAsiaTheme="minorHAnsi" w:cs="Times New Roman"/>
          <w:color w:val="222222"/>
          <w:szCs w:val="24"/>
        </w:rPr>
        <w:t>(5), 101-105.</w:t>
      </w:r>
    </w:p>
    <w:p w14:paraId="4FCBE8DC"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 xml:space="preserve">Aroni, J., </w:t>
      </w:r>
      <w:proofErr w:type="spellStart"/>
      <w:r w:rsidRPr="00016F17">
        <w:rPr>
          <w:rFonts w:cs="Times New Roman"/>
          <w:szCs w:val="24"/>
          <w:shd w:val="clear" w:color="auto" w:fill="FFFFFF"/>
        </w:rPr>
        <w:t>Namusonge</w:t>
      </w:r>
      <w:proofErr w:type="spellEnd"/>
      <w:r w:rsidRPr="00016F17">
        <w:rPr>
          <w:rFonts w:cs="Times New Roman"/>
          <w:szCs w:val="24"/>
          <w:shd w:val="clear" w:color="auto" w:fill="FFFFFF"/>
        </w:rPr>
        <w:t>, G., &amp; Sakwa, M. (2014). Influence of dividend payout on investment in shares-A Survey of Retail Investors in Kenya. </w:t>
      </w:r>
      <w:r w:rsidRPr="00016F17">
        <w:rPr>
          <w:rFonts w:cs="Times New Roman"/>
          <w:i/>
          <w:iCs/>
          <w:szCs w:val="24"/>
          <w:shd w:val="clear" w:color="auto" w:fill="FFFFFF"/>
        </w:rPr>
        <w:t>International Journal of Business and Social Science</w:t>
      </w:r>
      <w:r w:rsidRPr="00016F17">
        <w:rPr>
          <w:rFonts w:cs="Times New Roman"/>
          <w:szCs w:val="24"/>
          <w:shd w:val="clear" w:color="auto" w:fill="FFFFFF"/>
        </w:rPr>
        <w:t>, </w:t>
      </w:r>
      <w:r w:rsidRPr="00016F17">
        <w:rPr>
          <w:rFonts w:cs="Times New Roman"/>
          <w:i/>
          <w:iCs/>
          <w:szCs w:val="24"/>
          <w:shd w:val="clear" w:color="auto" w:fill="FFFFFF"/>
        </w:rPr>
        <w:t>5</w:t>
      </w:r>
      <w:r w:rsidRPr="00016F17">
        <w:rPr>
          <w:rFonts w:cs="Times New Roman"/>
          <w:szCs w:val="24"/>
          <w:shd w:val="clear" w:color="auto" w:fill="FFFFFF"/>
        </w:rPr>
        <w:t>(5).</w:t>
      </w:r>
    </w:p>
    <w:p w14:paraId="4FCBE8DD" w14:textId="77777777" w:rsidR="00FB40C6" w:rsidRPr="00016F17" w:rsidRDefault="00FB40C6" w:rsidP="00B70251">
      <w:pPr>
        <w:ind w:left="720" w:hanging="720"/>
        <w:rPr>
          <w:rFonts w:cs="Times New Roman"/>
          <w:szCs w:val="24"/>
          <w:shd w:val="clear" w:color="auto" w:fill="FFFFFF"/>
        </w:rPr>
      </w:pPr>
      <w:r w:rsidRPr="00016F17">
        <w:rPr>
          <w:rFonts w:cs="Times New Roman"/>
          <w:szCs w:val="24"/>
          <w:shd w:val="clear" w:color="auto" w:fill="FFFFFF"/>
        </w:rPr>
        <w:t>Arora, A., &amp; Sharma, C. (2016). Corporate governance and firm performance in developing countries: evidence from India. </w:t>
      </w:r>
      <w:r w:rsidRPr="00016F17">
        <w:rPr>
          <w:rFonts w:cs="Times New Roman"/>
          <w:i/>
          <w:iCs/>
          <w:szCs w:val="24"/>
          <w:shd w:val="clear" w:color="auto" w:fill="FFFFFF"/>
        </w:rPr>
        <w:t>Corporate governance</w:t>
      </w:r>
      <w:r w:rsidRPr="00016F17">
        <w:rPr>
          <w:rFonts w:cs="Times New Roman"/>
          <w:szCs w:val="24"/>
          <w:shd w:val="clear" w:color="auto" w:fill="FFFFFF"/>
        </w:rPr>
        <w:t>. 16 (2), 420-436.</w:t>
      </w:r>
    </w:p>
    <w:p w14:paraId="4FCBE8DE"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Arslan, M. (2019). </w:t>
      </w:r>
      <w:r w:rsidRPr="00016F17">
        <w:rPr>
          <w:rFonts w:cs="Times New Roman"/>
          <w:i/>
          <w:iCs/>
          <w:szCs w:val="24"/>
          <w:shd w:val="clear" w:color="auto" w:fill="FFFFFF"/>
        </w:rPr>
        <w:t xml:space="preserve">Corporate governance, compliance and performance nexus. </w:t>
      </w:r>
      <w:r w:rsidRPr="00016F17">
        <w:rPr>
          <w:rFonts w:cs="Times New Roman"/>
          <w:szCs w:val="24"/>
          <w:shd w:val="clear" w:color="auto" w:fill="FFFFFF"/>
        </w:rPr>
        <w:t>(Doctoral dissertation, Lincoln University).</w:t>
      </w:r>
    </w:p>
    <w:p w14:paraId="4FCBE8DF"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Asogwa, C. I., Ofoegbu, G. N., Nnam, J. I., &amp; Chukwunwike, O. D. (2019). Effect of corporate governance board leadership models and attributes on earnings quality of quoted Nigerian companies. </w:t>
      </w:r>
      <w:r w:rsidRPr="00016F17">
        <w:rPr>
          <w:rFonts w:cs="Times New Roman"/>
          <w:i/>
          <w:iCs/>
          <w:szCs w:val="24"/>
          <w:shd w:val="clear" w:color="auto" w:fill="FFFFFF"/>
        </w:rPr>
        <w:t>Cogent Business &amp; Management</w:t>
      </w:r>
      <w:r w:rsidRPr="00016F17">
        <w:rPr>
          <w:rFonts w:cs="Times New Roman"/>
          <w:szCs w:val="24"/>
          <w:shd w:val="clear" w:color="auto" w:fill="FFFFFF"/>
        </w:rPr>
        <w:t>, </w:t>
      </w:r>
      <w:r w:rsidRPr="00016F17">
        <w:rPr>
          <w:rFonts w:cs="Times New Roman"/>
          <w:i/>
          <w:iCs/>
          <w:szCs w:val="24"/>
          <w:shd w:val="clear" w:color="auto" w:fill="FFFFFF"/>
        </w:rPr>
        <w:t>6</w:t>
      </w:r>
      <w:r w:rsidRPr="00016F17">
        <w:rPr>
          <w:rFonts w:cs="Times New Roman"/>
          <w:szCs w:val="24"/>
          <w:shd w:val="clear" w:color="auto" w:fill="FFFFFF"/>
        </w:rPr>
        <w:t>(1), 1683124.</w:t>
      </w:r>
    </w:p>
    <w:p w14:paraId="4FCBE8E0" w14:textId="77777777" w:rsidR="00FB40C6" w:rsidRDefault="00FB40C6" w:rsidP="00B70251">
      <w:pPr>
        <w:ind w:left="851" w:hanging="851"/>
        <w:rPr>
          <w:rFonts w:cs="Times New Roman"/>
          <w:szCs w:val="24"/>
        </w:rPr>
      </w:pPr>
      <w:r w:rsidRPr="00016F17">
        <w:rPr>
          <w:rFonts w:cs="Times New Roman"/>
          <w:szCs w:val="24"/>
          <w:shd w:val="clear" w:color="auto" w:fill="FFFFFF"/>
        </w:rPr>
        <w:t xml:space="preserve">Asser, J. H., </w:t>
      </w:r>
      <w:proofErr w:type="spellStart"/>
      <w:r w:rsidRPr="00016F17">
        <w:rPr>
          <w:rFonts w:cs="Times New Roman"/>
          <w:szCs w:val="24"/>
          <w:shd w:val="clear" w:color="auto" w:fill="FFFFFF"/>
        </w:rPr>
        <w:t>Waiganjo</w:t>
      </w:r>
      <w:proofErr w:type="spellEnd"/>
      <w:r w:rsidRPr="00016F17">
        <w:rPr>
          <w:rFonts w:cs="Times New Roman"/>
          <w:szCs w:val="24"/>
          <w:shd w:val="clear" w:color="auto" w:fill="FFFFFF"/>
        </w:rPr>
        <w:t>, E., &amp; Njeru, A. (2018) studied the influence of dynamic environmental scan practices on performance of commercial based state parastatals In Kenya,</w:t>
      </w:r>
      <w:r w:rsidRPr="00016F17">
        <w:rPr>
          <w:rFonts w:cs="Times New Roman"/>
          <w:szCs w:val="24"/>
        </w:rPr>
        <w:t xml:space="preserve"> </w:t>
      </w:r>
      <w:r w:rsidRPr="00016F17">
        <w:rPr>
          <w:rFonts w:cs="Times New Roman"/>
          <w:i/>
          <w:iCs/>
          <w:szCs w:val="24"/>
        </w:rPr>
        <w:t>The Strategic Journal of Business &amp; Change Management,</w:t>
      </w:r>
      <w:r w:rsidRPr="00016F17">
        <w:rPr>
          <w:rFonts w:cs="Times New Roman"/>
          <w:szCs w:val="24"/>
        </w:rPr>
        <w:t xml:space="preserve"> 5(3), 555 – 581.</w:t>
      </w:r>
    </w:p>
    <w:p w14:paraId="4FCBE8E1" w14:textId="77777777" w:rsidR="00FB40C6" w:rsidRPr="00016F17" w:rsidRDefault="00FB40C6" w:rsidP="00B70251">
      <w:pPr>
        <w:ind w:left="851" w:hanging="851"/>
        <w:rPr>
          <w:rFonts w:cs="Times New Roman"/>
          <w:szCs w:val="24"/>
          <w:shd w:val="clear" w:color="auto" w:fill="FFFFFF"/>
        </w:rPr>
      </w:pPr>
      <w:r w:rsidRPr="009D17E1">
        <w:rPr>
          <w:rFonts w:cs="Times New Roman"/>
          <w:szCs w:val="24"/>
          <w:shd w:val="clear" w:color="auto" w:fill="FFFFFF"/>
        </w:rPr>
        <w:t>Babatunde, O Bayode O. Adebisi, Adebola O (2018), Strategic Environmental Scanning and Organization Performance in a Competitive Business Environment, Economic Insights – Trends and Challenges, Vol. LXIV, No.1, 24-34</w:t>
      </w:r>
    </w:p>
    <w:p w14:paraId="4FCBE8E2"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Banahene, K. O. (2018). Ghana banking system failure: the need for restoration of public trust and confidence. </w:t>
      </w:r>
      <w:r w:rsidRPr="00016F17">
        <w:rPr>
          <w:rFonts w:cs="Times New Roman"/>
          <w:i/>
          <w:iCs/>
          <w:szCs w:val="24"/>
          <w:shd w:val="clear" w:color="auto" w:fill="FFFFFF"/>
        </w:rPr>
        <w:t>International Journal of Business and Social Research</w:t>
      </w:r>
      <w:r w:rsidRPr="00016F17">
        <w:rPr>
          <w:rFonts w:cs="Times New Roman"/>
          <w:szCs w:val="24"/>
          <w:shd w:val="clear" w:color="auto" w:fill="FFFFFF"/>
        </w:rPr>
        <w:t>, </w:t>
      </w:r>
      <w:r w:rsidRPr="00016F17">
        <w:rPr>
          <w:rFonts w:cs="Times New Roman"/>
          <w:i/>
          <w:iCs/>
          <w:szCs w:val="24"/>
          <w:shd w:val="clear" w:color="auto" w:fill="FFFFFF"/>
        </w:rPr>
        <w:t>8</w:t>
      </w:r>
      <w:r w:rsidRPr="00016F17">
        <w:rPr>
          <w:rFonts w:cs="Times New Roman"/>
          <w:szCs w:val="24"/>
          <w:shd w:val="clear" w:color="auto" w:fill="FFFFFF"/>
        </w:rPr>
        <w:t>(10), 1-5.</w:t>
      </w:r>
    </w:p>
    <w:p w14:paraId="4FCBE8E3" w14:textId="77777777" w:rsidR="00FB40C6" w:rsidRPr="00016F17" w:rsidRDefault="00FB40C6" w:rsidP="00B70251">
      <w:pPr>
        <w:ind w:left="851" w:hanging="851"/>
        <w:rPr>
          <w:rFonts w:cs="Times New Roman"/>
          <w:szCs w:val="24"/>
          <w:shd w:val="clear" w:color="auto" w:fill="FFFFFF"/>
        </w:rPr>
      </w:pPr>
      <w:proofErr w:type="spellStart"/>
      <w:r w:rsidRPr="00016F17">
        <w:rPr>
          <w:rFonts w:cs="Times New Roman"/>
          <w:szCs w:val="24"/>
          <w:shd w:val="clear" w:color="auto" w:fill="FFFFFF"/>
        </w:rPr>
        <w:t>Barante</w:t>
      </w:r>
      <w:proofErr w:type="spellEnd"/>
      <w:r w:rsidRPr="00016F17">
        <w:rPr>
          <w:rFonts w:cs="Times New Roman"/>
          <w:szCs w:val="24"/>
          <w:shd w:val="clear" w:color="auto" w:fill="FFFFFF"/>
        </w:rPr>
        <w:t>, M. D. (2020). </w:t>
      </w:r>
      <w:r w:rsidRPr="00016F17">
        <w:rPr>
          <w:rFonts w:cs="Times New Roman"/>
          <w:i/>
          <w:iCs/>
          <w:szCs w:val="24"/>
          <w:shd w:val="clear" w:color="auto" w:fill="FFFFFF"/>
        </w:rPr>
        <w:t>Corporate governance Practices, Strategic Leadership and Performance of Commercial Banks in Kenya</w:t>
      </w:r>
      <w:r w:rsidRPr="00016F17">
        <w:rPr>
          <w:rFonts w:cs="Times New Roman"/>
          <w:szCs w:val="24"/>
          <w:shd w:val="clear" w:color="auto" w:fill="FFFFFF"/>
        </w:rPr>
        <w:t> (Doctoral dissertation, Machakos University Press).</w:t>
      </w:r>
    </w:p>
    <w:p w14:paraId="4FCBE8E4" w14:textId="77777777" w:rsidR="00FB40C6" w:rsidRDefault="00FB40C6" w:rsidP="00B70251">
      <w:pPr>
        <w:pStyle w:val="NormalWeb"/>
        <w:shd w:val="clear" w:color="auto" w:fill="FFFFFF"/>
        <w:spacing w:before="0" w:beforeAutospacing="0" w:after="0" w:afterAutospacing="0"/>
        <w:ind w:left="851" w:hanging="851"/>
        <w:rPr>
          <w:rFonts w:cs="Times New Roman"/>
          <w:color w:val="222222"/>
          <w:szCs w:val="24"/>
          <w:shd w:val="clear" w:color="auto" w:fill="FFFFFF"/>
        </w:rPr>
      </w:pPr>
      <w:r w:rsidRPr="00016F17">
        <w:rPr>
          <w:rFonts w:cs="Times New Roman"/>
          <w:color w:val="222222"/>
          <w:szCs w:val="24"/>
          <w:shd w:val="clear" w:color="auto" w:fill="FFFFFF"/>
        </w:rPr>
        <w:t>Baron, R. M., &amp; Kenny, D. A. (1986). The moderator–mediator variable distinction in social psychological research: Conceptual, strategic, and statistical considerations. </w:t>
      </w:r>
      <w:r w:rsidRPr="00016F17">
        <w:rPr>
          <w:rFonts w:cs="Times New Roman"/>
          <w:i/>
          <w:iCs/>
          <w:color w:val="222222"/>
          <w:szCs w:val="24"/>
          <w:shd w:val="clear" w:color="auto" w:fill="FFFFFF"/>
        </w:rPr>
        <w:t>Journal of personality and social psychology</w:t>
      </w:r>
      <w:r w:rsidRPr="00016F17">
        <w:rPr>
          <w:rFonts w:cs="Times New Roman"/>
          <w:color w:val="222222"/>
          <w:szCs w:val="24"/>
          <w:shd w:val="clear" w:color="auto" w:fill="FFFFFF"/>
        </w:rPr>
        <w:t>, </w:t>
      </w:r>
      <w:r w:rsidRPr="00016F17">
        <w:rPr>
          <w:rFonts w:cs="Times New Roman"/>
          <w:i/>
          <w:iCs/>
          <w:color w:val="222222"/>
          <w:szCs w:val="24"/>
          <w:shd w:val="clear" w:color="auto" w:fill="FFFFFF"/>
        </w:rPr>
        <w:t>51</w:t>
      </w:r>
      <w:r w:rsidRPr="00016F17">
        <w:rPr>
          <w:rFonts w:cs="Times New Roman"/>
          <w:color w:val="222222"/>
          <w:szCs w:val="24"/>
          <w:shd w:val="clear" w:color="auto" w:fill="FFFFFF"/>
        </w:rPr>
        <w:t>(6), 1173.</w:t>
      </w:r>
    </w:p>
    <w:p w14:paraId="4FCBE8E5" w14:textId="77777777" w:rsidR="00FB40C6" w:rsidRPr="00016F17" w:rsidRDefault="00FB40C6" w:rsidP="00B70251">
      <w:pPr>
        <w:pStyle w:val="NormalWeb"/>
        <w:shd w:val="clear" w:color="auto" w:fill="FFFFFF"/>
        <w:spacing w:before="0" w:beforeAutospacing="0" w:after="0" w:afterAutospacing="0"/>
        <w:ind w:left="851" w:hanging="851"/>
        <w:rPr>
          <w:rFonts w:eastAsiaTheme="minorHAnsi" w:cs="Times New Roman"/>
          <w:color w:val="222222"/>
          <w:szCs w:val="24"/>
        </w:rPr>
      </w:pPr>
      <w:r w:rsidRPr="009D17E1">
        <w:rPr>
          <w:rFonts w:eastAsiaTheme="minorHAnsi" w:cs="Times New Roman"/>
          <w:color w:val="222222"/>
          <w:szCs w:val="24"/>
        </w:rPr>
        <w:t xml:space="preserve">Bekele, G.S. (2012), “A critical analysis of the </w:t>
      </w:r>
      <w:proofErr w:type="spellStart"/>
      <w:r w:rsidRPr="009D17E1">
        <w:rPr>
          <w:rFonts w:eastAsiaTheme="minorHAnsi" w:cs="Times New Roman"/>
          <w:color w:val="222222"/>
          <w:szCs w:val="24"/>
        </w:rPr>
        <w:t>ethiopian</w:t>
      </w:r>
      <w:proofErr w:type="spellEnd"/>
      <w:r w:rsidRPr="009D17E1">
        <w:rPr>
          <w:rFonts w:eastAsiaTheme="minorHAnsi" w:cs="Times New Roman"/>
          <w:color w:val="222222"/>
          <w:szCs w:val="24"/>
        </w:rPr>
        <w:t xml:space="preserve"> commercial code in lights of OECD principles of corporate governance framework”, </w:t>
      </w:r>
      <w:proofErr w:type="gramStart"/>
      <w:r w:rsidRPr="009D17E1">
        <w:rPr>
          <w:rFonts w:eastAsiaTheme="minorHAnsi" w:cs="Times New Roman"/>
          <w:color w:val="222222"/>
          <w:szCs w:val="24"/>
        </w:rPr>
        <w:t>Master’s</w:t>
      </w:r>
      <w:proofErr w:type="gramEnd"/>
      <w:r w:rsidRPr="009D17E1">
        <w:rPr>
          <w:rFonts w:eastAsiaTheme="minorHAnsi" w:cs="Times New Roman"/>
          <w:color w:val="222222"/>
          <w:szCs w:val="24"/>
        </w:rPr>
        <w:t xml:space="preserve"> thesis, Institute of Advanced Legal Studies, School of Advanced Study, University of London.</w:t>
      </w:r>
    </w:p>
    <w:p w14:paraId="4FCBE8E6" w14:textId="77777777" w:rsidR="00FB40C6" w:rsidRPr="00016F17" w:rsidRDefault="00FB40C6" w:rsidP="00B70251">
      <w:pPr>
        <w:ind w:left="851" w:hanging="851"/>
        <w:rPr>
          <w:rFonts w:cs="Times New Roman"/>
          <w:szCs w:val="24"/>
        </w:rPr>
      </w:pPr>
      <w:r w:rsidRPr="00016F17">
        <w:rPr>
          <w:rFonts w:cs="Times New Roman"/>
          <w:szCs w:val="24"/>
          <w:shd w:val="clear" w:color="auto" w:fill="FFFFFF"/>
        </w:rPr>
        <w:t>Blumberg, B., Cooper, D., &amp; Schindler, P. (2014). </w:t>
      </w:r>
      <w:r w:rsidRPr="00016F17">
        <w:rPr>
          <w:rFonts w:cs="Times New Roman"/>
          <w:i/>
          <w:iCs/>
          <w:szCs w:val="24"/>
          <w:shd w:val="clear" w:color="auto" w:fill="FFFFFF"/>
        </w:rPr>
        <w:t>EBOOK: Business Research Methods</w:t>
      </w:r>
      <w:r w:rsidRPr="00016F17">
        <w:rPr>
          <w:rFonts w:cs="Times New Roman"/>
          <w:szCs w:val="24"/>
          <w:shd w:val="clear" w:color="auto" w:fill="FFFFFF"/>
        </w:rPr>
        <w:t>. McGraw Hill.</w:t>
      </w:r>
    </w:p>
    <w:p w14:paraId="4FCBE8E7"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lastRenderedPageBreak/>
        <w:t>Branson, D., &amp; Clarke, T. (2012). The SAGE handbook of corporate governance. </w:t>
      </w:r>
      <w:r w:rsidRPr="00016F17">
        <w:rPr>
          <w:rFonts w:cs="Times New Roman"/>
          <w:i/>
          <w:iCs/>
          <w:szCs w:val="24"/>
          <w:shd w:val="clear" w:color="auto" w:fill="FFFFFF"/>
        </w:rPr>
        <w:t>The SAGE Handbook of Corporate Governance</w:t>
      </w:r>
      <w:r w:rsidRPr="00016F17">
        <w:rPr>
          <w:rFonts w:cs="Times New Roman"/>
          <w:szCs w:val="24"/>
          <w:shd w:val="clear" w:color="auto" w:fill="FFFFFF"/>
        </w:rPr>
        <w:t>, 1-680.</w:t>
      </w:r>
    </w:p>
    <w:p w14:paraId="4FCBE8E8" w14:textId="77777777" w:rsidR="00FB40C6" w:rsidRDefault="00FB40C6" w:rsidP="00B70251">
      <w:pPr>
        <w:pStyle w:val="NormalWeb"/>
        <w:shd w:val="clear" w:color="auto" w:fill="FFFFFF"/>
        <w:spacing w:before="0" w:beforeAutospacing="0" w:after="0" w:afterAutospacing="0"/>
        <w:ind w:left="851" w:hanging="851"/>
        <w:rPr>
          <w:rFonts w:eastAsiaTheme="minorHAnsi" w:cs="Times New Roman"/>
          <w:color w:val="222222"/>
          <w:szCs w:val="24"/>
        </w:rPr>
      </w:pPr>
      <w:r w:rsidRPr="00016F17">
        <w:rPr>
          <w:rFonts w:eastAsiaTheme="minorHAnsi" w:cs="Times New Roman"/>
          <w:color w:val="222222"/>
          <w:szCs w:val="24"/>
        </w:rPr>
        <w:t>Brase, C. H., &amp; Brase, C. P. (2016). </w:t>
      </w:r>
      <w:r w:rsidRPr="00016F17">
        <w:rPr>
          <w:rFonts w:eastAsiaTheme="minorHAnsi" w:cs="Times New Roman"/>
          <w:i/>
          <w:iCs/>
          <w:color w:val="222222"/>
          <w:szCs w:val="24"/>
        </w:rPr>
        <w:t>Understandable statistics: Concepts and methods. </w:t>
      </w:r>
      <w:r w:rsidRPr="00016F17">
        <w:rPr>
          <w:rFonts w:eastAsiaTheme="minorHAnsi" w:cs="Times New Roman"/>
          <w:color w:val="222222"/>
          <w:szCs w:val="24"/>
        </w:rPr>
        <w:t>Cengage Learning.</w:t>
      </w:r>
    </w:p>
    <w:p w14:paraId="4FCBE8E9" w14:textId="77777777" w:rsidR="00FB40C6" w:rsidRDefault="00FB40C6" w:rsidP="00B70251">
      <w:pPr>
        <w:pStyle w:val="NormalWeb"/>
        <w:shd w:val="clear" w:color="auto" w:fill="FFFFFF"/>
        <w:spacing w:before="0" w:beforeAutospacing="0" w:after="0" w:afterAutospacing="0"/>
        <w:ind w:left="851" w:hanging="851"/>
        <w:rPr>
          <w:rFonts w:eastAsiaTheme="minorHAnsi" w:cs="Times New Roman"/>
          <w:color w:val="222222"/>
          <w:szCs w:val="24"/>
        </w:rPr>
      </w:pPr>
      <w:r w:rsidRPr="009D17E1">
        <w:rPr>
          <w:rFonts w:eastAsiaTheme="minorHAnsi" w:cs="Times New Roman"/>
          <w:color w:val="222222"/>
          <w:szCs w:val="24"/>
        </w:rPr>
        <w:t>Bucklin, L., &amp; Sengupta, S. (2020). Organizing Successful Co-marketing Alliances. Journal of Marketing, 57(2), 32 - 46.</w:t>
      </w:r>
    </w:p>
    <w:p w14:paraId="4FCBE8EA" w14:textId="77777777" w:rsidR="00FB40C6" w:rsidRPr="00016F17" w:rsidRDefault="00FB40C6" w:rsidP="00B70251">
      <w:pPr>
        <w:pStyle w:val="NormalWeb"/>
        <w:shd w:val="clear" w:color="auto" w:fill="FFFFFF"/>
        <w:spacing w:before="0" w:beforeAutospacing="0" w:after="0" w:afterAutospacing="0"/>
        <w:ind w:left="851" w:hanging="851"/>
        <w:rPr>
          <w:rFonts w:eastAsiaTheme="minorHAnsi" w:cs="Times New Roman"/>
          <w:color w:val="222222"/>
          <w:szCs w:val="24"/>
        </w:rPr>
      </w:pPr>
      <w:r w:rsidRPr="009D17E1">
        <w:rPr>
          <w:rFonts w:eastAsiaTheme="minorHAnsi" w:cs="Times New Roman"/>
          <w:color w:val="222222"/>
          <w:szCs w:val="24"/>
        </w:rPr>
        <w:t xml:space="preserve">Carton, R. B. (2014). Measuring Organizational performance: An Exploratory Study. A Published </w:t>
      </w:r>
      <w:proofErr w:type="spellStart"/>
      <w:proofErr w:type="gramStart"/>
      <w:r w:rsidRPr="009D17E1">
        <w:rPr>
          <w:rFonts w:eastAsiaTheme="minorHAnsi" w:cs="Times New Roman"/>
          <w:color w:val="222222"/>
          <w:szCs w:val="24"/>
        </w:rPr>
        <w:t>Ph.D</w:t>
      </w:r>
      <w:proofErr w:type="spellEnd"/>
      <w:proofErr w:type="gramEnd"/>
      <w:r w:rsidRPr="009D17E1">
        <w:rPr>
          <w:rFonts w:eastAsiaTheme="minorHAnsi" w:cs="Times New Roman"/>
          <w:color w:val="222222"/>
          <w:szCs w:val="24"/>
        </w:rPr>
        <w:t xml:space="preserve"> Dissertation of The University of Georgia, Athens, Georgia</w:t>
      </w:r>
    </w:p>
    <w:p w14:paraId="4FCBE8EB" w14:textId="77777777" w:rsidR="00FB40C6" w:rsidRPr="00016F17" w:rsidRDefault="00FB40C6" w:rsidP="00B70251">
      <w:pPr>
        <w:ind w:left="567" w:hanging="567"/>
        <w:rPr>
          <w:rFonts w:cs="Times New Roman"/>
          <w:szCs w:val="24"/>
          <w:shd w:val="clear" w:color="auto" w:fill="FFFFFF"/>
        </w:rPr>
      </w:pPr>
      <w:r w:rsidRPr="00436A1E">
        <w:rPr>
          <w:rFonts w:cs="Times New Roman"/>
          <w:szCs w:val="24"/>
          <w:shd w:val="clear" w:color="auto" w:fill="FFFFFF"/>
          <w:lang w:val="es-ES"/>
        </w:rPr>
        <w:t xml:space="preserve">Cegarra-Navarro, J.-G., Soto-Acosta, P., and </w:t>
      </w:r>
      <w:proofErr w:type="spellStart"/>
      <w:r w:rsidRPr="00436A1E">
        <w:rPr>
          <w:rFonts w:cs="Times New Roman"/>
          <w:szCs w:val="24"/>
          <w:shd w:val="clear" w:color="auto" w:fill="FFFFFF"/>
          <w:lang w:val="es-ES"/>
        </w:rPr>
        <w:t>Wensley</w:t>
      </w:r>
      <w:proofErr w:type="spellEnd"/>
      <w:r w:rsidRPr="00436A1E">
        <w:rPr>
          <w:rFonts w:cs="Times New Roman"/>
          <w:szCs w:val="24"/>
          <w:shd w:val="clear" w:color="auto" w:fill="FFFFFF"/>
          <w:lang w:val="es-ES"/>
        </w:rPr>
        <w:t xml:space="preserve">, A. K. (2016). </w:t>
      </w:r>
      <w:r w:rsidRPr="00016F17">
        <w:rPr>
          <w:rFonts w:cs="Times New Roman"/>
          <w:szCs w:val="24"/>
          <w:shd w:val="clear" w:color="auto" w:fill="FFFFFF"/>
        </w:rPr>
        <w:t xml:space="preserve">Structured knowledge processes and firm performance: The role of organizational agility. </w:t>
      </w:r>
      <w:r w:rsidRPr="00016F17">
        <w:rPr>
          <w:rFonts w:cs="Times New Roman"/>
          <w:i/>
          <w:iCs/>
          <w:szCs w:val="24"/>
          <w:shd w:val="clear" w:color="auto" w:fill="FFFFFF"/>
        </w:rPr>
        <w:t>Journal of Business Research</w:t>
      </w:r>
      <w:r w:rsidRPr="00016F17">
        <w:rPr>
          <w:rFonts w:cs="Times New Roman"/>
          <w:szCs w:val="24"/>
          <w:shd w:val="clear" w:color="auto" w:fill="FFFFFF"/>
        </w:rPr>
        <w:t>, 69(5), 1544-1549.</w:t>
      </w:r>
    </w:p>
    <w:p w14:paraId="4FCBE8EC" w14:textId="77777777" w:rsidR="00FB40C6" w:rsidRPr="00016F17" w:rsidRDefault="00FB40C6" w:rsidP="00B70251">
      <w:pPr>
        <w:ind w:left="851" w:hanging="851"/>
        <w:rPr>
          <w:rFonts w:cs="Times New Roman"/>
          <w:szCs w:val="24"/>
        </w:rPr>
      </w:pPr>
      <w:r w:rsidRPr="00016F17">
        <w:rPr>
          <w:rFonts w:cs="Times New Roman"/>
          <w:szCs w:val="24"/>
          <w:shd w:val="clear" w:color="auto" w:fill="FFFFFF"/>
        </w:rPr>
        <w:t>Chaudhary, N., &amp; Gakhar, K. (2018). Corporate governance and financial performance with a perspective on board size and frequency of board meetings: Empirical evidence from India. </w:t>
      </w:r>
      <w:proofErr w:type="spellStart"/>
      <w:r w:rsidRPr="00016F17">
        <w:rPr>
          <w:rFonts w:cs="Times New Roman"/>
          <w:i/>
          <w:iCs/>
          <w:szCs w:val="24"/>
          <w:shd w:val="clear" w:color="auto" w:fill="FFFFFF"/>
        </w:rPr>
        <w:t>Drishtikon</w:t>
      </w:r>
      <w:proofErr w:type="spellEnd"/>
      <w:r w:rsidRPr="00016F17">
        <w:rPr>
          <w:rFonts w:cs="Times New Roman"/>
          <w:i/>
          <w:iCs/>
          <w:szCs w:val="24"/>
          <w:shd w:val="clear" w:color="auto" w:fill="FFFFFF"/>
        </w:rPr>
        <w:t>: A Management Journal</w:t>
      </w:r>
      <w:r w:rsidRPr="00016F17">
        <w:rPr>
          <w:rFonts w:cs="Times New Roman"/>
          <w:szCs w:val="24"/>
          <w:shd w:val="clear" w:color="auto" w:fill="FFFFFF"/>
        </w:rPr>
        <w:t>, </w:t>
      </w:r>
      <w:r w:rsidRPr="00016F17">
        <w:rPr>
          <w:rFonts w:cs="Times New Roman"/>
          <w:i/>
          <w:iCs/>
          <w:szCs w:val="24"/>
          <w:shd w:val="clear" w:color="auto" w:fill="FFFFFF"/>
        </w:rPr>
        <w:t>9</w:t>
      </w:r>
      <w:r w:rsidRPr="00016F17">
        <w:rPr>
          <w:rFonts w:cs="Times New Roman"/>
          <w:szCs w:val="24"/>
          <w:shd w:val="clear" w:color="auto" w:fill="FFFFFF"/>
        </w:rPr>
        <w:t>(1), 37-64.</w:t>
      </w:r>
    </w:p>
    <w:p w14:paraId="4FCBE8ED" w14:textId="77777777" w:rsidR="00FB40C6" w:rsidRPr="00016F17" w:rsidRDefault="00FB40C6" w:rsidP="00B70251">
      <w:pPr>
        <w:ind w:left="851" w:hanging="851"/>
        <w:rPr>
          <w:rFonts w:cs="Times New Roman"/>
          <w:szCs w:val="24"/>
        </w:rPr>
      </w:pPr>
      <w:r w:rsidRPr="00016F17">
        <w:rPr>
          <w:rFonts w:cs="Times New Roman"/>
          <w:szCs w:val="24"/>
        </w:rPr>
        <w:t xml:space="preserve">Chen, H.-L., Hsu, W.-T., &amp; Chang, C.-Y. (2016). Independent directors' human and social capital, firm internationalization and performance implications: an integrated agency-resource dependence view. </w:t>
      </w:r>
      <w:r w:rsidRPr="00016F17">
        <w:rPr>
          <w:rFonts w:cs="Times New Roman"/>
          <w:i/>
          <w:iCs/>
          <w:szCs w:val="24"/>
        </w:rPr>
        <w:t>International Business Review</w:t>
      </w:r>
      <w:r w:rsidRPr="00016F17">
        <w:rPr>
          <w:rFonts w:cs="Times New Roman"/>
          <w:szCs w:val="24"/>
        </w:rPr>
        <w:t>, 25(4), 859-871.</w:t>
      </w:r>
    </w:p>
    <w:p w14:paraId="4FCBE8EE" w14:textId="77777777" w:rsidR="00FB40C6" w:rsidRDefault="00FB40C6" w:rsidP="00B70251">
      <w:pPr>
        <w:ind w:left="567" w:hanging="567"/>
        <w:rPr>
          <w:rFonts w:cs="Times New Roman"/>
          <w:szCs w:val="24"/>
          <w:shd w:val="clear" w:color="auto" w:fill="FFFFFF"/>
        </w:rPr>
      </w:pPr>
      <w:proofErr w:type="spellStart"/>
      <w:r w:rsidRPr="00016F17">
        <w:rPr>
          <w:rFonts w:cs="Times New Roman"/>
          <w:szCs w:val="24"/>
          <w:shd w:val="clear" w:color="auto" w:fill="FFFFFF"/>
        </w:rPr>
        <w:t>Cherunilam</w:t>
      </w:r>
      <w:proofErr w:type="spellEnd"/>
      <w:r w:rsidRPr="00016F17">
        <w:rPr>
          <w:rFonts w:cs="Times New Roman"/>
          <w:szCs w:val="24"/>
          <w:shd w:val="clear" w:color="auto" w:fill="FFFFFF"/>
        </w:rPr>
        <w:t>, F. (2021). </w:t>
      </w:r>
      <w:r w:rsidRPr="00016F17">
        <w:rPr>
          <w:rFonts w:cs="Times New Roman"/>
          <w:i/>
          <w:iCs/>
          <w:szCs w:val="24"/>
          <w:shd w:val="clear" w:color="auto" w:fill="FFFFFF"/>
        </w:rPr>
        <w:t>Business environment</w:t>
      </w:r>
      <w:r w:rsidRPr="00016F17">
        <w:rPr>
          <w:rFonts w:cs="Times New Roman"/>
          <w:szCs w:val="24"/>
          <w:shd w:val="clear" w:color="auto" w:fill="FFFFFF"/>
        </w:rPr>
        <w:t>. Himalaya Publishing House Pvt. Ltd.</w:t>
      </w:r>
    </w:p>
    <w:p w14:paraId="4FCBE8EF" w14:textId="77777777" w:rsidR="00FB40C6" w:rsidRPr="00016F17" w:rsidRDefault="00FB40C6" w:rsidP="00B70251">
      <w:pPr>
        <w:ind w:left="567" w:hanging="567"/>
        <w:rPr>
          <w:rFonts w:cs="Times New Roman"/>
          <w:szCs w:val="24"/>
          <w:shd w:val="clear" w:color="auto" w:fill="FFFFFF"/>
        </w:rPr>
      </w:pPr>
      <w:r w:rsidRPr="009D17E1">
        <w:rPr>
          <w:rFonts w:cs="Times New Roman"/>
          <w:szCs w:val="24"/>
          <w:shd w:val="clear" w:color="auto" w:fill="FFFFFF"/>
        </w:rPr>
        <w:t>Chong, H. G. (2018). Measuring Performance of Small and Medium Scale sized enterprises: The Grounded Theory approach. Journal of Business and Public Affairs, 2(1), 1 - 10.</w:t>
      </w:r>
    </w:p>
    <w:p w14:paraId="4FCBE8F0" w14:textId="77777777" w:rsidR="00FB40C6" w:rsidRPr="00016F17" w:rsidRDefault="00FB40C6" w:rsidP="00B70251">
      <w:pPr>
        <w:ind w:left="567" w:hanging="567"/>
        <w:rPr>
          <w:rFonts w:cs="Times New Roman"/>
          <w:szCs w:val="24"/>
          <w:shd w:val="clear" w:color="auto" w:fill="FFFFFF"/>
        </w:rPr>
      </w:pPr>
      <w:r w:rsidRPr="00016F17">
        <w:rPr>
          <w:rFonts w:cs="Times New Roman"/>
          <w:szCs w:val="24"/>
          <w:shd w:val="clear" w:color="auto" w:fill="FFFFFF"/>
        </w:rPr>
        <w:t xml:space="preserve">Cohen, B. J. (2003). Theory and practice of psychiatry. </w:t>
      </w:r>
      <w:r w:rsidRPr="00016F17">
        <w:rPr>
          <w:rFonts w:cs="Times New Roman"/>
          <w:i/>
          <w:szCs w:val="24"/>
          <w:shd w:val="clear" w:color="auto" w:fill="FFFFFF"/>
        </w:rPr>
        <w:t>Oxford University Press.</w:t>
      </w:r>
    </w:p>
    <w:p w14:paraId="4FCBE8F1" w14:textId="77777777" w:rsidR="00FB40C6" w:rsidRPr="00016F17" w:rsidRDefault="00FB40C6" w:rsidP="00950CF2">
      <w:pPr>
        <w:ind w:left="851" w:hanging="851"/>
        <w:rPr>
          <w:rFonts w:cs="Times New Roman"/>
          <w:szCs w:val="24"/>
          <w:shd w:val="clear" w:color="auto" w:fill="FFFFFF"/>
        </w:rPr>
      </w:pPr>
      <w:proofErr w:type="spellStart"/>
      <w:r w:rsidRPr="00016F17">
        <w:rPr>
          <w:rFonts w:cs="Times New Roman"/>
          <w:szCs w:val="24"/>
          <w:shd w:val="clear" w:color="auto" w:fill="FFFFFF"/>
        </w:rPr>
        <w:t>Constantatos</w:t>
      </w:r>
      <w:proofErr w:type="spellEnd"/>
      <w:r w:rsidRPr="00016F17">
        <w:rPr>
          <w:rFonts w:cs="Times New Roman"/>
          <w:szCs w:val="24"/>
          <w:shd w:val="clear" w:color="auto" w:fill="FFFFFF"/>
        </w:rPr>
        <w:t>, A. F. (2018). Corporate governance mechanisms in Greece and their effect on earnings management and firm performance.</w:t>
      </w:r>
      <w:r w:rsidRPr="00016F17">
        <w:rPr>
          <w:rFonts w:cs="Times New Roman"/>
          <w:szCs w:val="24"/>
        </w:rPr>
        <w:t xml:space="preserve"> </w:t>
      </w:r>
      <w:r w:rsidRPr="00016F17">
        <w:rPr>
          <w:rFonts w:cs="Times New Roman"/>
          <w:szCs w:val="24"/>
          <w:shd w:val="clear" w:color="auto" w:fill="FFFFFF"/>
        </w:rPr>
        <w:t>(PhD thesis, The University of Stirling).</w:t>
      </w:r>
    </w:p>
    <w:p w14:paraId="4FCBE8F2" w14:textId="77777777" w:rsidR="00FB40C6" w:rsidRPr="00016F17" w:rsidRDefault="00FB40C6" w:rsidP="00950CF2">
      <w:pPr>
        <w:ind w:left="851" w:hanging="851"/>
        <w:rPr>
          <w:rFonts w:cs="Times New Roman"/>
          <w:szCs w:val="24"/>
          <w:shd w:val="clear" w:color="auto" w:fill="FFFFFF"/>
        </w:rPr>
      </w:pPr>
      <w:proofErr w:type="spellStart"/>
      <w:r w:rsidRPr="00016F17">
        <w:rPr>
          <w:rFonts w:eastAsia="Times New Roman" w:cs="Times New Roman"/>
          <w:szCs w:val="24"/>
        </w:rPr>
        <w:t>Constantatos</w:t>
      </w:r>
      <w:proofErr w:type="spellEnd"/>
      <w:r w:rsidRPr="00016F17">
        <w:rPr>
          <w:rFonts w:eastAsia="Times New Roman" w:cs="Times New Roman"/>
          <w:szCs w:val="24"/>
        </w:rPr>
        <w:t xml:space="preserve">, </w:t>
      </w:r>
      <w:r w:rsidRPr="00016F17">
        <w:rPr>
          <w:rFonts w:eastAsia="Times New Roman" w:cs="Times New Roman"/>
          <w:spacing w:val="-6"/>
          <w:szCs w:val="24"/>
        </w:rPr>
        <w:t>A.</w:t>
      </w:r>
      <w:r w:rsidRPr="00016F17">
        <w:rPr>
          <w:rFonts w:eastAsia="Times New Roman" w:cs="Times New Roman"/>
          <w:szCs w:val="24"/>
        </w:rPr>
        <w:t xml:space="preserve">-F.  (2018).  </w:t>
      </w:r>
      <w:proofErr w:type="gramStart"/>
      <w:r w:rsidRPr="00016F17">
        <w:rPr>
          <w:rFonts w:eastAsia="Times New Roman" w:cs="Times New Roman"/>
          <w:szCs w:val="24"/>
        </w:rPr>
        <w:t>Corporate  governance</w:t>
      </w:r>
      <w:proofErr w:type="gramEnd"/>
      <w:r w:rsidRPr="00016F17">
        <w:rPr>
          <w:rFonts w:eastAsia="Times New Roman" w:cs="Times New Roman"/>
          <w:szCs w:val="24"/>
        </w:rPr>
        <w:t xml:space="preserve">  mechanisms  in  Greece  and  their  effect  on  earnings </w:t>
      </w:r>
    </w:p>
    <w:p w14:paraId="4FCBE8F3" w14:textId="77777777" w:rsidR="00FB40C6" w:rsidRDefault="00FB40C6" w:rsidP="00B70251">
      <w:pPr>
        <w:pStyle w:val="NormalWeb"/>
        <w:shd w:val="clear" w:color="auto" w:fill="FFFFFF"/>
        <w:spacing w:before="0" w:beforeAutospacing="0" w:after="0" w:afterAutospacing="0"/>
        <w:ind w:left="851" w:hanging="851"/>
        <w:rPr>
          <w:rFonts w:cs="Times New Roman"/>
          <w:i/>
          <w:color w:val="232323"/>
          <w:szCs w:val="24"/>
          <w:shd w:val="clear" w:color="auto" w:fill="FFFFFF"/>
        </w:rPr>
      </w:pPr>
      <w:r w:rsidRPr="00016F17">
        <w:rPr>
          <w:rFonts w:cs="Times New Roman"/>
          <w:color w:val="232323"/>
          <w:szCs w:val="24"/>
          <w:shd w:val="clear" w:color="auto" w:fill="FFFFFF"/>
        </w:rPr>
        <w:t xml:space="preserve">Cooper, D.R. and Schindler, P.S. (2014) Business Research Methods. 12th Edition, </w:t>
      </w:r>
      <w:r w:rsidRPr="00016F17">
        <w:rPr>
          <w:rFonts w:cs="Times New Roman"/>
          <w:i/>
          <w:color w:val="232323"/>
          <w:szCs w:val="24"/>
          <w:shd w:val="clear" w:color="auto" w:fill="FFFFFF"/>
        </w:rPr>
        <w:t>McGraw Hill International Edition, New York.</w:t>
      </w:r>
    </w:p>
    <w:p w14:paraId="4FCBE8F4" w14:textId="77777777" w:rsidR="00FB40C6" w:rsidRPr="00016F17" w:rsidRDefault="00FB40C6" w:rsidP="00B70251">
      <w:pPr>
        <w:pStyle w:val="NormalWeb"/>
        <w:shd w:val="clear" w:color="auto" w:fill="FFFFFF"/>
        <w:spacing w:before="0" w:beforeAutospacing="0" w:after="0" w:afterAutospacing="0"/>
        <w:ind w:left="851" w:hanging="851"/>
        <w:rPr>
          <w:rFonts w:eastAsiaTheme="minorHAnsi" w:cs="Times New Roman"/>
          <w:i/>
          <w:color w:val="222222"/>
          <w:szCs w:val="24"/>
        </w:rPr>
      </w:pPr>
      <w:r w:rsidRPr="009D17E1">
        <w:rPr>
          <w:rFonts w:eastAsiaTheme="minorHAnsi" w:cs="Times New Roman"/>
          <w:color w:val="222222"/>
          <w:szCs w:val="24"/>
        </w:rPr>
        <w:t>Covin, J., &amp; Slevin, D. (1989). Strategic Management of Small Firms in Hostile and Benign Environments.</w:t>
      </w:r>
      <w:r w:rsidRPr="009D17E1">
        <w:rPr>
          <w:rFonts w:eastAsiaTheme="minorHAnsi" w:cs="Times New Roman"/>
          <w:i/>
          <w:color w:val="222222"/>
          <w:szCs w:val="24"/>
        </w:rPr>
        <w:t xml:space="preserve"> Strategic Management Journal, 10(1), 75-87.</w:t>
      </w:r>
    </w:p>
    <w:p w14:paraId="4FCBE8F5" w14:textId="77777777" w:rsidR="00FB40C6" w:rsidRPr="00016F17" w:rsidRDefault="00FB40C6" w:rsidP="00B70251">
      <w:pPr>
        <w:ind w:left="851" w:hanging="851"/>
        <w:rPr>
          <w:rFonts w:cs="Times New Roman"/>
          <w:szCs w:val="24"/>
        </w:rPr>
      </w:pPr>
      <w:r w:rsidRPr="00016F17">
        <w:rPr>
          <w:rFonts w:cs="Times New Roman"/>
          <w:szCs w:val="24"/>
        </w:rPr>
        <w:t xml:space="preserve">Creswell, J. W. (2014). Research design: Qualitative, quantitative, and mixed methods approach (4th ed.). </w:t>
      </w:r>
      <w:r w:rsidRPr="00016F17">
        <w:rPr>
          <w:rFonts w:cs="Times New Roman"/>
          <w:i/>
          <w:szCs w:val="24"/>
        </w:rPr>
        <w:t>Thousand Oaks, CA: Sage publications</w:t>
      </w:r>
    </w:p>
    <w:p w14:paraId="4FCBE8F6" w14:textId="77777777" w:rsidR="00FB40C6" w:rsidRPr="00016F17" w:rsidRDefault="00FB40C6" w:rsidP="00B70251">
      <w:pPr>
        <w:ind w:left="851" w:hanging="851"/>
        <w:rPr>
          <w:rFonts w:cs="Times New Roman"/>
          <w:szCs w:val="24"/>
        </w:rPr>
      </w:pPr>
      <w:r w:rsidRPr="00016F17">
        <w:rPr>
          <w:rFonts w:cs="Times New Roman"/>
          <w:szCs w:val="24"/>
          <w:shd w:val="clear" w:color="auto" w:fill="FFFFFF"/>
        </w:rPr>
        <w:t xml:space="preserve">Cui, A. P., Walsh, M. F., &amp; Zou, S. (2014). The importance of strategic fit between host–home country similarity and exploration exploitation strategies on small and medium-sized </w:t>
      </w:r>
      <w:r w:rsidRPr="00016F17">
        <w:rPr>
          <w:rFonts w:cs="Times New Roman"/>
          <w:szCs w:val="24"/>
          <w:shd w:val="clear" w:color="auto" w:fill="FFFFFF"/>
        </w:rPr>
        <w:lastRenderedPageBreak/>
        <w:t>enterprises’ performance: A contingency perspective. </w:t>
      </w:r>
      <w:r w:rsidRPr="00016F17">
        <w:rPr>
          <w:rFonts w:cs="Times New Roman"/>
          <w:i/>
          <w:iCs/>
          <w:szCs w:val="24"/>
          <w:shd w:val="clear" w:color="auto" w:fill="FFFFFF"/>
        </w:rPr>
        <w:t>Journal of International Marketing</w:t>
      </w:r>
      <w:r w:rsidRPr="00016F17">
        <w:rPr>
          <w:rFonts w:cs="Times New Roman"/>
          <w:szCs w:val="24"/>
          <w:shd w:val="clear" w:color="auto" w:fill="FFFFFF"/>
        </w:rPr>
        <w:t>, </w:t>
      </w:r>
      <w:r w:rsidRPr="00016F17">
        <w:rPr>
          <w:rFonts w:cs="Times New Roman"/>
          <w:i/>
          <w:iCs/>
          <w:szCs w:val="24"/>
          <w:shd w:val="clear" w:color="auto" w:fill="FFFFFF"/>
        </w:rPr>
        <w:t>22</w:t>
      </w:r>
      <w:r w:rsidRPr="00016F17">
        <w:rPr>
          <w:rFonts w:cs="Times New Roman"/>
          <w:szCs w:val="24"/>
          <w:shd w:val="clear" w:color="auto" w:fill="FFFFFF"/>
        </w:rPr>
        <w:t>(4), 67-85.</w:t>
      </w:r>
    </w:p>
    <w:p w14:paraId="4FCBE8F7" w14:textId="77777777" w:rsidR="00FB40C6" w:rsidRPr="00016F17" w:rsidRDefault="00FB40C6" w:rsidP="00B70251">
      <w:pPr>
        <w:ind w:left="851" w:hanging="851"/>
        <w:rPr>
          <w:rFonts w:cs="Times New Roman"/>
          <w:szCs w:val="24"/>
        </w:rPr>
      </w:pPr>
      <w:r w:rsidRPr="00016F17">
        <w:rPr>
          <w:rFonts w:cs="Times New Roman"/>
          <w:szCs w:val="24"/>
        </w:rPr>
        <w:t xml:space="preserve">Daniel Nascimento-e-Silva, </w:t>
      </w:r>
      <w:proofErr w:type="spellStart"/>
      <w:r w:rsidRPr="00016F17">
        <w:rPr>
          <w:rFonts w:cs="Times New Roman"/>
          <w:szCs w:val="24"/>
        </w:rPr>
        <w:t>Elenilson</w:t>
      </w:r>
      <w:proofErr w:type="spellEnd"/>
      <w:r w:rsidRPr="00016F17">
        <w:rPr>
          <w:rFonts w:cs="Times New Roman"/>
          <w:szCs w:val="24"/>
        </w:rPr>
        <w:t xml:space="preserve"> Bento de Sousa Júnior, Ana Lúcia Soares Machado, </w:t>
      </w:r>
      <w:proofErr w:type="spellStart"/>
      <w:r w:rsidRPr="00016F17">
        <w:rPr>
          <w:rFonts w:cs="Times New Roman"/>
          <w:szCs w:val="24"/>
        </w:rPr>
        <w:t>Márison</w:t>
      </w:r>
      <w:proofErr w:type="spellEnd"/>
      <w:r w:rsidRPr="00016F17">
        <w:rPr>
          <w:rFonts w:cs="Times New Roman"/>
          <w:szCs w:val="24"/>
        </w:rPr>
        <w:t xml:space="preserve"> Luiz Soares &amp; Gilbert Breves Martins. (2019). Influence of the External Environment on The Logistics Strategies of Industrial Organizations. </w:t>
      </w:r>
      <w:r w:rsidRPr="00016F17">
        <w:rPr>
          <w:rFonts w:cs="Times New Roman"/>
          <w:i/>
          <w:iCs/>
          <w:szCs w:val="24"/>
        </w:rPr>
        <w:t>International Journal for Innovation Education and Research</w:t>
      </w:r>
      <w:r w:rsidRPr="00016F17">
        <w:rPr>
          <w:rFonts w:cs="Times New Roman"/>
          <w:szCs w:val="24"/>
        </w:rPr>
        <w:t>, 7 (12), 628-43</w:t>
      </w:r>
    </w:p>
    <w:p w14:paraId="4FCBE8F8" w14:textId="77777777" w:rsidR="00FB40C6" w:rsidRPr="00016F17" w:rsidRDefault="00FB40C6" w:rsidP="00B70251">
      <w:pPr>
        <w:ind w:left="851" w:hanging="851"/>
        <w:rPr>
          <w:rFonts w:cs="Times New Roman"/>
          <w:szCs w:val="24"/>
        </w:rPr>
      </w:pPr>
      <w:r w:rsidRPr="00016F17">
        <w:rPr>
          <w:rFonts w:cs="Times New Roman"/>
          <w:szCs w:val="24"/>
        </w:rPr>
        <w:t xml:space="preserve">Darwish, S., Abdo, H., &amp; </w:t>
      </w:r>
      <w:proofErr w:type="spellStart"/>
      <w:r w:rsidRPr="00016F17">
        <w:rPr>
          <w:rFonts w:cs="Times New Roman"/>
          <w:szCs w:val="24"/>
        </w:rPr>
        <w:t>AlShuwaiee</w:t>
      </w:r>
      <w:proofErr w:type="spellEnd"/>
      <w:r w:rsidRPr="00016F17">
        <w:rPr>
          <w:rFonts w:cs="Times New Roman"/>
          <w:szCs w:val="24"/>
        </w:rPr>
        <w:t xml:space="preserve">, W. M. (2018). Opportunities, challenges and risks of transition into renewable energy: the case of the Arab Gulf Cooperation Council. </w:t>
      </w:r>
      <w:r w:rsidRPr="00016F17">
        <w:rPr>
          <w:rFonts w:cs="Times New Roman"/>
          <w:i/>
          <w:iCs/>
          <w:szCs w:val="24"/>
        </w:rPr>
        <w:t>International Energy Journal</w:t>
      </w:r>
      <w:r w:rsidRPr="00016F17">
        <w:rPr>
          <w:rFonts w:cs="Times New Roman"/>
          <w:szCs w:val="24"/>
        </w:rPr>
        <w:t>, 18(4).</w:t>
      </w:r>
    </w:p>
    <w:p w14:paraId="4FCBE8F9" w14:textId="77777777" w:rsidR="00FB40C6" w:rsidRPr="00016F17" w:rsidRDefault="00FB40C6" w:rsidP="00B70251">
      <w:pPr>
        <w:pStyle w:val="NormalWeb"/>
        <w:shd w:val="clear" w:color="auto" w:fill="FFFFFF"/>
        <w:spacing w:before="0" w:beforeAutospacing="0" w:after="0" w:afterAutospacing="0"/>
        <w:ind w:left="851" w:hanging="851"/>
        <w:rPr>
          <w:rFonts w:eastAsiaTheme="minorHAnsi" w:cs="Times New Roman"/>
          <w:color w:val="222222"/>
          <w:szCs w:val="24"/>
        </w:rPr>
      </w:pPr>
      <w:r w:rsidRPr="00016F17">
        <w:rPr>
          <w:rFonts w:eastAsiaTheme="minorHAnsi" w:cs="Times New Roman"/>
          <w:color w:val="222222"/>
          <w:szCs w:val="24"/>
        </w:rPr>
        <w:t>Das, S., Mitra, K., &amp; Mandal, M. (2016). Sample size calculation: Basic principles. </w:t>
      </w:r>
      <w:r w:rsidRPr="00016F17">
        <w:rPr>
          <w:rFonts w:eastAsiaTheme="minorHAnsi" w:cs="Times New Roman"/>
          <w:i/>
          <w:iCs/>
          <w:color w:val="222222"/>
          <w:szCs w:val="24"/>
        </w:rPr>
        <w:t xml:space="preserve">Indian Journal of </w:t>
      </w:r>
      <w:proofErr w:type="spellStart"/>
      <w:r w:rsidRPr="00016F17">
        <w:rPr>
          <w:rFonts w:eastAsiaTheme="minorHAnsi" w:cs="Times New Roman"/>
          <w:i/>
          <w:iCs/>
          <w:color w:val="222222"/>
          <w:szCs w:val="24"/>
        </w:rPr>
        <w:t>Anaesthesia</w:t>
      </w:r>
      <w:proofErr w:type="spellEnd"/>
      <w:r w:rsidRPr="00016F17">
        <w:rPr>
          <w:rFonts w:eastAsiaTheme="minorHAnsi" w:cs="Times New Roman"/>
          <w:color w:val="222222"/>
          <w:szCs w:val="24"/>
        </w:rPr>
        <w:t>, </w:t>
      </w:r>
      <w:r w:rsidRPr="00016F17">
        <w:rPr>
          <w:rFonts w:eastAsiaTheme="minorHAnsi" w:cs="Times New Roman"/>
          <w:i/>
          <w:iCs/>
          <w:color w:val="222222"/>
          <w:szCs w:val="24"/>
        </w:rPr>
        <w:t>60</w:t>
      </w:r>
      <w:r w:rsidRPr="00016F17">
        <w:rPr>
          <w:rFonts w:eastAsiaTheme="minorHAnsi" w:cs="Times New Roman"/>
          <w:color w:val="222222"/>
          <w:szCs w:val="24"/>
        </w:rPr>
        <w:t>(9), 652-656.</w:t>
      </w:r>
    </w:p>
    <w:p w14:paraId="4FCBE8FA" w14:textId="77777777" w:rsidR="00FB40C6" w:rsidRDefault="00FB40C6" w:rsidP="00B70251">
      <w:pPr>
        <w:ind w:left="851" w:hanging="851"/>
        <w:rPr>
          <w:rFonts w:cs="Times New Roman"/>
          <w:szCs w:val="24"/>
          <w:shd w:val="clear" w:color="auto" w:fill="FFFFFF"/>
        </w:rPr>
      </w:pPr>
      <w:r w:rsidRPr="00016F17">
        <w:rPr>
          <w:rFonts w:cs="Times New Roman"/>
          <w:szCs w:val="24"/>
          <w:shd w:val="clear" w:color="auto" w:fill="FFFFFF"/>
        </w:rPr>
        <w:t xml:space="preserve">De Wit, M., Wade, M., &amp; Schouten, E. (2006). Hardwiring and </w:t>
      </w:r>
      <w:proofErr w:type="spellStart"/>
      <w:r w:rsidRPr="00016F17">
        <w:rPr>
          <w:rFonts w:cs="Times New Roman"/>
          <w:szCs w:val="24"/>
          <w:shd w:val="clear" w:color="auto" w:fill="FFFFFF"/>
        </w:rPr>
        <w:t>softwiring</w:t>
      </w:r>
      <w:proofErr w:type="spellEnd"/>
      <w:r w:rsidRPr="00016F17">
        <w:rPr>
          <w:rFonts w:cs="Times New Roman"/>
          <w:szCs w:val="24"/>
          <w:shd w:val="clear" w:color="auto" w:fill="FFFFFF"/>
        </w:rPr>
        <w:t xml:space="preserve"> corporate responsibility: a vital combination. </w:t>
      </w:r>
      <w:r w:rsidRPr="00016F17">
        <w:rPr>
          <w:rFonts w:cs="Times New Roman"/>
          <w:i/>
          <w:iCs/>
          <w:szCs w:val="24"/>
          <w:shd w:val="clear" w:color="auto" w:fill="FFFFFF"/>
        </w:rPr>
        <w:t>Corporate Governance: The international journal of business in society</w:t>
      </w:r>
      <w:r w:rsidRPr="00016F17">
        <w:rPr>
          <w:rFonts w:cs="Times New Roman"/>
          <w:szCs w:val="24"/>
          <w:shd w:val="clear" w:color="auto" w:fill="FFFFFF"/>
        </w:rPr>
        <w:t>, </w:t>
      </w:r>
      <w:r w:rsidRPr="00016F17">
        <w:rPr>
          <w:rFonts w:cs="Times New Roman"/>
          <w:i/>
          <w:iCs/>
          <w:szCs w:val="24"/>
          <w:shd w:val="clear" w:color="auto" w:fill="FFFFFF"/>
        </w:rPr>
        <w:t>6</w:t>
      </w:r>
      <w:r w:rsidRPr="00016F17">
        <w:rPr>
          <w:rFonts w:cs="Times New Roman"/>
          <w:szCs w:val="24"/>
          <w:shd w:val="clear" w:color="auto" w:fill="FFFFFF"/>
        </w:rPr>
        <w:t>(4), 491-505.</w:t>
      </w:r>
    </w:p>
    <w:p w14:paraId="4FCBE8FB" w14:textId="77777777" w:rsidR="00FB40C6" w:rsidRDefault="00FB40C6" w:rsidP="00B70251">
      <w:pPr>
        <w:ind w:left="851" w:hanging="851"/>
        <w:rPr>
          <w:rFonts w:cs="Times New Roman"/>
          <w:szCs w:val="24"/>
        </w:rPr>
      </w:pPr>
      <w:r w:rsidRPr="009D17E1">
        <w:rPr>
          <w:rFonts w:cs="Times New Roman"/>
          <w:szCs w:val="24"/>
        </w:rPr>
        <w:t>Dess, G., Lumpkin, G. T., &amp; Eisner, A. (2017). Strategic Management: Creating Competitive Advantages (4th ed.). New York: McGraw Hill Companies.</w:t>
      </w:r>
    </w:p>
    <w:p w14:paraId="4FCBE8FC" w14:textId="77777777" w:rsidR="00FB40C6" w:rsidRPr="00016F17" w:rsidRDefault="00FB40C6" w:rsidP="000176E3">
      <w:pPr>
        <w:ind w:left="851" w:hanging="851"/>
        <w:rPr>
          <w:rFonts w:cs="Times New Roman"/>
          <w:szCs w:val="24"/>
        </w:rPr>
      </w:pPr>
      <w:proofErr w:type="spellStart"/>
      <w:r w:rsidRPr="000176E3">
        <w:rPr>
          <w:rFonts w:cs="Times New Roman"/>
          <w:szCs w:val="24"/>
        </w:rPr>
        <w:t>Döckel</w:t>
      </w:r>
      <w:proofErr w:type="spellEnd"/>
      <w:r w:rsidRPr="000176E3">
        <w:rPr>
          <w:rFonts w:cs="Times New Roman"/>
          <w:szCs w:val="24"/>
        </w:rPr>
        <w:t xml:space="preserve">, J. A., &amp; </w:t>
      </w:r>
      <w:proofErr w:type="spellStart"/>
      <w:r w:rsidRPr="000176E3">
        <w:rPr>
          <w:rFonts w:cs="Times New Roman"/>
          <w:szCs w:val="24"/>
        </w:rPr>
        <w:t>Ligthelm</w:t>
      </w:r>
      <w:proofErr w:type="spellEnd"/>
      <w:r w:rsidRPr="000176E3">
        <w:rPr>
          <w:rFonts w:cs="Times New Roman"/>
          <w:szCs w:val="24"/>
        </w:rPr>
        <w:t>, A. A. (2015). Factors responsible for the growth of small business. South African Journal of Economic and Management Sciences, 8(1), 54-62.</w:t>
      </w:r>
    </w:p>
    <w:p w14:paraId="4FCBE8FD" w14:textId="77777777" w:rsidR="00FB40C6" w:rsidRPr="00016F17" w:rsidRDefault="00FB40C6" w:rsidP="00B70251">
      <w:pPr>
        <w:ind w:left="567" w:hanging="567"/>
        <w:rPr>
          <w:rFonts w:cs="Times New Roman"/>
          <w:szCs w:val="24"/>
          <w:shd w:val="clear" w:color="auto" w:fill="FFFFFF"/>
        </w:rPr>
      </w:pPr>
      <w:r w:rsidRPr="00016F17">
        <w:rPr>
          <w:rFonts w:cs="Times New Roman"/>
          <w:szCs w:val="24"/>
          <w:shd w:val="clear" w:color="auto" w:fill="FFFFFF"/>
        </w:rPr>
        <w:t>Eccles, R. G., Ioannou, I., &amp; Serafeim, G. (2014). The impact of corporate sustainability on organizational processes and performance. </w:t>
      </w:r>
      <w:r w:rsidRPr="00016F17">
        <w:rPr>
          <w:rFonts w:cs="Times New Roman"/>
          <w:i/>
          <w:iCs/>
          <w:szCs w:val="24"/>
          <w:shd w:val="clear" w:color="auto" w:fill="FFFFFF"/>
        </w:rPr>
        <w:t>Management science</w:t>
      </w:r>
      <w:r w:rsidRPr="00016F17">
        <w:rPr>
          <w:rFonts w:cs="Times New Roman"/>
          <w:szCs w:val="24"/>
          <w:shd w:val="clear" w:color="auto" w:fill="FFFFFF"/>
        </w:rPr>
        <w:t>, </w:t>
      </w:r>
      <w:r w:rsidRPr="00016F17">
        <w:rPr>
          <w:rFonts w:cs="Times New Roman"/>
          <w:i/>
          <w:iCs/>
          <w:szCs w:val="24"/>
          <w:shd w:val="clear" w:color="auto" w:fill="FFFFFF"/>
        </w:rPr>
        <w:t>60</w:t>
      </w:r>
      <w:r w:rsidRPr="00016F17">
        <w:rPr>
          <w:rFonts w:cs="Times New Roman"/>
          <w:szCs w:val="24"/>
          <w:shd w:val="clear" w:color="auto" w:fill="FFFFFF"/>
        </w:rPr>
        <w:t>(11), 2835-2857.</w:t>
      </w:r>
    </w:p>
    <w:p w14:paraId="4FCBE8FE"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Edwin, O. A., &amp; Timothy, P. (2016). Corporate Governance Attributes and Earnings Management: A Study of Listed Companies in Nigeria. </w:t>
      </w:r>
      <w:r w:rsidRPr="00016F17">
        <w:rPr>
          <w:rFonts w:cs="Times New Roman"/>
          <w:i/>
          <w:iCs/>
          <w:szCs w:val="24"/>
          <w:shd w:val="clear" w:color="auto" w:fill="FFFFFF"/>
        </w:rPr>
        <w:t>Journal of Policy and Development Studies</w:t>
      </w:r>
      <w:r w:rsidRPr="00016F17">
        <w:rPr>
          <w:rFonts w:cs="Times New Roman"/>
          <w:szCs w:val="24"/>
          <w:shd w:val="clear" w:color="auto" w:fill="FFFFFF"/>
        </w:rPr>
        <w:t>, </w:t>
      </w:r>
      <w:r w:rsidRPr="00016F17">
        <w:rPr>
          <w:rFonts w:cs="Times New Roman"/>
          <w:i/>
          <w:iCs/>
          <w:szCs w:val="24"/>
          <w:shd w:val="clear" w:color="auto" w:fill="FFFFFF"/>
        </w:rPr>
        <w:t>289</w:t>
      </w:r>
      <w:r w:rsidRPr="00016F17">
        <w:rPr>
          <w:rFonts w:cs="Times New Roman"/>
          <w:szCs w:val="24"/>
          <w:shd w:val="clear" w:color="auto" w:fill="FFFFFF"/>
        </w:rPr>
        <w:t>(3784), 1-22.</w:t>
      </w:r>
    </w:p>
    <w:p w14:paraId="4FCBE8FF" w14:textId="77777777" w:rsidR="00FB40C6" w:rsidRDefault="00FB40C6" w:rsidP="00B70251">
      <w:pPr>
        <w:ind w:left="851" w:hanging="851"/>
        <w:rPr>
          <w:rFonts w:cs="Times New Roman"/>
          <w:szCs w:val="24"/>
          <w:shd w:val="clear" w:color="auto" w:fill="FFFFFF"/>
        </w:rPr>
      </w:pPr>
      <w:r w:rsidRPr="009D17E1">
        <w:rPr>
          <w:rFonts w:cs="Times New Roman"/>
          <w:szCs w:val="24"/>
          <w:shd w:val="clear" w:color="auto" w:fill="FFFFFF"/>
        </w:rPr>
        <w:t>Erena, O.T., Kalko, M.M. and Debele, S.A. (2022), "Corporate governance mechanisms and firm performance: empirical evidence from medium and large-scale manufacturing firms in Ethiopia", Corporate Governance, Vol. 22 No. 2, pp. 213-242. https://doi.org/10.1108/CG-11-2020-0527</w:t>
      </w:r>
    </w:p>
    <w:p w14:paraId="4FCBE900" w14:textId="77777777" w:rsidR="00FB40C6" w:rsidRPr="00016F17" w:rsidRDefault="00FB40C6" w:rsidP="00B70251">
      <w:pPr>
        <w:pStyle w:val="NormalWeb"/>
        <w:shd w:val="clear" w:color="auto" w:fill="FFFFFF"/>
        <w:spacing w:before="0" w:beforeAutospacing="0" w:after="0" w:afterAutospacing="0"/>
        <w:ind w:left="851" w:hanging="851"/>
        <w:rPr>
          <w:rFonts w:eastAsiaTheme="minorHAnsi" w:cs="Times New Roman"/>
          <w:color w:val="222222"/>
          <w:szCs w:val="24"/>
        </w:rPr>
      </w:pPr>
      <w:r w:rsidRPr="00016F17">
        <w:rPr>
          <w:rFonts w:cs="Times New Roman"/>
          <w:color w:val="222222"/>
          <w:szCs w:val="24"/>
          <w:shd w:val="clear" w:color="auto" w:fill="FFFFFF"/>
        </w:rPr>
        <w:t>Eriksson, P., &amp; Kovalainen, A. (2015). </w:t>
      </w:r>
      <w:r w:rsidRPr="00016F17">
        <w:rPr>
          <w:rFonts w:cs="Times New Roman"/>
          <w:i/>
          <w:iCs/>
          <w:color w:val="222222"/>
          <w:szCs w:val="24"/>
          <w:shd w:val="clear" w:color="auto" w:fill="FFFFFF"/>
        </w:rPr>
        <w:t>Qualitative methods in business research: A practical guide to social research</w:t>
      </w:r>
      <w:r w:rsidRPr="00016F17">
        <w:rPr>
          <w:rFonts w:cs="Times New Roman"/>
          <w:color w:val="222222"/>
          <w:szCs w:val="24"/>
          <w:shd w:val="clear" w:color="auto" w:fill="FFFFFF"/>
        </w:rPr>
        <w:t>. Sage.</w:t>
      </w:r>
    </w:p>
    <w:p w14:paraId="4FCBE901" w14:textId="77777777" w:rsidR="00FB40C6" w:rsidRPr="00436A1E" w:rsidRDefault="00FB40C6" w:rsidP="00B70251">
      <w:pPr>
        <w:ind w:left="851" w:hanging="851"/>
        <w:rPr>
          <w:rFonts w:cs="Times New Roman"/>
          <w:szCs w:val="24"/>
          <w:shd w:val="clear" w:color="auto" w:fill="FFFFFF"/>
          <w:lang w:val="fr-FR"/>
        </w:rPr>
      </w:pPr>
      <w:proofErr w:type="spellStart"/>
      <w:r w:rsidRPr="00016F17">
        <w:rPr>
          <w:rFonts w:cs="Times New Roman"/>
          <w:szCs w:val="24"/>
          <w:shd w:val="clear" w:color="auto" w:fill="FFFFFF"/>
        </w:rPr>
        <w:t>Eruemegbe</w:t>
      </w:r>
      <w:proofErr w:type="spellEnd"/>
      <w:r w:rsidRPr="00016F17">
        <w:rPr>
          <w:rFonts w:cs="Times New Roman"/>
          <w:szCs w:val="24"/>
          <w:shd w:val="clear" w:color="auto" w:fill="FFFFFF"/>
        </w:rPr>
        <w:t>, G. O. (2015). Impact of business environment on organization performance in Nigeria: A study of union bank of Nigeria. </w:t>
      </w:r>
      <w:proofErr w:type="spellStart"/>
      <w:r w:rsidRPr="00436A1E">
        <w:rPr>
          <w:rFonts w:cs="Times New Roman"/>
          <w:i/>
          <w:iCs/>
          <w:szCs w:val="24"/>
          <w:shd w:val="clear" w:color="auto" w:fill="FFFFFF"/>
          <w:lang w:val="fr-FR"/>
        </w:rPr>
        <w:t>European</w:t>
      </w:r>
      <w:proofErr w:type="spellEnd"/>
      <w:r w:rsidRPr="00436A1E">
        <w:rPr>
          <w:rFonts w:cs="Times New Roman"/>
          <w:i/>
          <w:iCs/>
          <w:szCs w:val="24"/>
          <w:shd w:val="clear" w:color="auto" w:fill="FFFFFF"/>
          <w:lang w:val="fr-FR"/>
        </w:rPr>
        <w:t xml:space="preserve"> Scientific Journal</w:t>
      </w:r>
      <w:r w:rsidRPr="00436A1E">
        <w:rPr>
          <w:rFonts w:cs="Times New Roman"/>
          <w:szCs w:val="24"/>
          <w:shd w:val="clear" w:color="auto" w:fill="FFFFFF"/>
          <w:lang w:val="fr-FR"/>
        </w:rPr>
        <w:t>, 11(10),478-494.</w:t>
      </w:r>
    </w:p>
    <w:p w14:paraId="4FCBE902" w14:textId="77777777" w:rsidR="00FB40C6" w:rsidRPr="00016F17" w:rsidRDefault="00FB40C6" w:rsidP="00B70251">
      <w:pPr>
        <w:ind w:left="851" w:hanging="851"/>
        <w:rPr>
          <w:rFonts w:cs="Times New Roman"/>
          <w:szCs w:val="24"/>
          <w:shd w:val="clear" w:color="auto" w:fill="FFFFFF"/>
        </w:rPr>
      </w:pPr>
      <w:r w:rsidRPr="00436A1E">
        <w:rPr>
          <w:rFonts w:cs="Times New Roman"/>
          <w:szCs w:val="24"/>
          <w:shd w:val="clear" w:color="auto" w:fill="FFFFFF"/>
          <w:lang w:val="fr-FR"/>
        </w:rPr>
        <w:lastRenderedPageBreak/>
        <w:t>E-</w:t>
      </w:r>
      <w:proofErr w:type="spellStart"/>
      <w:r w:rsidRPr="00436A1E">
        <w:rPr>
          <w:rFonts w:cs="Times New Roman"/>
          <w:szCs w:val="24"/>
          <w:shd w:val="clear" w:color="auto" w:fill="FFFFFF"/>
          <w:lang w:val="fr-FR"/>
        </w:rPr>
        <w:t>Vahdati</w:t>
      </w:r>
      <w:proofErr w:type="spellEnd"/>
      <w:r w:rsidRPr="00436A1E">
        <w:rPr>
          <w:rFonts w:cs="Times New Roman"/>
          <w:szCs w:val="24"/>
          <w:shd w:val="clear" w:color="auto" w:fill="FFFFFF"/>
          <w:lang w:val="fr-FR"/>
        </w:rPr>
        <w:t xml:space="preserve">, S., </w:t>
      </w:r>
      <w:proofErr w:type="spellStart"/>
      <w:r w:rsidRPr="00436A1E">
        <w:rPr>
          <w:rFonts w:cs="Times New Roman"/>
          <w:szCs w:val="24"/>
          <w:shd w:val="clear" w:color="auto" w:fill="FFFFFF"/>
          <w:lang w:val="fr-FR"/>
        </w:rPr>
        <w:t>Zulkifli</w:t>
      </w:r>
      <w:proofErr w:type="spellEnd"/>
      <w:r w:rsidRPr="00436A1E">
        <w:rPr>
          <w:rFonts w:cs="Times New Roman"/>
          <w:szCs w:val="24"/>
          <w:shd w:val="clear" w:color="auto" w:fill="FFFFFF"/>
          <w:lang w:val="fr-FR"/>
        </w:rPr>
        <w:t xml:space="preserve">, N., &amp; Zakaria, Z. (2018). </w:t>
      </w:r>
      <w:r w:rsidRPr="009C7CC7">
        <w:rPr>
          <w:rFonts w:cs="Times New Roman"/>
          <w:szCs w:val="24"/>
          <w:shd w:val="clear" w:color="auto" w:fill="FFFFFF"/>
        </w:rPr>
        <w:t>A moderated mediation model for board diversity and corporate performance in ASEAN countries. Sustainability, 10(2), 556.</w:t>
      </w:r>
    </w:p>
    <w:p w14:paraId="4FCBE903" w14:textId="77777777" w:rsidR="00FB40C6" w:rsidRPr="00FD4888" w:rsidRDefault="00FB40C6" w:rsidP="00FD4888">
      <w:pPr>
        <w:ind w:left="720" w:hanging="720"/>
        <w:rPr>
          <w:rFonts w:cs="Times New Roman"/>
          <w:szCs w:val="24"/>
          <w:shd w:val="clear" w:color="auto" w:fill="FFFFFF"/>
        </w:rPr>
      </w:pPr>
      <w:r w:rsidRPr="00FD4888">
        <w:rPr>
          <w:rFonts w:cs="Times New Roman"/>
          <w:szCs w:val="24"/>
          <w:shd w:val="clear" w:color="auto" w:fill="FFFFFF"/>
        </w:rPr>
        <w:t>E-</w:t>
      </w:r>
      <w:proofErr w:type="spellStart"/>
      <w:r w:rsidRPr="00FD4888">
        <w:rPr>
          <w:rFonts w:cs="Times New Roman"/>
          <w:szCs w:val="24"/>
          <w:shd w:val="clear" w:color="auto" w:fill="FFFFFF"/>
        </w:rPr>
        <w:t>Vahdati</w:t>
      </w:r>
      <w:proofErr w:type="spellEnd"/>
      <w:r w:rsidRPr="00FD4888">
        <w:rPr>
          <w:rFonts w:cs="Times New Roman"/>
          <w:szCs w:val="24"/>
          <w:shd w:val="clear" w:color="auto" w:fill="FFFFFF"/>
        </w:rPr>
        <w:t xml:space="preserve">, Z., Zulkifli, N., &amp; Zakaria, N. (2018). Board diversity and corporate performance: The mediating role of corporate social responsibility reporting. </w:t>
      </w:r>
      <w:r w:rsidRPr="00FD4888">
        <w:rPr>
          <w:rFonts w:cs="Times New Roman"/>
          <w:i/>
          <w:iCs/>
          <w:szCs w:val="24"/>
          <w:shd w:val="clear" w:color="auto" w:fill="FFFFFF"/>
        </w:rPr>
        <w:t>Asian Journal of Business and Accounting, 11</w:t>
      </w:r>
      <w:r w:rsidRPr="00FD4888">
        <w:rPr>
          <w:rFonts w:cs="Times New Roman"/>
          <w:szCs w:val="24"/>
          <w:shd w:val="clear" w:color="auto" w:fill="FFFFFF"/>
        </w:rPr>
        <w:t>(1), 73-94.</w:t>
      </w:r>
    </w:p>
    <w:p w14:paraId="4FCBE904" w14:textId="77777777" w:rsidR="00FB40C6" w:rsidRDefault="00FB40C6" w:rsidP="00B70251">
      <w:pPr>
        <w:ind w:left="851" w:hanging="851"/>
        <w:rPr>
          <w:rFonts w:cs="Times New Roman"/>
          <w:szCs w:val="24"/>
          <w:shd w:val="clear" w:color="auto" w:fill="FFFFFF"/>
        </w:rPr>
      </w:pPr>
      <w:proofErr w:type="spellStart"/>
      <w:r w:rsidRPr="00016F17">
        <w:rPr>
          <w:rFonts w:cs="Times New Roman"/>
          <w:szCs w:val="24"/>
          <w:shd w:val="clear" w:color="auto" w:fill="FFFFFF"/>
        </w:rPr>
        <w:t>Ezenekwe</w:t>
      </w:r>
      <w:proofErr w:type="spellEnd"/>
      <w:r w:rsidRPr="00016F17">
        <w:rPr>
          <w:rFonts w:cs="Times New Roman"/>
          <w:szCs w:val="24"/>
          <w:shd w:val="clear" w:color="auto" w:fill="FFFFFF"/>
        </w:rPr>
        <w:t xml:space="preserve">, C. I. (2020). Effect of Environmental Factors on Firm Productivity </w:t>
      </w:r>
      <w:proofErr w:type="gramStart"/>
      <w:r w:rsidRPr="00016F17">
        <w:rPr>
          <w:rFonts w:cs="Times New Roman"/>
          <w:szCs w:val="24"/>
          <w:shd w:val="clear" w:color="auto" w:fill="FFFFFF"/>
        </w:rPr>
        <w:t>In</w:t>
      </w:r>
      <w:proofErr w:type="gramEnd"/>
      <w:r w:rsidRPr="00016F17">
        <w:rPr>
          <w:rFonts w:cs="Times New Roman"/>
          <w:szCs w:val="24"/>
          <w:shd w:val="clear" w:color="auto" w:fill="FFFFFF"/>
        </w:rPr>
        <w:t xml:space="preserve"> Manufacturing Firms In Anambra State, Nigeria. </w:t>
      </w:r>
      <w:r w:rsidRPr="00016F17">
        <w:rPr>
          <w:rFonts w:cs="Times New Roman"/>
          <w:i/>
          <w:iCs/>
          <w:szCs w:val="24"/>
          <w:shd w:val="clear" w:color="auto" w:fill="FFFFFF"/>
        </w:rPr>
        <w:t>International Journal of Innovative Social Sciences &amp; Humanities Research</w:t>
      </w:r>
      <w:r w:rsidRPr="00016F17">
        <w:rPr>
          <w:rFonts w:cs="Times New Roman"/>
          <w:szCs w:val="24"/>
          <w:shd w:val="clear" w:color="auto" w:fill="FFFFFF"/>
        </w:rPr>
        <w:t>, </w:t>
      </w:r>
      <w:r w:rsidRPr="00016F17">
        <w:rPr>
          <w:rFonts w:cs="Times New Roman"/>
          <w:i/>
          <w:iCs/>
          <w:szCs w:val="24"/>
          <w:shd w:val="clear" w:color="auto" w:fill="FFFFFF"/>
        </w:rPr>
        <w:t>8</w:t>
      </w:r>
      <w:r w:rsidRPr="00016F17">
        <w:rPr>
          <w:rFonts w:cs="Times New Roman"/>
          <w:szCs w:val="24"/>
          <w:shd w:val="clear" w:color="auto" w:fill="FFFFFF"/>
        </w:rPr>
        <w:t>(1), 133-143.</w:t>
      </w:r>
    </w:p>
    <w:p w14:paraId="4FCBE905" w14:textId="77777777" w:rsidR="00FB40C6" w:rsidRPr="00016F17" w:rsidRDefault="00FB40C6" w:rsidP="00B70251">
      <w:pPr>
        <w:ind w:left="851" w:hanging="851"/>
        <w:rPr>
          <w:rFonts w:cs="Times New Roman"/>
          <w:szCs w:val="24"/>
          <w:shd w:val="clear" w:color="auto" w:fill="FFFFFF"/>
        </w:rPr>
      </w:pPr>
      <w:r w:rsidRPr="009D17E1">
        <w:rPr>
          <w:rFonts w:cs="Times New Roman"/>
          <w:szCs w:val="24"/>
          <w:shd w:val="clear" w:color="auto" w:fill="FFFFFF"/>
        </w:rPr>
        <w:t xml:space="preserve">Feng, M., Wang, X. and </w:t>
      </w:r>
      <w:proofErr w:type="spellStart"/>
      <w:r w:rsidRPr="009D17E1">
        <w:rPr>
          <w:rFonts w:cs="Times New Roman"/>
          <w:szCs w:val="24"/>
          <w:shd w:val="clear" w:color="auto" w:fill="FFFFFF"/>
        </w:rPr>
        <w:t>Kreuze</w:t>
      </w:r>
      <w:proofErr w:type="spellEnd"/>
      <w:r w:rsidRPr="009D17E1">
        <w:rPr>
          <w:rFonts w:cs="Times New Roman"/>
          <w:szCs w:val="24"/>
          <w:shd w:val="clear" w:color="auto" w:fill="FFFFFF"/>
        </w:rPr>
        <w:t xml:space="preserve">, J.G. (2017), “Corporate social responsibility and firm financial performance: comparison analyses across industries and CSR categories”, American Journal of Business, Vol. 32 Nos 3/4, pp. 106-133, </w:t>
      </w:r>
      <w:proofErr w:type="spellStart"/>
      <w:r w:rsidRPr="009D17E1">
        <w:rPr>
          <w:rFonts w:cs="Times New Roman"/>
          <w:szCs w:val="24"/>
          <w:shd w:val="clear" w:color="auto" w:fill="FFFFFF"/>
        </w:rPr>
        <w:t>doi</w:t>
      </w:r>
      <w:proofErr w:type="spellEnd"/>
      <w:r w:rsidRPr="009D17E1">
        <w:rPr>
          <w:rFonts w:cs="Times New Roman"/>
          <w:szCs w:val="24"/>
          <w:shd w:val="clear" w:color="auto" w:fill="FFFFFF"/>
        </w:rPr>
        <w:t>: 10.1108/AJB-05-2016-0015.</w:t>
      </w:r>
    </w:p>
    <w:p w14:paraId="4FCBE906"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Filatotchev, I., &amp; Wright, M. (2011). Agency perspectives on corporate governance of multinational enterprises. </w:t>
      </w:r>
      <w:r w:rsidRPr="00016F17">
        <w:rPr>
          <w:rFonts w:cs="Times New Roman"/>
          <w:i/>
          <w:iCs/>
          <w:szCs w:val="24"/>
          <w:shd w:val="clear" w:color="auto" w:fill="FFFFFF"/>
        </w:rPr>
        <w:t>Journal of management studies</w:t>
      </w:r>
      <w:r w:rsidRPr="00016F17">
        <w:rPr>
          <w:rFonts w:cs="Times New Roman"/>
          <w:szCs w:val="24"/>
          <w:shd w:val="clear" w:color="auto" w:fill="FFFFFF"/>
        </w:rPr>
        <w:t>, </w:t>
      </w:r>
      <w:r w:rsidRPr="00016F17">
        <w:rPr>
          <w:rFonts w:cs="Times New Roman"/>
          <w:i/>
          <w:iCs/>
          <w:szCs w:val="24"/>
          <w:shd w:val="clear" w:color="auto" w:fill="FFFFFF"/>
        </w:rPr>
        <w:t>48</w:t>
      </w:r>
      <w:r w:rsidRPr="00016F17">
        <w:rPr>
          <w:rFonts w:cs="Times New Roman"/>
          <w:szCs w:val="24"/>
          <w:shd w:val="clear" w:color="auto" w:fill="FFFFFF"/>
        </w:rPr>
        <w:t>(2), 471-486.</w:t>
      </w:r>
    </w:p>
    <w:p w14:paraId="4FCBE907" w14:textId="77777777" w:rsidR="00FB40C6" w:rsidRPr="00016F17" w:rsidRDefault="00FB40C6" w:rsidP="00B70251">
      <w:pPr>
        <w:ind w:left="851" w:hanging="851"/>
        <w:rPr>
          <w:rFonts w:cs="Times New Roman"/>
          <w:szCs w:val="24"/>
          <w:shd w:val="clear" w:color="auto" w:fill="FFFFFF"/>
        </w:rPr>
      </w:pPr>
      <w:proofErr w:type="spellStart"/>
      <w:r w:rsidRPr="00016F17">
        <w:rPr>
          <w:rFonts w:cs="Times New Roman"/>
          <w:szCs w:val="24"/>
          <w:shd w:val="clear" w:color="auto" w:fill="FFFFFF"/>
        </w:rPr>
        <w:t>Fooladi</w:t>
      </w:r>
      <w:proofErr w:type="spellEnd"/>
      <w:r w:rsidRPr="00016F17">
        <w:rPr>
          <w:rFonts w:cs="Times New Roman"/>
          <w:szCs w:val="24"/>
          <w:shd w:val="clear" w:color="auto" w:fill="FFFFFF"/>
        </w:rPr>
        <w:t>, M., Shukor, Z. A., Saleh, N. M., &amp; Jaffar, R. (2014). The effect of corporate governance and divergence between cash flow and control rights on firm performance: Evidence from Malaysia. </w:t>
      </w:r>
      <w:r w:rsidRPr="00016F17">
        <w:rPr>
          <w:rFonts w:cs="Times New Roman"/>
          <w:i/>
          <w:iCs/>
          <w:szCs w:val="24"/>
          <w:shd w:val="clear" w:color="auto" w:fill="FFFFFF"/>
        </w:rPr>
        <w:t>International Journal of Disclosure and Governance</w:t>
      </w:r>
      <w:r w:rsidRPr="00016F17">
        <w:rPr>
          <w:rFonts w:cs="Times New Roman"/>
          <w:szCs w:val="24"/>
          <w:shd w:val="clear" w:color="auto" w:fill="FFFFFF"/>
        </w:rPr>
        <w:t>, </w:t>
      </w:r>
      <w:r w:rsidRPr="00016F17">
        <w:rPr>
          <w:rFonts w:cs="Times New Roman"/>
          <w:i/>
          <w:iCs/>
          <w:szCs w:val="24"/>
          <w:shd w:val="clear" w:color="auto" w:fill="FFFFFF"/>
        </w:rPr>
        <w:t>11</w:t>
      </w:r>
      <w:r w:rsidRPr="00016F17">
        <w:rPr>
          <w:rFonts w:cs="Times New Roman"/>
          <w:szCs w:val="24"/>
          <w:shd w:val="clear" w:color="auto" w:fill="FFFFFF"/>
        </w:rPr>
        <w:t>, 326-340.</w:t>
      </w:r>
    </w:p>
    <w:p w14:paraId="4FCBE908" w14:textId="77777777" w:rsidR="00FB40C6" w:rsidRPr="00016F17" w:rsidRDefault="00FB40C6" w:rsidP="00B70251">
      <w:pPr>
        <w:ind w:left="851" w:hanging="851"/>
        <w:rPr>
          <w:rFonts w:cs="Times New Roman"/>
          <w:szCs w:val="24"/>
        </w:rPr>
      </w:pPr>
      <w:r w:rsidRPr="00016F17">
        <w:rPr>
          <w:rFonts w:cs="Times New Roman"/>
          <w:szCs w:val="24"/>
          <w:shd w:val="clear" w:color="auto" w:fill="FFFFFF"/>
        </w:rPr>
        <w:t>Freeman, R. E. (1984). Corporate views of the public interest.</w:t>
      </w:r>
      <w:r w:rsidRPr="00016F17">
        <w:rPr>
          <w:rFonts w:cs="Times New Roman"/>
          <w:szCs w:val="24"/>
        </w:rPr>
        <w:t xml:space="preserve"> </w:t>
      </w:r>
      <w:r w:rsidRPr="00016F17">
        <w:rPr>
          <w:rFonts w:cs="Times New Roman"/>
          <w:i/>
          <w:iCs/>
          <w:szCs w:val="24"/>
          <w:shd w:val="clear" w:color="auto" w:fill="FFFFFF"/>
        </w:rPr>
        <w:t>Academy of Management Review</w:t>
      </w:r>
      <w:r w:rsidRPr="00016F17">
        <w:rPr>
          <w:rFonts w:cs="Times New Roman"/>
          <w:szCs w:val="24"/>
          <w:shd w:val="clear" w:color="auto" w:fill="FFFFFF"/>
        </w:rPr>
        <w:t>. 9 (2</w:t>
      </w:r>
      <w:r w:rsidRPr="00016F17">
        <w:rPr>
          <w:rFonts w:cs="Times New Roman"/>
          <w:szCs w:val="24"/>
        </w:rPr>
        <w:t>).</w:t>
      </w:r>
    </w:p>
    <w:p w14:paraId="4FCBE909" w14:textId="77777777" w:rsidR="00FB40C6" w:rsidRPr="00016F17" w:rsidRDefault="00FB40C6" w:rsidP="00B70251">
      <w:pPr>
        <w:ind w:left="851" w:hanging="851"/>
        <w:rPr>
          <w:rFonts w:cs="Times New Roman"/>
          <w:szCs w:val="24"/>
        </w:rPr>
      </w:pPr>
      <w:r w:rsidRPr="00016F17">
        <w:rPr>
          <w:rFonts w:cs="Times New Roman"/>
          <w:szCs w:val="24"/>
          <w:shd w:val="clear" w:color="auto" w:fill="FFFFFF"/>
        </w:rPr>
        <w:t>Freeman, R. E., Harrison, J. S., Wicks, A. C., Parmar, B. L., &amp; De Colle, S. (2010). Stakeholder theory: The state of the art.</w:t>
      </w:r>
    </w:p>
    <w:p w14:paraId="4FCBE90A" w14:textId="77777777" w:rsidR="00FB40C6" w:rsidRDefault="00FB40C6" w:rsidP="00B70251">
      <w:pPr>
        <w:ind w:left="851" w:hanging="851"/>
      </w:pPr>
      <w:proofErr w:type="spellStart"/>
      <w:r w:rsidRPr="00016F17">
        <w:rPr>
          <w:rFonts w:cs="Times New Roman"/>
          <w:szCs w:val="24"/>
        </w:rPr>
        <w:t>Fwaya</w:t>
      </w:r>
      <w:proofErr w:type="spellEnd"/>
      <w:r w:rsidRPr="00016F17">
        <w:rPr>
          <w:rFonts w:cs="Times New Roman"/>
          <w:szCs w:val="24"/>
        </w:rPr>
        <w:t xml:space="preserve">, O., </w:t>
      </w:r>
      <w:proofErr w:type="spellStart"/>
      <w:r w:rsidRPr="00016F17">
        <w:rPr>
          <w:rFonts w:cs="Times New Roman"/>
          <w:szCs w:val="24"/>
        </w:rPr>
        <w:t>Odhuno</w:t>
      </w:r>
      <w:proofErr w:type="spellEnd"/>
      <w:r w:rsidRPr="00016F17">
        <w:rPr>
          <w:rFonts w:cs="Times New Roman"/>
          <w:szCs w:val="24"/>
        </w:rPr>
        <w:t xml:space="preserve">, E., </w:t>
      </w:r>
      <w:proofErr w:type="spellStart"/>
      <w:r w:rsidRPr="00016F17">
        <w:rPr>
          <w:rFonts w:cs="Times New Roman"/>
          <w:szCs w:val="24"/>
        </w:rPr>
        <w:t>Kambona</w:t>
      </w:r>
      <w:proofErr w:type="spellEnd"/>
      <w:r w:rsidRPr="00016F17">
        <w:rPr>
          <w:rFonts w:cs="Times New Roman"/>
          <w:szCs w:val="24"/>
        </w:rPr>
        <w:t xml:space="preserve">, O. &amp; </w:t>
      </w:r>
      <w:proofErr w:type="spellStart"/>
      <w:r w:rsidRPr="00016F17">
        <w:rPr>
          <w:rFonts w:cs="Times New Roman"/>
          <w:szCs w:val="24"/>
        </w:rPr>
        <w:t>Odhuon</w:t>
      </w:r>
      <w:proofErr w:type="spellEnd"/>
      <w:r w:rsidRPr="00016F17">
        <w:rPr>
          <w:rFonts w:cs="Times New Roman"/>
          <w:szCs w:val="24"/>
        </w:rPr>
        <w:t xml:space="preserve">, O. (2012). Relationships between drivers and results of performance in the Kenyan Hotel Industry. </w:t>
      </w:r>
      <w:r w:rsidRPr="00016F17">
        <w:rPr>
          <w:rFonts w:cs="Times New Roman"/>
          <w:i/>
          <w:iCs/>
          <w:szCs w:val="24"/>
        </w:rPr>
        <w:t>Journal of Hospitality Management and Tourism</w:t>
      </w:r>
      <w:r w:rsidRPr="00016F17">
        <w:rPr>
          <w:rFonts w:cs="Times New Roman"/>
          <w:szCs w:val="24"/>
        </w:rPr>
        <w:t>, 3(3), 46-54.</w:t>
      </w:r>
      <w:r w:rsidRPr="00016F17">
        <w:t xml:space="preserve"> </w:t>
      </w:r>
    </w:p>
    <w:p w14:paraId="4FCBE90B" w14:textId="77777777" w:rsidR="00FB40C6" w:rsidRPr="009D17E1" w:rsidRDefault="00FB40C6" w:rsidP="009D17E1">
      <w:pPr>
        <w:ind w:left="851" w:hanging="851"/>
        <w:rPr>
          <w:rFonts w:cs="Times New Roman"/>
          <w:szCs w:val="24"/>
        </w:rPr>
      </w:pPr>
      <w:r w:rsidRPr="009D17E1">
        <w:rPr>
          <w:rFonts w:cs="Times New Roman"/>
          <w:szCs w:val="24"/>
        </w:rPr>
        <w:t>Gaur, S. S., Vasudevan, H., &amp; Gaur, A. S. (2018). Market orientation and manufacturing performance of Indian SMEs: Moderating role of firm resources and environmental factors</w:t>
      </w:r>
      <w:r w:rsidRPr="009D17E1">
        <w:rPr>
          <w:rFonts w:cs="Times New Roman"/>
          <w:i/>
          <w:szCs w:val="24"/>
        </w:rPr>
        <w:t>. European Journal of Marketing, 45(7/8), 1172-1193.</w:t>
      </w:r>
    </w:p>
    <w:p w14:paraId="4FCBE90C" w14:textId="77777777" w:rsidR="00FB40C6" w:rsidRDefault="00FB40C6" w:rsidP="00B70251">
      <w:pPr>
        <w:ind w:left="851" w:hanging="851"/>
        <w:rPr>
          <w:rFonts w:cs="Times New Roman"/>
          <w:i/>
          <w:szCs w:val="24"/>
        </w:rPr>
      </w:pPr>
      <w:r w:rsidRPr="00016F17">
        <w:rPr>
          <w:rFonts w:cs="Times New Roman"/>
          <w:szCs w:val="24"/>
        </w:rPr>
        <w:t xml:space="preserve">George, D., &amp; Mallery, P. (2019). IBM SPSS statistics 26 step by step: A simple guide and reference. </w:t>
      </w:r>
      <w:r w:rsidRPr="00016F17">
        <w:rPr>
          <w:rFonts w:cs="Times New Roman"/>
          <w:i/>
          <w:szCs w:val="24"/>
        </w:rPr>
        <w:t>Routledge.</w:t>
      </w:r>
    </w:p>
    <w:p w14:paraId="4FCBE90D" w14:textId="77777777" w:rsidR="00FB40C6" w:rsidRPr="00016F17" w:rsidRDefault="00FB40C6" w:rsidP="009D17E1">
      <w:pPr>
        <w:ind w:left="851" w:hanging="851"/>
        <w:rPr>
          <w:rFonts w:cs="Times New Roman"/>
          <w:szCs w:val="24"/>
        </w:rPr>
      </w:pPr>
      <w:r w:rsidRPr="009D17E1">
        <w:rPr>
          <w:rFonts w:cs="Times New Roman"/>
          <w:szCs w:val="24"/>
        </w:rPr>
        <w:t>Geringer, J., &amp; Hebert, L. (2018). Measuring Performance of International Joint Ventures. Journal of International Business Studies, 22(2), 249-263</w:t>
      </w:r>
    </w:p>
    <w:p w14:paraId="4FCBE90E"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lastRenderedPageBreak/>
        <w:t xml:space="preserve">Gitonga, L. K., &amp; </w:t>
      </w:r>
      <w:proofErr w:type="spellStart"/>
      <w:r w:rsidRPr="00016F17">
        <w:rPr>
          <w:rFonts w:cs="Times New Roman"/>
          <w:szCs w:val="24"/>
          <w:shd w:val="clear" w:color="auto" w:fill="FFFFFF"/>
        </w:rPr>
        <w:t>Gachunga</w:t>
      </w:r>
      <w:proofErr w:type="spellEnd"/>
      <w:r w:rsidRPr="00016F17">
        <w:rPr>
          <w:rFonts w:cs="Times New Roman"/>
          <w:szCs w:val="24"/>
          <w:shd w:val="clear" w:color="auto" w:fill="FFFFFF"/>
        </w:rPr>
        <w:t>, H. (2015). Influence of work environment on organizational performance in government ministries in Kenya. </w:t>
      </w:r>
      <w:r w:rsidRPr="00016F17">
        <w:rPr>
          <w:rFonts w:cs="Times New Roman"/>
          <w:i/>
          <w:iCs/>
          <w:szCs w:val="24"/>
          <w:shd w:val="clear" w:color="auto" w:fill="FFFFFF"/>
        </w:rPr>
        <w:t>Strategic Journal of Business &amp; Change Management</w:t>
      </w:r>
      <w:r w:rsidRPr="00016F17">
        <w:rPr>
          <w:rFonts w:cs="Times New Roman"/>
          <w:szCs w:val="24"/>
          <w:shd w:val="clear" w:color="auto" w:fill="FFFFFF"/>
        </w:rPr>
        <w:t>, </w:t>
      </w:r>
      <w:r w:rsidRPr="00016F17">
        <w:rPr>
          <w:rFonts w:cs="Times New Roman"/>
          <w:i/>
          <w:iCs/>
          <w:szCs w:val="24"/>
          <w:shd w:val="clear" w:color="auto" w:fill="FFFFFF"/>
        </w:rPr>
        <w:t>2</w:t>
      </w:r>
      <w:r w:rsidRPr="00016F17">
        <w:rPr>
          <w:rFonts w:cs="Times New Roman"/>
          <w:szCs w:val="24"/>
          <w:shd w:val="clear" w:color="auto" w:fill="FFFFFF"/>
        </w:rPr>
        <w:t>(2), 1043-1071.</w:t>
      </w:r>
    </w:p>
    <w:p w14:paraId="4FCBE90F"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Guo, T., Wang, G., &amp; Wang, C. (2017). Empirical study on the effect of environmental factors on enterprise growth-comparative analysis of Chinese large scale industrial enterprises and small/medium industrial enterprises. </w:t>
      </w:r>
      <w:r w:rsidRPr="00016F17">
        <w:rPr>
          <w:rFonts w:cs="Times New Roman"/>
          <w:i/>
          <w:iCs/>
          <w:szCs w:val="24"/>
          <w:shd w:val="clear" w:color="auto" w:fill="FFFFFF"/>
        </w:rPr>
        <w:t>Eurasia Journal of Mathematics, Science and Technology Education</w:t>
      </w:r>
      <w:r w:rsidRPr="00016F17">
        <w:rPr>
          <w:rFonts w:cs="Times New Roman"/>
          <w:szCs w:val="24"/>
          <w:shd w:val="clear" w:color="auto" w:fill="FFFFFF"/>
        </w:rPr>
        <w:t>, </w:t>
      </w:r>
      <w:r w:rsidRPr="00016F17">
        <w:rPr>
          <w:rFonts w:cs="Times New Roman"/>
          <w:i/>
          <w:iCs/>
          <w:szCs w:val="24"/>
          <w:shd w:val="clear" w:color="auto" w:fill="FFFFFF"/>
        </w:rPr>
        <w:t>13</w:t>
      </w:r>
      <w:r w:rsidRPr="00016F17">
        <w:rPr>
          <w:rFonts w:cs="Times New Roman"/>
          <w:szCs w:val="24"/>
          <w:shd w:val="clear" w:color="auto" w:fill="FFFFFF"/>
        </w:rPr>
        <w:t>(11), 7549-7559.</w:t>
      </w:r>
    </w:p>
    <w:p w14:paraId="4FCBE910" w14:textId="77777777" w:rsidR="00FB40C6" w:rsidRDefault="00FB40C6" w:rsidP="00B70251">
      <w:pPr>
        <w:ind w:left="851" w:hanging="851"/>
        <w:rPr>
          <w:rFonts w:cs="Times New Roman"/>
          <w:szCs w:val="24"/>
          <w:shd w:val="clear" w:color="auto" w:fill="FFFFFF"/>
        </w:rPr>
      </w:pPr>
      <w:r w:rsidRPr="00016F17">
        <w:rPr>
          <w:rFonts w:cs="Times New Roman"/>
          <w:szCs w:val="24"/>
          <w:shd w:val="clear" w:color="auto" w:fill="FFFFFF"/>
        </w:rPr>
        <w:t>Gure, A. K., &amp; Karugu, J. (2018). Strategic management practices and performance of small and micro enterprises in Nairobi City County, Kenya. </w:t>
      </w:r>
      <w:r w:rsidRPr="00016F17">
        <w:rPr>
          <w:rFonts w:cs="Times New Roman"/>
          <w:i/>
          <w:iCs/>
          <w:szCs w:val="24"/>
          <w:shd w:val="clear" w:color="auto" w:fill="FFFFFF"/>
        </w:rPr>
        <w:t>International Academic Journal of Human Resource and Business Administration</w:t>
      </w:r>
      <w:r w:rsidRPr="00016F17">
        <w:rPr>
          <w:rFonts w:cs="Times New Roman"/>
          <w:szCs w:val="24"/>
          <w:shd w:val="clear" w:color="auto" w:fill="FFFFFF"/>
        </w:rPr>
        <w:t>, </w:t>
      </w:r>
      <w:r w:rsidRPr="00016F17">
        <w:rPr>
          <w:rFonts w:cs="Times New Roman"/>
          <w:i/>
          <w:iCs/>
          <w:szCs w:val="24"/>
          <w:shd w:val="clear" w:color="auto" w:fill="FFFFFF"/>
        </w:rPr>
        <w:t>3</w:t>
      </w:r>
      <w:r w:rsidRPr="00016F17">
        <w:rPr>
          <w:rFonts w:cs="Times New Roman"/>
          <w:szCs w:val="24"/>
          <w:shd w:val="clear" w:color="auto" w:fill="FFFFFF"/>
        </w:rPr>
        <w:t>(1), 1-26.</w:t>
      </w:r>
    </w:p>
    <w:p w14:paraId="4FCBE911"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 xml:space="preserve">Hair, J. F., Money, A. H., Samouel, P., &amp; Page, M. (2007). Research methods for business. </w:t>
      </w:r>
      <w:r w:rsidRPr="00016F17">
        <w:rPr>
          <w:rFonts w:cs="Times New Roman"/>
          <w:i/>
          <w:szCs w:val="24"/>
          <w:shd w:val="clear" w:color="auto" w:fill="FFFFFF"/>
        </w:rPr>
        <w:t>Education+ Training,</w:t>
      </w:r>
      <w:r w:rsidRPr="00016F17">
        <w:rPr>
          <w:rFonts w:cs="Times New Roman"/>
          <w:szCs w:val="24"/>
          <w:shd w:val="clear" w:color="auto" w:fill="FFFFFF"/>
        </w:rPr>
        <w:t xml:space="preserve"> 49(4), 336-337.</w:t>
      </w:r>
    </w:p>
    <w:p w14:paraId="4FCBE912"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 xml:space="preserve">Hair, J. F., Ringle, C. M., &amp; Sarstedt, M. (2013). Partial least squares structural equation modeling: Rigorous applications, better results and higher acceptance. </w:t>
      </w:r>
      <w:r w:rsidRPr="00016F17">
        <w:rPr>
          <w:rFonts w:cs="Times New Roman"/>
          <w:i/>
          <w:szCs w:val="24"/>
          <w:shd w:val="clear" w:color="auto" w:fill="FFFFFF"/>
        </w:rPr>
        <w:t>Long range planning</w:t>
      </w:r>
      <w:r w:rsidRPr="00016F17">
        <w:rPr>
          <w:rFonts w:cs="Times New Roman"/>
          <w:szCs w:val="24"/>
          <w:shd w:val="clear" w:color="auto" w:fill="FFFFFF"/>
        </w:rPr>
        <w:t>, 46(1-2), 1-12.</w:t>
      </w:r>
    </w:p>
    <w:p w14:paraId="4FCBE913" w14:textId="77777777" w:rsidR="00FB40C6" w:rsidRPr="00016F17" w:rsidRDefault="00FB40C6" w:rsidP="00B70251">
      <w:pPr>
        <w:ind w:left="851" w:hanging="851"/>
        <w:rPr>
          <w:rFonts w:cs="Times New Roman"/>
          <w:szCs w:val="24"/>
          <w:shd w:val="clear" w:color="auto" w:fill="FFFFFF"/>
        </w:rPr>
      </w:pPr>
      <w:r w:rsidRPr="008713C4">
        <w:rPr>
          <w:rFonts w:cs="Times New Roman"/>
          <w:szCs w:val="24"/>
          <w:shd w:val="clear" w:color="auto" w:fill="FFFFFF"/>
        </w:rPr>
        <w:t xml:space="preserve">Halim, E. H., Mustika, G., Sari, R. N., </w:t>
      </w:r>
      <w:proofErr w:type="spellStart"/>
      <w:r w:rsidRPr="008713C4">
        <w:rPr>
          <w:rFonts w:cs="Times New Roman"/>
          <w:szCs w:val="24"/>
          <w:shd w:val="clear" w:color="auto" w:fill="FFFFFF"/>
        </w:rPr>
        <w:t>Anugerah</w:t>
      </w:r>
      <w:proofErr w:type="spellEnd"/>
      <w:r w:rsidRPr="008713C4">
        <w:rPr>
          <w:rFonts w:cs="Times New Roman"/>
          <w:szCs w:val="24"/>
          <w:shd w:val="clear" w:color="auto" w:fill="FFFFFF"/>
        </w:rPr>
        <w:t>, R., &amp; Mohd-Sanusi, Z. (2017). Corporate governance practices and financial performance: The mediating effect of risk management committee at manufacturing firms. Journal of International Studies, 10(4).</w:t>
      </w:r>
    </w:p>
    <w:p w14:paraId="4FCBE914" w14:textId="77777777" w:rsidR="00FB40C6" w:rsidRPr="00016F17" w:rsidRDefault="00FB40C6" w:rsidP="00B70251">
      <w:pPr>
        <w:ind w:left="851" w:hanging="851"/>
        <w:rPr>
          <w:rFonts w:cs="Times New Roman"/>
          <w:szCs w:val="24"/>
        </w:rPr>
      </w:pPr>
      <w:r w:rsidRPr="00016F17">
        <w:rPr>
          <w:rFonts w:cs="Times New Roman"/>
          <w:szCs w:val="24"/>
          <w:shd w:val="clear" w:color="auto" w:fill="FFFFFF"/>
        </w:rPr>
        <w:t>Hanisch, B., &amp; Wald, A. (2012). A bibliometric view on the use of contingency theory in project management research. </w:t>
      </w:r>
      <w:r w:rsidRPr="00016F17">
        <w:rPr>
          <w:rFonts w:cs="Times New Roman"/>
          <w:i/>
          <w:iCs/>
          <w:szCs w:val="24"/>
          <w:shd w:val="clear" w:color="auto" w:fill="FFFFFF"/>
        </w:rPr>
        <w:t>Project Management Journal</w:t>
      </w:r>
      <w:r w:rsidRPr="00016F17">
        <w:rPr>
          <w:rFonts w:cs="Times New Roman"/>
          <w:szCs w:val="24"/>
          <w:shd w:val="clear" w:color="auto" w:fill="FFFFFF"/>
        </w:rPr>
        <w:t>, </w:t>
      </w:r>
      <w:r w:rsidRPr="00016F17">
        <w:rPr>
          <w:rFonts w:cs="Times New Roman"/>
          <w:i/>
          <w:iCs/>
          <w:szCs w:val="24"/>
          <w:shd w:val="clear" w:color="auto" w:fill="FFFFFF"/>
        </w:rPr>
        <w:t>43</w:t>
      </w:r>
      <w:r w:rsidRPr="00016F17">
        <w:rPr>
          <w:rFonts w:cs="Times New Roman"/>
          <w:szCs w:val="24"/>
          <w:shd w:val="clear" w:color="auto" w:fill="FFFFFF"/>
        </w:rPr>
        <w:t>(3), 4-23.</w:t>
      </w:r>
    </w:p>
    <w:p w14:paraId="4FCBE915" w14:textId="77777777" w:rsidR="00FB40C6" w:rsidRPr="00016F17" w:rsidRDefault="00FB40C6" w:rsidP="00B70251">
      <w:pPr>
        <w:ind w:left="567" w:hanging="567"/>
        <w:rPr>
          <w:rFonts w:cs="Times New Roman"/>
          <w:szCs w:val="24"/>
        </w:rPr>
      </w:pPr>
      <w:r w:rsidRPr="00016F17">
        <w:rPr>
          <w:rFonts w:cs="Times New Roman"/>
          <w:szCs w:val="24"/>
          <w:shd w:val="clear" w:color="auto" w:fill="FFFFFF"/>
        </w:rPr>
        <w:t xml:space="preserve">Hassan, M. K., &amp; </w:t>
      </w:r>
      <w:proofErr w:type="spellStart"/>
      <w:r w:rsidRPr="00016F17">
        <w:rPr>
          <w:rFonts w:cs="Times New Roman"/>
          <w:szCs w:val="24"/>
          <w:shd w:val="clear" w:color="auto" w:fill="FFFFFF"/>
        </w:rPr>
        <w:t>Halbouni</w:t>
      </w:r>
      <w:proofErr w:type="spellEnd"/>
      <w:r w:rsidRPr="00016F17">
        <w:rPr>
          <w:rFonts w:cs="Times New Roman"/>
          <w:szCs w:val="24"/>
          <w:shd w:val="clear" w:color="auto" w:fill="FFFFFF"/>
        </w:rPr>
        <w:t>, S. S. (2013). Corporate governance, economic turbulence and financial performance of UAE listed firms. </w:t>
      </w:r>
      <w:r w:rsidRPr="00016F17">
        <w:rPr>
          <w:rFonts w:cs="Times New Roman"/>
          <w:i/>
          <w:iCs/>
          <w:szCs w:val="24"/>
          <w:shd w:val="clear" w:color="auto" w:fill="FFFFFF"/>
        </w:rPr>
        <w:t>Studies in Economics and Finance</w:t>
      </w:r>
      <w:r w:rsidRPr="00016F17">
        <w:rPr>
          <w:rFonts w:cs="Times New Roman"/>
          <w:szCs w:val="24"/>
          <w:shd w:val="clear" w:color="auto" w:fill="FFFFFF"/>
        </w:rPr>
        <w:t>, </w:t>
      </w:r>
      <w:r w:rsidRPr="00016F17">
        <w:rPr>
          <w:rFonts w:cs="Times New Roman"/>
          <w:i/>
          <w:iCs/>
          <w:szCs w:val="24"/>
          <w:shd w:val="clear" w:color="auto" w:fill="FFFFFF"/>
        </w:rPr>
        <w:t>30</w:t>
      </w:r>
      <w:r w:rsidRPr="00016F17">
        <w:rPr>
          <w:rFonts w:cs="Times New Roman"/>
          <w:szCs w:val="24"/>
          <w:shd w:val="clear" w:color="auto" w:fill="FFFFFF"/>
        </w:rPr>
        <w:t>(2), 118-138.</w:t>
      </w:r>
    </w:p>
    <w:p w14:paraId="4FCBE916" w14:textId="77777777" w:rsidR="00FB40C6" w:rsidRPr="00FD4888" w:rsidRDefault="00FB40C6" w:rsidP="00FD4888">
      <w:pPr>
        <w:ind w:left="720" w:hanging="720"/>
        <w:rPr>
          <w:rFonts w:cs="Times New Roman"/>
          <w:szCs w:val="24"/>
          <w:shd w:val="clear" w:color="auto" w:fill="FFFFFF"/>
        </w:rPr>
      </w:pPr>
      <w:r w:rsidRPr="00FD4888">
        <w:rPr>
          <w:rFonts w:cs="Times New Roman"/>
          <w:szCs w:val="24"/>
          <w:shd w:val="clear" w:color="auto" w:fill="FFFFFF"/>
        </w:rPr>
        <w:t xml:space="preserve">Hayes, A. F. (2018). </w:t>
      </w:r>
      <w:r w:rsidRPr="00FD4888">
        <w:rPr>
          <w:rFonts w:cs="Times New Roman"/>
          <w:i/>
          <w:iCs/>
          <w:szCs w:val="24"/>
          <w:shd w:val="clear" w:color="auto" w:fill="FFFFFF"/>
        </w:rPr>
        <w:t>Introduction to Mediation, Moderation, and Conditional Process Analysis: A Regression-Based Approach</w:t>
      </w:r>
      <w:r w:rsidRPr="00FD4888">
        <w:rPr>
          <w:rFonts w:cs="Times New Roman"/>
          <w:szCs w:val="24"/>
          <w:shd w:val="clear" w:color="auto" w:fill="FFFFFF"/>
        </w:rPr>
        <w:t>. Guilford Press.</w:t>
      </w:r>
    </w:p>
    <w:p w14:paraId="4FCBE917" w14:textId="77777777" w:rsidR="00FB40C6" w:rsidRPr="00016F17" w:rsidRDefault="00FB40C6" w:rsidP="00B70251">
      <w:pPr>
        <w:pStyle w:val="NormalWeb"/>
        <w:shd w:val="clear" w:color="auto" w:fill="FFFFFF"/>
        <w:spacing w:before="0" w:beforeAutospacing="0" w:after="0" w:afterAutospacing="0"/>
        <w:ind w:left="851" w:hanging="851"/>
        <w:rPr>
          <w:rFonts w:eastAsiaTheme="minorHAnsi" w:cs="Times New Roman"/>
          <w:color w:val="222222"/>
          <w:szCs w:val="24"/>
        </w:rPr>
      </w:pPr>
      <w:r w:rsidRPr="00016F17">
        <w:rPr>
          <w:rFonts w:cs="Times New Roman"/>
          <w:color w:val="222222"/>
          <w:szCs w:val="24"/>
          <w:shd w:val="clear" w:color="auto" w:fill="FFFFFF"/>
        </w:rPr>
        <w:t>Hayes, A. F., &amp; Rockwood, N. J. (2020). Conditional process analysis: Concepts, computation, and advances in the modeling of the contingencies of mechanisms. </w:t>
      </w:r>
      <w:r w:rsidRPr="00016F17">
        <w:rPr>
          <w:rFonts w:cs="Times New Roman"/>
          <w:i/>
          <w:iCs/>
          <w:color w:val="222222"/>
          <w:szCs w:val="24"/>
          <w:shd w:val="clear" w:color="auto" w:fill="FFFFFF"/>
        </w:rPr>
        <w:t>American Behavioral Scientist</w:t>
      </w:r>
      <w:r w:rsidRPr="00016F17">
        <w:rPr>
          <w:rFonts w:cs="Times New Roman"/>
          <w:color w:val="222222"/>
          <w:szCs w:val="24"/>
          <w:shd w:val="clear" w:color="auto" w:fill="FFFFFF"/>
        </w:rPr>
        <w:t>, </w:t>
      </w:r>
      <w:r w:rsidRPr="00016F17">
        <w:rPr>
          <w:rFonts w:cs="Times New Roman"/>
          <w:i/>
          <w:iCs/>
          <w:color w:val="222222"/>
          <w:szCs w:val="24"/>
          <w:shd w:val="clear" w:color="auto" w:fill="FFFFFF"/>
        </w:rPr>
        <w:t>64</w:t>
      </w:r>
      <w:r w:rsidRPr="00016F17">
        <w:rPr>
          <w:rFonts w:cs="Times New Roman"/>
          <w:color w:val="222222"/>
          <w:szCs w:val="24"/>
          <w:shd w:val="clear" w:color="auto" w:fill="FFFFFF"/>
        </w:rPr>
        <w:t>(1), 19-54.</w:t>
      </w:r>
    </w:p>
    <w:p w14:paraId="4FCBE918" w14:textId="77777777" w:rsidR="00FB40C6" w:rsidRPr="00016F17" w:rsidRDefault="00FB40C6" w:rsidP="00B70251">
      <w:pPr>
        <w:ind w:left="851" w:hanging="851"/>
        <w:rPr>
          <w:rFonts w:cs="Times New Roman"/>
          <w:szCs w:val="24"/>
        </w:rPr>
      </w:pPr>
      <w:r w:rsidRPr="00016F17">
        <w:rPr>
          <w:rFonts w:cs="Times New Roman"/>
          <w:szCs w:val="24"/>
          <w:shd w:val="clear" w:color="auto" w:fill="FFFFFF"/>
        </w:rPr>
        <w:t>Herman, E. (2016). The importance of the manufacturing sector in the Romanian economy. </w:t>
      </w:r>
      <w:r w:rsidRPr="00016F17">
        <w:rPr>
          <w:rFonts w:cs="Times New Roman"/>
          <w:i/>
          <w:iCs/>
          <w:szCs w:val="24"/>
          <w:shd w:val="clear" w:color="auto" w:fill="FFFFFF"/>
        </w:rPr>
        <w:t>Procedia Technology</w:t>
      </w:r>
      <w:r w:rsidRPr="00016F17">
        <w:rPr>
          <w:rFonts w:cs="Times New Roman"/>
          <w:szCs w:val="24"/>
          <w:shd w:val="clear" w:color="auto" w:fill="FFFFFF"/>
        </w:rPr>
        <w:t>, </w:t>
      </w:r>
      <w:r w:rsidRPr="00016F17">
        <w:rPr>
          <w:rFonts w:cs="Times New Roman"/>
          <w:i/>
          <w:iCs/>
          <w:szCs w:val="24"/>
          <w:shd w:val="clear" w:color="auto" w:fill="FFFFFF"/>
        </w:rPr>
        <w:t>22</w:t>
      </w:r>
      <w:r w:rsidRPr="00016F17">
        <w:rPr>
          <w:rFonts w:cs="Times New Roman"/>
          <w:szCs w:val="24"/>
          <w:shd w:val="clear" w:color="auto" w:fill="FFFFFF"/>
        </w:rPr>
        <w:t>, 976-983.</w:t>
      </w:r>
    </w:p>
    <w:p w14:paraId="4FCBE919"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 xml:space="preserve">Hove-Sibanda, P., Sibanda, K., &amp; </w:t>
      </w:r>
      <w:proofErr w:type="spellStart"/>
      <w:r w:rsidRPr="00016F17">
        <w:rPr>
          <w:rFonts w:cs="Times New Roman"/>
          <w:szCs w:val="24"/>
          <w:shd w:val="clear" w:color="auto" w:fill="FFFFFF"/>
        </w:rPr>
        <w:t>Pooe</w:t>
      </w:r>
      <w:proofErr w:type="spellEnd"/>
      <w:r w:rsidRPr="00016F17">
        <w:rPr>
          <w:rFonts w:cs="Times New Roman"/>
          <w:szCs w:val="24"/>
          <w:shd w:val="clear" w:color="auto" w:fill="FFFFFF"/>
        </w:rPr>
        <w:t xml:space="preserve">, D. (2017). The impact of corporate governance on firm competitiveness and performance of small and medium enterprises in South </w:t>
      </w:r>
      <w:r w:rsidRPr="00016F17">
        <w:rPr>
          <w:rFonts w:cs="Times New Roman"/>
          <w:szCs w:val="24"/>
          <w:shd w:val="clear" w:color="auto" w:fill="FFFFFF"/>
        </w:rPr>
        <w:lastRenderedPageBreak/>
        <w:t xml:space="preserve">Africa: A case of small and medium enterprises in </w:t>
      </w:r>
      <w:proofErr w:type="spellStart"/>
      <w:r w:rsidRPr="00016F17">
        <w:rPr>
          <w:rFonts w:cs="Times New Roman"/>
          <w:szCs w:val="24"/>
          <w:shd w:val="clear" w:color="auto" w:fill="FFFFFF"/>
        </w:rPr>
        <w:t>Vanderbijlpark</w:t>
      </w:r>
      <w:proofErr w:type="spellEnd"/>
      <w:r w:rsidRPr="00016F17">
        <w:rPr>
          <w:rFonts w:cs="Times New Roman"/>
          <w:szCs w:val="24"/>
          <w:shd w:val="clear" w:color="auto" w:fill="FFFFFF"/>
        </w:rPr>
        <w:t>. </w:t>
      </w:r>
      <w:r w:rsidRPr="00016F17">
        <w:rPr>
          <w:rFonts w:cs="Times New Roman"/>
          <w:i/>
          <w:iCs/>
          <w:szCs w:val="24"/>
          <w:shd w:val="clear" w:color="auto" w:fill="FFFFFF"/>
        </w:rPr>
        <w:t xml:space="preserve">Acta </w:t>
      </w:r>
      <w:proofErr w:type="spellStart"/>
      <w:r w:rsidRPr="00016F17">
        <w:rPr>
          <w:rFonts w:cs="Times New Roman"/>
          <w:i/>
          <w:iCs/>
          <w:szCs w:val="24"/>
          <w:shd w:val="clear" w:color="auto" w:fill="FFFFFF"/>
        </w:rPr>
        <w:t>Commercii</w:t>
      </w:r>
      <w:proofErr w:type="spellEnd"/>
      <w:r w:rsidRPr="00016F17">
        <w:rPr>
          <w:rFonts w:cs="Times New Roman"/>
          <w:szCs w:val="24"/>
          <w:shd w:val="clear" w:color="auto" w:fill="FFFFFF"/>
        </w:rPr>
        <w:t>, </w:t>
      </w:r>
      <w:r w:rsidRPr="00016F17">
        <w:rPr>
          <w:rFonts w:cs="Times New Roman"/>
          <w:i/>
          <w:iCs/>
          <w:szCs w:val="24"/>
          <w:shd w:val="clear" w:color="auto" w:fill="FFFFFF"/>
        </w:rPr>
        <w:t>17</w:t>
      </w:r>
      <w:r w:rsidRPr="00016F17">
        <w:rPr>
          <w:rFonts w:cs="Times New Roman"/>
          <w:szCs w:val="24"/>
          <w:shd w:val="clear" w:color="auto" w:fill="FFFFFF"/>
        </w:rPr>
        <w:t>(1), 1-11.</w:t>
      </w:r>
    </w:p>
    <w:p w14:paraId="4FCBE91A" w14:textId="77777777" w:rsidR="00FB40C6" w:rsidRDefault="00FB40C6" w:rsidP="00B70251">
      <w:pPr>
        <w:ind w:left="851" w:hanging="851"/>
        <w:rPr>
          <w:rFonts w:cs="Times New Roman"/>
          <w:szCs w:val="24"/>
          <w:shd w:val="clear" w:color="auto" w:fill="FFFFFF"/>
        </w:rPr>
      </w:pPr>
      <w:r w:rsidRPr="000176E3">
        <w:rPr>
          <w:rFonts w:cs="Times New Roman"/>
          <w:szCs w:val="24"/>
          <w:shd w:val="clear" w:color="auto" w:fill="FFFFFF"/>
        </w:rPr>
        <w:t>Hsieh, T.Y. &amp; Yik, S. (2015), Leadership as the Starting Point of Strategy. McKensey Quarterly, 1:67-76</w:t>
      </w:r>
    </w:p>
    <w:p w14:paraId="4FCBE91B" w14:textId="77777777" w:rsidR="00FB40C6" w:rsidRDefault="00FB40C6" w:rsidP="00B70251">
      <w:pPr>
        <w:ind w:left="851" w:hanging="851"/>
        <w:rPr>
          <w:rFonts w:cs="Times New Roman"/>
          <w:szCs w:val="24"/>
          <w:shd w:val="clear" w:color="auto" w:fill="FFFFFF"/>
        </w:rPr>
      </w:pPr>
      <w:r w:rsidRPr="00016F17">
        <w:rPr>
          <w:rFonts w:cs="Times New Roman"/>
          <w:szCs w:val="24"/>
          <w:shd w:val="clear" w:color="auto" w:fill="FFFFFF"/>
        </w:rPr>
        <w:t>Hwang, L. S., Kim, H., Park, K., &amp; Park, R. S. (2013). Corporate governance and payout policy: Evidence from Korean business groups. </w:t>
      </w:r>
      <w:r w:rsidRPr="00016F17">
        <w:rPr>
          <w:rFonts w:cs="Times New Roman"/>
          <w:i/>
          <w:iCs/>
          <w:szCs w:val="24"/>
          <w:shd w:val="clear" w:color="auto" w:fill="FFFFFF"/>
        </w:rPr>
        <w:t>Pacific-Basin Finance Journal</w:t>
      </w:r>
      <w:r w:rsidRPr="00016F17">
        <w:rPr>
          <w:rFonts w:cs="Times New Roman"/>
          <w:szCs w:val="24"/>
          <w:shd w:val="clear" w:color="auto" w:fill="FFFFFF"/>
        </w:rPr>
        <w:t>, </w:t>
      </w:r>
      <w:r w:rsidRPr="00016F17">
        <w:rPr>
          <w:rFonts w:cs="Times New Roman"/>
          <w:i/>
          <w:iCs/>
          <w:szCs w:val="24"/>
          <w:shd w:val="clear" w:color="auto" w:fill="FFFFFF"/>
        </w:rPr>
        <w:t>24</w:t>
      </w:r>
      <w:r w:rsidRPr="00016F17">
        <w:rPr>
          <w:rFonts w:cs="Times New Roman"/>
          <w:szCs w:val="24"/>
          <w:shd w:val="clear" w:color="auto" w:fill="FFFFFF"/>
        </w:rPr>
        <w:t>, 179-198.</w:t>
      </w:r>
    </w:p>
    <w:p w14:paraId="4FCBE91C"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 xml:space="preserve">Indris, S., &amp; </w:t>
      </w:r>
      <w:proofErr w:type="spellStart"/>
      <w:r w:rsidRPr="00016F17">
        <w:rPr>
          <w:rFonts w:cs="Times New Roman"/>
          <w:szCs w:val="24"/>
          <w:shd w:val="clear" w:color="auto" w:fill="FFFFFF"/>
        </w:rPr>
        <w:t>Primiana</w:t>
      </w:r>
      <w:proofErr w:type="spellEnd"/>
      <w:r w:rsidRPr="00016F17">
        <w:rPr>
          <w:rFonts w:cs="Times New Roman"/>
          <w:szCs w:val="24"/>
          <w:shd w:val="clear" w:color="auto" w:fill="FFFFFF"/>
        </w:rPr>
        <w:t>, I. (2015). Internal and external environment analysis on the performance of small and medium industries SMEs in Indonesia. </w:t>
      </w:r>
      <w:r w:rsidRPr="00016F17">
        <w:rPr>
          <w:rFonts w:cs="Times New Roman"/>
          <w:i/>
          <w:iCs/>
          <w:szCs w:val="24"/>
          <w:shd w:val="clear" w:color="auto" w:fill="FFFFFF"/>
        </w:rPr>
        <w:t>International journal of scientific &amp; technology research</w:t>
      </w:r>
      <w:r w:rsidRPr="00016F17">
        <w:rPr>
          <w:rFonts w:cs="Times New Roman"/>
          <w:szCs w:val="24"/>
          <w:shd w:val="clear" w:color="auto" w:fill="FFFFFF"/>
        </w:rPr>
        <w:t>, </w:t>
      </w:r>
      <w:r w:rsidRPr="00016F17">
        <w:rPr>
          <w:rFonts w:cs="Times New Roman"/>
          <w:i/>
          <w:iCs/>
          <w:szCs w:val="24"/>
          <w:shd w:val="clear" w:color="auto" w:fill="FFFFFF"/>
        </w:rPr>
        <w:t>4</w:t>
      </w:r>
      <w:r w:rsidRPr="00016F17">
        <w:rPr>
          <w:rFonts w:cs="Times New Roman"/>
          <w:szCs w:val="24"/>
          <w:shd w:val="clear" w:color="auto" w:fill="FFFFFF"/>
        </w:rPr>
        <w:t>(4), 188-196.</w:t>
      </w:r>
    </w:p>
    <w:p w14:paraId="4FCBE91D" w14:textId="77777777" w:rsidR="00FB40C6" w:rsidRPr="00016F17" w:rsidRDefault="00FB40C6" w:rsidP="00B70251">
      <w:pPr>
        <w:ind w:left="851" w:hanging="851"/>
        <w:rPr>
          <w:rFonts w:cs="Times New Roman"/>
          <w:szCs w:val="24"/>
          <w:shd w:val="clear" w:color="auto" w:fill="FFFFFF"/>
        </w:rPr>
      </w:pPr>
      <w:r w:rsidRPr="008713C4">
        <w:rPr>
          <w:rFonts w:cs="Times New Roman"/>
          <w:szCs w:val="24"/>
          <w:shd w:val="clear" w:color="auto" w:fill="FFFFFF"/>
        </w:rPr>
        <w:t>Iqbal, S., Nawaz, A., &amp; Ehsan, S. (2019). Financial performance and corporate governance in microfinance: Evidence from Asia. Journal of Asian Economics, 60, 1-13.</w:t>
      </w:r>
    </w:p>
    <w:p w14:paraId="4FCBE91E"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Isaac, R. M. (2022). Contribution of Corporate Governance on Performance of Listed Companies in Kenya. </w:t>
      </w:r>
      <w:r w:rsidRPr="00016F17">
        <w:rPr>
          <w:rFonts w:cs="Times New Roman"/>
          <w:i/>
          <w:iCs/>
          <w:szCs w:val="24"/>
          <w:shd w:val="clear" w:color="auto" w:fill="FFFFFF"/>
        </w:rPr>
        <w:t>European Journal of Business and Management Research</w:t>
      </w:r>
      <w:r w:rsidRPr="00016F17">
        <w:rPr>
          <w:rFonts w:cs="Times New Roman"/>
          <w:szCs w:val="24"/>
          <w:shd w:val="clear" w:color="auto" w:fill="FFFFFF"/>
        </w:rPr>
        <w:t>, </w:t>
      </w:r>
      <w:r w:rsidRPr="00016F17">
        <w:rPr>
          <w:rFonts w:cs="Times New Roman"/>
          <w:i/>
          <w:iCs/>
          <w:szCs w:val="24"/>
          <w:shd w:val="clear" w:color="auto" w:fill="FFFFFF"/>
        </w:rPr>
        <w:t>7</w:t>
      </w:r>
      <w:r w:rsidRPr="00016F17">
        <w:rPr>
          <w:rFonts w:cs="Times New Roman"/>
          <w:szCs w:val="24"/>
          <w:shd w:val="clear" w:color="auto" w:fill="FFFFFF"/>
        </w:rPr>
        <w:t>(1), 104-112.</w:t>
      </w:r>
    </w:p>
    <w:p w14:paraId="4FCBE91F"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Isaac, R. M. (2022). Contribution of Corporate governance on Performance of Listed Companies in Kenya. </w:t>
      </w:r>
      <w:r w:rsidRPr="00016F17">
        <w:rPr>
          <w:rFonts w:cs="Times New Roman"/>
          <w:i/>
          <w:iCs/>
          <w:szCs w:val="24"/>
          <w:shd w:val="clear" w:color="auto" w:fill="FFFFFF"/>
        </w:rPr>
        <w:t>European Journal of Business and Management Research</w:t>
      </w:r>
      <w:r w:rsidRPr="00016F17">
        <w:rPr>
          <w:rFonts w:cs="Times New Roman"/>
          <w:szCs w:val="24"/>
          <w:shd w:val="clear" w:color="auto" w:fill="FFFFFF"/>
        </w:rPr>
        <w:t>, </w:t>
      </w:r>
      <w:r w:rsidRPr="00016F17">
        <w:rPr>
          <w:rFonts w:cs="Times New Roman"/>
          <w:i/>
          <w:iCs/>
          <w:szCs w:val="24"/>
          <w:shd w:val="clear" w:color="auto" w:fill="FFFFFF"/>
        </w:rPr>
        <w:t>7</w:t>
      </w:r>
      <w:r w:rsidRPr="00016F17">
        <w:rPr>
          <w:rFonts w:cs="Times New Roman"/>
          <w:szCs w:val="24"/>
          <w:shd w:val="clear" w:color="auto" w:fill="FFFFFF"/>
        </w:rPr>
        <w:t>(1), 104-112.</w:t>
      </w:r>
    </w:p>
    <w:p w14:paraId="4FCBE920" w14:textId="77777777" w:rsidR="00FB40C6" w:rsidRDefault="00FB40C6" w:rsidP="00B70251">
      <w:pPr>
        <w:ind w:left="567" w:hanging="567"/>
        <w:rPr>
          <w:rFonts w:cs="Times New Roman"/>
          <w:szCs w:val="24"/>
          <w:shd w:val="clear" w:color="auto" w:fill="FFFFFF"/>
        </w:rPr>
      </w:pPr>
      <w:r w:rsidRPr="00016F17">
        <w:rPr>
          <w:rFonts w:cs="Times New Roman"/>
          <w:szCs w:val="24"/>
          <w:shd w:val="clear" w:color="auto" w:fill="FFFFFF"/>
        </w:rPr>
        <w:t xml:space="preserve">Issack, I. A., &amp; </w:t>
      </w:r>
      <w:proofErr w:type="spellStart"/>
      <w:r w:rsidRPr="00016F17">
        <w:rPr>
          <w:rFonts w:cs="Times New Roman"/>
          <w:szCs w:val="24"/>
          <w:shd w:val="clear" w:color="auto" w:fill="FFFFFF"/>
        </w:rPr>
        <w:t>Muathe</w:t>
      </w:r>
      <w:proofErr w:type="spellEnd"/>
      <w:r w:rsidRPr="00016F17">
        <w:rPr>
          <w:rFonts w:cs="Times New Roman"/>
          <w:szCs w:val="24"/>
          <w:shd w:val="clear" w:color="auto" w:fill="FFFFFF"/>
        </w:rPr>
        <w:t>, S. M. (2017). Strategic management practices and performance of public health institutions in Mandera County, Kenya. </w:t>
      </w:r>
      <w:r w:rsidRPr="00016F17">
        <w:rPr>
          <w:rFonts w:cs="Times New Roman"/>
          <w:i/>
          <w:iCs/>
          <w:szCs w:val="24"/>
          <w:shd w:val="clear" w:color="auto" w:fill="FFFFFF"/>
        </w:rPr>
        <w:t>International journal for innovation education and research</w:t>
      </w:r>
      <w:r w:rsidRPr="00016F17">
        <w:rPr>
          <w:rFonts w:cs="Times New Roman"/>
          <w:szCs w:val="24"/>
          <w:shd w:val="clear" w:color="auto" w:fill="FFFFFF"/>
        </w:rPr>
        <w:t>, </w:t>
      </w:r>
      <w:r w:rsidRPr="00016F17">
        <w:rPr>
          <w:rFonts w:cs="Times New Roman"/>
          <w:i/>
          <w:iCs/>
          <w:szCs w:val="24"/>
          <w:shd w:val="clear" w:color="auto" w:fill="FFFFFF"/>
        </w:rPr>
        <w:t>5</w:t>
      </w:r>
      <w:r w:rsidRPr="00016F17">
        <w:rPr>
          <w:rFonts w:cs="Times New Roman"/>
          <w:szCs w:val="24"/>
          <w:shd w:val="clear" w:color="auto" w:fill="FFFFFF"/>
        </w:rPr>
        <w:t>, 12.</w:t>
      </w:r>
    </w:p>
    <w:p w14:paraId="4FCBE921" w14:textId="77777777" w:rsidR="00FB40C6" w:rsidRPr="00016F17" w:rsidRDefault="00FB40C6" w:rsidP="00B70251">
      <w:pPr>
        <w:ind w:left="567" w:hanging="567"/>
        <w:rPr>
          <w:rFonts w:cs="Times New Roman"/>
          <w:szCs w:val="24"/>
          <w:shd w:val="clear" w:color="auto" w:fill="FFFFFF"/>
        </w:rPr>
      </w:pPr>
      <w:r w:rsidRPr="009D17E1">
        <w:rPr>
          <w:rFonts w:cs="Times New Roman"/>
          <w:szCs w:val="24"/>
          <w:shd w:val="clear" w:color="auto" w:fill="FFFFFF"/>
        </w:rPr>
        <w:t xml:space="preserve">James U. M., Grace O., Patrick O., </w:t>
      </w:r>
      <w:proofErr w:type="spellStart"/>
      <w:r w:rsidRPr="009D17E1">
        <w:rPr>
          <w:rFonts w:cs="Times New Roman"/>
          <w:szCs w:val="24"/>
          <w:shd w:val="clear" w:color="auto" w:fill="FFFFFF"/>
        </w:rPr>
        <w:t>Oluwatobilola</w:t>
      </w:r>
      <w:proofErr w:type="spellEnd"/>
      <w:r w:rsidRPr="009D17E1">
        <w:rPr>
          <w:rFonts w:cs="Times New Roman"/>
          <w:szCs w:val="24"/>
          <w:shd w:val="clear" w:color="auto" w:fill="FFFFFF"/>
        </w:rPr>
        <w:t xml:space="preserve"> K. </w:t>
      </w:r>
      <w:proofErr w:type="gramStart"/>
      <w:r w:rsidRPr="009D17E1">
        <w:rPr>
          <w:rFonts w:cs="Times New Roman"/>
          <w:szCs w:val="24"/>
          <w:shd w:val="clear" w:color="auto" w:fill="FFFFFF"/>
        </w:rPr>
        <w:t>A.,(</w:t>
      </w:r>
      <w:proofErr w:type="gramEnd"/>
      <w:r w:rsidRPr="009D17E1">
        <w:rPr>
          <w:rFonts w:cs="Times New Roman"/>
          <w:szCs w:val="24"/>
          <w:shd w:val="clear" w:color="auto" w:fill="FFFFFF"/>
        </w:rPr>
        <w:t xml:space="preserve">2015). Strategic Management and Firm Performance: A Study of Selected Manufacturing Companies in </w:t>
      </w:r>
      <w:proofErr w:type="gramStart"/>
      <w:r w:rsidRPr="009D17E1">
        <w:rPr>
          <w:rFonts w:cs="Times New Roman"/>
          <w:szCs w:val="24"/>
          <w:shd w:val="clear" w:color="auto" w:fill="FFFFFF"/>
        </w:rPr>
        <w:t>Nigeria .</w:t>
      </w:r>
      <w:proofErr w:type="gramEnd"/>
      <w:r w:rsidRPr="009D17E1">
        <w:rPr>
          <w:rFonts w:cs="Times New Roman"/>
          <w:szCs w:val="24"/>
          <w:shd w:val="clear" w:color="auto" w:fill="FFFFFF"/>
        </w:rPr>
        <w:t xml:space="preserve"> European Journal of Business and Management. Vol.7, No.2.</w:t>
      </w:r>
    </w:p>
    <w:p w14:paraId="4FCBE922" w14:textId="77777777" w:rsidR="00FB40C6" w:rsidRPr="00016F17" w:rsidRDefault="00FB40C6" w:rsidP="00B70251">
      <w:pPr>
        <w:ind w:left="720" w:hanging="720"/>
        <w:rPr>
          <w:rFonts w:cs="Times New Roman"/>
          <w:szCs w:val="24"/>
          <w:shd w:val="clear" w:color="auto" w:fill="FFFFFF"/>
        </w:rPr>
      </w:pPr>
      <w:r w:rsidRPr="00016F17">
        <w:rPr>
          <w:rFonts w:cs="Times New Roman"/>
          <w:szCs w:val="24"/>
          <w:shd w:val="clear" w:color="auto" w:fill="FFFFFF"/>
        </w:rPr>
        <w:t>Jensen, M. C., &amp; Meckling, W. H. (1976). Theory of the firm: Managerial behavior, agency costs and ownership structure. </w:t>
      </w:r>
      <w:r w:rsidRPr="00016F17">
        <w:rPr>
          <w:rFonts w:cs="Times New Roman"/>
          <w:i/>
          <w:iCs/>
          <w:szCs w:val="24"/>
          <w:shd w:val="clear" w:color="auto" w:fill="FFFFFF"/>
        </w:rPr>
        <w:t>Journal of financial economics</w:t>
      </w:r>
      <w:r w:rsidRPr="00016F17">
        <w:rPr>
          <w:rFonts w:cs="Times New Roman"/>
          <w:szCs w:val="24"/>
          <w:shd w:val="clear" w:color="auto" w:fill="FFFFFF"/>
        </w:rPr>
        <w:t>, </w:t>
      </w:r>
      <w:r w:rsidRPr="00016F17">
        <w:rPr>
          <w:rFonts w:cs="Times New Roman"/>
          <w:i/>
          <w:iCs/>
          <w:szCs w:val="24"/>
          <w:shd w:val="clear" w:color="auto" w:fill="FFFFFF"/>
        </w:rPr>
        <w:t>3</w:t>
      </w:r>
      <w:r w:rsidRPr="00016F17">
        <w:rPr>
          <w:rFonts w:cs="Times New Roman"/>
          <w:szCs w:val="24"/>
          <w:shd w:val="clear" w:color="auto" w:fill="FFFFFF"/>
        </w:rPr>
        <w:t>(4), 305-360.</w:t>
      </w:r>
    </w:p>
    <w:p w14:paraId="4FCBE923" w14:textId="77777777" w:rsidR="00FB40C6" w:rsidRPr="00016F17" w:rsidRDefault="00FB40C6" w:rsidP="00B70251">
      <w:pPr>
        <w:ind w:left="851" w:hanging="851"/>
        <w:rPr>
          <w:rFonts w:cs="Times New Roman"/>
          <w:szCs w:val="24"/>
        </w:rPr>
      </w:pPr>
      <w:r w:rsidRPr="00016F17">
        <w:rPr>
          <w:rFonts w:cs="Times New Roman"/>
          <w:szCs w:val="24"/>
          <w:shd w:val="clear" w:color="auto" w:fill="FFFFFF"/>
        </w:rPr>
        <w:t>Johnson, R. (2020). The link between environmental, social and corporate governance disclosure and the cost of capital in South Africa. </w:t>
      </w:r>
      <w:r w:rsidRPr="00016F17">
        <w:rPr>
          <w:rFonts w:cs="Times New Roman"/>
          <w:i/>
          <w:iCs/>
          <w:szCs w:val="24"/>
          <w:shd w:val="clear" w:color="auto" w:fill="FFFFFF"/>
        </w:rPr>
        <w:t>Journal of Economic and Financial Sciences</w:t>
      </w:r>
      <w:r w:rsidRPr="00016F17">
        <w:rPr>
          <w:rFonts w:cs="Times New Roman"/>
          <w:szCs w:val="24"/>
          <w:shd w:val="clear" w:color="auto" w:fill="FFFFFF"/>
        </w:rPr>
        <w:t>, </w:t>
      </w:r>
      <w:r w:rsidRPr="00016F17">
        <w:rPr>
          <w:rFonts w:cs="Times New Roman"/>
          <w:i/>
          <w:iCs/>
          <w:szCs w:val="24"/>
          <w:shd w:val="clear" w:color="auto" w:fill="FFFFFF"/>
        </w:rPr>
        <w:t>13</w:t>
      </w:r>
      <w:r w:rsidRPr="00016F17">
        <w:rPr>
          <w:rFonts w:cs="Times New Roman"/>
          <w:szCs w:val="24"/>
          <w:shd w:val="clear" w:color="auto" w:fill="FFFFFF"/>
        </w:rPr>
        <w:t>(1), 12.</w:t>
      </w:r>
    </w:p>
    <w:p w14:paraId="4FCBE924" w14:textId="77777777" w:rsidR="00FB40C6" w:rsidRPr="00016F17" w:rsidRDefault="00FB40C6" w:rsidP="00B70251">
      <w:pPr>
        <w:ind w:left="720" w:hanging="720"/>
        <w:rPr>
          <w:rFonts w:cs="Times New Roman"/>
          <w:szCs w:val="24"/>
        </w:rPr>
      </w:pPr>
      <w:r w:rsidRPr="00016F17">
        <w:rPr>
          <w:rFonts w:cs="Times New Roman"/>
          <w:szCs w:val="24"/>
          <w:shd w:val="clear" w:color="auto" w:fill="FFFFFF"/>
        </w:rPr>
        <w:t xml:space="preserve">Kamau, G., </w:t>
      </w:r>
      <w:proofErr w:type="spellStart"/>
      <w:r w:rsidRPr="00016F17">
        <w:rPr>
          <w:rFonts w:cs="Times New Roman"/>
          <w:szCs w:val="24"/>
          <w:shd w:val="clear" w:color="auto" w:fill="FFFFFF"/>
        </w:rPr>
        <w:t>Aosa</w:t>
      </w:r>
      <w:proofErr w:type="spellEnd"/>
      <w:r w:rsidRPr="00016F17">
        <w:rPr>
          <w:rFonts w:cs="Times New Roman"/>
          <w:szCs w:val="24"/>
          <w:shd w:val="clear" w:color="auto" w:fill="FFFFFF"/>
        </w:rPr>
        <w:t xml:space="preserve">, E., </w:t>
      </w:r>
      <w:proofErr w:type="spellStart"/>
      <w:r w:rsidRPr="00016F17">
        <w:rPr>
          <w:rFonts w:cs="Times New Roman"/>
          <w:szCs w:val="24"/>
          <w:shd w:val="clear" w:color="auto" w:fill="FFFFFF"/>
        </w:rPr>
        <w:t>Machuki</w:t>
      </w:r>
      <w:proofErr w:type="spellEnd"/>
      <w:r w:rsidRPr="00016F17">
        <w:rPr>
          <w:rFonts w:cs="Times New Roman"/>
          <w:szCs w:val="24"/>
          <w:shd w:val="clear" w:color="auto" w:fill="FFFFFF"/>
        </w:rPr>
        <w:t xml:space="preserve">, V., &amp; </w:t>
      </w:r>
      <w:proofErr w:type="spellStart"/>
      <w:r w:rsidRPr="00016F17">
        <w:rPr>
          <w:rFonts w:cs="Times New Roman"/>
          <w:szCs w:val="24"/>
          <w:shd w:val="clear" w:color="auto" w:fill="FFFFFF"/>
        </w:rPr>
        <w:t>Pokhariyal</w:t>
      </w:r>
      <w:proofErr w:type="spellEnd"/>
      <w:r w:rsidRPr="00016F17">
        <w:rPr>
          <w:rFonts w:cs="Times New Roman"/>
          <w:szCs w:val="24"/>
          <w:shd w:val="clear" w:color="auto" w:fill="FFFFFF"/>
        </w:rPr>
        <w:t>, G. (2018). Corporate governance, strategic choices and performance of financial institutions in Kenya. </w:t>
      </w:r>
      <w:r w:rsidRPr="00016F17">
        <w:rPr>
          <w:rFonts w:cs="Times New Roman"/>
          <w:i/>
          <w:iCs/>
          <w:szCs w:val="24"/>
          <w:shd w:val="clear" w:color="auto" w:fill="FFFFFF"/>
        </w:rPr>
        <w:t>International Journal of Business and Management</w:t>
      </w:r>
      <w:r w:rsidRPr="00016F17">
        <w:rPr>
          <w:rFonts w:cs="Times New Roman"/>
          <w:szCs w:val="24"/>
          <w:shd w:val="clear" w:color="auto" w:fill="FFFFFF"/>
        </w:rPr>
        <w:t>, </w:t>
      </w:r>
      <w:r w:rsidRPr="00016F17">
        <w:rPr>
          <w:rFonts w:cs="Times New Roman"/>
          <w:i/>
          <w:iCs/>
          <w:szCs w:val="24"/>
          <w:shd w:val="clear" w:color="auto" w:fill="FFFFFF"/>
        </w:rPr>
        <w:t>13</w:t>
      </w:r>
      <w:r w:rsidRPr="00016F17">
        <w:rPr>
          <w:rFonts w:cs="Times New Roman"/>
          <w:szCs w:val="24"/>
          <w:shd w:val="clear" w:color="auto" w:fill="FFFFFF"/>
        </w:rPr>
        <w:t>(7), 169-178.</w:t>
      </w:r>
    </w:p>
    <w:p w14:paraId="4FCBE925" w14:textId="77777777" w:rsidR="00FB40C6" w:rsidRPr="00016F17" w:rsidRDefault="00FB40C6" w:rsidP="00B70251">
      <w:pPr>
        <w:ind w:left="851" w:hanging="851"/>
        <w:rPr>
          <w:rFonts w:cs="Times New Roman"/>
          <w:szCs w:val="24"/>
          <w:shd w:val="clear" w:color="auto" w:fill="FFFFFF"/>
        </w:rPr>
      </w:pPr>
      <w:proofErr w:type="spellStart"/>
      <w:r w:rsidRPr="00016F17">
        <w:rPr>
          <w:rFonts w:cs="Times New Roman"/>
          <w:szCs w:val="24"/>
          <w:shd w:val="clear" w:color="auto" w:fill="FFFFFF"/>
        </w:rPr>
        <w:lastRenderedPageBreak/>
        <w:t>Kanano</w:t>
      </w:r>
      <w:proofErr w:type="spellEnd"/>
      <w:r w:rsidRPr="00016F17">
        <w:rPr>
          <w:rFonts w:cs="Times New Roman"/>
          <w:szCs w:val="24"/>
          <w:shd w:val="clear" w:color="auto" w:fill="FFFFFF"/>
        </w:rPr>
        <w:t>, A. G., &amp; Wanjira, J. (2021). Strategic management practices and performance of supermarkets in Nakuru county, Kenya. </w:t>
      </w:r>
      <w:r w:rsidRPr="00016F17">
        <w:rPr>
          <w:rFonts w:cs="Times New Roman"/>
          <w:i/>
          <w:iCs/>
          <w:szCs w:val="24"/>
          <w:shd w:val="clear" w:color="auto" w:fill="FFFFFF"/>
        </w:rPr>
        <w:t>International Academic Journal of Human Resource and Business Administration</w:t>
      </w:r>
      <w:r w:rsidRPr="00016F17">
        <w:rPr>
          <w:rFonts w:cs="Times New Roman"/>
          <w:szCs w:val="24"/>
          <w:shd w:val="clear" w:color="auto" w:fill="FFFFFF"/>
        </w:rPr>
        <w:t>, </w:t>
      </w:r>
      <w:r w:rsidRPr="00016F17">
        <w:rPr>
          <w:rFonts w:cs="Times New Roman"/>
          <w:i/>
          <w:iCs/>
          <w:szCs w:val="24"/>
          <w:shd w:val="clear" w:color="auto" w:fill="FFFFFF"/>
        </w:rPr>
        <w:t>3</w:t>
      </w:r>
      <w:r w:rsidRPr="00016F17">
        <w:rPr>
          <w:rFonts w:cs="Times New Roman"/>
          <w:szCs w:val="24"/>
          <w:shd w:val="clear" w:color="auto" w:fill="FFFFFF"/>
        </w:rPr>
        <w:t>(9), 385-399.</w:t>
      </w:r>
    </w:p>
    <w:p w14:paraId="4FCBE926"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Karim, S., Carroll, T. N., &amp; Long, C. P. (2016). Delaying change: Examining how industry and managerial turbulence impact structural realignment. </w:t>
      </w:r>
      <w:r w:rsidRPr="00016F17">
        <w:rPr>
          <w:rFonts w:cs="Times New Roman"/>
          <w:i/>
          <w:iCs/>
          <w:szCs w:val="24"/>
          <w:shd w:val="clear" w:color="auto" w:fill="FFFFFF"/>
        </w:rPr>
        <w:t>Academy of Management Journal</w:t>
      </w:r>
      <w:r w:rsidRPr="00016F17">
        <w:rPr>
          <w:rFonts w:cs="Times New Roman"/>
          <w:szCs w:val="24"/>
          <w:shd w:val="clear" w:color="auto" w:fill="FFFFFF"/>
        </w:rPr>
        <w:t>, </w:t>
      </w:r>
      <w:r w:rsidRPr="00016F17">
        <w:rPr>
          <w:rFonts w:cs="Times New Roman"/>
          <w:i/>
          <w:iCs/>
          <w:szCs w:val="24"/>
          <w:shd w:val="clear" w:color="auto" w:fill="FFFFFF"/>
        </w:rPr>
        <w:t>59</w:t>
      </w:r>
      <w:r w:rsidRPr="00016F17">
        <w:rPr>
          <w:rFonts w:cs="Times New Roman"/>
          <w:szCs w:val="24"/>
          <w:shd w:val="clear" w:color="auto" w:fill="FFFFFF"/>
        </w:rPr>
        <w:t>(3), 791-817.</w:t>
      </w:r>
    </w:p>
    <w:p w14:paraId="4FCBE927" w14:textId="77777777" w:rsidR="00FB40C6" w:rsidRPr="00016F17" w:rsidRDefault="00FB40C6" w:rsidP="00B70251">
      <w:pPr>
        <w:ind w:left="567" w:hanging="567"/>
        <w:rPr>
          <w:rFonts w:cs="Times New Roman"/>
          <w:szCs w:val="24"/>
          <w:shd w:val="clear" w:color="auto" w:fill="FFFFFF"/>
        </w:rPr>
      </w:pPr>
      <w:r w:rsidRPr="00016F17">
        <w:rPr>
          <w:rFonts w:cs="Times New Roman"/>
          <w:szCs w:val="24"/>
          <w:shd w:val="clear" w:color="auto" w:fill="FFFFFF"/>
        </w:rPr>
        <w:t>Karisa, J. Y., &amp; Wainaina, L. (2020). Balanced Scorecard Perspectives and Organizational Performance: Case of Kenyatta National Hospital, Kenya. </w:t>
      </w:r>
      <w:r w:rsidRPr="00016F17">
        <w:rPr>
          <w:rFonts w:cs="Times New Roman"/>
          <w:i/>
          <w:iCs/>
          <w:szCs w:val="24"/>
          <w:shd w:val="clear" w:color="auto" w:fill="FFFFFF"/>
        </w:rPr>
        <w:t>International Journal of Business Management, Entrepreneurship and Innovation</w:t>
      </w:r>
      <w:r w:rsidRPr="00016F17">
        <w:rPr>
          <w:rFonts w:cs="Times New Roman"/>
          <w:szCs w:val="24"/>
          <w:shd w:val="clear" w:color="auto" w:fill="FFFFFF"/>
        </w:rPr>
        <w:t>, </w:t>
      </w:r>
      <w:r w:rsidRPr="00016F17">
        <w:rPr>
          <w:rFonts w:cs="Times New Roman"/>
          <w:i/>
          <w:iCs/>
          <w:szCs w:val="24"/>
          <w:shd w:val="clear" w:color="auto" w:fill="FFFFFF"/>
        </w:rPr>
        <w:t>2</w:t>
      </w:r>
      <w:r w:rsidRPr="00016F17">
        <w:rPr>
          <w:rFonts w:cs="Times New Roman"/>
          <w:szCs w:val="24"/>
          <w:shd w:val="clear" w:color="auto" w:fill="FFFFFF"/>
        </w:rPr>
        <w:t>(3), 102-113.</w:t>
      </w:r>
    </w:p>
    <w:p w14:paraId="4FCBE928"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 xml:space="preserve">Kariuki, P., </w:t>
      </w:r>
      <w:proofErr w:type="spellStart"/>
      <w:r w:rsidRPr="00016F17">
        <w:rPr>
          <w:rFonts w:cs="Times New Roman"/>
          <w:szCs w:val="24"/>
          <w:shd w:val="clear" w:color="auto" w:fill="FFFFFF"/>
        </w:rPr>
        <w:t>Ombaka</w:t>
      </w:r>
      <w:proofErr w:type="spellEnd"/>
      <w:r w:rsidRPr="00016F17">
        <w:rPr>
          <w:rFonts w:cs="Times New Roman"/>
          <w:szCs w:val="24"/>
          <w:shd w:val="clear" w:color="auto" w:fill="FFFFFF"/>
        </w:rPr>
        <w:t>, B. E., &amp; Mburu, P. K. (2021). Influence of corporate governance on performance of public universities in Kenya. </w:t>
      </w:r>
      <w:r w:rsidRPr="00016F17">
        <w:rPr>
          <w:rFonts w:cs="Times New Roman"/>
          <w:i/>
          <w:iCs/>
          <w:szCs w:val="24"/>
          <w:shd w:val="clear" w:color="auto" w:fill="FFFFFF"/>
        </w:rPr>
        <w:t>International Journal of Research in Business and Social Science (2147-4478)</w:t>
      </w:r>
      <w:r w:rsidRPr="00016F17">
        <w:rPr>
          <w:rFonts w:cs="Times New Roman"/>
          <w:szCs w:val="24"/>
          <w:shd w:val="clear" w:color="auto" w:fill="FFFFFF"/>
        </w:rPr>
        <w:t>, </w:t>
      </w:r>
      <w:r w:rsidRPr="00016F17">
        <w:rPr>
          <w:rFonts w:cs="Times New Roman"/>
          <w:i/>
          <w:iCs/>
          <w:szCs w:val="24"/>
          <w:shd w:val="clear" w:color="auto" w:fill="FFFFFF"/>
        </w:rPr>
        <w:t>10</w:t>
      </w:r>
      <w:r w:rsidRPr="00016F17">
        <w:rPr>
          <w:rFonts w:cs="Times New Roman"/>
          <w:szCs w:val="24"/>
          <w:shd w:val="clear" w:color="auto" w:fill="FFFFFF"/>
        </w:rPr>
        <w:t>(7), 116-128.</w:t>
      </w:r>
    </w:p>
    <w:p w14:paraId="4FCBE929" w14:textId="77777777" w:rsidR="00FB40C6" w:rsidRDefault="00FB40C6" w:rsidP="00B70251">
      <w:pPr>
        <w:ind w:left="567" w:hanging="567"/>
        <w:rPr>
          <w:rFonts w:cs="Times New Roman"/>
          <w:szCs w:val="24"/>
          <w:shd w:val="clear" w:color="auto" w:fill="FFFFFF"/>
        </w:rPr>
      </w:pPr>
      <w:proofErr w:type="spellStart"/>
      <w:r w:rsidRPr="00016F17">
        <w:rPr>
          <w:rFonts w:cs="Times New Roman"/>
          <w:szCs w:val="24"/>
          <w:shd w:val="clear" w:color="auto" w:fill="FFFFFF"/>
        </w:rPr>
        <w:t>Katua</w:t>
      </w:r>
      <w:proofErr w:type="spellEnd"/>
      <w:r w:rsidRPr="00016F17">
        <w:rPr>
          <w:rFonts w:cs="Times New Roman"/>
          <w:szCs w:val="24"/>
          <w:shd w:val="clear" w:color="auto" w:fill="FFFFFF"/>
        </w:rPr>
        <w:t xml:space="preserve">, N. T., Mukulu, E., &amp; </w:t>
      </w:r>
      <w:proofErr w:type="spellStart"/>
      <w:r w:rsidRPr="00016F17">
        <w:rPr>
          <w:rFonts w:cs="Times New Roman"/>
          <w:szCs w:val="24"/>
          <w:shd w:val="clear" w:color="auto" w:fill="FFFFFF"/>
        </w:rPr>
        <w:t>Gachunga</w:t>
      </w:r>
      <w:proofErr w:type="spellEnd"/>
      <w:r w:rsidRPr="00016F17">
        <w:rPr>
          <w:rFonts w:cs="Times New Roman"/>
          <w:szCs w:val="24"/>
          <w:shd w:val="clear" w:color="auto" w:fill="FFFFFF"/>
        </w:rPr>
        <w:t>, H. G. (2014). Effect of reward and compensation strategies on the performance of commercial banks in Kenya. </w:t>
      </w:r>
      <w:r w:rsidRPr="00016F17">
        <w:rPr>
          <w:rFonts w:cs="Times New Roman"/>
          <w:i/>
          <w:iCs/>
          <w:szCs w:val="24"/>
          <w:shd w:val="clear" w:color="auto" w:fill="FFFFFF"/>
        </w:rPr>
        <w:t>International Journal of Education and Research</w:t>
      </w:r>
      <w:r w:rsidRPr="00016F17">
        <w:rPr>
          <w:rFonts w:cs="Times New Roman"/>
          <w:szCs w:val="24"/>
          <w:shd w:val="clear" w:color="auto" w:fill="FFFFFF"/>
        </w:rPr>
        <w:t>, </w:t>
      </w:r>
      <w:r w:rsidRPr="00016F17">
        <w:rPr>
          <w:rFonts w:cs="Times New Roman"/>
          <w:i/>
          <w:iCs/>
          <w:szCs w:val="24"/>
          <w:shd w:val="clear" w:color="auto" w:fill="FFFFFF"/>
        </w:rPr>
        <w:t>2</w:t>
      </w:r>
      <w:r w:rsidRPr="00016F17">
        <w:rPr>
          <w:rFonts w:cs="Times New Roman"/>
          <w:szCs w:val="24"/>
          <w:shd w:val="clear" w:color="auto" w:fill="FFFFFF"/>
        </w:rPr>
        <w:t>(1), 1-20.</w:t>
      </w:r>
    </w:p>
    <w:p w14:paraId="4FCBE92A"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 xml:space="preserve">Kenga, S. T., &amp; </w:t>
      </w:r>
      <w:proofErr w:type="spellStart"/>
      <w:r w:rsidRPr="00016F17">
        <w:rPr>
          <w:rFonts w:cs="Times New Roman"/>
          <w:szCs w:val="24"/>
          <w:shd w:val="clear" w:color="auto" w:fill="FFFFFF"/>
        </w:rPr>
        <w:t>Nzulwa</w:t>
      </w:r>
      <w:proofErr w:type="spellEnd"/>
      <w:r w:rsidRPr="00016F17">
        <w:rPr>
          <w:rFonts w:cs="Times New Roman"/>
          <w:szCs w:val="24"/>
          <w:shd w:val="clear" w:color="auto" w:fill="FFFFFF"/>
        </w:rPr>
        <w:t>, J. (2018). The Role of Corporate Governance Practices on Firm Performance of Medium Sized Enterprises in Kilifi County, Kenya. </w:t>
      </w:r>
      <w:r w:rsidRPr="00016F17">
        <w:rPr>
          <w:rFonts w:cs="Times New Roman"/>
          <w:i/>
          <w:iCs/>
          <w:szCs w:val="24"/>
          <w:shd w:val="clear" w:color="auto" w:fill="FFFFFF"/>
        </w:rPr>
        <w:t>Strategic Journal of Business &amp; Change Management</w:t>
      </w:r>
      <w:r w:rsidRPr="00016F17">
        <w:rPr>
          <w:rFonts w:cs="Times New Roman"/>
          <w:szCs w:val="24"/>
          <w:shd w:val="clear" w:color="auto" w:fill="FFFFFF"/>
        </w:rPr>
        <w:t>, </w:t>
      </w:r>
      <w:r w:rsidRPr="00016F17">
        <w:rPr>
          <w:rFonts w:cs="Times New Roman"/>
          <w:i/>
          <w:iCs/>
          <w:szCs w:val="24"/>
          <w:shd w:val="clear" w:color="auto" w:fill="FFFFFF"/>
        </w:rPr>
        <w:t>5</w:t>
      </w:r>
      <w:r w:rsidRPr="00016F17">
        <w:rPr>
          <w:rFonts w:cs="Times New Roman"/>
          <w:szCs w:val="24"/>
          <w:shd w:val="clear" w:color="auto" w:fill="FFFFFF"/>
        </w:rPr>
        <w:t>(2).</w:t>
      </w:r>
    </w:p>
    <w:p w14:paraId="4FCBE92B"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 xml:space="preserve">Kenga, S. T., &amp; </w:t>
      </w:r>
      <w:proofErr w:type="spellStart"/>
      <w:r w:rsidRPr="00016F17">
        <w:rPr>
          <w:rFonts w:cs="Times New Roman"/>
          <w:szCs w:val="24"/>
          <w:shd w:val="clear" w:color="auto" w:fill="FFFFFF"/>
        </w:rPr>
        <w:t>Nzulwa</w:t>
      </w:r>
      <w:proofErr w:type="spellEnd"/>
      <w:r w:rsidRPr="00016F17">
        <w:rPr>
          <w:rFonts w:cs="Times New Roman"/>
          <w:szCs w:val="24"/>
          <w:shd w:val="clear" w:color="auto" w:fill="FFFFFF"/>
        </w:rPr>
        <w:t>, J. (2018). The Role of Corporate governance Practices on Firm Performance of Medium Sized Enterprises in Kilifi County, Kenya. </w:t>
      </w:r>
      <w:r w:rsidRPr="00016F17">
        <w:rPr>
          <w:rFonts w:cs="Times New Roman"/>
          <w:i/>
          <w:iCs/>
          <w:szCs w:val="24"/>
          <w:shd w:val="clear" w:color="auto" w:fill="FFFFFF"/>
        </w:rPr>
        <w:t>Strategic Journal of Business &amp; Change Management</w:t>
      </w:r>
      <w:r w:rsidRPr="00016F17">
        <w:rPr>
          <w:rFonts w:cs="Times New Roman"/>
          <w:szCs w:val="24"/>
          <w:shd w:val="clear" w:color="auto" w:fill="FFFFFF"/>
        </w:rPr>
        <w:t>, </w:t>
      </w:r>
      <w:r w:rsidRPr="00016F17">
        <w:rPr>
          <w:rFonts w:cs="Times New Roman"/>
          <w:i/>
          <w:iCs/>
          <w:szCs w:val="24"/>
          <w:shd w:val="clear" w:color="auto" w:fill="FFFFFF"/>
        </w:rPr>
        <w:t>5</w:t>
      </w:r>
      <w:r w:rsidRPr="00016F17">
        <w:rPr>
          <w:rFonts w:cs="Times New Roman"/>
          <w:szCs w:val="24"/>
          <w:shd w:val="clear" w:color="auto" w:fill="FFFFFF"/>
        </w:rPr>
        <w:t>(2).</w:t>
      </w:r>
    </w:p>
    <w:p w14:paraId="4FCBE92C" w14:textId="77777777" w:rsidR="00FB40C6" w:rsidRPr="00016F17" w:rsidRDefault="00FB40C6" w:rsidP="00B70251">
      <w:pPr>
        <w:ind w:left="720" w:hanging="720"/>
        <w:rPr>
          <w:rFonts w:cs="Times New Roman"/>
          <w:szCs w:val="24"/>
        </w:rPr>
      </w:pPr>
      <w:r w:rsidRPr="00016F17">
        <w:rPr>
          <w:rFonts w:cs="Times New Roman"/>
          <w:szCs w:val="24"/>
        </w:rPr>
        <w:t xml:space="preserve">Kenya Association of Manufacturers (2018). Manufacturing in Kenya Under the 'Big 4 Agenda'. Retrieved from </w:t>
      </w:r>
      <w:hyperlink r:id="rId17" w:history="1">
        <w:r w:rsidRPr="00016F17">
          <w:rPr>
            <w:rStyle w:val="Hyperlink"/>
            <w:rFonts w:cs="Times New Roman"/>
            <w:szCs w:val="24"/>
          </w:rPr>
          <w:t>https://kam.co.ke/kam/wp-content/uploads/2018/10/KAM-Manufacturing-Deep-Dive-Report-2018.pdf</w:t>
        </w:r>
      </w:hyperlink>
    </w:p>
    <w:p w14:paraId="4FCBE92D" w14:textId="77777777" w:rsidR="00FB40C6" w:rsidRPr="00016F17" w:rsidRDefault="00FB40C6" w:rsidP="00B70251">
      <w:pPr>
        <w:ind w:left="851" w:hanging="851"/>
        <w:rPr>
          <w:rFonts w:cs="Times New Roman"/>
          <w:szCs w:val="24"/>
        </w:rPr>
      </w:pPr>
      <w:r w:rsidRPr="00016F17">
        <w:rPr>
          <w:rFonts w:cs="Times New Roman"/>
          <w:szCs w:val="24"/>
        </w:rPr>
        <w:t xml:space="preserve">Kenya Institute for Public Policy Research and Analysis (KIPPRA) (2019). Kenya Economic Report. Retrieved from </w:t>
      </w:r>
      <w:hyperlink r:id="rId18" w:history="1">
        <w:r w:rsidRPr="00016F17">
          <w:rPr>
            <w:rStyle w:val="Hyperlink"/>
            <w:rFonts w:cs="Times New Roman"/>
            <w:szCs w:val="24"/>
          </w:rPr>
          <w:t>https://kippra.or.ke/download/kenya-economic-report-2019-2/</w:t>
        </w:r>
      </w:hyperlink>
    </w:p>
    <w:p w14:paraId="4FCBE92E" w14:textId="77777777" w:rsidR="00FB40C6" w:rsidRPr="00016F17" w:rsidRDefault="00FB40C6" w:rsidP="00B70251">
      <w:pPr>
        <w:ind w:left="567" w:hanging="567"/>
        <w:rPr>
          <w:rFonts w:cs="Times New Roman"/>
          <w:szCs w:val="24"/>
          <w:shd w:val="clear" w:color="auto" w:fill="FFFFFF"/>
        </w:rPr>
      </w:pPr>
      <w:r w:rsidRPr="009D17E1">
        <w:rPr>
          <w:rFonts w:cs="Times New Roman"/>
          <w:szCs w:val="24"/>
          <w:shd w:val="clear" w:color="auto" w:fill="FFFFFF"/>
        </w:rPr>
        <w:t>Kenya National Bureau of Statistics (KNBS) (2016). Economic Survey 2016. https://www.knbs.or.ke/</w:t>
      </w:r>
    </w:p>
    <w:p w14:paraId="4FCBE92F" w14:textId="77777777" w:rsidR="00FB40C6" w:rsidRPr="00016F17" w:rsidRDefault="00FB40C6" w:rsidP="00B70251">
      <w:pPr>
        <w:ind w:left="567" w:hanging="567"/>
        <w:rPr>
          <w:rFonts w:cs="Times New Roman"/>
          <w:szCs w:val="24"/>
          <w:shd w:val="clear" w:color="auto" w:fill="FFFFFF"/>
        </w:rPr>
      </w:pPr>
      <w:r w:rsidRPr="00016F17">
        <w:rPr>
          <w:rFonts w:cs="Times New Roman"/>
          <w:szCs w:val="24"/>
          <w:shd w:val="clear" w:color="auto" w:fill="FFFFFF"/>
        </w:rPr>
        <w:t xml:space="preserve">Kenya National Bureau of Statistics (KNBS) (2018). Kenya places increased focus on manufacturing to drive industrial growth </w:t>
      </w:r>
      <w:hyperlink r:id="rId19" w:history="1">
        <w:r w:rsidRPr="00016F17">
          <w:rPr>
            <w:rFonts w:cs="Times New Roman"/>
            <w:szCs w:val="24"/>
            <w:shd w:val="clear" w:color="auto" w:fill="FFFFFF"/>
          </w:rPr>
          <w:t>https://www.knbs.or.ke/download/economic-survey-2018/</w:t>
        </w:r>
      </w:hyperlink>
    </w:p>
    <w:p w14:paraId="4FCBE930" w14:textId="77777777" w:rsidR="00FB40C6" w:rsidRDefault="00FB40C6" w:rsidP="00B70251">
      <w:pPr>
        <w:ind w:left="720" w:hanging="720"/>
        <w:rPr>
          <w:rFonts w:cs="Times New Roman"/>
          <w:szCs w:val="24"/>
          <w:shd w:val="clear" w:color="auto" w:fill="FFFFFF"/>
        </w:rPr>
      </w:pPr>
      <w:proofErr w:type="spellStart"/>
      <w:r w:rsidRPr="00016F17">
        <w:rPr>
          <w:rFonts w:cs="Times New Roman"/>
          <w:szCs w:val="24"/>
          <w:shd w:val="clear" w:color="auto" w:fill="FFFFFF"/>
        </w:rPr>
        <w:lastRenderedPageBreak/>
        <w:t>Keraro</w:t>
      </w:r>
      <w:proofErr w:type="spellEnd"/>
      <w:r w:rsidRPr="00016F17">
        <w:rPr>
          <w:rFonts w:cs="Times New Roman"/>
          <w:szCs w:val="24"/>
          <w:shd w:val="clear" w:color="auto" w:fill="FFFFFF"/>
        </w:rPr>
        <w:t xml:space="preserve">, V. N. (2014). </w:t>
      </w:r>
      <w:r w:rsidRPr="00016F17">
        <w:rPr>
          <w:rFonts w:cs="Times New Roman"/>
          <w:i/>
          <w:iCs/>
          <w:szCs w:val="24"/>
          <w:shd w:val="clear" w:color="auto" w:fill="FFFFFF"/>
        </w:rPr>
        <w:t>Role of Governance in the Strategic Management of Counties in Kenya</w:t>
      </w:r>
      <w:r w:rsidRPr="00016F17">
        <w:rPr>
          <w:rFonts w:cs="Times New Roman"/>
          <w:szCs w:val="24"/>
          <w:shd w:val="clear" w:color="auto" w:fill="FFFFFF"/>
        </w:rPr>
        <w:t>. (Unpublished PhD Thesis. JKUAT), Nairobi.</w:t>
      </w:r>
    </w:p>
    <w:p w14:paraId="4FCBE931" w14:textId="77777777" w:rsidR="00FB40C6" w:rsidRPr="00FD4888" w:rsidRDefault="00FB40C6" w:rsidP="00FD4888">
      <w:pPr>
        <w:ind w:left="720" w:hanging="720"/>
        <w:rPr>
          <w:rFonts w:cs="Times New Roman"/>
          <w:szCs w:val="24"/>
          <w:shd w:val="clear" w:color="auto" w:fill="FFFFFF"/>
        </w:rPr>
      </w:pPr>
      <w:r w:rsidRPr="00FD4888">
        <w:rPr>
          <w:rFonts w:cs="Times New Roman"/>
          <w:szCs w:val="24"/>
          <w:shd w:val="clear" w:color="auto" w:fill="FFFFFF"/>
        </w:rPr>
        <w:t xml:space="preserve">Khan, A., Hussain, A., Maqbool, F., Ali, S., &amp; Numan, M. (2019). The impact of corporate governance on the performance of textile firms: The mediating role of innovation. </w:t>
      </w:r>
      <w:r w:rsidRPr="00FD4888">
        <w:rPr>
          <w:rFonts w:cs="Times New Roman"/>
          <w:i/>
          <w:iCs/>
          <w:szCs w:val="24"/>
          <w:shd w:val="clear" w:color="auto" w:fill="FFFFFF"/>
        </w:rPr>
        <w:t>Journal of Business Economics and Management, 20</w:t>
      </w:r>
      <w:r w:rsidRPr="00FD4888">
        <w:rPr>
          <w:rFonts w:cs="Times New Roman"/>
          <w:szCs w:val="24"/>
          <w:shd w:val="clear" w:color="auto" w:fill="FFFFFF"/>
        </w:rPr>
        <w:t>(3), 507-523.</w:t>
      </w:r>
    </w:p>
    <w:p w14:paraId="4FCBE932" w14:textId="77777777" w:rsidR="00FB40C6" w:rsidRDefault="00FB40C6" w:rsidP="00B70251">
      <w:pPr>
        <w:ind w:left="851" w:hanging="851"/>
        <w:rPr>
          <w:rFonts w:cs="Times New Roman"/>
          <w:szCs w:val="24"/>
          <w:shd w:val="clear" w:color="auto" w:fill="FFFFFF"/>
        </w:rPr>
      </w:pPr>
      <w:r w:rsidRPr="00016F17">
        <w:rPr>
          <w:rFonts w:cs="Times New Roman"/>
          <w:szCs w:val="24"/>
          <w:shd w:val="clear" w:color="auto" w:fill="FFFFFF"/>
        </w:rPr>
        <w:t xml:space="preserve">Khan, A., </w:t>
      </w:r>
      <w:proofErr w:type="spellStart"/>
      <w:r w:rsidRPr="00016F17">
        <w:rPr>
          <w:rFonts w:cs="Times New Roman"/>
          <w:szCs w:val="24"/>
          <w:shd w:val="clear" w:color="auto" w:fill="FFFFFF"/>
        </w:rPr>
        <w:t>Muttakin</w:t>
      </w:r>
      <w:proofErr w:type="spellEnd"/>
      <w:r w:rsidRPr="00016F17">
        <w:rPr>
          <w:rFonts w:cs="Times New Roman"/>
          <w:szCs w:val="24"/>
          <w:shd w:val="clear" w:color="auto" w:fill="FFFFFF"/>
        </w:rPr>
        <w:t>, M. B., &amp; Siddiqui, J. (2013). Corporate governance and corporate social responsibility disclosures: Evidence from an emerging economy. </w:t>
      </w:r>
      <w:r w:rsidRPr="00016F17">
        <w:rPr>
          <w:rFonts w:cs="Times New Roman"/>
          <w:i/>
          <w:iCs/>
          <w:szCs w:val="24"/>
          <w:shd w:val="clear" w:color="auto" w:fill="FFFFFF"/>
        </w:rPr>
        <w:t>Journal of business ethics</w:t>
      </w:r>
      <w:r w:rsidRPr="00016F17">
        <w:rPr>
          <w:rFonts w:cs="Times New Roman"/>
          <w:szCs w:val="24"/>
          <w:shd w:val="clear" w:color="auto" w:fill="FFFFFF"/>
        </w:rPr>
        <w:t>, </w:t>
      </w:r>
      <w:r w:rsidRPr="00016F17">
        <w:rPr>
          <w:rFonts w:cs="Times New Roman"/>
          <w:i/>
          <w:iCs/>
          <w:szCs w:val="24"/>
          <w:shd w:val="clear" w:color="auto" w:fill="FFFFFF"/>
        </w:rPr>
        <w:t>114</w:t>
      </w:r>
      <w:r w:rsidRPr="00016F17">
        <w:rPr>
          <w:rFonts w:cs="Times New Roman"/>
          <w:szCs w:val="24"/>
          <w:shd w:val="clear" w:color="auto" w:fill="FFFFFF"/>
        </w:rPr>
        <w:t>(2), 207-223.</w:t>
      </w:r>
    </w:p>
    <w:p w14:paraId="4FCBE933" w14:textId="77777777" w:rsidR="00FB40C6" w:rsidRPr="00016F17" w:rsidRDefault="00FB40C6" w:rsidP="00B70251">
      <w:pPr>
        <w:ind w:left="851" w:hanging="851"/>
        <w:rPr>
          <w:rFonts w:cs="Times New Roman"/>
          <w:szCs w:val="24"/>
          <w:shd w:val="clear" w:color="auto" w:fill="FFFFFF"/>
        </w:rPr>
      </w:pPr>
      <w:r w:rsidRPr="000176E3">
        <w:rPr>
          <w:rFonts w:cs="Times New Roman"/>
          <w:szCs w:val="24"/>
          <w:shd w:val="clear" w:color="auto" w:fill="FFFFFF"/>
        </w:rPr>
        <w:t>Khan, S. N., Hussain, R. I., Maqbool, M. Q., Ali, E. I. E., &amp; Numan, M. (2019). The mediating role of innovation between corporate governance and organizational performance: Moderating role of innovative culture in Pakistan textile sector. Cogent Business &amp; Management.</w:t>
      </w:r>
    </w:p>
    <w:p w14:paraId="4FCBE934" w14:textId="77777777" w:rsidR="00FB40C6" w:rsidRPr="00016F17" w:rsidRDefault="00FB40C6" w:rsidP="00B70251">
      <w:pPr>
        <w:ind w:left="851" w:hanging="851"/>
        <w:rPr>
          <w:rFonts w:cs="Times New Roman"/>
          <w:szCs w:val="24"/>
        </w:rPr>
      </w:pPr>
      <w:proofErr w:type="spellStart"/>
      <w:r w:rsidRPr="00016F17">
        <w:rPr>
          <w:rFonts w:cs="Times New Roman"/>
          <w:szCs w:val="24"/>
          <w:shd w:val="clear" w:color="auto" w:fill="FFFFFF"/>
        </w:rPr>
        <w:t>Kimalel</w:t>
      </w:r>
      <w:proofErr w:type="spellEnd"/>
      <w:r w:rsidRPr="00016F17">
        <w:rPr>
          <w:rFonts w:cs="Times New Roman"/>
          <w:szCs w:val="24"/>
          <w:shd w:val="clear" w:color="auto" w:fill="FFFFFF"/>
        </w:rPr>
        <w:t>, B. C., Kihara, P., &amp; Muriithi, S. (2017). Strategic Responses and Performance of Saving and Credit Co-Operative Societies in Nairobi County, Kenya. </w:t>
      </w:r>
      <w:r w:rsidRPr="00016F17">
        <w:rPr>
          <w:rFonts w:cs="Times New Roman"/>
          <w:i/>
          <w:iCs/>
          <w:szCs w:val="24"/>
          <w:shd w:val="clear" w:color="auto" w:fill="FFFFFF"/>
        </w:rPr>
        <w:t>Strategic Journal of Business and Change Management</w:t>
      </w:r>
      <w:r w:rsidRPr="00016F17">
        <w:rPr>
          <w:rFonts w:cs="Times New Roman"/>
          <w:szCs w:val="24"/>
          <w:shd w:val="clear" w:color="auto" w:fill="FFFFFF"/>
        </w:rPr>
        <w:t>, </w:t>
      </w:r>
      <w:r w:rsidRPr="00016F17">
        <w:rPr>
          <w:rFonts w:cs="Times New Roman"/>
          <w:i/>
          <w:iCs/>
          <w:szCs w:val="24"/>
          <w:shd w:val="clear" w:color="auto" w:fill="FFFFFF"/>
        </w:rPr>
        <w:t>4</w:t>
      </w:r>
      <w:r w:rsidRPr="00016F17">
        <w:rPr>
          <w:rFonts w:cs="Times New Roman"/>
          <w:szCs w:val="24"/>
          <w:shd w:val="clear" w:color="auto" w:fill="FFFFFF"/>
        </w:rPr>
        <w:t>(3), 236-245.</w:t>
      </w:r>
    </w:p>
    <w:p w14:paraId="4FCBE935" w14:textId="77777777" w:rsidR="00FB40C6" w:rsidRPr="00016F17" w:rsidRDefault="00FB40C6" w:rsidP="00B70251">
      <w:pPr>
        <w:ind w:left="851" w:hanging="851"/>
        <w:rPr>
          <w:rFonts w:cs="Times New Roman"/>
          <w:szCs w:val="24"/>
        </w:rPr>
      </w:pPr>
      <w:r w:rsidRPr="00016F17">
        <w:rPr>
          <w:rFonts w:cs="Times New Roman"/>
          <w:szCs w:val="24"/>
        </w:rPr>
        <w:t>KNBS (2015). Economic Survey Report. Retrieved from https://www.tralac.org/images/docs/7357/kenya-economic-survey-2015.pdf</w:t>
      </w:r>
    </w:p>
    <w:p w14:paraId="4FCBE936" w14:textId="77777777" w:rsidR="00FB40C6" w:rsidRPr="00016F17" w:rsidRDefault="00FB40C6" w:rsidP="00B70251">
      <w:pPr>
        <w:ind w:left="567" w:hanging="567"/>
        <w:rPr>
          <w:rFonts w:cs="Times New Roman"/>
          <w:szCs w:val="24"/>
          <w:shd w:val="clear" w:color="auto" w:fill="FFFFFF"/>
        </w:rPr>
      </w:pPr>
      <w:proofErr w:type="spellStart"/>
      <w:r w:rsidRPr="00016F17">
        <w:rPr>
          <w:rFonts w:cs="Times New Roman"/>
          <w:szCs w:val="24"/>
          <w:shd w:val="clear" w:color="auto" w:fill="FFFFFF"/>
        </w:rPr>
        <w:t>Kompalla</w:t>
      </w:r>
      <w:proofErr w:type="spellEnd"/>
      <w:r w:rsidRPr="00016F17">
        <w:rPr>
          <w:rFonts w:cs="Times New Roman"/>
          <w:szCs w:val="24"/>
          <w:shd w:val="clear" w:color="auto" w:fill="FFFFFF"/>
        </w:rPr>
        <w:t xml:space="preserve">, A., Studeny, M., Bartels, A., &amp; </w:t>
      </w:r>
      <w:proofErr w:type="spellStart"/>
      <w:r w:rsidRPr="00016F17">
        <w:rPr>
          <w:rFonts w:cs="Times New Roman"/>
          <w:szCs w:val="24"/>
          <w:shd w:val="clear" w:color="auto" w:fill="FFFFFF"/>
        </w:rPr>
        <w:t>Tigu</w:t>
      </w:r>
      <w:proofErr w:type="spellEnd"/>
      <w:r w:rsidRPr="00016F17">
        <w:rPr>
          <w:rFonts w:cs="Times New Roman"/>
          <w:szCs w:val="24"/>
          <w:shd w:val="clear" w:color="auto" w:fill="FFFFFF"/>
        </w:rPr>
        <w:t>, G. (2016, September). Agile Business Strategies: How to Adjust to Rapidly Changing Environments. In </w:t>
      </w:r>
      <w:r w:rsidRPr="00016F17">
        <w:rPr>
          <w:rFonts w:cs="Times New Roman"/>
          <w:i/>
          <w:iCs/>
          <w:szCs w:val="24"/>
          <w:shd w:val="clear" w:color="auto" w:fill="FFFFFF"/>
        </w:rPr>
        <w:t xml:space="preserve">Proceedings of the 11th European Conference on Innovation and Entrepreneurship. </w:t>
      </w:r>
      <w:proofErr w:type="spellStart"/>
      <w:r w:rsidRPr="00016F17">
        <w:rPr>
          <w:rFonts w:cs="Times New Roman"/>
          <w:i/>
          <w:iCs/>
          <w:szCs w:val="24"/>
          <w:shd w:val="clear" w:color="auto" w:fill="FFFFFF"/>
        </w:rPr>
        <w:t>Acad</w:t>
      </w:r>
      <w:proofErr w:type="spellEnd"/>
      <w:r w:rsidRPr="00016F17">
        <w:rPr>
          <w:rFonts w:cs="Times New Roman"/>
          <w:i/>
          <w:iCs/>
          <w:szCs w:val="24"/>
          <w:shd w:val="clear" w:color="auto" w:fill="FFFFFF"/>
        </w:rPr>
        <w:t xml:space="preserve"> Conferences Ltd, Nr Reading</w:t>
      </w:r>
      <w:r w:rsidRPr="00016F17">
        <w:rPr>
          <w:rFonts w:cs="Times New Roman"/>
          <w:szCs w:val="24"/>
          <w:shd w:val="clear" w:color="auto" w:fill="FFFFFF"/>
        </w:rPr>
        <w:t> (pp. 414-424).</w:t>
      </w:r>
    </w:p>
    <w:p w14:paraId="4FCBE937" w14:textId="77777777" w:rsidR="00FB40C6" w:rsidRPr="00016F17" w:rsidRDefault="00FB40C6" w:rsidP="00B70251">
      <w:pPr>
        <w:pStyle w:val="NormalWeb"/>
        <w:shd w:val="clear" w:color="auto" w:fill="FFFFFF"/>
        <w:spacing w:before="0" w:beforeAutospacing="0" w:after="0" w:afterAutospacing="0"/>
        <w:ind w:left="851" w:hanging="851"/>
        <w:rPr>
          <w:rFonts w:eastAsiaTheme="minorHAnsi" w:cs="Times New Roman"/>
          <w:color w:val="222222"/>
          <w:szCs w:val="24"/>
        </w:rPr>
      </w:pPr>
      <w:r w:rsidRPr="00016F17">
        <w:rPr>
          <w:rFonts w:cs="Times New Roman"/>
          <w:color w:val="222222"/>
          <w:szCs w:val="24"/>
          <w:shd w:val="clear" w:color="auto" w:fill="FFFFFF"/>
        </w:rPr>
        <w:t>Koopman, O. (2015). Phenomenology as a potential methodology for subjective knowing in science education research. </w:t>
      </w:r>
      <w:r w:rsidRPr="00016F17">
        <w:rPr>
          <w:rFonts w:cs="Times New Roman"/>
          <w:i/>
          <w:iCs/>
          <w:color w:val="222222"/>
          <w:szCs w:val="24"/>
          <w:shd w:val="clear" w:color="auto" w:fill="FFFFFF"/>
        </w:rPr>
        <w:t>Indo-Pacific Journal of Phenomenology</w:t>
      </w:r>
      <w:r w:rsidRPr="00016F17">
        <w:rPr>
          <w:rFonts w:cs="Times New Roman"/>
          <w:color w:val="222222"/>
          <w:szCs w:val="24"/>
          <w:shd w:val="clear" w:color="auto" w:fill="FFFFFF"/>
        </w:rPr>
        <w:t>, </w:t>
      </w:r>
      <w:r w:rsidRPr="00016F17">
        <w:rPr>
          <w:rFonts w:cs="Times New Roman"/>
          <w:i/>
          <w:iCs/>
          <w:color w:val="222222"/>
          <w:szCs w:val="24"/>
          <w:shd w:val="clear" w:color="auto" w:fill="FFFFFF"/>
        </w:rPr>
        <w:t>15</w:t>
      </w:r>
      <w:r w:rsidRPr="00016F17">
        <w:rPr>
          <w:rFonts w:cs="Times New Roman"/>
          <w:color w:val="222222"/>
          <w:szCs w:val="24"/>
          <w:shd w:val="clear" w:color="auto" w:fill="FFFFFF"/>
        </w:rPr>
        <w:t>(1).</w:t>
      </w:r>
    </w:p>
    <w:p w14:paraId="4FCBE938" w14:textId="77777777" w:rsidR="00FB40C6" w:rsidRPr="00016F17" w:rsidRDefault="00FB40C6" w:rsidP="00B70251">
      <w:pPr>
        <w:pStyle w:val="NormalWeb"/>
        <w:shd w:val="clear" w:color="auto" w:fill="FFFFFF"/>
        <w:spacing w:before="0" w:beforeAutospacing="0" w:after="0" w:afterAutospacing="0"/>
        <w:ind w:left="851" w:hanging="851"/>
        <w:rPr>
          <w:rFonts w:cs="Times New Roman"/>
          <w:color w:val="222222"/>
          <w:szCs w:val="24"/>
          <w:shd w:val="clear" w:color="auto" w:fill="FFFFFF"/>
        </w:rPr>
      </w:pPr>
      <w:r w:rsidRPr="00016F17">
        <w:rPr>
          <w:rFonts w:cs="Times New Roman"/>
          <w:color w:val="222222"/>
          <w:szCs w:val="24"/>
          <w:shd w:val="clear" w:color="auto" w:fill="FFFFFF"/>
        </w:rPr>
        <w:t>Kothari, C. R., &amp; Garg, G. (2014). Research methodology Methods and Techniques. 2014-New Age International (P) Ltd. </w:t>
      </w:r>
      <w:r w:rsidRPr="00016F17">
        <w:rPr>
          <w:rFonts w:cs="Times New Roman"/>
          <w:i/>
          <w:iCs/>
          <w:color w:val="222222"/>
          <w:szCs w:val="24"/>
          <w:shd w:val="clear" w:color="auto" w:fill="FFFFFF"/>
        </w:rPr>
        <w:t>New Delhi</w:t>
      </w:r>
      <w:r w:rsidRPr="00016F17">
        <w:rPr>
          <w:rFonts w:cs="Times New Roman"/>
          <w:color w:val="222222"/>
          <w:szCs w:val="24"/>
          <w:shd w:val="clear" w:color="auto" w:fill="FFFFFF"/>
        </w:rPr>
        <w:t>.</w:t>
      </w:r>
    </w:p>
    <w:p w14:paraId="4FCBE939" w14:textId="77777777" w:rsidR="00FB40C6" w:rsidRPr="00016F17" w:rsidRDefault="00FB40C6" w:rsidP="00B70251">
      <w:pPr>
        <w:ind w:left="851" w:hanging="851"/>
        <w:rPr>
          <w:rFonts w:cs="Times New Roman"/>
          <w:szCs w:val="24"/>
        </w:rPr>
      </w:pPr>
      <w:r w:rsidRPr="00016F17">
        <w:rPr>
          <w:rFonts w:cs="Times New Roman"/>
          <w:szCs w:val="24"/>
        </w:rPr>
        <w:t xml:space="preserve">KPMG (2014). Agribusiness Agenda Report. Retrieved </w:t>
      </w:r>
      <w:hyperlink r:id="rId20" w:history="1">
        <w:r w:rsidRPr="00016F17">
          <w:rPr>
            <w:rStyle w:val="Hyperlink"/>
            <w:rFonts w:cs="Times New Roman"/>
            <w:szCs w:val="24"/>
          </w:rPr>
          <w:t>https://assets.kpmg.com/content/dam/kpmg/pdf/2014/06/KPMGNZ-Agri-Agenda-2014-Facilitating-Growth-3.pdf</w:t>
        </w:r>
      </w:hyperlink>
    </w:p>
    <w:p w14:paraId="4FCBE93A" w14:textId="77777777" w:rsidR="00FB40C6" w:rsidRPr="00016F17" w:rsidRDefault="00FB40C6" w:rsidP="00B70251">
      <w:pPr>
        <w:ind w:left="720" w:hanging="720"/>
        <w:rPr>
          <w:rFonts w:cs="Times New Roman"/>
          <w:szCs w:val="24"/>
          <w:shd w:val="clear" w:color="auto" w:fill="FFFFFF"/>
        </w:rPr>
      </w:pPr>
      <w:r w:rsidRPr="009D17E1">
        <w:rPr>
          <w:rFonts w:cs="Times New Roman"/>
          <w:szCs w:val="24"/>
          <w:shd w:val="clear" w:color="auto" w:fill="FFFFFF"/>
        </w:rPr>
        <w:t>KPMG (2021). Kenya Manufacturing Sector Report 2014. https://kpmg.com/ke/en/home.html</w:t>
      </w:r>
    </w:p>
    <w:p w14:paraId="4FCBE93B" w14:textId="77777777" w:rsidR="00FB40C6" w:rsidRDefault="00FB40C6" w:rsidP="000176E3">
      <w:pPr>
        <w:ind w:left="851" w:hanging="851"/>
        <w:rPr>
          <w:rFonts w:cs="Times New Roman"/>
          <w:szCs w:val="24"/>
          <w:shd w:val="clear" w:color="auto" w:fill="FFFFFF"/>
        </w:rPr>
      </w:pPr>
      <w:proofErr w:type="spellStart"/>
      <w:r w:rsidRPr="00016F17">
        <w:rPr>
          <w:rFonts w:cs="Times New Roman"/>
          <w:szCs w:val="24"/>
          <w:shd w:val="clear" w:color="auto" w:fill="FFFFFF"/>
          <w:lang w:val="es-ES"/>
        </w:rPr>
        <w:t>Kunapatarawong</w:t>
      </w:r>
      <w:proofErr w:type="spellEnd"/>
      <w:r w:rsidRPr="00016F17">
        <w:rPr>
          <w:rFonts w:cs="Times New Roman"/>
          <w:szCs w:val="24"/>
          <w:shd w:val="clear" w:color="auto" w:fill="FFFFFF"/>
          <w:lang w:val="es-ES"/>
        </w:rPr>
        <w:t xml:space="preserve">, R., &amp; Martínez-Ros, E. (2016). </w:t>
      </w:r>
      <w:r w:rsidRPr="00016F17">
        <w:rPr>
          <w:rFonts w:cs="Times New Roman"/>
          <w:szCs w:val="24"/>
          <w:shd w:val="clear" w:color="auto" w:fill="FFFFFF"/>
        </w:rPr>
        <w:t xml:space="preserve">Towards green growth: How does green innovation affect </w:t>
      </w:r>
      <w:proofErr w:type="gramStart"/>
      <w:r w:rsidRPr="00016F17">
        <w:rPr>
          <w:rFonts w:cs="Times New Roman"/>
          <w:szCs w:val="24"/>
          <w:shd w:val="clear" w:color="auto" w:fill="FFFFFF"/>
        </w:rPr>
        <w:t>employment?.</w:t>
      </w:r>
      <w:proofErr w:type="gramEnd"/>
      <w:r w:rsidRPr="00016F17">
        <w:rPr>
          <w:rFonts w:cs="Times New Roman"/>
          <w:szCs w:val="24"/>
          <w:shd w:val="clear" w:color="auto" w:fill="FFFFFF"/>
        </w:rPr>
        <w:t> </w:t>
      </w:r>
      <w:r w:rsidRPr="00016F17">
        <w:rPr>
          <w:rFonts w:cs="Times New Roman"/>
          <w:i/>
          <w:iCs/>
          <w:szCs w:val="24"/>
          <w:shd w:val="clear" w:color="auto" w:fill="FFFFFF"/>
        </w:rPr>
        <w:t>Research policy</w:t>
      </w:r>
      <w:r w:rsidRPr="00016F17">
        <w:rPr>
          <w:rFonts w:cs="Times New Roman"/>
          <w:szCs w:val="24"/>
          <w:shd w:val="clear" w:color="auto" w:fill="FFFFFF"/>
        </w:rPr>
        <w:t>, </w:t>
      </w:r>
      <w:r w:rsidRPr="00016F17">
        <w:rPr>
          <w:rFonts w:cs="Times New Roman"/>
          <w:i/>
          <w:iCs/>
          <w:szCs w:val="24"/>
          <w:shd w:val="clear" w:color="auto" w:fill="FFFFFF"/>
        </w:rPr>
        <w:t>45</w:t>
      </w:r>
      <w:r w:rsidRPr="00016F17">
        <w:rPr>
          <w:rFonts w:cs="Times New Roman"/>
          <w:szCs w:val="24"/>
          <w:shd w:val="clear" w:color="auto" w:fill="FFFFFF"/>
        </w:rPr>
        <w:t>(6), 1218-1232.</w:t>
      </w:r>
    </w:p>
    <w:p w14:paraId="4FCBE93C" w14:textId="77777777" w:rsidR="00FB40C6" w:rsidRDefault="00FB40C6" w:rsidP="000176E3">
      <w:pPr>
        <w:ind w:left="851" w:hanging="851"/>
        <w:rPr>
          <w:rFonts w:cs="Times New Roman"/>
          <w:szCs w:val="24"/>
          <w:shd w:val="clear" w:color="auto" w:fill="FFFFFF"/>
        </w:rPr>
      </w:pPr>
      <w:proofErr w:type="spellStart"/>
      <w:r w:rsidRPr="000176E3">
        <w:rPr>
          <w:rFonts w:cs="Times New Roman"/>
          <w:szCs w:val="24"/>
          <w:shd w:val="clear" w:color="auto" w:fill="FFFFFF"/>
        </w:rPr>
        <w:lastRenderedPageBreak/>
        <w:t>Kuye</w:t>
      </w:r>
      <w:proofErr w:type="spellEnd"/>
      <w:r w:rsidRPr="000176E3">
        <w:rPr>
          <w:rFonts w:cs="Times New Roman"/>
          <w:szCs w:val="24"/>
          <w:shd w:val="clear" w:color="auto" w:fill="FFFFFF"/>
        </w:rPr>
        <w:t>, O. L. (2018). Entrepreneurship, Strategic Management Practices and Firms Performance in Manufacturing Firms in Nigeria (Doctoral dissertation, University of Lagos (Nigeria))</w:t>
      </w:r>
    </w:p>
    <w:p w14:paraId="4FCBE93D" w14:textId="77777777" w:rsidR="00FB40C6" w:rsidRPr="00016F17" w:rsidRDefault="00FB40C6" w:rsidP="00B70251">
      <w:pPr>
        <w:ind w:left="851" w:hanging="851"/>
        <w:rPr>
          <w:rFonts w:cs="Times New Roman"/>
          <w:szCs w:val="24"/>
        </w:rPr>
      </w:pPr>
      <w:r w:rsidRPr="008713C4">
        <w:rPr>
          <w:rFonts w:cs="Times New Roman"/>
          <w:szCs w:val="24"/>
        </w:rPr>
        <w:t xml:space="preserve">Kyere, M., &amp; Ausloos, M. (2021). Corporate governance and </w:t>
      </w:r>
      <w:proofErr w:type="gramStart"/>
      <w:r w:rsidRPr="008713C4">
        <w:rPr>
          <w:rFonts w:cs="Times New Roman"/>
          <w:szCs w:val="24"/>
        </w:rPr>
        <w:t>firms</w:t>
      </w:r>
      <w:proofErr w:type="gramEnd"/>
      <w:r w:rsidRPr="008713C4">
        <w:rPr>
          <w:rFonts w:cs="Times New Roman"/>
          <w:szCs w:val="24"/>
        </w:rPr>
        <w:t xml:space="preserve"> financial performance in the United Kingdom. International Journal of Finance &amp; Economics, 26(2), 1871-1885.</w:t>
      </w:r>
    </w:p>
    <w:p w14:paraId="4FCBE93E" w14:textId="77777777" w:rsidR="00FB40C6" w:rsidRDefault="00FB40C6" w:rsidP="00B70251">
      <w:pPr>
        <w:pStyle w:val="NormalWeb"/>
        <w:shd w:val="clear" w:color="auto" w:fill="FFFFFF"/>
        <w:spacing w:before="0" w:beforeAutospacing="0" w:after="0" w:afterAutospacing="0"/>
        <w:ind w:left="851" w:hanging="851"/>
        <w:rPr>
          <w:rFonts w:cs="Times New Roman"/>
          <w:color w:val="222222"/>
          <w:szCs w:val="24"/>
          <w:shd w:val="clear" w:color="auto" w:fill="FFFFFF"/>
        </w:rPr>
      </w:pPr>
      <w:r w:rsidRPr="00016F17">
        <w:rPr>
          <w:rFonts w:cs="Times New Roman"/>
          <w:color w:val="222222"/>
          <w:szCs w:val="24"/>
          <w:shd w:val="clear" w:color="auto" w:fill="FFFFFF"/>
        </w:rPr>
        <w:t>Lameck, W. U. (2013). Sampling design, validity and reliability in general social survey. </w:t>
      </w:r>
      <w:r w:rsidRPr="00016F17">
        <w:rPr>
          <w:rFonts w:cs="Times New Roman"/>
          <w:i/>
          <w:iCs/>
          <w:color w:val="222222"/>
          <w:szCs w:val="24"/>
          <w:shd w:val="clear" w:color="auto" w:fill="FFFFFF"/>
        </w:rPr>
        <w:t>International Journal of Academic Research in Business and Social Sciences</w:t>
      </w:r>
      <w:r w:rsidRPr="00016F17">
        <w:rPr>
          <w:rFonts w:cs="Times New Roman"/>
          <w:color w:val="222222"/>
          <w:szCs w:val="24"/>
          <w:shd w:val="clear" w:color="auto" w:fill="FFFFFF"/>
        </w:rPr>
        <w:t>, </w:t>
      </w:r>
      <w:r w:rsidRPr="00016F17">
        <w:rPr>
          <w:rFonts w:cs="Times New Roman"/>
          <w:i/>
          <w:iCs/>
          <w:color w:val="222222"/>
          <w:szCs w:val="24"/>
          <w:shd w:val="clear" w:color="auto" w:fill="FFFFFF"/>
        </w:rPr>
        <w:t>3</w:t>
      </w:r>
      <w:r w:rsidRPr="00016F17">
        <w:rPr>
          <w:rFonts w:cs="Times New Roman"/>
          <w:color w:val="222222"/>
          <w:szCs w:val="24"/>
          <w:shd w:val="clear" w:color="auto" w:fill="FFFFFF"/>
        </w:rPr>
        <w:t>(7), 212.</w:t>
      </w:r>
    </w:p>
    <w:p w14:paraId="4FCBE93F" w14:textId="77777777" w:rsidR="00FB40C6" w:rsidRPr="00016F17" w:rsidRDefault="00FB40C6" w:rsidP="00B70251">
      <w:pPr>
        <w:pStyle w:val="NormalWeb"/>
        <w:shd w:val="clear" w:color="auto" w:fill="FFFFFF"/>
        <w:spacing w:before="0" w:beforeAutospacing="0" w:after="0" w:afterAutospacing="0"/>
        <w:ind w:left="851" w:hanging="851"/>
        <w:rPr>
          <w:rFonts w:eastAsiaTheme="minorHAnsi" w:cs="Times New Roman"/>
          <w:color w:val="222222"/>
          <w:szCs w:val="24"/>
        </w:rPr>
      </w:pPr>
      <w:r w:rsidRPr="009D17E1">
        <w:rPr>
          <w:rFonts w:eastAsiaTheme="minorHAnsi" w:cs="Times New Roman"/>
          <w:color w:val="222222"/>
          <w:szCs w:val="24"/>
        </w:rPr>
        <w:t>Lenz, R., Sarens, G. and Jeppesen, K. (2018), “In search of a measure of effectiveness for internal audit functions: an institutional perspective”, EDPACS, Vol. 58 No. 2, pp. 1-36.</w:t>
      </w:r>
    </w:p>
    <w:p w14:paraId="4FCBE940" w14:textId="77777777" w:rsidR="00FB40C6" w:rsidRPr="00016F17" w:rsidRDefault="00FB40C6" w:rsidP="00B70251">
      <w:pPr>
        <w:ind w:left="851" w:hanging="851"/>
        <w:rPr>
          <w:rFonts w:cs="Times New Roman"/>
          <w:szCs w:val="24"/>
        </w:rPr>
      </w:pPr>
      <w:r w:rsidRPr="00016F17">
        <w:rPr>
          <w:rFonts w:cs="Times New Roman"/>
          <w:szCs w:val="24"/>
          <w:lang w:val="es-ES"/>
        </w:rPr>
        <w:t xml:space="preserve">Liman, M., </w:t>
      </w:r>
      <w:proofErr w:type="spellStart"/>
      <w:r w:rsidRPr="00016F17">
        <w:rPr>
          <w:rFonts w:cs="Times New Roman"/>
          <w:szCs w:val="24"/>
          <w:lang w:val="es-ES"/>
        </w:rPr>
        <w:t>Burah</w:t>
      </w:r>
      <w:proofErr w:type="spellEnd"/>
      <w:r w:rsidRPr="00016F17">
        <w:rPr>
          <w:rFonts w:cs="Times New Roman"/>
          <w:szCs w:val="24"/>
          <w:lang w:val="es-ES"/>
        </w:rPr>
        <w:t xml:space="preserve"> B., &amp; </w:t>
      </w:r>
      <w:proofErr w:type="spellStart"/>
      <w:r w:rsidRPr="00016F17">
        <w:rPr>
          <w:rFonts w:cs="Times New Roman"/>
          <w:szCs w:val="24"/>
          <w:lang w:val="es-ES"/>
        </w:rPr>
        <w:t>Jibir</w:t>
      </w:r>
      <w:proofErr w:type="spellEnd"/>
      <w:r w:rsidRPr="00016F17">
        <w:rPr>
          <w:rFonts w:cs="Times New Roman"/>
          <w:szCs w:val="24"/>
          <w:lang w:val="es-ES"/>
        </w:rPr>
        <w:t xml:space="preserve">, I.J. (2021). </w:t>
      </w:r>
      <w:r w:rsidRPr="00016F17">
        <w:rPr>
          <w:rFonts w:cs="Times New Roman"/>
          <w:szCs w:val="24"/>
        </w:rPr>
        <w:t>Effects of External Business Environment on Performance of Small and Medium Scale Enterprises in Yobe State, Nigeria</w:t>
      </w:r>
      <w:r w:rsidRPr="00016F17">
        <w:rPr>
          <w:rFonts w:cs="Times New Roman"/>
          <w:i/>
          <w:iCs/>
          <w:szCs w:val="24"/>
        </w:rPr>
        <w:t>. International Journal of Innovative Finance and Economics Research,</w:t>
      </w:r>
      <w:r w:rsidRPr="00016F17">
        <w:rPr>
          <w:rFonts w:cs="Times New Roman"/>
          <w:szCs w:val="24"/>
        </w:rPr>
        <w:t xml:space="preserve"> 9(2),156-166.</w:t>
      </w:r>
    </w:p>
    <w:p w14:paraId="4FCBE941" w14:textId="77777777" w:rsidR="00FB40C6" w:rsidRPr="00016F17" w:rsidRDefault="00FB40C6" w:rsidP="00B70251">
      <w:pPr>
        <w:ind w:left="851" w:hanging="851"/>
        <w:rPr>
          <w:rFonts w:cs="Times New Roman"/>
          <w:szCs w:val="24"/>
        </w:rPr>
      </w:pPr>
      <w:r w:rsidRPr="00016F17">
        <w:rPr>
          <w:rFonts w:cs="Times New Roman"/>
          <w:szCs w:val="24"/>
        </w:rPr>
        <w:t xml:space="preserve">Ma, L. (2012). Some philosophical considerations in using mixed methods in library and information science research. </w:t>
      </w:r>
      <w:r w:rsidRPr="00016F17">
        <w:rPr>
          <w:rFonts w:cs="Times New Roman"/>
          <w:i/>
          <w:iCs/>
          <w:szCs w:val="24"/>
        </w:rPr>
        <w:t>Journal of the American Society for Information Science and Technology</w:t>
      </w:r>
      <w:r w:rsidRPr="00016F17">
        <w:rPr>
          <w:rFonts w:cs="Times New Roman"/>
          <w:szCs w:val="24"/>
        </w:rPr>
        <w:t>, 63(9), 1859-1867.</w:t>
      </w:r>
    </w:p>
    <w:p w14:paraId="4FCBE942" w14:textId="77777777" w:rsidR="00FB40C6" w:rsidRPr="00016F17" w:rsidRDefault="00FB40C6" w:rsidP="00B70251">
      <w:pPr>
        <w:ind w:left="567" w:hanging="567"/>
        <w:rPr>
          <w:rFonts w:cs="Times New Roman"/>
          <w:szCs w:val="24"/>
          <w:shd w:val="clear" w:color="auto" w:fill="FFFFFF"/>
        </w:rPr>
      </w:pPr>
      <w:proofErr w:type="spellStart"/>
      <w:r w:rsidRPr="00016F17">
        <w:rPr>
          <w:rFonts w:cs="Times New Roman"/>
          <w:szCs w:val="24"/>
          <w:shd w:val="clear" w:color="auto" w:fill="FFFFFF"/>
        </w:rPr>
        <w:t>Mahadeen</w:t>
      </w:r>
      <w:proofErr w:type="spellEnd"/>
      <w:r w:rsidRPr="00016F17">
        <w:rPr>
          <w:rFonts w:cs="Times New Roman"/>
          <w:szCs w:val="24"/>
          <w:shd w:val="clear" w:color="auto" w:fill="FFFFFF"/>
        </w:rPr>
        <w:t>, B., Al-</w:t>
      </w:r>
      <w:proofErr w:type="spellStart"/>
      <w:r w:rsidRPr="00016F17">
        <w:rPr>
          <w:rFonts w:cs="Times New Roman"/>
          <w:szCs w:val="24"/>
          <w:shd w:val="clear" w:color="auto" w:fill="FFFFFF"/>
        </w:rPr>
        <w:t>Dmour</w:t>
      </w:r>
      <w:proofErr w:type="spellEnd"/>
      <w:r w:rsidRPr="00016F17">
        <w:rPr>
          <w:rFonts w:cs="Times New Roman"/>
          <w:szCs w:val="24"/>
          <w:shd w:val="clear" w:color="auto" w:fill="FFFFFF"/>
        </w:rPr>
        <w:t xml:space="preserve">, R. H., Obeidat, B. Y., &amp; </w:t>
      </w:r>
      <w:proofErr w:type="spellStart"/>
      <w:r w:rsidRPr="00016F17">
        <w:rPr>
          <w:rFonts w:cs="Times New Roman"/>
          <w:szCs w:val="24"/>
          <w:shd w:val="clear" w:color="auto" w:fill="FFFFFF"/>
        </w:rPr>
        <w:t>Tarhini</w:t>
      </w:r>
      <w:proofErr w:type="spellEnd"/>
      <w:r w:rsidRPr="00016F17">
        <w:rPr>
          <w:rFonts w:cs="Times New Roman"/>
          <w:szCs w:val="24"/>
          <w:shd w:val="clear" w:color="auto" w:fill="FFFFFF"/>
        </w:rPr>
        <w:t>, A. (2016). Examining the effect of the Organization’s Internal Control System on Organizational Effectiveness: A Jordanian empirical study. International Journal of Business Administration, 7(6), 22-41.</w:t>
      </w:r>
    </w:p>
    <w:p w14:paraId="4FCBE943" w14:textId="77777777" w:rsidR="00FB40C6" w:rsidRPr="00016F17" w:rsidRDefault="00FB40C6" w:rsidP="00B70251">
      <w:pPr>
        <w:ind w:left="851" w:hanging="851"/>
        <w:rPr>
          <w:rFonts w:cs="Times New Roman"/>
          <w:b/>
          <w:bCs/>
          <w:szCs w:val="24"/>
        </w:rPr>
      </w:pPr>
      <w:r w:rsidRPr="00016F17">
        <w:rPr>
          <w:rFonts w:cs="Times New Roman"/>
          <w:szCs w:val="24"/>
          <w:shd w:val="clear" w:color="auto" w:fill="FFFFFF"/>
        </w:rPr>
        <w:t>Mallin, C. (2016). </w:t>
      </w:r>
      <w:r w:rsidRPr="00016F17">
        <w:rPr>
          <w:rFonts w:cs="Times New Roman"/>
          <w:i/>
          <w:iCs/>
          <w:szCs w:val="24"/>
          <w:shd w:val="clear" w:color="auto" w:fill="FFFFFF"/>
        </w:rPr>
        <w:t>Corporate governance</w:t>
      </w:r>
      <w:r w:rsidRPr="00016F17">
        <w:rPr>
          <w:rFonts w:cs="Times New Roman"/>
          <w:szCs w:val="24"/>
          <w:shd w:val="clear" w:color="auto" w:fill="FFFFFF"/>
        </w:rPr>
        <w:t>. oxford university Press.</w:t>
      </w:r>
    </w:p>
    <w:p w14:paraId="4FCBE944" w14:textId="77777777" w:rsidR="00FB40C6" w:rsidRPr="00016F17" w:rsidRDefault="00FB40C6" w:rsidP="00B70251">
      <w:pPr>
        <w:ind w:left="720" w:hanging="720"/>
        <w:rPr>
          <w:rFonts w:cs="Times New Roman"/>
          <w:szCs w:val="24"/>
          <w:shd w:val="clear" w:color="auto" w:fill="FFFFFF"/>
        </w:rPr>
      </w:pPr>
      <w:r w:rsidRPr="00016F17">
        <w:rPr>
          <w:rFonts w:cs="Times New Roman"/>
          <w:szCs w:val="24"/>
          <w:shd w:val="clear" w:color="auto" w:fill="FFFFFF"/>
          <w:lang w:val="fr-FR"/>
        </w:rPr>
        <w:t xml:space="preserve">Mamun, A. A., Yasser, Q. R., &amp; Rahman, M. D. (2013). </w:t>
      </w:r>
      <w:r w:rsidRPr="00016F17">
        <w:rPr>
          <w:rFonts w:cs="Times New Roman"/>
          <w:szCs w:val="24"/>
          <w:shd w:val="clear" w:color="auto" w:fill="FFFFFF"/>
        </w:rPr>
        <w:t xml:space="preserve">A discussion of the suitability of only one vs more than one theory for depicting corporate governance. </w:t>
      </w:r>
      <w:r w:rsidRPr="00016F17">
        <w:rPr>
          <w:rFonts w:cs="Times New Roman"/>
          <w:i/>
          <w:iCs/>
          <w:szCs w:val="24"/>
          <w:shd w:val="clear" w:color="auto" w:fill="FFFFFF"/>
        </w:rPr>
        <w:t>Modern Economy</w:t>
      </w:r>
      <w:r w:rsidRPr="00016F17">
        <w:rPr>
          <w:rFonts w:cs="Times New Roman"/>
          <w:szCs w:val="24"/>
          <w:shd w:val="clear" w:color="auto" w:fill="FFFFFF"/>
        </w:rPr>
        <w:t>, 4 (1), 37-48.</w:t>
      </w:r>
    </w:p>
    <w:p w14:paraId="4FCBE945" w14:textId="77777777" w:rsidR="00FB40C6" w:rsidRPr="00016F17" w:rsidRDefault="00FB40C6" w:rsidP="00B70251">
      <w:pPr>
        <w:shd w:val="clear" w:color="auto" w:fill="FFFFFF"/>
        <w:rPr>
          <w:rFonts w:eastAsia="Times New Roman" w:cs="Times New Roman"/>
          <w:szCs w:val="24"/>
        </w:rPr>
      </w:pPr>
      <w:proofErr w:type="gramStart"/>
      <w:r w:rsidRPr="00016F17">
        <w:rPr>
          <w:rFonts w:eastAsia="Times New Roman" w:cs="Times New Roman"/>
          <w:szCs w:val="24"/>
        </w:rPr>
        <w:t>management  and</w:t>
      </w:r>
      <w:proofErr w:type="gramEnd"/>
      <w:r w:rsidRPr="00016F17">
        <w:rPr>
          <w:rFonts w:eastAsia="Times New Roman" w:cs="Times New Roman"/>
          <w:szCs w:val="24"/>
        </w:rPr>
        <w:t xml:space="preserve">  firm  performance  (PhD  thesis,  The  University  of  Stirling).</w:t>
      </w:r>
    </w:p>
    <w:p w14:paraId="4FCBE946" w14:textId="77777777" w:rsidR="00FB40C6" w:rsidRPr="00016F17" w:rsidRDefault="00FB40C6" w:rsidP="00B70251">
      <w:pPr>
        <w:ind w:left="851" w:hanging="851"/>
        <w:rPr>
          <w:rFonts w:cs="Times New Roman"/>
          <w:szCs w:val="24"/>
        </w:rPr>
      </w:pPr>
      <w:r w:rsidRPr="009C7CC7">
        <w:rPr>
          <w:rFonts w:cs="Times New Roman"/>
          <w:szCs w:val="24"/>
        </w:rPr>
        <w:t xml:space="preserve">Mansour, M., Al </w:t>
      </w:r>
      <w:proofErr w:type="spellStart"/>
      <w:r w:rsidRPr="009C7CC7">
        <w:rPr>
          <w:rFonts w:cs="Times New Roman"/>
          <w:szCs w:val="24"/>
        </w:rPr>
        <w:t>Amosh</w:t>
      </w:r>
      <w:proofErr w:type="spellEnd"/>
      <w:r w:rsidRPr="009C7CC7">
        <w:rPr>
          <w:rFonts w:cs="Times New Roman"/>
          <w:szCs w:val="24"/>
        </w:rPr>
        <w:t xml:space="preserve">, H., </w:t>
      </w:r>
      <w:proofErr w:type="spellStart"/>
      <w:r w:rsidRPr="009C7CC7">
        <w:rPr>
          <w:rFonts w:cs="Times New Roman"/>
          <w:szCs w:val="24"/>
        </w:rPr>
        <w:t>Alodat</w:t>
      </w:r>
      <w:proofErr w:type="spellEnd"/>
      <w:r w:rsidRPr="009C7CC7">
        <w:rPr>
          <w:rFonts w:cs="Times New Roman"/>
          <w:szCs w:val="24"/>
        </w:rPr>
        <w:t>, A. Y., Khatib, S. F., &amp; Saleh, M. W. (2022). The relationship between corporate governance quality and firm performance: The moderating role of capital structure. Sustainability, 14(17), 10525.</w:t>
      </w:r>
    </w:p>
    <w:p w14:paraId="4FCBE947" w14:textId="77777777" w:rsidR="00FB40C6" w:rsidRDefault="00FB40C6" w:rsidP="00B70251">
      <w:pPr>
        <w:ind w:left="851" w:hanging="851"/>
        <w:rPr>
          <w:rFonts w:cs="Times New Roman"/>
          <w:szCs w:val="24"/>
        </w:rPr>
      </w:pPr>
      <w:proofErr w:type="spellStart"/>
      <w:r w:rsidRPr="00016F17">
        <w:rPr>
          <w:rFonts w:cs="Times New Roman"/>
          <w:szCs w:val="24"/>
        </w:rPr>
        <w:t>Manyaga</w:t>
      </w:r>
      <w:proofErr w:type="spellEnd"/>
      <w:r w:rsidRPr="00016F17">
        <w:rPr>
          <w:rFonts w:cs="Times New Roman"/>
          <w:szCs w:val="24"/>
        </w:rPr>
        <w:t xml:space="preserve">, C. B., Muturi, W., &amp; Oluoch, O. (2020). Board Gender Diversity and Financial Performance of Commercial Banks in Kenya. </w:t>
      </w:r>
      <w:r w:rsidRPr="00016F17">
        <w:rPr>
          <w:rFonts w:cs="Times New Roman"/>
          <w:i/>
          <w:iCs/>
          <w:szCs w:val="24"/>
        </w:rPr>
        <w:t>Journal of Finance</w:t>
      </w:r>
      <w:r w:rsidRPr="00016F17">
        <w:rPr>
          <w:rFonts w:cs="Times New Roman"/>
          <w:szCs w:val="24"/>
        </w:rPr>
        <w:t>, 8(1), 1-10.</w:t>
      </w:r>
    </w:p>
    <w:p w14:paraId="4FCBE948" w14:textId="77777777" w:rsidR="00FB40C6" w:rsidRPr="00016F17" w:rsidRDefault="00FB40C6" w:rsidP="00B70251">
      <w:pPr>
        <w:ind w:left="851" w:hanging="851"/>
        <w:rPr>
          <w:rFonts w:cs="Times New Roman"/>
          <w:szCs w:val="24"/>
          <w:shd w:val="clear" w:color="auto" w:fill="FFFFFF"/>
        </w:rPr>
      </w:pPr>
      <w:proofErr w:type="spellStart"/>
      <w:r w:rsidRPr="00016F17">
        <w:rPr>
          <w:rFonts w:cs="Times New Roman"/>
          <w:szCs w:val="24"/>
          <w:shd w:val="clear" w:color="auto" w:fill="FFFFFF"/>
        </w:rPr>
        <w:t>Marashdeh</w:t>
      </w:r>
      <w:proofErr w:type="spellEnd"/>
      <w:r w:rsidRPr="00016F17">
        <w:rPr>
          <w:rFonts w:cs="Times New Roman"/>
          <w:szCs w:val="24"/>
          <w:shd w:val="clear" w:color="auto" w:fill="FFFFFF"/>
        </w:rPr>
        <w:t>, Z. M. S. (2014). </w:t>
      </w:r>
      <w:r w:rsidRPr="00016F17">
        <w:rPr>
          <w:rFonts w:cs="Times New Roman"/>
          <w:i/>
          <w:iCs/>
          <w:szCs w:val="24"/>
          <w:shd w:val="clear" w:color="auto" w:fill="FFFFFF"/>
        </w:rPr>
        <w:t>The effect of corporate governance on firm performance in Jordan</w:t>
      </w:r>
      <w:r w:rsidRPr="00016F17">
        <w:rPr>
          <w:rFonts w:cs="Times New Roman"/>
          <w:szCs w:val="24"/>
          <w:shd w:val="clear" w:color="auto" w:fill="FFFFFF"/>
        </w:rPr>
        <w:t> (Doctoral dissertation, University of Central Lancashire).</w:t>
      </w:r>
    </w:p>
    <w:p w14:paraId="4FCBE949" w14:textId="77777777" w:rsidR="00FB40C6" w:rsidRPr="00016F17" w:rsidRDefault="00FB40C6" w:rsidP="00B70251">
      <w:pPr>
        <w:ind w:left="851" w:hanging="851"/>
        <w:rPr>
          <w:rFonts w:cs="Times New Roman"/>
          <w:szCs w:val="24"/>
        </w:rPr>
      </w:pPr>
      <w:r w:rsidRPr="00016F17">
        <w:rPr>
          <w:rFonts w:cs="Times New Roman"/>
          <w:szCs w:val="24"/>
          <w:shd w:val="clear" w:color="auto" w:fill="FFFFFF"/>
        </w:rPr>
        <w:lastRenderedPageBreak/>
        <w:t>Markham, J. W. (2015). </w:t>
      </w:r>
      <w:r w:rsidRPr="00016F17">
        <w:rPr>
          <w:rFonts w:cs="Times New Roman"/>
          <w:i/>
          <w:iCs/>
          <w:szCs w:val="24"/>
          <w:shd w:val="clear" w:color="auto" w:fill="FFFFFF"/>
        </w:rPr>
        <w:t>A financial history of modern US corporate scandals: From Enron to reform</w:t>
      </w:r>
      <w:r w:rsidRPr="00016F17">
        <w:rPr>
          <w:rFonts w:cs="Times New Roman"/>
          <w:szCs w:val="24"/>
          <w:shd w:val="clear" w:color="auto" w:fill="FFFFFF"/>
        </w:rPr>
        <w:t>. Routledge.</w:t>
      </w:r>
    </w:p>
    <w:p w14:paraId="4FCBE94A"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Mbithi, M. B. (2017). </w:t>
      </w:r>
      <w:r w:rsidRPr="00016F17">
        <w:rPr>
          <w:rFonts w:cs="Times New Roman"/>
          <w:i/>
          <w:iCs/>
          <w:szCs w:val="24"/>
          <w:shd w:val="clear" w:color="auto" w:fill="FFFFFF"/>
        </w:rPr>
        <w:t>Effects of Strategy Choice and Performance on Sugar Companies in Kenya</w:t>
      </w:r>
      <w:r w:rsidRPr="00016F17">
        <w:rPr>
          <w:rFonts w:cs="Times New Roman"/>
          <w:szCs w:val="24"/>
          <w:shd w:val="clear" w:color="auto" w:fill="FFFFFF"/>
        </w:rPr>
        <w:t> (Doctoral dissertation, COHRED, JKUAT).</w:t>
      </w:r>
    </w:p>
    <w:p w14:paraId="4FCBE94B" w14:textId="77777777" w:rsidR="00FB40C6" w:rsidRPr="00016F17" w:rsidRDefault="00FB40C6" w:rsidP="00B70251">
      <w:pPr>
        <w:ind w:left="567" w:hanging="567"/>
        <w:rPr>
          <w:rFonts w:cs="Times New Roman"/>
          <w:szCs w:val="24"/>
          <w:shd w:val="clear" w:color="auto" w:fill="FFFFFF"/>
        </w:rPr>
      </w:pPr>
      <w:proofErr w:type="spellStart"/>
      <w:r w:rsidRPr="00016F17">
        <w:rPr>
          <w:rFonts w:cs="Times New Roman"/>
          <w:szCs w:val="24"/>
          <w:shd w:val="clear" w:color="auto" w:fill="FFFFFF"/>
        </w:rPr>
        <w:t>McCahery</w:t>
      </w:r>
      <w:proofErr w:type="spellEnd"/>
      <w:r w:rsidRPr="00016F17">
        <w:rPr>
          <w:rFonts w:cs="Times New Roman"/>
          <w:szCs w:val="24"/>
          <w:shd w:val="clear" w:color="auto" w:fill="FFFFFF"/>
        </w:rPr>
        <w:t xml:space="preserve">, J. A., Sautner, Z., &amp; Starks, L. T. (2016). Behind the scenes: The corporate governance preferences of institutional investors. </w:t>
      </w:r>
      <w:r w:rsidRPr="00016F17">
        <w:rPr>
          <w:rFonts w:cs="Times New Roman"/>
          <w:i/>
          <w:iCs/>
          <w:szCs w:val="24"/>
          <w:shd w:val="clear" w:color="auto" w:fill="FFFFFF"/>
        </w:rPr>
        <w:t>The Journal of Finance</w:t>
      </w:r>
      <w:r w:rsidRPr="00016F17">
        <w:rPr>
          <w:rFonts w:cs="Times New Roman"/>
          <w:szCs w:val="24"/>
          <w:shd w:val="clear" w:color="auto" w:fill="FFFFFF"/>
        </w:rPr>
        <w:t>, 71(6), 2905-2932.</w:t>
      </w:r>
    </w:p>
    <w:p w14:paraId="4FCBE94C"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Miller, D., &amp; Friesen, P. H. (1983). Successful and unsuccessful phases of the corporate life cycle. </w:t>
      </w:r>
      <w:r w:rsidRPr="00016F17">
        <w:rPr>
          <w:rFonts w:cs="Times New Roman"/>
          <w:i/>
          <w:iCs/>
          <w:szCs w:val="24"/>
          <w:shd w:val="clear" w:color="auto" w:fill="FFFFFF"/>
        </w:rPr>
        <w:t>Organization studies</w:t>
      </w:r>
      <w:r w:rsidRPr="00016F17">
        <w:rPr>
          <w:rFonts w:cs="Times New Roman"/>
          <w:szCs w:val="24"/>
          <w:shd w:val="clear" w:color="auto" w:fill="FFFFFF"/>
        </w:rPr>
        <w:t>, </w:t>
      </w:r>
      <w:r w:rsidRPr="00016F17">
        <w:rPr>
          <w:rFonts w:cs="Times New Roman"/>
          <w:i/>
          <w:iCs/>
          <w:szCs w:val="24"/>
          <w:shd w:val="clear" w:color="auto" w:fill="FFFFFF"/>
        </w:rPr>
        <w:t>4</w:t>
      </w:r>
      <w:r w:rsidRPr="00016F17">
        <w:rPr>
          <w:rFonts w:cs="Times New Roman"/>
          <w:szCs w:val="24"/>
          <w:shd w:val="clear" w:color="auto" w:fill="FFFFFF"/>
        </w:rPr>
        <w:t>(4), 339-356.</w:t>
      </w:r>
    </w:p>
    <w:p w14:paraId="4FCBE94D"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Mishra, S., &amp; Mohanty, P. (2014). Corporate governance as a value driver for firm performance: evidence from India. </w:t>
      </w:r>
      <w:r w:rsidRPr="00016F17">
        <w:rPr>
          <w:rFonts w:cs="Times New Roman"/>
          <w:i/>
          <w:iCs/>
          <w:szCs w:val="24"/>
          <w:shd w:val="clear" w:color="auto" w:fill="FFFFFF"/>
        </w:rPr>
        <w:t>Corporate Governance</w:t>
      </w:r>
      <w:r w:rsidRPr="00016F17">
        <w:rPr>
          <w:rFonts w:cs="Times New Roman"/>
          <w:szCs w:val="24"/>
          <w:shd w:val="clear" w:color="auto" w:fill="FFFFFF"/>
        </w:rPr>
        <w:t>, </w:t>
      </w:r>
      <w:r w:rsidRPr="00016F17">
        <w:rPr>
          <w:rFonts w:cs="Times New Roman"/>
          <w:i/>
          <w:iCs/>
          <w:szCs w:val="24"/>
          <w:shd w:val="clear" w:color="auto" w:fill="FFFFFF"/>
        </w:rPr>
        <w:t>14</w:t>
      </w:r>
      <w:r w:rsidRPr="00016F17">
        <w:rPr>
          <w:rFonts w:cs="Times New Roman"/>
          <w:szCs w:val="24"/>
          <w:shd w:val="clear" w:color="auto" w:fill="FFFFFF"/>
        </w:rPr>
        <w:t>(2), 265-280.</w:t>
      </w:r>
    </w:p>
    <w:p w14:paraId="4FCBE94E" w14:textId="77777777" w:rsidR="00FB40C6" w:rsidRPr="00016F17" w:rsidRDefault="00FB40C6" w:rsidP="00B70251">
      <w:pPr>
        <w:ind w:left="851" w:hanging="851"/>
        <w:rPr>
          <w:rFonts w:cs="Times New Roman"/>
          <w:szCs w:val="24"/>
        </w:rPr>
      </w:pPr>
      <w:r w:rsidRPr="00016F17">
        <w:rPr>
          <w:rFonts w:cs="Times New Roman"/>
          <w:szCs w:val="24"/>
          <w:shd w:val="clear" w:color="auto" w:fill="FFFFFF"/>
        </w:rPr>
        <w:t>Mitchell, R. K., Van Buren III, H. J., Greenwood, M., &amp; Freeman, R. E. (2015). Stakeholder inclusion and accounting for stakeholders. </w:t>
      </w:r>
      <w:r w:rsidRPr="00016F17">
        <w:rPr>
          <w:rFonts w:cs="Times New Roman"/>
          <w:i/>
          <w:iCs/>
          <w:szCs w:val="24"/>
          <w:shd w:val="clear" w:color="auto" w:fill="FFFFFF"/>
        </w:rPr>
        <w:t>Journal of Management Studies</w:t>
      </w:r>
      <w:r w:rsidRPr="00016F17">
        <w:rPr>
          <w:rFonts w:cs="Times New Roman"/>
          <w:szCs w:val="24"/>
          <w:shd w:val="clear" w:color="auto" w:fill="FFFFFF"/>
        </w:rPr>
        <w:t>, </w:t>
      </w:r>
      <w:r w:rsidRPr="00016F17">
        <w:rPr>
          <w:rFonts w:cs="Times New Roman"/>
          <w:i/>
          <w:iCs/>
          <w:szCs w:val="24"/>
          <w:shd w:val="clear" w:color="auto" w:fill="FFFFFF"/>
        </w:rPr>
        <w:t>52</w:t>
      </w:r>
      <w:r w:rsidRPr="00016F17">
        <w:rPr>
          <w:rFonts w:cs="Times New Roman"/>
          <w:szCs w:val="24"/>
          <w:shd w:val="clear" w:color="auto" w:fill="FFFFFF"/>
        </w:rPr>
        <w:t>(7), 851-877.</w:t>
      </w:r>
    </w:p>
    <w:p w14:paraId="4FCBE94F"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Mohamud, G. Y., Mohamud, A. S., &amp; Mohamed, B. H. (2015). The relationship between strategic management and organizational performance in Mogadishu-Somalia. </w:t>
      </w:r>
      <w:r w:rsidRPr="00016F17">
        <w:rPr>
          <w:rFonts w:cs="Times New Roman"/>
          <w:i/>
          <w:iCs/>
          <w:szCs w:val="24"/>
          <w:shd w:val="clear" w:color="auto" w:fill="FFFFFF"/>
        </w:rPr>
        <w:t>European Journal of Research and Reflection in Management Sciences Vol</w:t>
      </w:r>
      <w:r w:rsidRPr="00016F17">
        <w:rPr>
          <w:rFonts w:cs="Times New Roman"/>
          <w:szCs w:val="24"/>
          <w:shd w:val="clear" w:color="auto" w:fill="FFFFFF"/>
        </w:rPr>
        <w:t>, </w:t>
      </w:r>
      <w:r w:rsidRPr="00016F17">
        <w:rPr>
          <w:rFonts w:cs="Times New Roman"/>
          <w:i/>
          <w:iCs/>
          <w:szCs w:val="24"/>
          <w:shd w:val="clear" w:color="auto" w:fill="FFFFFF"/>
        </w:rPr>
        <w:t>3</w:t>
      </w:r>
      <w:r w:rsidRPr="00016F17">
        <w:rPr>
          <w:rFonts w:cs="Times New Roman"/>
          <w:szCs w:val="24"/>
          <w:shd w:val="clear" w:color="auto" w:fill="FFFFFF"/>
        </w:rPr>
        <w:t>(2).</w:t>
      </w:r>
    </w:p>
    <w:p w14:paraId="4FCBE950"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 xml:space="preserve">Mori, N., </w:t>
      </w:r>
      <w:proofErr w:type="spellStart"/>
      <w:r w:rsidRPr="00016F17">
        <w:rPr>
          <w:rFonts w:cs="Times New Roman"/>
          <w:szCs w:val="24"/>
          <w:shd w:val="clear" w:color="auto" w:fill="FFFFFF"/>
        </w:rPr>
        <w:t>Golesorkhi</w:t>
      </w:r>
      <w:proofErr w:type="spellEnd"/>
      <w:r w:rsidRPr="00016F17">
        <w:rPr>
          <w:rFonts w:cs="Times New Roman"/>
          <w:szCs w:val="24"/>
          <w:shd w:val="clear" w:color="auto" w:fill="FFFFFF"/>
        </w:rPr>
        <w:t xml:space="preserve">, S., </w:t>
      </w:r>
      <w:proofErr w:type="spellStart"/>
      <w:r w:rsidRPr="00016F17">
        <w:rPr>
          <w:rFonts w:cs="Times New Roman"/>
          <w:szCs w:val="24"/>
          <w:shd w:val="clear" w:color="auto" w:fill="FFFFFF"/>
        </w:rPr>
        <w:t>Randøy</w:t>
      </w:r>
      <w:proofErr w:type="spellEnd"/>
      <w:r w:rsidRPr="00016F17">
        <w:rPr>
          <w:rFonts w:cs="Times New Roman"/>
          <w:szCs w:val="24"/>
          <w:shd w:val="clear" w:color="auto" w:fill="FFFFFF"/>
        </w:rPr>
        <w:t>, T., &amp; Hermes, N. (2015). Board composition and outreach performance of microfinance institutions: Evidence from East Africa. </w:t>
      </w:r>
      <w:r w:rsidRPr="00016F17">
        <w:rPr>
          <w:rFonts w:cs="Times New Roman"/>
          <w:i/>
          <w:iCs/>
          <w:szCs w:val="24"/>
          <w:shd w:val="clear" w:color="auto" w:fill="FFFFFF"/>
        </w:rPr>
        <w:t>Strategic Change</w:t>
      </w:r>
      <w:r w:rsidRPr="00016F17">
        <w:rPr>
          <w:rFonts w:cs="Times New Roman"/>
          <w:szCs w:val="24"/>
          <w:shd w:val="clear" w:color="auto" w:fill="FFFFFF"/>
        </w:rPr>
        <w:t>, </w:t>
      </w:r>
      <w:r w:rsidRPr="00016F17">
        <w:rPr>
          <w:rFonts w:cs="Times New Roman"/>
          <w:i/>
          <w:iCs/>
          <w:szCs w:val="24"/>
          <w:shd w:val="clear" w:color="auto" w:fill="FFFFFF"/>
        </w:rPr>
        <w:t>24</w:t>
      </w:r>
      <w:r w:rsidRPr="00016F17">
        <w:rPr>
          <w:rFonts w:cs="Times New Roman"/>
          <w:szCs w:val="24"/>
          <w:shd w:val="clear" w:color="auto" w:fill="FFFFFF"/>
        </w:rPr>
        <w:t>(1), 99-113.</w:t>
      </w:r>
    </w:p>
    <w:p w14:paraId="4FCBE951"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Moyo, N. J. (2010). </w:t>
      </w:r>
      <w:r w:rsidRPr="00016F17">
        <w:rPr>
          <w:rFonts w:cs="Times New Roman"/>
          <w:i/>
          <w:iCs/>
          <w:szCs w:val="24"/>
          <w:shd w:val="clear" w:color="auto" w:fill="FFFFFF"/>
        </w:rPr>
        <w:t>South Africa principles of corporate governance: legal and regulatory restraints on powers and remuneration of executive directors</w:t>
      </w:r>
      <w:r w:rsidRPr="00016F17">
        <w:rPr>
          <w:rFonts w:cs="Times New Roman"/>
          <w:szCs w:val="24"/>
          <w:shd w:val="clear" w:color="auto" w:fill="FFFFFF"/>
        </w:rPr>
        <w:t> (Doctoral dissertation).</w:t>
      </w:r>
    </w:p>
    <w:p w14:paraId="4FCBE952" w14:textId="77777777" w:rsidR="00FB40C6" w:rsidRDefault="00FB40C6" w:rsidP="00B70251">
      <w:pPr>
        <w:ind w:left="851" w:hanging="851"/>
        <w:rPr>
          <w:rFonts w:cs="Times New Roman"/>
          <w:szCs w:val="24"/>
          <w:shd w:val="clear" w:color="auto" w:fill="FFFFFF"/>
        </w:rPr>
      </w:pPr>
      <w:r w:rsidRPr="00016F17">
        <w:rPr>
          <w:rFonts w:cs="Times New Roman"/>
          <w:szCs w:val="24"/>
          <w:shd w:val="clear" w:color="auto" w:fill="FFFFFF"/>
        </w:rPr>
        <w:t xml:space="preserve">Mugenda, O. M., &amp; Mugenda A. G. (2013). Research methods: </w:t>
      </w:r>
      <w:r w:rsidRPr="00016F17">
        <w:rPr>
          <w:rFonts w:cs="Times New Roman"/>
          <w:i/>
          <w:szCs w:val="24"/>
          <w:shd w:val="clear" w:color="auto" w:fill="FFFFFF"/>
        </w:rPr>
        <w:t>Quantitative and Qualitative approaches Nairobi</w:t>
      </w:r>
      <w:r w:rsidRPr="00016F17">
        <w:rPr>
          <w:rFonts w:cs="Times New Roman"/>
          <w:szCs w:val="24"/>
          <w:shd w:val="clear" w:color="auto" w:fill="FFFFFF"/>
        </w:rPr>
        <w:t>: ACTS</w:t>
      </w:r>
    </w:p>
    <w:p w14:paraId="4FCBE953" w14:textId="77777777" w:rsidR="00FB40C6" w:rsidRPr="00016F17" w:rsidRDefault="00FB40C6" w:rsidP="00B70251">
      <w:pPr>
        <w:ind w:left="851" w:hanging="851"/>
        <w:rPr>
          <w:rFonts w:cs="Times New Roman"/>
          <w:szCs w:val="24"/>
          <w:shd w:val="clear" w:color="auto" w:fill="FFFFFF"/>
        </w:rPr>
      </w:pPr>
      <w:proofErr w:type="spellStart"/>
      <w:r w:rsidRPr="008713C4">
        <w:rPr>
          <w:rFonts w:cs="Times New Roman"/>
          <w:szCs w:val="24"/>
          <w:shd w:val="clear" w:color="auto" w:fill="FFFFFF"/>
        </w:rPr>
        <w:t>Mukhtaruddin</w:t>
      </w:r>
      <w:proofErr w:type="spellEnd"/>
      <w:r w:rsidRPr="008713C4">
        <w:rPr>
          <w:rFonts w:cs="Times New Roman"/>
          <w:szCs w:val="24"/>
          <w:shd w:val="clear" w:color="auto" w:fill="FFFFFF"/>
        </w:rPr>
        <w:t xml:space="preserve">, M., </w:t>
      </w:r>
      <w:proofErr w:type="spellStart"/>
      <w:r w:rsidRPr="008713C4">
        <w:rPr>
          <w:rFonts w:cs="Times New Roman"/>
          <w:szCs w:val="24"/>
          <w:shd w:val="clear" w:color="auto" w:fill="FFFFFF"/>
        </w:rPr>
        <w:t>Ubaidillah</w:t>
      </w:r>
      <w:proofErr w:type="spellEnd"/>
      <w:r w:rsidRPr="008713C4">
        <w:rPr>
          <w:rFonts w:cs="Times New Roman"/>
          <w:szCs w:val="24"/>
          <w:shd w:val="clear" w:color="auto" w:fill="FFFFFF"/>
        </w:rPr>
        <w:t xml:space="preserve">, U., Dewi, K., </w:t>
      </w:r>
      <w:proofErr w:type="spellStart"/>
      <w:r w:rsidRPr="008713C4">
        <w:rPr>
          <w:rFonts w:cs="Times New Roman"/>
          <w:szCs w:val="24"/>
          <w:shd w:val="clear" w:color="auto" w:fill="FFFFFF"/>
        </w:rPr>
        <w:t>Hakiki</w:t>
      </w:r>
      <w:proofErr w:type="spellEnd"/>
      <w:r w:rsidRPr="008713C4">
        <w:rPr>
          <w:rFonts w:cs="Times New Roman"/>
          <w:szCs w:val="24"/>
          <w:shd w:val="clear" w:color="auto" w:fill="FFFFFF"/>
        </w:rPr>
        <w:t xml:space="preserve">, A., &amp; </w:t>
      </w:r>
      <w:proofErr w:type="spellStart"/>
      <w:r w:rsidRPr="008713C4">
        <w:rPr>
          <w:rFonts w:cs="Times New Roman"/>
          <w:szCs w:val="24"/>
          <w:shd w:val="clear" w:color="auto" w:fill="FFFFFF"/>
        </w:rPr>
        <w:t>Nopriyanto</w:t>
      </w:r>
      <w:proofErr w:type="spellEnd"/>
      <w:r w:rsidRPr="008713C4">
        <w:rPr>
          <w:rFonts w:cs="Times New Roman"/>
          <w:szCs w:val="24"/>
          <w:shd w:val="clear" w:color="auto" w:fill="FFFFFF"/>
        </w:rPr>
        <w:t>, N. (2019). Good corporate governance, corporate social responsibility, firm value, and financial performance as moderating variable. Indonesian Journal of Sustainability Accounting and Management, 3(1), 55â-64.</w:t>
      </w:r>
    </w:p>
    <w:p w14:paraId="4FCBE954" w14:textId="77777777" w:rsidR="00FB40C6" w:rsidRPr="00016F17" w:rsidRDefault="00FB40C6" w:rsidP="00B70251">
      <w:pPr>
        <w:ind w:left="851" w:hanging="851"/>
        <w:rPr>
          <w:rFonts w:cs="Times New Roman"/>
          <w:szCs w:val="24"/>
        </w:rPr>
      </w:pPr>
      <w:proofErr w:type="spellStart"/>
      <w:r w:rsidRPr="00016F17">
        <w:rPr>
          <w:rFonts w:cs="Times New Roman"/>
          <w:szCs w:val="24"/>
          <w:shd w:val="clear" w:color="auto" w:fill="FFFFFF"/>
        </w:rPr>
        <w:t>Mulili</w:t>
      </w:r>
      <w:proofErr w:type="spellEnd"/>
      <w:r w:rsidRPr="00016F17">
        <w:rPr>
          <w:rFonts w:cs="Times New Roman"/>
          <w:szCs w:val="24"/>
          <w:shd w:val="clear" w:color="auto" w:fill="FFFFFF"/>
        </w:rPr>
        <w:t>, B. M., &amp; Wong, P. (2011). Corporate governance practices in developing countries: The case for Kenya. </w:t>
      </w:r>
      <w:r w:rsidRPr="00016F17">
        <w:rPr>
          <w:rFonts w:cs="Times New Roman"/>
          <w:i/>
          <w:iCs/>
          <w:szCs w:val="24"/>
          <w:shd w:val="clear" w:color="auto" w:fill="FFFFFF"/>
        </w:rPr>
        <w:t>International journal of business administration</w:t>
      </w:r>
      <w:r w:rsidRPr="00016F17">
        <w:rPr>
          <w:rFonts w:cs="Times New Roman"/>
          <w:szCs w:val="24"/>
          <w:shd w:val="clear" w:color="auto" w:fill="FFFFFF"/>
        </w:rPr>
        <w:t>, </w:t>
      </w:r>
      <w:r w:rsidRPr="00016F17">
        <w:rPr>
          <w:rFonts w:cs="Times New Roman"/>
          <w:i/>
          <w:iCs/>
          <w:szCs w:val="24"/>
          <w:shd w:val="clear" w:color="auto" w:fill="FFFFFF"/>
        </w:rPr>
        <w:t>2</w:t>
      </w:r>
      <w:r w:rsidRPr="00016F17">
        <w:rPr>
          <w:rFonts w:cs="Times New Roman"/>
          <w:szCs w:val="24"/>
          <w:shd w:val="clear" w:color="auto" w:fill="FFFFFF"/>
        </w:rPr>
        <w:t>(1), 14-27.</w:t>
      </w:r>
    </w:p>
    <w:p w14:paraId="4FCBE955" w14:textId="77777777" w:rsidR="00FB40C6" w:rsidRDefault="00FB40C6" w:rsidP="00B70251">
      <w:pPr>
        <w:ind w:left="851" w:hanging="851"/>
        <w:rPr>
          <w:rFonts w:cs="Times New Roman"/>
          <w:szCs w:val="24"/>
          <w:shd w:val="clear" w:color="auto" w:fill="FFFFFF"/>
        </w:rPr>
      </w:pPr>
      <w:proofErr w:type="spellStart"/>
      <w:r w:rsidRPr="000176E3">
        <w:rPr>
          <w:rFonts w:cs="Times New Roman"/>
          <w:szCs w:val="24"/>
          <w:shd w:val="clear" w:color="auto" w:fill="FFFFFF"/>
        </w:rPr>
        <w:lastRenderedPageBreak/>
        <w:t>Muogbo</w:t>
      </w:r>
      <w:proofErr w:type="spellEnd"/>
      <w:r w:rsidRPr="000176E3">
        <w:rPr>
          <w:rFonts w:cs="Times New Roman"/>
          <w:szCs w:val="24"/>
          <w:shd w:val="clear" w:color="auto" w:fill="FFFFFF"/>
        </w:rPr>
        <w:t xml:space="preserve">, U. S. (2018). The Impact of Strategic Management on </w:t>
      </w:r>
      <w:proofErr w:type="spellStart"/>
      <w:r w:rsidRPr="000176E3">
        <w:rPr>
          <w:rFonts w:cs="Times New Roman"/>
          <w:szCs w:val="24"/>
          <w:shd w:val="clear" w:color="auto" w:fill="FFFFFF"/>
        </w:rPr>
        <w:t>Organisational</w:t>
      </w:r>
      <w:proofErr w:type="spellEnd"/>
      <w:r w:rsidRPr="000176E3">
        <w:rPr>
          <w:rFonts w:cs="Times New Roman"/>
          <w:szCs w:val="24"/>
          <w:shd w:val="clear" w:color="auto" w:fill="FFFFFF"/>
        </w:rPr>
        <w:t xml:space="preserve"> Growth and Development: A Study of Selected </w:t>
      </w:r>
      <w:proofErr w:type="spellStart"/>
      <w:r w:rsidRPr="000176E3">
        <w:rPr>
          <w:rFonts w:cs="Times New Roman"/>
          <w:szCs w:val="24"/>
          <w:shd w:val="clear" w:color="auto" w:fill="FFFFFF"/>
        </w:rPr>
        <w:t>Manafacturing</w:t>
      </w:r>
      <w:proofErr w:type="spellEnd"/>
      <w:r w:rsidRPr="000176E3">
        <w:rPr>
          <w:rFonts w:cs="Times New Roman"/>
          <w:szCs w:val="24"/>
          <w:shd w:val="clear" w:color="auto" w:fill="FFFFFF"/>
        </w:rPr>
        <w:t xml:space="preserve"> Firms in Anambra State. IOSR Journal of Business and Management, 7(1), 24-32.</w:t>
      </w:r>
    </w:p>
    <w:p w14:paraId="4FCBE956" w14:textId="77777777" w:rsidR="00FB40C6" w:rsidRPr="00016F17" w:rsidRDefault="00FB40C6" w:rsidP="00B70251">
      <w:pPr>
        <w:ind w:left="851" w:hanging="851"/>
        <w:rPr>
          <w:rFonts w:cs="Times New Roman"/>
          <w:szCs w:val="24"/>
          <w:shd w:val="clear" w:color="auto" w:fill="FFFFFF"/>
        </w:rPr>
      </w:pPr>
      <w:proofErr w:type="spellStart"/>
      <w:r w:rsidRPr="00016F17">
        <w:rPr>
          <w:rFonts w:cs="Times New Roman"/>
          <w:szCs w:val="24"/>
          <w:shd w:val="clear" w:color="auto" w:fill="FFFFFF"/>
        </w:rPr>
        <w:t>Murimbika</w:t>
      </w:r>
      <w:proofErr w:type="spellEnd"/>
      <w:r w:rsidRPr="00016F17">
        <w:rPr>
          <w:rFonts w:cs="Times New Roman"/>
          <w:szCs w:val="24"/>
          <w:shd w:val="clear" w:color="auto" w:fill="FFFFFF"/>
        </w:rPr>
        <w:t>, M., &amp; Urban, B. (2013). Strategic management practices and corporate entrepreneurship: A cluster analysis of financial and business services firms in South Africa. </w:t>
      </w:r>
      <w:r w:rsidRPr="00016F17">
        <w:rPr>
          <w:rFonts w:cs="Times New Roman"/>
          <w:i/>
          <w:iCs/>
          <w:szCs w:val="24"/>
          <w:shd w:val="clear" w:color="auto" w:fill="FFFFFF"/>
        </w:rPr>
        <w:t>African Journal of Business Management</w:t>
      </w:r>
      <w:r w:rsidRPr="00016F17">
        <w:rPr>
          <w:rFonts w:cs="Times New Roman"/>
          <w:szCs w:val="24"/>
          <w:shd w:val="clear" w:color="auto" w:fill="FFFFFF"/>
        </w:rPr>
        <w:t>, </w:t>
      </w:r>
      <w:r w:rsidRPr="00016F17">
        <w:rPr>
          <w:rFonts w:cs="Times New Roman"/>
          <w:i/>
          <w:iCs/>
          <w:szCs w:val="24"/>
          <w:shd w:val="clear" w:color="auto" w:fill="FFFFFF"/>
        </w:rPr>
        <w:t>7</w:t>
      </w:r>
      <w:r w:rsidRPr="00016F17">
        <w:rPr>
          <w:rFonts w:cs="Times New Roman"/>
          <w:szCs w:val="24"/>
          <w:shd w:val="clear" w:color="auto" w:fill="FFFFFF"/>
        </w:rPr>
        <w:t>(16), 1522-1535.</w:t>
      </w:r>
    </w:p>
    <w:p w14:paraId="4FCBE957"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Mwangangi, R. I. (2018). </w:t>
      </w:r>
      <w:r w:rsidRPr="00016F17">
        <w:rPr>
          <w:rFonts w:cs="Times New Roman"/>
          <w:i/>
          <w:iCs/>
          <w:szCs w:val="24"/>
          <w:shd w:val="clear" w:color="auto" w:fill="FFFFFF"/>
        </w:rPr>
        <w:t>Contribution of Corporate governance Leadership Practices on Performance of Listed Companies in Kenya</w:t>
      </w:r>
      <w:r w:rsidRPr="00016F17">
        <w:rPr>
          <w:rFonts w:cs="Times New Roman"/>
          <w:szCs w:val="24"/>
          <w:shd w:val="clear" w:color="auto" w:fill="FFFFFF"/>
        </w:rPr>
        <w:t> (Doctoral dissertation, JKUAT-COHRED).</w:t>
      </w:r>
    </w:p>
    <w:p w14:paraId="4FCBE958" w14:textId="77777777" w:rsidR="00FB40C6" w:rsidRPr="00016F17" w:rsidRDefault="00FB40C6" w:rsidP="00B70251">
      <w:pPr>
        <w:ind w:left="851" w:hanging="851"/>
        <w:rPr>
          <w:rFonts w:cs="Times New Roman"/>
          <w:szCs w:val="24"/>
          <w:shd w:val="clear" w:color="auto" w:fill="FFFFFF"/>
        </w:rPr>
      </w:pPr>
      <w:proofErr w:type="spellStart"/>
      <w:r w:rsidRPr="00016F17">
        <w:rPr>
          <w:rFonts w:cs="Times New Roman"/>
          <w:szCs w:val="24"/>
          <w:shd w:val="clear" w:color="auto" w:fill="FFFFFF"/>
        </w:rPr>
        <w:t>Mwithi</w:t>
      </w:r>
      <w:proofErr w:type="spellEnd"/>
      <w:r w:rsidRPr="00016F17">
        <w:rPr>
          <w:rFonts w:cs="Times New Roman"/>
          <w:szCs w:val="24"/>
          <w:shd w:val="clear" w:color="auto" w:fill="FFFFFF"/>
        </w:rPr>
        <w:t xml:space="preserve">, J. M, (2016). </w:t>
      </w:r>
      <w:r w:rsidRPr="00016F17">
        <w:rPr>
          <w:rFonts w:cs="Times New Roman"/>
          <w:i/>
          <w:iCs/>
          <w:szCs w:val="24"/>
          <w:shd w:val="clear" w:color="auto" w:fill="FFFFFF"/>
        </w:rPr>
        <w:t>Effect of Leadership Competencies on Performance of State Corporations in Kenya</w:t>
      </w:r>
      <w:r w:rsidRPr="00016F17">
        <w:rPr>
          <w:rFonts w:cs="Times New Roman"/>
          <w:szCs w:val="24"/>
          <w:shd w:val="clear" w:color="auto" w:fill="FFFFFF"/>
        </w:rPr>
        <w:t>. PhD Thesis. JKUAT, Nairobi.</w:t>
      </w:r>
    </w:p>
    <w:p w14:paraId="4FCBE959" w14:textId="77777777" w:rsidR="00FB40C6" w:rsidRPr="00016F17" w:rsidRDefault="00FB40C6" w:rsidP="00B70251">
      <w:pPr>
        <w:ind w:left="851" w:hanging="851"/>
        <w:rPr>
          <w:rFonts w:cs="Times New Roman"/>
          <w:szCs w:val="24"/>
          <w:shd w:val="clear" w:color="auto" w:fill="FFFFFF"/>
        </w:rPr>
      </w:pPr>
      <w:proofErr w:type="spellStart"/>
      <w:r w:rsidRPr="00016F17">
        <w:rPr>
          <w:rFonts w:cs="Times New Roman"/>
          <w:szCs w:val="24"/>
          <w:shd w:val="clear" w:color="auto" w:fill="FFFFFF"/>
        </w:rPr>
        <w:t>Ncurai</w:t>
      </w:r>
      <w:proofErr w:type="spellEnd"/>
      <w:r w:rsidRPr="00016F17">
        <w:rPr>
          <w:rFonts w:cs="Times New Roman"/>
          <w:szCs w:val="24"/>
          <w:shd w:val="clear" w:color="auto" w:fill="FFFFFF"/>
        </w:rPr>
        <w:t>, D. M. (2013). </w:t>
      </w:r>
      <w:r w:rsidRPr="00016F17">
        <w:rPr>
          <w:rFonts w:cs="Times New Roman"/>
          <w:i/>
          <w:iCs/>
          <w:szCs w:val="24"/>
          <w:shd w:val="clear" w:color="auto" w:fill="FFFFFF"/>
        </w:rPr>
        <w:t>Strategic Management Practices by Beach Management Units in Bondo Sub County, Kenya</w:t>
      </w:r>
      <w:r w:rsidRPr="00016F17">
        <w:rPr>
          <w:rFonts w:cs="Times New Roman"/>
          <w:szCs w:val="24"/>
          <w:shd w:val="clear" w:color="auto" w:fill="FFFFFF"/>
        </w:rPr>
        <w:t> (Doctoral dissertation, University of Nairobi).</w:t>
      </w:r>
    </w:p>
    <w:p w14:paraId="4FCBE95A" w14:textId="77777777" w:rsidR="00FB40C6" w:rsidRDefault="00FB40C6" w:rsidP="00B70251">
      <w:pPr>
        <w:pStyle w:val="NormalWeb"/>
        <w:shd w:val="clear" w:color="auto" w:fill="FFFFFF"/>
        <w:spacing w:before="0" w:beforeAutospacing="0" w:after="0" w:afterAutospacing="0"/>
        <w:ind w:left="851" w:hanging="851"/>
        <w:rPr>
          <w:rFonts w:eastAsiaTheme="minorHAnsi" w:cs="Times New Roman"/>
          <w:color w:val="222222"/>
          <w:szCs w:val="24"/>
        </w:rPr>
      </w:pPr>
      <w:r w:rsidRPr="00016F17">
        <w:rPr>
          <w:rFonts w:eastAsiaTheme="minorHAnsi" w:cs="Times New Roman"/>
          <w:color w:val="222222"/>
          <w:szCs w:val="24"/>
        </w:rPr>
        <w:t xml:space="preserve">Ng’ang’a, P. N. (2017). </w:t>
      </w:r>
      <w:r w:rsidRPr="00016F17">
        <w:rPr>
          <w:rFonts w:eastAsiaTheme="minorHAnsi" w:cs="Times New Roman"/>
          <w:i/>
          <w:iCs/>
          <w:color w:val="222222"/>
          <w:szCs w:val="24"/>
        </w:rPr>
        <w:t>Effect of Ownership Structure on Financial Performance of Companies Listed at the Nairobi Securities Exchange in Kenya</w:t>
      </w:r>
      <w:r w:rsidRPr="00016F17">
        <w:rPr>
          <w:rFonts w:eastAsiaTheme="minorHAnsi" w:cs="Times New Roman"/>
          <w:color w:val="222222"/>
          <w:szCs w:val="24"/>
        </w:rPr>
        <w:t xml:space="preserve">. (PhD Thesis JKUAT).  </w:t>
      </w:r>
    </w:p>
    <w:p w14:paraId="4FCBE95B" w14:textId="77777777" w:rsidR="00FB40C6" w:rsidRDefault="00FB40C6" w:rsidP="000176E3">
      <w:pPr>
        <w:pStyle w:val="NormalWeb"/>
        <w:shd w:val="clear" w:color="auto" w:fill="FFFFFF"/>
        <w:spacing w:before="0" w:beforeAutospacing="0" w:after="0" w:afterAutospacing="0"/>
        <w:ind w:left="851" w:hanging="851"/>
        <w:rPr>
          <w:rFonts w:eastAsiaTheme="minorHAnsi" w:cs="Times New Roman"/>
          <w:color w:val="222222"/>
          <w:szCs w:val="24"/>
        </w:rPr>
      </w:pPr>
      <w:r w:rsidRPr="000176E3">
        <w:rPr>
          <w:rFonts w:eastAsiaTheme="minorHAnsi" w:cs="Times New Roman"/>
          <w:color w:val="222222"/>
          <w:szCs w:val="24"/>
        </w:rPr>
        <w:t>Nganga, U. M. (2013). Strategic leadership and performance of manufacturing firms in Kenya (Doctoral dissertation, University of Nairobi).</w:t>
      </w:r>
    </w:p>
    <w:p w14:paraId="4FCBE95C" w14:textId="77777777" w:rsidR="00FB40C6" w:rsidRPr="00016F17" w:rsidRDefault="00FB40C6" w:rsidP="00B70251">
      <w:pPr>
        <w:pStyle w:val="NormalWeb"/>
        <w:shd w:val="clear" w:color="auto" w:fill="FFFFFF"/>
        <w:spacing w:before="0" w:beforeAutospacing="0" w:after="0" w:afterAutospacing="0"/>
        <w:ind w:left="851" w:hanging="851"/>
        <w:rPr>
          <w:rFonts w:eastAsiaTheme="minorHAnsi" w:cs="Times New Roman"/>
          <w:color w:val="222222"/>
          <w:szCs w:val="24"/>
        </w:rPr>
      </w:pPr>
      <w:r w:rsidRPr="009C7CC7">
        <w:rPr>
          <w:rFonts w:eastAsiaTheme="minorHAnsi" w:cs="Times New Roman"/>
          <w:color w:val="222222"/>
          <w:szCs w:val="24"/>
        </w:rPr>
        <w:t xml:space="preserve">Ngatno, </w:t>
      </w:r>
      <w:proofErr w:type="spellStart"/>
      <w:r w:rsidRPr="009C7CC7">
        <w:rPr>
          <w:rFonts w:eastAsiaTheme="minorHAnsi" w:cs="Times New Roman"/>
          <w:color w:val="222222"/>
          <w:szCs w:val="24"/>
        </w:rPr>
        <w:t>Apriatni</w:t>
      </w:r>
      <w:proofErr w:type="spellEnd"/>
      <w:r w:rsidRPr="009C7CC7">
        <w:rPr>
          <w:rFonts w:eastAsiaTheme="minorHAnsi" w:cs="Times New Roman"/>
          <w:color w:val="222222"/>
          <w:szCs w:val="24"/>
        </w:rPr>
        <w:t xml:space="preserve">, E. P., &amp; </w:t>
      </w:r>
      <w:proofErr w:type="spellStart"/>
      <w:r w:rsidRPr="009C7CC7">
        <w:rPr>
          <w:rFonts w:eastAsiaTheme="minorHAnsi" w:cs="Times New Roman"/>
          <w:color w:val="222222"/>
          <w:szCs w:val="24"/>
        </w:rPr>
        <w:t>Youlianto</w:t>
      </w:r>
      <w:proofErr w:type="spellEnd"/>
      <w:r w:rsidRPr="009C7CC7">
        <w:rPr>
          <w:rFonts w:eastAsiaTheme="minorHAnsi" w:cs="Times New Roman"/>
          <w:color w:val="222222"/>
          <w:szCs w:val="24"/>
        </w:rPr>
        <w:t>, A. (2021). Moderating effects of corporate governance mechanism on the relation between capital structure and firm performance. Cogent Business &amp; Management, 8(1), 1866822.</w:t>
      </w:r>
    </w:p>
    <w:p w14:paraId="4FCBE95D" w14:textId="77777777" w:rsidR="00FB40C6" w:rsidRPr="00016F17" w:rsidRDefault="00FB40C6" w:rsidP="00B70251">
      <w:pPr>
        <w:ind w:left="567" w:hanging="567"/>
        <w:rPr>
          <w:rFonts w:cs="Times New Roman"/>
          <w:szCs w:val="24"/>
          <w:shd w:val="clear" w:color="auto" w:fill="FFFFFF"/>
        </w:rPr>
      </w:pPr>
      <w:r w:rsidRPr="00016F17">
        <w:rPr>
          <w:rFonts w:cs="Times New Roman"/>
          <w:szCs w:val="24"/>
          <w:shd w:val="clear" w:color="auto" w:fill="FFFFFF"/>
        </w:rPr>
        <w:t>Ngui, T. K. (2015). </w:t>
      </w:r>
      <w:r w:rsidRPr="00016F17">
        <w:rPr>
          <w:rFonts w:cs="Times New Roman"/>
          <w:i/>
          <w:iCs/>
          <w:szCs w:val="24"/>
          <w:shd w:val="clear" w:color="auto" w:fill="FFFFFF"/>
        </w:rPr>
        <w:t>Effect of human resource management strategies on performance of commercial banks in Kenya</w:t>
      </w:r>
      <w:r w:rsidRPr="00016F17">
        <w:rPr>
          <w:rFonts w:cs="Times New Roman"/>
          <w:szCs w:val="24"/>
          <w:shd w:val="clear" w:color="auto" w:fill="FFFFFF"/>
        </w:rPr>
        <w:t> (Doctoral dissertation).</w:t>
      </w:r>
    </w:p>
    <w:p w14:paraId="4FCBE95E" w14:textId="77777777" w:rsidR="00FB40C6" w:rsidRDefault="00FB40C6" w:rsidP="00B70251">
      <w:pPr>
        <w:ind w:left="567" w:hanging="567"/>
        <w:rPr>
          <w:rFonts w:cs="Times New Roman"/>
          <w:szCs w:val="24"/>
          <w:shd w:val="clear" w:color="auto" w:fill="FFFFFF"/>
        </w:rPr>
      </w:pPr>
      <w:r w:rsidRPr="00016F17">
        <w:rPr>
          <w:rFonts w:cs="Times New Roman"/>
          <w:szCs w:val="24"/>
          <w:shd w:val="clear" w:color="auto" w:fill="FFFFFF"/>
        </w:rPr>
        <w:t xml:space="preserve">Nthiga, L. M., </w:t>
      </w:r>
      <w:proofErr w:type="spellStart"/>
      <w:r w:rsidRPr="00016F17">
        <w:rPr>
          <w:rFonts w:cs="Times New Roman"/>
          <w:szCs w:val="24"/>
          <w:shd w:val="clear" w:color="auto" w:fill="FFFFFF"/>
        </w:rPr>
        <w:t>Cheluget</w:t>
      </w:r>
      <w:proofErr w:type="spellEnd"/>
      <w:r w:rsidRPr="00016F17">
        <w:rPr>
          <w:rFonts w:cs="Times New Roman"/>
          <w:szCs w:val="24"/>
          <w:shd w:val="clear" w:color="auto" w:fill="FFFFFF"/>
        </w:rPr>
        <w:t xml:space="preserve">, J., &amp; Mwikya, J. (2023). Effect of Transformational Leadership on Performance of Microfinance Banks in Kenya. </w:t>
      </w:r>
      <w:r w:rsidRPr="00016F17">
        <w:rPr>
          <w:rFonts w:cs="Times New Roman"/>
          <w:i/>
          <w:szCs w:val="24"/>
          <w:shd w:val="clear" w:color="auto" w:fill="FFFFFF"/>
        </w:rPr>
        <w:t>International Journal of Research and Innovation in Social Science</w:t>
      </w:r>
      <w:r w:rsidRPr="00016F17">
        <w:rPr>
          <w:rFonts w:cs="Times New Roman"/>
          <w:szCs w:val="24"/>
          <w:shd w:val="clear" w:color="auto" w:fill="FFFFFF"/>
        </w:rPr>
        <w:t>, 7(7), 2000-2014.</w:t>
      </w:r>
    </w:p>
    <w:p w14:paraId="4FCBE95F" w14:textId="77777777" w:rsidR="00FB40C6" w:rsidRPr="00016F17" w:rsidRDefault="00FB40C6" w:rsidP="00B70251">
      <w:pPr>
        <w:ind w:left="567" w:hanging="567"/>
        <w:rPr>
          <w:rFonts w:cs="Times New Roman"/>
          <w:szCs w:val="24"/>
          <w:shd w:val="clear" w:color="auto" w:fill="FFFFFF"/>
        </w:rPr>
      </w:pPr>
      <w:proofErr w:type="spellStart"/>
      <w:r w:rsidRPr="008713C4">
        <w:rPr>
          <w:rFonts w:cs="Times New Roman"/>
          <w:szCs w:val="24"/>
          <w:shd w:val="clear" w:color="auto" w:fill="FFFFFF"/>
        </w:rPr>
        <w:t>Nur'ainy</w:t>
      </w:r>
      <w:proofErr w:type="spellEnd"/>
      <w:r w:rsidRPr="008713C4">
        <w:rPr>
          <w:rFonts w:cs="Times New Roman"/>
          <w:szCs w:val="24"/>
          <w:shd w:val="clear" w:color="auto" w:fill="FFFFFF"/>
        </w:rPr>
        <w:t xml:space="preserve">, R., </w:t>
      </w:r>
      <w:proofErr w:type="spellStart"/>
      <w:r w:rsidRPr="008713C4">
        <w:rPr>
          <w:rFonts w:cs="Times New Roman"/>
          <w:szCs w:val="24"/>
          <w:shd w:val="clear" w:color="auto" w:fill="FFFFFF"/>
        </w:rPr>
        <w:t>Nurcahyo</w:t>
      </w:r>
      <w:proofErr w:type="spellEnd"/>
      <w:r w:rsidRPr="008713C4">
        <w:rPr>
          <w:rFonts w:cs="Times New Roman"/>
          <w:szCs w:val="24"/>
          <w:shd w:val="clear" w:color="auto" w:fill="FFFFFF"/>
        </w:rPr>
        <w:t xml:space="preserve">, B., Sri Kurniasih, A., &amp; </w:t>
      </w:r>
      <w:proofErr w:type="spellStart"/>
      <w:r w:rsidRPr="008713C4">
        <w:rPr>
          <w:rFonts w:cs="Times New Roman"/>
          <w:szCs w:val="24"/>
          <w:shd w:val="clear" w:color="auto" w:fill="FFFFFF"/>
        </w:rPr>
        <w:t>Sugiharti</w:t>
      </w:r>
      <w:proofErr w:type="spellEnd"/>
      <w:r w:rsidRPr="008713C4">
        <w:rPr>
          <w:rFonts w:cs="Times New Roman"/>
          <w:szCs w:val="24"/>
          <w:shd w:val="clear" w:color="auto" w:fill="FFFFFF"/>
        </w:rPr>
        <w:t>, B. (2019). Implementation of Good Corporate Governance and Its Impact on Corporate Performance: The Mediation Role of Firm Size (Empirical Study from Indonesia). Global Business &amp; Management Research, 5.</w:t>
      </w:r>
    </w:p>
    <w:p w14:paraId="4FCBE960" w14:textId="77777777" w:rsidR="00FB40C6" w:rsidRDefault="00FB40C6" w:rsidP="00B70251">
      <w:pPr>
        <w:ind w:left="851" w:hanging="851"/>
        <w:rPr>
          <w:rFonts w:cs="Times New Roman"/>
          <w:szCs w:val="24"/>
          <w:shd w:val="clear" w:color="auto" w:fill="FFFFFF"/>
        </w:rPr>
      </w:pPr>
      <w:r w:rsidRPr="00436A1E">
        <w:rPr>
          <w:rFonts w:cs="Times New Roman"/>
          <w:szCs w:val="24"/>
          <w:shd w:val="clear" w:color="auto" w:fill="FFFFFF"/>
          <w:lang w:val="en-GB"/>
        </w:rPr>
        <w:t xml:space="preserve">Nyongesa, R., Makokha, E., &amp; </w:t>
      </w:r>
      <w:proofErr w:type="spellStart"/>
      <w:r w:rsidRPr="00436A1E">
        <w:rPr>
          <w:rFonts w:cs="Times New Roman"/>
          <w:szCs w:val="24"/>
          <w:shd w:val="clear" w:color="auto" w:fill="FFFFFF"/>
          <w:lang w:val="en-GB"/>
        </w:rPr>
        <w:t>Namusonge</w:t>
      </w:r>
      <w:proofErr w:type="spellEnd"/>
      <w:r w:rsidRPr="00436A1E">
        <w:rPr>
          <w:rFonts w:cs="Times New Roman"/>
          <w:szCs w:val="24"/>
          <w:shd w:val="clear" w:color="auto" w:fill="FFFFFF"/>
          <w:lang w:val="en-GB"/>
        </w:rPr>
        <w:t xml:space="preserve">, G. (2017). </w:t>
      </w:r>
      <w:r w:rsidRPr="00016F17">
        <w:rPr>
          <w:rFonts w:cs="Times New Roman"/>
          <w:szCs w:val="24"/>
          <w:shd w:val="clear" w:color="auto" w:fill="FFFFFF"/>
        </w:rPr>
        <w:t>Influence of Strategic Management Practices on Organizational Performance of Kenya Power and Lighting Company. </w:t>
      </w:r>
      <w:r w:rsidRPr="00016F17">
        <w:rPr>
          <w:rFonts w:cs="Times New Roman"/>
          <w:i/>
          <w:iCs/>
          <w:szCs w:val="24"/>
          <w:shd w:val="clear" w:color="auto" w:fill="FFFFFF"/>
        </w:rPr>
        <w:t>European Journal of Business and Management</w:t>
      </w:r>
      <w:r w:rsidRPr="00016F17">
        <w:rPr>
          <w:rFonts w:cs="Times New Roman"/>
          <w:szCs w:val="24"/>
          <w:shd w:val="clear" w:color="auto" w:fill="FFFFFF"/>
        </w:rPr>
        <w:t>, </w:t>
      </w:r>
      <w:r w:rsidRPr="00016F17">
        <w:rPr>
          <w:rFonts w:cs="Times New Roman"/>
          <w:i/>
          <w:iCs/>
          <w:szCs w:val="24"/>
          <w:shd w:val="clear" w:color="auto" w:fill="FFFFFF"/>
        </w:rPr>
        <w:t>9</w:t>
      </w:r>
      <w:r w:rsidRPr="00016F17">
        <w:rPr>
          <w:rFonts w:cs="Times New Roman"/>
          <w:szCs w:val="24"/>
          <w:shd w:val="clear" w:color="auto" w:fill="FFFFFF"/>
        </w:rPr>
        <w:t>(18), 52-59.</w:t>
      </w:r>
    </w:p>
    <w:p w14:paraId="4FCBE961" w14:textId="77777777" w:rsidR="00FB40C6" w:rsidRDefault="00FB40C6" w:rsidP="009D17E1">
      <w:pPr>
        <w:ind w:left="851" w:hanging="851"/>
        <w:rPr>
          <w:rFonts w:cs="Times New Roman"/>
          <w:szCs w:val="24"/>
          <w:shd w:val="clear" w:color="auto" w:fill="FFFFFF"/>
        </w:rPr>
      </w:pPr>
      <w:r w:rsidRPr="009D17E1">
        <w:rPr>
          <w:rFonts w:cs="Times New Roman"/>
          <w:szCs w:val="24"/>
          <w:shd w:val="clear" w:color="auto" w:fill="FFFFFF"/>
        </w:rPr>
        <w:lastRenderedPageBreak/>
        <w:t xml:space="preserve">Obaid, A., Malik, A., &amp; </w:t>
      </w:r>
      <w:proofErr w:type="spellStart"/>
      <w:r w:rsidRPr="009D17E1">
        <w:rPr>
          <w:rFonts w:cs="Times New Roman"/>
          <w:szCs w:val="24"/>
          <w:shd w:val="clear" w:color="auto" w:fill="FFFFFF"/>
        </w:rPr>
        <w:t>Pietrobelli</w:t>
      </w:r>
      <w:proofErr w:type="spellEnd"/>
      <w:r w:rsidRPr="009D17E1">
        <w:rPr>
          <w:rFonts w:cs="Times New Roman"/>
          <w:szCs w:val="24"/>
          <w:shd w:val="clear" w:color="auto" w:fill="FFFFFF"/>
        </w:rPr>
        <w:t>, C. (2019). Manufacturing in Ethiopia, Kenya, Nigeria and Rwanda: Performance, challenges and policy options. Overseas Development Institute (ODI). https://www.gage.odi.org/wp-content/uploads/2019/05/Economic-empowerment_policy-note.pdf</w:t>
      </w:r>
    </w:p>
    <w:p w14:paraId="4FCBE962" w14:textId="77777777" w:rsidR="00FB40C6" w:rsidRPr="00016F17" w:rsidRDefault="00FB40C6" w:rsidP="00B70251">
      <w:pPr>
        <w:ind w:left="851" w:hanging="851"/>
        <w:rPr>
          <w:rFonts w:cs="Times New Roman"/>
          <w:szCs w:val="24"/>
        </w:rPr>
      </w:pPr>
      <w:proofErr w:type="spellStart"/>
      <w:r w:rsidRPr="00436A1E">
        <w:rPr>
          <w:rFonts w:cs="Times New Roman"/>
          <w:szCs w:val="24"/>
          <w:shd w:val="clear" w:color="auto" w:fill="FFFFFF"/>
          <w:lang w:val="es-ES"/>
        </w:rPr>
        <w:t>Obembe</w:t>
      </w:r>
      <w:proofErr w:type="spellEnd"/>
      <w:r w:rsidRPr="00436A1E">
        <w:rPr>
          <w:rFonts w:cs="Times New Roman"/>
          <w:szCs w:val="24"/>
          <w:shd w:val="clear" w:color="auto" w:fill="FFFFFF"/>
          <w:lang w:val="es-ES"/>
        </w:rPr>
        <w:t xml:space="preserve">, O. B., &amp; </w:t>
      </w:r>
      <w:proofErr w:type="spellStart"/>
      <w:r w:rsidRPr="00436A1E">
        <w:rPr>
          <w:rFonts w:cs="Times New Roman"/>
          <w:szCs w:val="24"/>
          <w:shd w:val="clear" w:color="auto" w:fill="FFFFFF"/>
          <w:lang w:val="es-ES"/>
        </w:rPr>
        <w:t>Soetan</w:t>
      </w:r>
      <w:proofErr w:type="spellEnd"/>
      <w:r w:rsidRPr="00436A1E">
        <w:rPr>
          <w:rFonts w:cs="Times New Roman"/>
          <w:szCs w:val="24"/>
          <w:shd w:val="clear" w:color="auto" w:fill="FFFFFF"/>
          <w:lang w:val="es-ES"/>
        </w:rPr>
        <w:t xml:space="preserve">, R. O. (2015). </w:t>
      </w:r>
      <w:r w:rsidRPr="00016F17">
        <w:rPr>
          <w:rFonts w:cs="Times New Roman"/>
          <w:szCs w:val="24"/>
          <w:shd w:val="clear" w:color="auto" w:fill="FFFFFF"/>
        </w:rPr>
        <w:t>Competition, corporate governance and corporate performance: substitutes or complements? Empirical evidence from Nigeria. </w:t>
      </w:r>
      <w:r w:rsidRPr="00016F17">
        <w:rPr>
          <w:rFonts w:cs="Times New Roman"/>
          <w:i/>
          <w:iCs/>
          <w:szCs w:val="24"/>
          <w:shd w:val="clear" w:color="auto" w:fill="FFFFFF"/>
        </w:rPr>
        <w:t xml:space="preserve">African Journal of Economic and Management </w:t>
      </w:r>
      <w:r w:rsidRPr="00016F17">
        <w:rPr>
          <w:rFonts w:cs="Times New Roman"/>
          <w:i/>
          <w:iCs/>
          <w:szCs w:val="24"/>
        </w:rPr>
        <w:t>Studies,</w:t>
      </w:r>
      <w:r w:rsidRPr="00016F17">
        <w:rPr>
          <w:rFonts w:cs="Times New Roman"/>
          <w:szCs w:val="24"/>
        </w:rPr>
        <w:t xml:space="preserve"> 6 (3), 251-271</w:t>
      </w:r>
    </w:p>
    <w:p w14:paraId="4FCBE963" w14:textId="77777777" w:rsidR="00FB40C6" w:rsidRPr="00016F17" w:rsidRDefault="00FB40C6" w:rsidP="00B70251">
      <w:pPr>
        <w:ind w:left="720" w:hanging="720"/>
        <w:rPr>
          <w:rFonts w:cs="Times New Roman"/>
          <w:szCs w:val="24"/>
          <w:shd w:val="clear" w:color="auto" w:fill="FFFFFF"/>
        </w:rPr>
      </w:pPr>
      <w:proofErr w:type="spellStart"/>
      <w:r w:rsidRPr="00016F17">
        <w:rPr>
          <w:rFonts w:cs="Times New Roman"/>
          <w:szCs w:val="24"/>
          <w:shd w:val="clear" w:color="auto" w:fill="FFFFFF"/>
          <w:lang w:val="es-ES"/>
        </w:rPr>
        <w:t>Ochego</w:t>
      </w:r>
      <w:proofErr w:type="spellEnd"/>
      <w:r w:rsidRPr="00016F17">
        <w:rPr>
          <w:rFonts w:cs="Times New Roman"/>
          <w:szCs w:val="24"/>
          <w:shd w:val="clear" w:color="auto" w:fill="FFFFFF"/>
          <w:lang w:val="es-ES"/>
        </w:rPr>
        <w:t xml:space="preserve">, E.M., </w:t>
      </w:r>
      <w:proofErr w:type="spellStart"/>
      <w:r w:rsidRPr="00016F17">
        <w:rPr>
          <w:rFonts w:cs="Times New Roman"/>
          <w:szCs w:val="24"/>
          <w:shd w:val="clear" w:color="auto" w:fill="FFFFFF"/>
          <w:lang w:val="es-ES"/>
        </w:rPr>
        <w:t>Omagwa</w:t>
      </w:r>
      <w:proofErr w:type="spellEnd"/>
      <w:r w:rsidRPr="00016F17">
        <w:rPr>
          <w:rFonts w:cs="Times New Roman"/>
          <w:szCs w:val="24"/>
          <w:shd w:val="clear" w:color="auto" w:fill="FFFFFF"/>
          <w:lang w:val="es-ES"/>
        </w:rPr>
        <w:t xml:space="preserve">, J. &amp; </w:t>
      </w:r>
      <w:proofErr w:type="spellStart"/>
      <w:r w:rsidRPr="00016F17">
        <w:rPr>
          <w:rFonts w:cs="Times New Roman"/>
          <w:szCs w:val="24"/>
          <w:shd w:val="clear" w:color="auto" w:fill="FFFFFF"/>
          <w:lang w:val="es-ES"/>
        </w:rPr>
        <w:t>Muathe</w:t>
      </w:r>
      <w:proofErr w:type="spellEnd"/>
      <w:r w:rsidRPr="00016F17">
        <w:rPr>
          <w:rFonts w:cs="Times New Roman"/>
          <w:szCs w:val="24"/>
          <w:shd w:val="clear" w:color="auto" w:fill="FFFFFF"/>
          <w:lang w:val="es-ES"/>
        </w:rPr>
        <w:t xml:space="preserve">, S. (2019). </w:t>
      </w:r>
      <w:r w:rsidRPr="00016F17">
        <w:rPr>
          <w:rFonts w:cs="Times New Roman"/>
          <w:szCs w:val="24"/>
          <w:shd w:val="clear" w:color="auto" w:fill="FFFFFF"/>
        </w:rPr>
        <w:t xml:space="preserve">Corporate governance, financial performance and firm value: A case of commercial banks in Kenya. </w:t>
      </w:r>
      <w:r w:rsidRPr="00016F17">
        <w:rPr>
          <w:rFonts w:cs="Times New Roman"/>
          <w:i/>
          <w:iCs/>
          <w:szCs w:val="24"/>
          <w:shd w:val="clear" w:color="auto" w:fill="FFFFFF"/>
        </w:rPr>
        <w:t>International Journal of Finance and Banking Studies</w:t>
      </w:r>
      <w:r w:rsidRPr="00016F17">
        <w:rPr>
          <w:rFonts w:cs="Times New Roman"/>
          <w:szCs w:val="24"/>
          <w:shd w:val="clear" w:color="auto" w:fill="FFFFFF"/>
        </w:rPr>
        <w:t>, 8(4), 41 – 48.</w:t>
      </w:r>
    </w:p>
    <w:p w14:paraId="4FCBE964"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 xml:space="preserve">OECD (2020). </w:t>
      </w:r>
      <w:r w:rsidRPr="00016F17">
        <w:rPr>
          <w:rFonts w:cs="Times New Roman"/>
          <w:i/>
          <w:iCs/>
          <w:szCs w:val="24"/>
          <w:shd w:val="clear" w:color="auto" w:fill="FFFFFF"/>
        </w:rPr>
        <w:t>Transparency and Disclosure Practices of State-Owned Enterprises and their Owners</w:t>
      </w:r>
      <w:r w:rsidRPr="00016F17">
        <w:rPr>
          <w:rFonts w:cs="Times New Roman"/>
          <w:szCs w:val="24"/>
          <w:shd w:val="clear" w:color="auto" w:fill="FFFFFF"/>
        </w:rPr>
        <w:t xml:space="preserve">. Retrieved from http://www.oecd.org/corporate/transparency-disclosure-practices-soes.pdf.  </w:t>
      </w:r>
    </w:p>
    <w:p w14:paraId="4FCBE965" w14:textId="77777777" w:rsidR="00FB40C6" w:rsidRDefault="00FB40C6" w:rsidP="00B70251">
      <w:pPr>
        <w:ind w:left="851" w:hanging="851"/>
        <w:rPr>
          <w:rFonts w:cs="Times New Roman"/>
          <w:szCs w:val="24"/>
          <w:shd w:val="clear" w:color="auto" w:fill="FFFFFF"/>
        </w:rPr>
      </w:pPr>
      <w:proofErr w:type="spellStart"/>
      <w:r w:rsidRPr="00016F17">
        <w:rPr>
          <w:rFonts w:cs="Times New Roman"/>
          <w:szCs w:val="24"/>
          <w:shd w:val="clear" w:color="auto" w:fill="FFFFFF"/>
        </w:rPr>
        <w:t>Ofunya</w:t>
      </w:r>
      <w:proofErr w:type="spellEnd"/>
      <w:r w:rsidRPr="00016F17">
        <w:rPr>
          <w:rFonts w:cs="Times New Roman"/>
          <w:szCs w:val="24"/>
          <w:shd w:val="clear" w:color="auto" w:fill="FFFFFF"/>
        </w:rPr>
        <w:t xml:space="preserve">, F.A. (2013). Strategic management practices on Performance of Post banks in Kenya, </w:t>
      </w:r>
      <w:r w:rsidRPr="00016F17">
        <w:rPr>
          <w:rFonts w:cs="Times New Roman"/>
          <w:i/>
          <w:iCs/>
          <w:szCs w:val="24"/>
          <w:shd w:val="clear" w:color="auto" w:fill="FFFFFF"/>
        </w:rPr>
        <w:t>International Journal of Business Management and Administration</w:t>
      </w:r>
      <w:r w:rsidRPr="00016F17">
        <w:rPr>
          <w:rFonts w:cs="Times New Roman"/>
          <w:szCs w:val="24"/>
          <w:shd w:val="clear" w:color="auto" w:fill="FFFFFF"/>
        </w:rPr>
        <w:t>, 2(6), 122-141</w:t>
      </w:r>
    </w:p>
    <w:p w14:paraId="4FCBE966" w14:textId="77777777" w:rsidR="00FB40C6" w:rsidRDefault="00FB40C6" w:rsidP="000176E3">
      <w:pPr>
        <w:ind w:left="851" w:hanging="851"/>
        <w:rPr>
          <w:rFonts w:cs="Times New Roman"/>
          <w:szCs w:val="24"/>
          <w:shd w:val="clear" w:color="auto" w:fill="FFFFFF"/>
        </w:rPr>
      </w:pPr>
      <w:proofErr w:type="spellStart"/>
      <w:r w:rsidRPr="000176E3">
        <w:rPr>
          <w:rFonts w:cs="Times New Roman"/>
          <w:szCs w:val="24"/>
          <w:shd w:val="clear" w:color="auto" w:fill="FFFFFF"/>
        </w:rPr>
        <w:t>Ohanemu</w:t>
      </w:r>
      <w:proofErr w:type="spellEnd"/>
      <w:r w:rsidRPr="000176E3">
        <w:rPr>
          <w:rFonts w:cs="Times New Roman"/>
          <w:szCs w:val="24"/>
          <w:shd w:val="clear" w:color="auto" w:fill="FFFFFF"/>
        </w:rPr>
        <w:t>, C. N. (2016). The Complete Entrepreneur: Managing the Small Industry</w:t>
      </w:r>
    </w:p>
    <w:p w14:paraId="4FCBE967" w14:textId="77777777" w:rsidR="00FB40C6" w:rsidRPr="00016F17" w:rsidRDefault="00FB40C6" w:rsidP="00B70251">
      <w:pPr>
        <w:ind w:left="851" w:hanging="851"/>
        <w:rPr>
          <w:rFonts w:cs="Times New Roman"/>
          <w:szCs w:val="24"/>
          <w:shd w:val="clear" w:color="auto" w:fill="FFFFFF"/>
        </w:rPr>
      </w:pPr>
      <w:r w:rsidRPr="009C7CC7">
        <w:rPr>
          <w:rFonts w:cs="Times New Roman"/>
          <w:szCs w:val="24"/>
          <w:shd w:val="clear" w:color="auto" w:fill="FFFFFF"/>
        </w:rPr>
        <w:t xml:space="preserve">Oketch, J. O., </w:t>
      </w:r>
      <w:proofErr w:type="spellStart"/>
      <w:r w:rsidRPr="009C7CC7">
        <w:rPr>
          <w:rFonts w:cs="Times New Roman"/>
          <w:szCs w:val="24"/>
          <w:shd w:val="clear" w:color="auto" w:fill="FFFFFF"/>
        </w:rPr>
        <w:t>Kilika</w:t>
      </w:r>
      <w:proofErr w:type="spellEnd"/>
      <w:r w:rsidRPr="009C7CC7">
        <w:rPr>
          <w:rFonts w:cs="Times New Roman"/>
          <w:szCs w:val="24"/>
          <w:shd w:val="clear" w:color="auto" w:fill="FFFFFF"/>
        </w:rPr>
        <w:t>, J. M., &amp; Kinyua, G. M. (2020). The moderating role of the legal environment on the relationship between TMT characteristics and organizational performance in a regulatory setting in Kenya. Journal of Economics and Business, 3(1).</w:t>
      </w:r>
    </w:p>
    <w:p w14:paraId="4FCBE968"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Okeyo, W. O. (2014). The influence of business environmental dynamism, complexity and munificence on performance of small and medium enterprises in Kenya.</w:t>
      </w:r>
      <w:r w:rsidRPr="00016F17">
        <w:rPr>
          <w:rFonts w:cs="Times New Roman"/>
          <w:szCs w:val="24"/>
        </w:rPr>
        <w:t xml:space="preserve"> </w:t>
      </w:r>
      <w:r w:rsidRPr="00016F17">
        <w:rPr>
          <w:rFonts w:cs="Times New Roman"/>
          <w:i/>
          <w:iCs/>
          <w:szCs w:val="24"/>
          <w:shd w:val="clear" w:color="auto" w:fill="FFFFFF"/>
        </w:rPr>
        <w:t>International Journal of Business and Social Research (IJBSR)</w:t>
      </w:r>
      <w:r w:rsidRPr="00016F17">
        <w:rPr>
          <w:rFonts w:cs="Times New Roman"/>
          <w:szCs w:val="24"/>
          <w:shd w:val="clear" w:color="auto" w:fill="FFFFFF"/>
        </w:rPr>
        <w:t>, 4 (8), 59-73</w:t>
      </w:r>
    </w:p>
    <w:p w14:paraId="4FCBE969" w14:textId="77777777" w:rsidR="00FB40C6" w:rsidRPr="00016F17" w:rsidRDefault="00FB40C6" w:rsidP="00B70251">
      <w:pPr>
        <w:pStyle w:val="NormalWeb"/>
        <w:shd w:val="clear" w:color="auto" w:fill="FFFFFF"/>
        <w:spacing w:before="0" w:beforeAutospacing="0" w:after="0" w:afterAutospacing="0"/>
        <w:ind w:left="851" w:hanging="851"/>
        <w:rPr>
          <w:rFonts w:eastAsiaTheme="minorHAnsi" w:cs="Times New Roman"/>
          <w:color w:val="222222"/>
          <w:szCs w:val="24"/>
        </w:rPr>
      </w:pPr>
      <w:r w:rsidRPr="00016F17">
        <w:rPr>
          <w:rFonts w:eastAsiaTheme="minorHAnsi" w:cs="Times New Roman"/>
          <w:color w:val="222222"/>
          <w:szCs w:val="24"/>
        </w:rPr>
        <w:t>Okiro, O. (2014) Corporate governance, capital structure, regulatory compliance and performance of firms listed at the East African community security exchange. (PhD Thesis, University of Nairobi).</w:t>
      </w:r>
    </w:p>
    <w:p w14:paraId="4FCBE96A"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Okpara, J. O. (2011). Corporate governance in a developing economy: barriers, issues, and implications for firms. </w:t>
      </w:r>
      <w:r w:rsidRPr="00016F17">
        <w:rPr>
          <w:rFonts w:cs="Times New Roman"/>
          <w:i/>
          <w:iCs/>
          <w:szCs w:val="24"/>
          <w:shd w:val="clear" w:color="auto" w:fill="FFFFFF"/>
        </w:rPr>
        <w:t>Corporate Governance: The international journal of business in society</w:t>
      </w:r>
      <w:r w:rsidRPr="00016F17">
        <w:rPr>
          <w:rFonts w:cs="Times New Roman"/>
          <w:szCs w:val="24"/>
          <w:shd w:val="clear" w:color="auto" w:fill="FFFFFF"/>
        </w:rPr>
        <w:t>, </w:t>
      </w:r>
      <w:r w:rsidRPr="00016F17">
        <w:rPr>
          <w:rFonts w:cs="Times New Roman"/>
          <w:i/>
          <w:iCs/>
          <w:szCs w:val="24"/>
          <w:shd w:val="clear" w:color="auto" w:fill="FFFFFF"/>
        </w:rPr>
        <w:t>11</w:t>
      </w:r>
      <w:r w:rsidRPr="00016F17">
        <w:rPr>
          <w:rFonts w:cs="Times New Roman"/>
          <w:szCs w:val="24"/>
          <w:shd w:val="clear" w:color="auto" w:fill="FFFFFF"/>
        </w:rPr>
        <w:t>(2), 184-199.</w:t>
      </w:r>
    </w:p>
    <w:p w14:paraId="4FCBE96B" w14:textId="77777777" w:rsidR="00FB40C6" w:rsidRPr="00016F17" w:rsidRDefault="00FB40C6" w:rsidP="00B70251">
      <w:pPr>
        <w:ind w:left="851" w:hanging="851"/>
        <w:rPr>
          <w:rFonts w:cs="Times New Roman"/>
          <w:szCs w:val="24"/>
          <w:shd w:val="clear" w:color="auto" w:fill="FFFFFF"/>
        </w:rPr>
      </w:pPr>
      <w:proofErr w:type="spellStart"/>
      <w:r w:rsidRPr="00016F17">
        <w:rPr>
          <w:rFonts w:cs="Times New Roman"/>
          <w:szCs w:val="24"/>
          <w:shd w:val="clear" w:color="auto" w:fill="FFFFFF"/>
        </w:rPr>
        <w:t>Okwemba</w:t>
      </w:r>
      <w:proofErr w:type="spellEnd"/>
      <w:r w:rsidRPr="00016F17">
        <w:rPr>
          <w:rFonts w:cs="Times New Roman"/>
          <w:szCs w:val="24"/>
          <w:shd w:val="clear" w:color="auto" w:fill="FFFFFF"/>
        </w:rPr>
        <w:t xml:space="preserve">, J. A., &amp; Njuguna, N. (2021). Effect of Environmental Scanning on Performance of </w:t>
      </w:r>
      <w:proofErr w:type="spellStart"/>
      <w:r w:rsidRPr="00016F17">
        <w:rPr>
          <w:rFonts w:cs="Times New Roman"/>
          <w:szCs w:val="24"/>
          <w:shd w:val="clear" w:color="auto" w:fill="FFFFFF"/>
        </w:rPr>
        <w:t>Chemelil</w:t>
      </w:r>
      <w:proofErr w:type="spellEnd"/>
      <w:r w:rsidRPr="00016F17">
        <w:rPr>
          <w:rFonts w:cs="Times New Roman"/>
          <w:szCs w:val="24"/>
          <w:shd w:val="clear" w:color="auto" w:fill="FFFFFF"/>
        </w:rPr>
        <w:t xml:space="preserve"> Sugar Company in Kisumu County, Kenya. </w:t>
      </w:r>
      <w:r w:rsidRPr="00016F17">
        <w:rPr>
          <w:rFonts w:cs="Times New Roman"/>
          <w:i/>
          <w:iCs/>
          <w:szCs w:val="24"/>
          <w:shd w:val="clear" w:color="auto" w:fill="FFFFFF"/>
        </w:rPr>
        <w:t>Journal of Strategic Management</w:t>
      </w:r>
      <w:r w:rsidRPr="00016F17">
        <w:rPr>
          <w:rFonts w:cs="Times New Roman"/>
          <w:szCs w:val="24"/>
          <w:shd w:val="clear" w:color="auto" w:fill="FFFFFF"/>
        </w:rPr>
        <w:t>, </w:t>
      </w:r>
      <w:r w:rsidRPr="00016F17">
        <w:rPr>
          <w:rFonts w:cs="Times New Roman"/>
          <w:i/>
          <w:iCs/>
          <w:szCs w:val="24"/>
          <w:shd w:val="clear" w:color="auto" w:fill="FFFFFF"/>
        </w:rPr>
        <w:t>5</w:t>
      </w:r>
      <w:r w:rsidRPr="00016F17">
        <w:rPr>
          <w:rFonts w:cs="Times New Roman"/>
          <w:szCs w:val="24"/>
          <w:shd w:val="clear" w:color="auto" w:fill="FFFFFF"/>
        </w:rPr>
        <w:t>(4), 57-69.</w:t>
      </w:r>
    </w:p>
    <w:p w14:paraId="4FCBE96C" w14:textId="77777777" w:rsidR="00FB40C6" w:rsidRDefault="00FB40C6" w:rsidP="00B70251">
      <w:pPr>
        <w:ind w:left="851" w:hanging="851"/>
        <w:rPr>
          <w:rFonts w:cs="Times New Roman"/>
          <w:szCs w:val="24"/>
          <w:shd w:val="clear" w:color="auto" w:fill="FFFFFF"/>
        </w:rPr>
      </w:pPr>
      <w:r w:rsidRPr="00016F17">
        <w:rPr>
          <w:rFonts w:cs="Times New Roman"/>
          <w:szCs w:val="24"/>
          <w:shd w:val="clear" w:color="auto" w:fill="FFFFFF"/>
        </w:rPr>
        <w:lastRenderedPageBreak/>
        <w:t>Oluoch, F. K. (2017). </w:t>
      </w:r>
      <w:r w:rsidRPr="00016F17">
        <w:rPr>
          <w:rFonts w:cs="Times New Roman"/>
          <w:i/>
          <w:iCs/>
          <w:szCs w:val="24"/>
          <w:shd w:val="clear" w:color="auto" w:fill="FFFFFF"/>
        </w:rPr>
        <w:t>Strategic Management Practices and Performance of the Embakasi North Constituency Development Fund</w:t>
      </w:r>
      <w:r w:rsidRPr="00016F17">
        <w:rPr>
          <w:rFonts w:cs="Times New Roman"/>
          <w:szCs w:val="24"/>
          <w:shd w:val="clear" w:color="auto" w:fill="FFFFFF"/>
        </w:rPr>
        <w:t> (Doctoral dissertation, University of Nairobi).</w:t>
      </w:r>
    </w:p>
    <w:p w14:paraId="4FCBE96D" w14:textId="77777777" w:rsidR="00FB40C6" w:rsidRPr="00016F17" w:rsidRDefault="00FB40C6" w:rsidP="00B70251">
      <w:pPr>
        <w:ind w:left="851" w:hanging="851"/>
        <w:rPr>
          <w:rFonts w:cs="Times New Roman"/>
          <w:szCs w:val="24"/>
          <w:shd w:val="clear" w:color="auto" w:fill="FFFFFF"/>
        </w:rPr>
      </w:pPr>
      <w:proofErr w:type="spellStart"/>
      <w:r w:rsidRPr="009C7CC7">
        <w:rPr>
          <w:rFonts w:cs="Times New Roman"/>
          <w:szCs w:val="24"/>
          <w:shd w:val="clear" w:color="auto" w:fill="FFFFFF"/>
        </w:rPr>
        <w:t>Otwani</w:t>
      </w:r>
      <w:proofErr w:type="spellEnd"/>
      <w:r w:rsidRPr="009C7CC7">
        <w:rPr>
          <w:rFonts w:cs="Times New Roman"/>
          <w:szCs w:val="24"/>
          <w:shd w:val="clear" w:color="auto" w:fill="FFFFFF"/>
        </w:rPr>
        <w:t>, M. N. (2018). Moderating Effect of Board Composition on the Determinants of Financial Performance of Companies Listed on the Nairobi Securities Exchange in Kenya (Doctoral dissertation, JKUAT-COHRED).</w:t>
      </w:r>
    </w:p>
    <w:p w14:paraId="4FCBE96E"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Outa, E. R., &amp; Waweru, N. M. (2016). Corporate governance guidelines compliance and firm financial performance: Kenya listed companies. </w:t>
      </w:r>
      <w:r w:rsidRPr="00016F17">
        <w:rPr>
          <w:rFonts w:cs="Times New Roman"/>
          <w:i/>
          <w:iCs/>
          <w:szCs w:val="24"/>
          <w:shd w:val="clear" w:color="auto" w:fill="FFFFFF"/>
        </w:rPr>
        <w:t>Managerial Auditing Journal</w:t>
      </w:r>
      <w:r w:rsidRPr="00016F17">
        <w:rPr>
          <w:rFonts w:cs="Times New Roman"/>
          <w:szCs w:val="24"/>
          <w:shd w:val="clear" w:color="auto" w:fill="FFFFFF"/>
        </w:rPr>
        <w:t>.</w:t>
      </w:r>
    </w:p>
    <w:p w14:paraId="4FCBE96F"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 xml:space="preserve">Öztuna, D., Elhan, A. H., &amp; </w:t>
      </w:r>
      <w:proofErr w:type="spellStart"/>
      <w:r w:rsidRPr="00016F17">
        <w:rPr>
          <w:rFonts w:cs="Times New Roman"/>
          <w:szCs w:val="24"/>
          <w:shd w:val="clear" w:color="auto" w:fill="FFFFFF"/>
        </w:rPr>
        <w:t>Tüccar</w:t>
      </w:r>
      <w:proofErr w:type="spellEnd"/>
      <w:r w:rsidRPr="00016F17">
        <w:rPr>
          <w:rFonts w:cs="Times New Roman"/>
          <w:szCs w:val="24"/>
          <w:shd w:val="clear" w:color="auto" w:fill="FFFFFF"/>
        </w:rPr>
        <w:t xml:space="preserve">, E. (2006). Investigation of four different normality tests in terms of type 1 error rate and power under different distributions. </w:t>
      </w:r>
      <w:r w:rsidRPr="00016F17">
        <w:rPr>
          <w:rFonts w:cs="Times New Roman"/>
          <w:i/>
          <w:szCs w:val="24"/>
          <w:shd w:val="clear" w:color="auto" w:fill="FFFFFF"/>
        </w:rPr>
        <w:t>Turkish Journal of Medical Sciences,</w:t>
      </w:r>
      <w:r w:rsidRPr="00016F17">
        <w:rPr>
          <w:rFonts w:cs="Times New Roman"/>
          <w:szCs w:val="24"/>
          <w:shd w:val="clear" w:color="auto" w:fill="FFFFFF"/>
        </w:rPr>
        <w:t xml:space="preserve"> 36(3), 171-176.</w:t>
      </w:r>
    </w:p>
    <w:p w14:paraId="4FCBE970"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 xml:space="preserve">Pallant, J. (2020). SPSS survival manual: A </w:t>
      </w:r>
      <w:proofErr w:type="gramStart"/>
      <w:r w:rsidRPr="00016F17">
        <w:rPr>
          <w:rFonts w:cs="Times New Roman"/>
          <w:szCs w:val="24"/>
          <w:shd w:val="clear" w:color="auto" w:fill="FFFFFF"/>
        </w:rPr>
        <w:t>step by step</w:t>
      </w:r>
      <w:proofErr w:type="gramEnd"/>
      <w:r w:rsidRPr="00016F17">
        <w:rPr>
          <w:rFonts w:cs="Times New Roman"/>
          <w:szCs w:val="24"/>
          <w:shd w:val="clear" w:color="auto" w:fill="FFFFFF"/>
        </w:rPr>
        <w:t xml:space="preserve"> guide to data analysis using IBM SPSS. </w:t>
      </w:r>
      <w:proofErr w:type="spellStart"/>
      <w:r w:rsidRPr="00016F17">
        <w:rPr>
          <w:rFonts w:cs="Times New Roman"/>
          <w:i/>
          <w:szCs w:val="24"/>
          <w:shd w:val="clear" w:color="auto" w:fill="FFFFFF"/>
        </w:rPr>
        <w:t>McGraw-hill</w:t>
      </w:r>
      <w:proofErr w:type="spellEnd"/>
      <w:r w:rsidRPr="00016F17">
        <w:rPr>
          <w:rFonts w:cs="Times New Roman"/>
          <w:i/>
          <w:szCs w:val="24"/>
          <w:shd w:val="clear" w:color="auto" w:fill="FFFFFF"/>
        </w:rPr>
        <w:t xml:space="preserve"> education (UK).</w:t>
      </w:r>
    </w:p>
    <w:p w14:paraId="4FCBE971"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 xml:space="preserve">Paniagua, J., </w:t>
      </w:r>
      <w:proofErr w:type="spellStart"/>
      <w:r w:rsidRPr="00016F17">
        <w:rPr>
          <w:rFonts w:cs="Times New Roman"/>
          <w:szCs w:val="24"/>
          <w:shd w:val="clear" w:color="auto" w:fill="FFFFFF"/>
        </w:rPr>
        <w:t>Rivelles</w:t>
      </w:r>
      <w:proofErr w:type="spellEnd"/>
      <w:r w:rsidRPr="00016F17">
        <w:rPr>
          <w:rFonts w:cs="Times New Roman"/>
          <w:szCs w:val="24"/>
          <w:shd w:val="clear" w:color="auto" w:fill="FFFFFF"/>
        </w:rPr>
        <w:t xml:space="preserve">, R., &amp; </w:t>
      </w:r>
      <w:proofErr w:type="spellStart"/>
      <w:r w:rsidRPr="00016F17">
        <w:rPr>
          <w:rFonts w:cs="Times New Roman"/>
          <w:szCs w:val="24"/>
          <w:shd w:val="clear" w:color="auto" w:fill="FFFFFF"/>
        </w:rPr>
        <w:t>Sapena</w:t>
      </w:r>
      <w:proofErr w:type="spellEnd"/>
      <w:r w:rsidRPr="00016F17">
        <w:rPr>
          <w:rFonts w:cs="Times New Roman"/>
          <w:szCs w:val="24"/>
          <w:shd w:val="clear" w:color="auto" w:fill="FFFFFF"/>
        </w:rPr>
        <w:t>, J. (2018). Corporate governance and financial performance: The role of ownership and board structure. </w:t>
      </w:r>
      <w:r w:rsidRPr="00016F17">
        <w:rPr>
          <w:rFonts w:cs="Times New Roman"/>
          <w:i/>
          <w:iCs/>
          <w:szCs w:val="24"/>
          <w:shd w:val="clear" w:color="auto" w:fill="FFFFFF"/>
        </w:rPr>
        <w:t>Journal of Business Research</w:t>
      </w:r>
      <w:r w:rsidRPr="00016F17">
        <w:rPr>
          <w:rFonts w:cs="Times New Roman"/>
          <w:szCs w:val="24"/>
          <w:shd w:val="clear" w:color="auto" w:fill="FFFFFF"/>
        </w:rPr>
        <w:t>, </w:t>
      </w:r>
      <w:r w:rsidRPr="00016F17">
        <w:rPr>
          <w:rFonts w:cs="Times New Roman"/>
          <w:i/>
          <w:iCs/>
          <w:szCs w:val="24"/>
          <w:shd w:val="clear" w:color="auto" w:fill="FFFFFF"/>
        </w:rPr>
        <w:t>89</w:t>
      </w:r>
      <w:r w:rsidRPr="00016F17">
        <w:rPr>
          <w:rFonts w:cs="Times New Roman"/>
          <w:szCs w:val="24"/>
          <w:shd w:val="clear" w:color="auto" w:fill="FFFFFF"/>
        </w:rPr>
        <w:t>, 229-234.</w:t>
      </w:r>
    </w:p>
    <w:p w14:paraId="4FCBE972" w14:textId="77777777" w:rsidR="00FB40C6" w:rsidRPr="00016F17" w:rsidRDefault="00FB40C6" w:rsidP="000176E3">
      <w:pPr>
        <w:ind w:left="567" w:hanging="567"/>
        <w:rPr>
          <w:rFonts w:cs="Times New Roman"/>
          <w:szCs w:val="24"/>
          <w:shd w:val="clear" w:color="auto" w:fill="FFFFFF"/>
        </w:rPr>
      </w:pPr>
      <w:r w:rsidRPr="000176E3">
        <w:rPr>
          <w:rFonts w:cs="Times New Roman"/>
          <w:szCs w:val="24"/>
          <w:shd w:val="clear" w:color="auto" w:fill="FFFFFF"/>
        </w:rPr>
        <w:t>Pearce, J. A., &amp; Robinson, R. B. (2019). Strategic Management: Planning for Domestic and Global Competition (13th ed.). New York: McGraw-Hill Irwin</w:t>
      </w:r>
    </w:p>
    <w:p w14:paraId="4FCBE973" w14:textId="77777777" w:rsidR="00FB40C6" w:rsidRDefault="00FB40C6" w:rsidP="00B70251">
      <w:pPr>
        <w:ind w:left="720" w:hanging="720"/>
        <w:rPr>
          <w:rFonts w:cs="Times New Roman"/>
          <w:szCs w:val="24"/>
          <w:shd w:val="clear" w:color="auto" w:fill="FFFFFF"/>
        </w:rPr>
      </w:pPr>
      <w:r w:rsidRPr="00016F17">
        <w:rPr>
          <w:rFonts w:cs="Times New Roman"/>
          <w:szCs w:val="24"/>
          <w:shd w:val="clear" w:color="auto" w:fill="FFFFFF"/>
        </w:rPr>
        <w:t>Pillai, R., &amp; Al-</w:t>
      </w:r>
      <w:proofErr w:type="spellStart"/>
      <w:r w:rsidRPr="00016F17">
        <w:rPr>
          <w:rFonts w:cs="Times New Roman"/>
          <w:szCs w:val="24"/>
          <w:shd w:val="clear" w:color="auto" w:fill="FFFFFF"/>
        </w:rPr>
        <w:t>Malkawi</w:t>
      </w:r>
      <w:proofErr w:type="spellEnd"/>
      <w:r w:rsidRPr="00016F17">
        <w:rPr>
          <w:rFonts w:cs="Times New Roman"/>
          <w:szCs w:val="24"/>
          <w:shd w:val="clear" w:color="auto" w:fill="FFFFFF"/>
        </w:rPr>
        <w:t>, H. A. N. (2018). On the relationship between corporate governance and firm performance: Evidence from GCC countries. </w:t>
      </w:r>
      <w:r w:rsidRPr="00016F17">
        <w:rPr>
          <w:rFonts w:cs="Times New Roman"/>
          <w:i/>
          <w:iCs/>
          <w:szCs w:val="24"/>
          <w:shd w:val="clear" w:color="auto" w:fill="FFFFFF"/>
        </w:rPr>
        <w:t>Research in International Business and Finance</w:t>
      </w:r>
      <w:r w:rsidRPr="00016F17">
        <w:rPr>
          <w:rFonts w:cs="Times New Roman"/>
          <w:szCs w:val="24"/>
          <w:shd w:val="clear" w:color="auto" w:fill="FFFFFF"/>
        </w:rPr>
        <w:t>, </w:t>
      </w:r>
      <w:r w:rsidRPr="00016F17">
        <w:rPr>
          <w:rFonts w:cs="Times New Roman"/>
          <w:i/>
          <w:iCs/>
          <w:szCs w:val="24"/>
          <w:shd w:val="clear" w:color="auto" w:fill="FFFFFF"/>
        </w:rPr>
        <w:t>44</w:t>
      </w:r>
      <w:r w:rsidRPr="00016F17">
        <w:rPr>
          <w:rFonts w:cs="Times New Roman"/>
          <w:szCs w:val="24"/>
          <w:shd w:val="clear" w:color="auto" w:fill="FFFFFF"/>
        </w:rPr>
        <w:t>, 394-410.</w:t>
      </w:r>
    </w:p>
    <w:p w14:paraId="4FCBE974" w14:textId="77777777" w:rsidR="00FB40C6" w:rsidRDefault="00FB40C6" w:rsidP="00B70251">
      <w:pPr>
        <w:ind w:left="720" w:hanging="720"/>
        <w:rPr>
          <w:rFonts w:cs="Times New Roman"/>
          <w:szCs w:val="24"/>
          <w:shd w:val="clear" w:color="auto" w:fill="FFFFFF"/>
        </w:rPr>
      </w:pPr>
      <w:r w:rsidRPr="008713C4">
        <w:rPr>
          <w:rFonts w:cs="Times New Roman"/>
          <w:szCs w:val="24"/>
          <w:shd w:val="clear" w:color="auto" w:fill="FFFFFF"/>
        </w:rPr>
        <w:t xml:space="preserve">Puni, A. &amp; </w:t>
      </w:r>
      <w:proofErr w:type="spellStart"/>
      <w:r w:rsidRPr="008713C4">
        <w:rPr>
          <w:rFonts w:cs="Times New Roman"/>
          <w:szCs w:val="24"/>
          <w:shd w:val="clear" w:color="auto" w:fill="FFFFFF"/>
        </w:rPr>
        <w:t>Anlesinya</w:t>
      </w:r>
      <w:proofErr w:type="spellEnd"/>
      <w:r w:rsidRPr="008713C4">
        <w:rPr>
          <w:rFonts w:cs="Times New Roman"/>
          <w:szCs w:val="24"/>
          <w:shd w:val="clear" w:color="auto" w:fill="FFFFFF"/>
        </w:rPr>
        <w:t xml:space="preserve">, A. (2019), "Corporate governance mechanisms and firm performance in a developing country", International Journal of Law and Management, Vol. 62 No. 2, pp. 147-169. </w:t>
      </w:r>
      <w:hyperlink r:id="rId21" w:history="1">
        <w:r w:rsidRPr="00541FD5">
          <w:rPr>
            <w:rStyle w:val="Hyperlink"/>
            <w:rFonts w:cs="Times New Roman"/>
            <w:szCs w:val="24"/>
            <w:shd w:val="clear" w:color="auto" w:fill="FFFFFF"/>
          </w:rPr>
          <w:t>https://doi.org/10.1108/IJLMA-03-2019-0076</w:t>
        </w:r>
      </w:hyperlink>
    </w:p>
    <w:p w14:paraId="4FCBE975" w14:textId="77777777" w:rsidR="00FB40C6" w:rsidRPr="00016F17" w:rsidRDefault="00FB40C6" w:rsidP="009D17E1">
      <w:pPr>
        <w:ind w:left="720" w:hanging="720"/>
        <w:rPr>
          <w:rFonts w:cs="Times New Roman"/>
          <w:szCs w:val="24"/>
          <w:shd w:val="clear" w:color="auto" w:fill="FFFFFF"/>
        </w:rPr>
      </w:pPr>
      <w:r w:rsidRPr="009D17E1">
        <w:rPr>
          <w:rFonts w:cs="Times New Roman"/>
          <w:szCs w:val="24"/>
          <w:shd w:val="clear" w:color="auto" w:fill="FFFFFF"/>
        </w:rPr>
        <w:t>Republic of Kenya (RoK) (2018). Kenya Industrial Transformation Strategy 2014-2030.</w:t>
      </w:r>
    </w:p>
    <w:p w14:paraId="4FCBE976" w14:textId="77777777" w:rsidR="00FB40C6" w:rsidRDefault="00FB40C6" w:rsidP="00B70251">
      <w:pPr>
        <w:ind w:left="851" w:hanging="851"/>
        <w:rPr>
          <w:rFonts w:cs="Times New Roman"/>
          <w:szCs w:val="24"/>
          <w:shd w:val="clear" w:color="auto" w:fill="FFFFFF"/>
        </w:rPr>
      </w:pPr>
      <w:r w:rsidRPr="00016F17">
        <w:rPr>
          <w:rFonts w:cs="Times New Roman"/>
          <w:szCs w:val="24"/>
          <w:shd w:val="clear" w:color="auto" w:fill="FFFFFF"/>
        </w:rPr>
        <w:t xml:space="preserve">Rizal, O., </w:t>
      </w:r>
      <w:proofErr w:type="spellStart"/>
      <w:r w:rsidRPr="00016F17">
        <w:rPr>
          <w:rFonts w:cs="Times New Roman"/>
          <w:szCs w:val="24"/>
          <w:shd w:val="clear" w:color="auto" w:fill="FFFFFF"/>
        </w:rPr>
        <w:t>Suhadak</w:t>
      </w:r>
      <w:proofErr w:type="spellEnd"/>
      <w:r w:rsidRPr="00016F17">
        <w:rPr>
          <w:rFonts w:cs="Times New Roman"/>
          <w:szCs w:val="24"/>
          <w:shd w:val="clear" w:color="auto" w:fill="FFFFFF"/>
        </w:rPr>
        <w:t xml:space="preserve">, M., &amp; </w:t>
      </w:r>
      <w:proofErr w:type="spellStart"/>
      <w:r w:rsidRPr="00016F17">
        <w:rPr>
          <w:rFonts w:cs="Times New Roman"/>
          <w:szCs w:val="24"/>
          <w:shd w:val="clear" w:color="auto" w:fill="FFFFFF"/>
        </w:rPr>
        <w:t>Kholid</w:t>
      </w:r>
      <w:proofErr w:type="spellEnd"/>
      <w:r w:rsidRPr="00016F17">
        <w:rPr>
          <w:rFonts w:cs="Times New Roman"/>
          <w:szCs w:val="24"/>
          <w:shd w:val="clear" w:color="auto" w:fill="FFFFFF"/>
        </w:rPr>
        <w:t>, M. (2017). Analysis of the influence of external and internal environmental factors on business performance: A study on micro small and medium enterprises (MSMES) of food and beverage. </w:t>
      </w:r>
      <w:r w:rsidRPr="00016F17">
        <w:rPr>
          <w:rFonts w:cs="Times New Roman"/>
          <w:i/>
          <w:iCs/>
          <w:szCs w:val="24"/>
          <w:shd w:val="clear" w:color="auto" w:fill="FFFFFF"/>
        </w:rPr>
        <w:t>Russian Journal of Agricultural and Socio-Economic Sciences</w:t>
      </w:r>
      <w:r w:rsidRPr="00016F17">
        <w:rPr>
          <w:rFonts w:cs="Times New Roman"/>
          <w:szCs w:val="24"/>
          <w:shd w:val="clear" w:color="auto" w:fill="FFFFFF"/>
        </w:rPr>
        <w:t>, </w:t>
      </w:r>
      <w:r w:rsidRPr="00016F17">
        <w:rPr>
          <w:rFonts w:cs="Times New Roman"/>
          <w:i/>
          <w:iCs/>
          <w:szCs w:val="24"/>
          <w:shd w:val="clear" w:color="auto" w:fill="FFFFFF"/>
        </w:rPr>
        <w:t>66</w:t>
      </w:r>
      <w:r w:rsidRPr="00016F17">
        <w:rPr>
          <w:rFonts w:cs="Times New Roman"/>
          <w:szCs w:val="24"/>
          <w:shd w:val="clear" w:color="auto" w:fill="FFFFFF"/>
        </w:rPr>
        <w:t>(6).</w:t>
      </w:r>
    </w:p>
    <w:p w14:paraId="4FCBE977" w14:textId="77777777" w:rsidR="00FB40C6" w:rsidRDefault="00FB40C6" w:rsidP="00B70251">
      <w:pPr>
        <w:ind w:left="851" w:hanging="851"/>
        <w:rPr>
          <w:rFonts w:cs="Times New Roman"/>
          <w:szCs w:val="24"/>
          <w:shd w:val="clear" w:color="auto" w:fill="FFFFFF"/>
        </w:rPr>
      </w:pPr>
      <w:r w:rsidRPr="000176E3">
        <w:rPr>
          <w:rFonts w:cs="Times New Roman"/>
          <w:szCs w:val="24"/>
          <w:shd w:val="clear" w:color="auto" w:fill="FFFFFF"/>
        </w:rPr>
        <w:t>Ruba, R. M., Chiloane-Tsoka, G. E., &amp; Van der Westhuizen, T. (2023). Moderating Effect of Business Environmental Dynamism in the Innovativeness—Company Performance Relationship of Congolese Manufacturing Companies. Economies, 11(7), 191</w:t>
      </w:r>
    </w:p>
    <w:p w14:paraId="4FCBE978" w14:textId="77777777" w:rsidR="00FB40C6" w:rsidRPr="00016F17" w:rsidRDefault="00FB40C6" w:rsidP="00B70251">
      <w:pPr>
        <w:ind w:left="851" w:hanging="851"/>
        <w:rPr>
          <w:rFonts w:cs="Times New Roman"/>
          <w:szCs w:val="24"/>
          <w:shd w:val="clear" w:color="auto" w:fill="FFFFFF"/>
        </w:rPr>
      </w:pPr>
      <w:proofErr w:type="spellStart"/>
      <w:r w:rsidRPr="009D17E1">
        <w:rPr>
          <w:rFonts w:cs="Times New Roman"/>
          <w:szCs w:val="24"/>
          <w:shd w:val="clear" w:color="auto" w:fill="FFFFFF"/>
        </w:rPr>
        <w:lastRenderedPageBreak/>
        <w:t>Sakpaide</w:t>
      </w:r>
      <w:proofErr w:type="spellEnd"/>
      <w:r w:rsidRPr="009D17E1">
        <w:rPr>
          <w:rFonts w:cs="Times New Roman"/>
          <w:szCs w:val="24"/>
          <w:shd w:val="clear" w:color="auto" w:fill="FFFFFF"/>
        </w:rPr>
        <w:t xml:space="preserve">, J., </w:t>
      </w:r>
      <w:proofErr w:type="spellStart"/>
      <w:r w:rsidRPr="009D17E1">
        <w:rPr>
          <w:rFonts w:cs="Times New Roman"/>
          <w:szCs w:val="24"/>
          <w:shd w:val="clear" w:color="auto" w:fill="FFFFFF"/>
        </w:rPr>
        <w:t>Odiri</w:t>
      </w:r>
      <w:proofErr w:type="spellEnd"/>
      <w:r w:rsidRPr="009D17E1">
        <w:rPr>
          <w:rFonts w:cs="Times New Roman"/>
          <w:szCs w:val="24"/>
          <w:shd w:val="clear" w:color="auto" w:fill="FFFFFF"/>
        </w:rPr>
        <w:t xml:space="preserve">, V. I., &amp; </w:t>
      </w:r>
      <w:proofErr w:type="spellStart"/>
      <w:r w:rsidRPr="009D17E1">
        <w:rPr>
          <w:rFonts w:cs="Times New Roman"/>
          <w:szCs w:val="24"/>
          <w:shd w:val="clear" w:color="auto" w:fill="FFFFFF"/>
        </w:rPr>
        <w:t>Sakpaide</w:t>
      </w:r>
      <w:proofErr w:type="spellEnd"/>
      <w:r w:rsidRPr="009D17E1">
        <w:rPr>
          <w:rFonts w:cs="Times New Roman"/>
          <w:szCs w:val="24"/>
          <w:shd w:val="clear" w:color="auto" w:fill="FFFFFF"/>
        </w:rPr>
        <w:t>, E. J. (2023). strategic management and performance of manufacturing firms in delta state. International Journal of Management &amp; Entrepreneurship Research, 5(6), 326-340.</w:t>
      </w:r>
    </w:p>
    <w:p w14:paraId="4FCBE979" w14:textId="77777777" w:rsidR="00FB40C6" w:rsidRPr="00016F17" w:rsidRDefault="00FB40C6" w:rsidP="00B70251">
      <w:pPr>
        <w:ind w:left="851" w:hanging="851"/>
        <w:rPr>
          <w:rFonts w:cs="Times New Roman"/>
          <w:szCs w:val="24"/>
          <w:shd w:val="clear" w:color="auto" w:fill="FFFFFF"/>
        </w:rPr>
      </w:pPr>
      <w:proofErr w:type="spellStart"/>
      <w:r w:rsidRPr="00016F17">
        <w:rPr>
          <w:rFonts w:cs="Times New Roman"/>
          <w:szCs w:val="24"/>
          <w:shd w:val="clear" w:color="auto" w:fill="FFFFFF"/>
        </w:rPr>
        <w:t>Sardak</w:t>
      </w:r>
      <w:proofErr w:type="spellEnd"/>
      <w:r w:rsidRPr="00016F17">
        <w:rPr>
          <w:rFonts w:cs="Times New Roman"/>
          <w:szCs w:val="24"/>
          <w:shd w:val="clear" w:color="auto" w:fill="FFFFFF"/>
        </w:rPr>
        <w:t>, S.E., &amp;</w:t>
      </w:r>
      <w:r w:rsidRPr="00016F17">
        <w:rPr>
          <w:rFonts w:cs="Times New Roman"/>
          <w:szCs w:val="24"/>
        </w:rPr>
        <w:t xml:space="preserve"> </w:t>
      </w:r>
      <w:proofErr w:type="spellStart"/>
      <w:r w:rsidRPr="00016F17">
        <w:rPr>
          <w:rFonts w:cs="Times New Roman"/>
          <w:szCs w:val="24"/>
          <w:shd w:val="clear" w:color="auto" w:fill="FFFFFF"/>
        </w:rPr>
        <w:t>Movchanenko</w:t>
      </w:r>
      <w:proofErr w:type="spellEnd"/>
      <w:r w:rsidRPr="00016F17">
        <w:rPr>
          <w:rFonts w:cs="Times New Roman"/>
          <w:szCs w:val="24"/>
          <w:shd w:val="clear" w:color="auto" w:fill="FFFFFF"/>
        </w:rPr>
        <w:t>, I.V. (2018). Business Environment of Enterprise.</w:t>
      </w:r>
      <w:r w:rsidRPr="00016F17">
        <w:rPr>
          <w:rFonts w:cs="Times New Roman"/>
          <w:szCs w:val="24"/>
        </w:rPr>
        <w:t xml:space="preserve"> </w:t>
      </w:r>
      <w:r w:rsidRPr="00016F17">
        <w:rPr>
          <w:rFonts w:cs="Times New Roman"/>
          <w:i/>
          <w:iCs/>
          <w:szCs w:val="24"/>
          <w:shd w:val="clear" w:color="auto" w:fill="FFFFFF"/>
        </w:rPr>
        <w:t>International Scientific and Practical Conference</w:t>
      </w:r>
      <w:r w:rsidRPr="00016F17">
        <w:rPr>
          <w:rFonts w:cs="Times New Roman"/>
          <w:szCs w:val="24"/>
          <w:shd w:val="clear" w:color="auto" w:fill="FFFFFF"/>
        </w:rPr>
        <w:t>, 2,</w:t>
      </w:r>
      <w:r w:rsidRPr="00016F17">
        <w:rPr>
          <w:rFonts w:cs="Times New Roman"/>
          <w:szCs w:val="24"/>
        </w:rPr>
        <w:t xml:space="preserve"> </w:t>
      </w:r>
      <w:r w:rsidRPr="00016F17">
        <w:rPr>
          <w:rFonts w:cs="Times New Roman"/>
          <w:szCs w:val="24"/>
          <w:shd w:val="clear" w:color="auto" w:fill="FFFFFF"/>
        </w:rPr>
        <w:t>13-14.</w:t>
      </w:r>
    </w:p>
    <w:p w14:paraId="4FCBE97A"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 xml:space="preserve">Sarpong-Danquah, B., Oko-Bensa-Agyekum, K., &amp; Opoku, E. (2022). Corporate governance and the performance of manufacturing firms in Ghana: Does ownership structure </w:t>
      </w:r>
      <w:proofErr w:type="gramStart"/>
      <w:r w:rsidRPr="00016F17">
        <w:rPr>
          <w:rFonts w:cs="Times New Roman"/>
          <w:szCs w:val="24"/>
          <w:shd w:val="clear" w:color="auto" w:fill="FFFFFF"/>
        </w:rPr>
        <w:t>matter?.</w:t>
      </w:r>
      <w:proofErr w:type="gramEnd"/>
      <w:r w:rsidRPr="00016F17">
        <w:rPr>
          <w:rFonts w:cs="Times New Roman"/>
          <w:szCs w:val="24"/>
          <w:shd w:val="clear" w:color="auto" w:fill="FFFFFF"/>
        </w:rPr>
        <w:t> </w:t>
      </w:r>
      <w:r w:rsidRPr="00016F17">
        <w:rPr>
          <w:rFonts w:cs="Times New Roman"/>
          <w:i/>
          <w:iCs/>
          <w:szCs w:val="24"/>
          <w:shd w:val="clear" w:color="auto" w:fill="FFFFFF"/>
        </w:rPr>
        <w:t>Cogent Business &amp; Management</w:t>
      </w:r>
      <w:r w:rsidRPr="00016F17">
        <w:rPr>
          <w:rFonts w:cs="Times New Roman"/>
          <w:szCs w:val="24"/>
          <w:shd w:val="clear" w:color="auto" w:fill="FFFFFF"/>
        </w:rPr>
        <w:t>, </w:t>
      </w:r>
      <w:r w:rsidRPr="00016F17">
        <w:rPr>
          <w:rFonts w:cs="Times New Roman"/>
          <w:i/>
          <w:iCs/>
          <w:szCs w:val="24"/>
          <w:shd w:val="clear" w:color="auto" w:fill="FFFFFF"/>
        </w:rPr>
        <w:t>9</w:t>
      </w:r>
      <w:r w:rsidRPr="00016F17">
        <w:rPr>
          <w:rFonts w:cs="Times New Roman"/>
          <w:szCs w:val="24"/>
          <w:shd w:val="clear" w:color="auto" w:fill="FFFFFF"/>
        </w:rPr>
        <w:t>(1), 2101323.</w:t>
      </w:r>
    </w:p>
    <w:p w14:paraId="4FCBE97B" w14:textId="77777777" w:rsidR="00FB40C6" w:rsidRPr="00016F17" w:rsidRDefault="00FB40C6" w:rsidP="00B70251">
      <w:pPr>
        <w:ind w:left="851" w:hanging="851"/>
        <w:rPr>
          <w:rFonts w:cs="Times New Roman"/>
          <w:szCs w:val="24"/>
          <w:shd w:val="clear" w:color="auto" w:fill="FFFFFF"/>
        </w:rPr>
      </w:pPr>
      <w:proofErr w:type="spellStart"/>
      <w:r w:rsidRPr="00016F17">
        <w:rPr>
          <w:rFonts w:cs="Times New Roman"/>
          <w:szCs w:val="24"/>
          <w:shd w:val="clear" w:color="auto" w:fill="FFFFFF"/>
        </w:rPr>
        <w:t>Sasaka</w:t>
      </w:r>
      <w:proofErr w:type="spellEnd"/>
      <w:r w:rsidRPr="00016F17">
        <w:rPr>
          <w:rFonts w:cs="Times New Roman"/>
          <w:szCs w:val="24"/>
          <w:shd w:val="clear" w:color="auto" w:fill="FFFFFF"/>
        </w:rPr>
        <w:t xml:space="preserve">, P, </w:t>
      </w:r>
      <w:proofErr w:type="spellStart"/>
      <w:r w:rsidRPr="00016F17">
        <w:rPr>
          <w:rFonts w:cs="Times New Roman"/>
          <w:szCs w:val="24"/>
          <w:shd w:val="clear" w:color="auto" w:fill="FFFFFF"/>
        </w:rPr>
        <w:t>Namusonge</w:t>
      </w:r>
      <w:proofErr w:type="spellEnd"/>
      <w:r w:rsidRPr="00016F17">
        <w:rPr>
          <w:rFonts w:cs="Times New Roman"/>
          <w:szCs w:val="24"/>
          <w:shd w:val="clear" w:color="auto" w:fill="FFFFFF"/>
        </w:rPr>
        <w:t xml:space="preserve"> G., &amp; Sakwa, M. (2014).  Effects of Strategic Management Practices on Corporate Social Responsibility Performance of Parastatals in Kenya.  </w:t>
      </w:r>
      <w:r w:rsidRPr="00016F17">
        <w:rPr>
          <w:rFonts w:cs="Times New Roman"/>
          <w:i/>
          <w:iCs/>
          <w:szCs w:val="24"/>
          <w:shd w:val="clear" w:color="auto" w:fill="FFFFFF"/>
        </w:rPr>
        <w:t>Europeans Journal of Business and Innovation Research</w:t>
      </w:r>
      <w:r w:rsidRPr="00016F17">
        <w:rPr>
          <w:rFonts w:cs="Times New Roman"/>
          <w:szCs w:val="24"/>
          <w:shd w:val="clear" w:color="auto" w:fill="FFFFFF"/>
        </w:rPr>
        <w:t>, 2(1), 106-128.</w:t>
      </w:r>
    </w:p>
    <w:p w14:paraId="4FCBE97C" w14:textId="77777777" w:rsidR="00FB40C6" w:rsidRPr="00016F17" w:rsidRDefault="00FB40C6" w:rsidP="00B70251">
      <w:pPr>
        <w:ind w:left="567" w:hanging="567"/>
        <w:rPr>
          <w:rFonts w:cs="Times New Roman"/>
          <w:szCs w:val="24"/>
          <w:shd w:val="clear" w:color="auto" w:fill="FFFFFF"/>
          <w:lang w:val="fr-FR"/>
        </w:rPr>
      </w:pPr>
      <w:r w:rsidRPr="00016F17">
        <w:rPr>
          <w:rFonts w:cs="Times New Roman"/>
          <w:szCs w:val="24"/>
          <w:shd w:val="clear" w:color="auto" w:fill="FFFFFF"/>
        </w:rPr>
        <w:t>Scott, W. R., &amp; Meyer, J. W. (1994). </w:t>
      </w:r>
      <w:r w:rsidRPr="00016F17">
        <w:rPr>
          <w:rFonts w:cs="Times New Roman"/>
          <w:i/>
          <w:iCs/>
          <w:szCs w:val="24"/>
          <w:shd w:val="clear" w:color="auto" w:fill="FFFFFF"/>
        </w:rPr>
        <w:t>Institutional environments and organizations: Structural complexity and individualism</w:t>
      </w:r>
      <w:r w:rsidRPr="00016F17">
        <w:rPr>
          <w:rFonts w:cs="Times New Roman"/>
          <w:szCs w:val="24"/>
          <w:shd w:val="clear" w:color="auto" w:fill="FFFFFF"/>
        </w:rPr>
        <w:t xml:space="preserve">. </w:t>
      </w:r>
      <w:r w:rsidRPr="00016F17">
        <w:rPr>
          <w:rFonts w:cs="Times New Roman"/>
          <w:szCs w:val="24"/>
          <w:shd w:val="clear" w:color="auto" w:fill="FFFFFF"/>
          <w:lang w:val="fr-FR"/>
        </w:rPr>
        <w:t>Sage.</w:t>
      </w:r>
    </w:p>
    <w:p w14:paraId="4FCBE97D" w14:textId="77777777" w:rsidR="00FB40C6" w:rsidRPr="00016F17" w:rsidRDefault="00FB40C6" w:rsidP="00B70251">
      <w:pPr>
        <w:pStyle w:val="NormalWeb"/>
        <w:shd w:val="clear" w:color="auto" w:fill="FFFFFF"/>
        <w:spacing w:before="0" w:beforeAutospacing="0" w:after="0" w:afterAutospacing="0"/>
        <w:ind w:left="851" w:hanging="851"/>
        <w:rPr>
          <w:rFonts w:eastAsiaTheme="minorHAnsi" w:cs="Times New Roman"/>
          <w:color w:val="222222"/>
          <w:szCs w:val="24"/>
        </w:rPr>
      </w:pPr>
      <w:r w:rsidRPr="00016F17">
        <w:rPr>
          <w:rFonts w:cs="Times New Roman"/>
          <w:color w:val="222222"/>
          <w:szCs w:val="24"/>
          <w:shd w:val="clear" w:color="auto" w:fill="FFFFFF"/>
          <w:lang w:val="fr-FR"/>
        </w:rPr>
        <w:t xml:space="preserve">Seitz, R. D., </w:t>
      </w:r>
      <w:proofErr w:type="spellStart"/>
      <w:r w:rsidRPr="00016F17">
        <w:rPr>
          <w:rFonts w:cs="Times New Roman"/>
          <w:color w:val="222222"/>
          <w:szCs w:val="24"/>
          <w:shd w:val="clear" w:color="auto" w:fill="FFFFFF"/>
          <w:lang w:val="fr-FR"/>
        </w:rPr>
        <w:t>Lipcius</w:t>
      </w:r>
      <w:proofErr w:type="spellEnd"/>
      <w:r w:rsidRPr="00016F17">
        <w:rPr>
          <w:rFonts w:cs="Times New Roman"/>
          <w:color w:val="222222"/>
          <w:szCs w:val="24"/>
          <w:shd w:val="clear" w:color="auto" w:fill="FFFFFF"/>
          <w:lang w:val="fr-FR"/>
        </w:rPr>
        <w:t xml:space="preserve">, R. N., &amp; Hines, A. H. (2017). </w:t>
      </w:r>
      <w:r w:rsidRPr="00016F17">
        <w:rPr>
          <w:rFonts w:cs="Times New Roman"/>
          <w:color w:val="222222"/>
          <w:szCs w:val="24"/>
          <w:shd w:val="clear" w:color="auto" w:fill="FFFFFF"/>
        </w:rPr>
        <w:t>Consumer versus resource control and the importance of habitat heterogeneity for estuarine bivalves. </w:t>
      </w:r>
      <w:r w:rsidRPr="00016F17">
        <w:rPr>
          <w:rFonts w:cs="Times New Roman"/>
          <w:i/>
          <w:iCs/>
          <w:color w:val="222222"/>
          <w:szCs w:val="24"/>
          <w:shd w:val="clear" w:color="auto" w:fill="FFFFFF"/>
        </w:rPr>
        <w:t>Oikos</w:t>
      </w:r>
      <w:r w:rsidRPr="00016F17">
        <w:rPr>
          <w:rFonts w:cs="Times New Roman"/>
          <w:color w:val="222222"/>
          <w:szCs w:val="24"/>
          <w:shd w:val="clear" w:color="auto" w:fill="FFFFFF"/>
        </w:rPr>
        <w:t>, </w:t>
      </w:r>
      <w:r w:rsidRPr="00016F17">
        <w:rPr>
          <w:rFonts w:cs="Times New Roman"/>
          <w:i/>
          <w:iCs/>
          <w:color w:val="222222"/>
          <w:szCs w:val="24"/>
          <w:shd w:val="clear" w:color="auto" w:fill="FFFFFF"/>
        </w:rPr>
        <w:t>126</w:t>
      </w:r>
      <w:r w:rsidRPr="00016F17">
        <w:rPr>
          <w:rFonts w:cs="Times New Roman"/>
          <w:color w:val="222222"/>
          <w:szCs w:val="24"/>
          <w:shd w:val="clear" w:color="auto" w:fill="FFFFFF"/>
        </w:rPr>
        <w:t>(1), 121-135.</w:t>
      </w:r>
    </w:p>
    <w:p w14:paraId="4FCBE97E" w14:textId="77777777" w:rsidR="00FB40C6" w:rsidRDefault="00FB40C6" w:rsidP="00B70251">
      <w:pPr>
        <w:ind w:left="851" w:hanging="851"/>
        <w:rPr>
          <w:rFonts w:cs="Times New Roman"/>
          <w:szCs w:val="24"/>
          <w:shd w:val="clear" w:color="auto" w:fill="FFFFFF"/>
        </w:rPr>
      </w:pPr>
      <w:r w:rsidRPr="00016F17">
        <w:rPr>
          <w:rFonts w:cs="Times New Roman"/>
          <w:szCs w:val="24"/>
          <w:shd w:val="clear" w:color="auto" w:fill="FFFFFF"/>
        </w:rPr>
        <w:t xml:space="preserve">Seitz, R. D., </w:t>
      </w:r>
      <w:proofErr w:type="spellStart"/>
      <w:r w:rsidRPr="00016F17">
        <w:rPr>
          <w:rFonts w:cs="Times New Roman"/>
          <w:szCs w:val="24"/>
          <w:shd w:val="clear" w:color="auto" w:fill="FFFFFF"/>
        </w:rPr>
        <w:t>Lipcius</w:t>
      </w:r>
      <w:proofErr w:type="spellEnd"/>
      <w:r w:rsidRPr="00016F17">
        <w:rPr>
          <w:rFonts w:cs="Times New Roman"/>
          <w:szCs w:val="24"/>
          <w:shd w:val="clear" w:color="auto" w:fill="FFFFFF"/>
        </w:rPr>
        <w:t>, R. N., &amp; Hines, A. H. (2017). Consumer versus resource control and the importance of habitat heterogeneity for estuarine bivalves. </w:t>
      </w:r>
      <w:r w:rsidRPr="00016F17">
        <w:rPr>
          <w:rFonts w:cs="Times New Roman"/>
          <w:i/>
          <w:iCs/>
          <w:szCs w:val="24"/>
          <w:shd w:val="clear" w:color="auto" w:fill="FFFFFF"/>
        </w:rPr>
        <w:t>Oikos</w:t>
      </w:r>
      <w:r w:rsidRPr="00016F17">
        <w:rPr>
          <w:rFonts w:cs="Times New Roman"/>
          <w:szCs w:val="24"/>
          <w:shd w:val="clear" w:color="auto" w:fill="FFFFFF"/>
        </w:rPr>
        <w:t>, </w:t>
      </w:r>
      <w:r w:rsidRPr="00016F17">
        <w:rPr>
          <w:rFonts w:cs="Times New Roman"/>
          <w:i/>
          <w:iCs/>
          <w:szCs w:val="24"/>
          <w:shd w:val="clear" w:color="auto" w:fill="FFFFFF"/>
        </w:rPr>
        <w:t>126</w:t>
      </w:r>
      <w:r w:rsidRPr="00016F17">
        <w:rPr>
          <w:rFonts w:cs="Times New Roman"/>
          <w:szCs w:val="24"/>
          <w:shd w:val="clear" w:color="auto" w:fill="FFFFFF"/>
        </w:rPr>
        <w:t>(1), 121-135.</w:t>
      </w:r>
    </w:p>
    <w:p w14:paraId="4FCBE97F" w14:textId="77777777" w:rsidR="00FB40C6" w:rsidRPr="00016F17" w:rsidRDefault="00FB40C6" w:rsidP="00B70251">
      <w:pPr>
        <w:ind w:left="851" w:hanging="851"/>
        <w:rPr>
          <w:rFonts w:cs="Times New Roman"/>
          <w:szCs w:val="24"/>
        </w:rPr>
      </w:pPr>
      <w:r w:rsidRPr="008713C4">
        <w:rPr>
          <w:rFonts w:cs="Times New Roman"/>
          <w:szCs w:val="24"/>
        </w:rPr>
        <w:t xml:space="preserve">Shahwan, T.M. and </w:t>
      </w:r>
      <w:proofErr w:type="spellStart"/>
      <w:r w:rsidRPr="008713C4">
        <w:rPr>
          <w:rFonts w:cs="Times New Roman"/>
          <w:szCs w:val="24"/>
        </w:rPr>
        <w:t>Fathalla</w:t>
      </w:r>
      <w:proofErr w:type="spellEnd"/>
      <w:r w:rsidRPr="008713C4">
        <w:rPr>
          <w:rFonts w:cs="Times New Roman"/>
          <w:szCs w:val="24"/>
        </w:rPr>
        <w:t>, M.M. (2020), "The mediating role of intellectual capital in corporate governance and the corporate performance relationship", International Journal of Ethics and Systems, Vol. 36 No. 4, pp. 531-561. https://doi.org/10.1108/IJOES-03-2020-0022</w:t>
      </w:r>
    </w:p>
    <w:p w14:paraId="4FCBE980" w14:textId="77777777" w:rsidR="00FB40C6" w:rsidRPr="00016F17" w:rsidRDefault="00FB40C6" w:rsidP="00B70251">
      <w:pPr>
        <w:ind w:left="851" w:hanging="851"/>
        <w:rPr>
          <w:rFonts w:cs="Times New Roman"/>
          <w:szCs w:val="24"/>
          <w:shd w:val="clear" w:color="auto" w:fill="FFFFFF"/>
        </w:rPr>
      </w:pPr>
      <w:proofErr w:type="spellStart"/>
      <w:r w:rsidRPr="00436A1E">
        <w:rPr>
          <w:rFonts w:cs="Times New Roman"/>
          <w:szCs w:val="24"/>
          <w:shd w:val="clear" w:color="auto" w:fill="FFFFFF"/>
          <w:lang w:val="es-ES"/>
        </w:rPr>
        <w:t>Sharabati</w:t>
      </w:r>
      <w:proofErr w:type="spellEnd"/>
      <w:r w:rsidRPr="00436A1E">
        <w:rPr>
          <w:rFonts w:cs="Times New Roman"/>
          <w:szCs w:val="24"/>
          <w:shd w:val="clear" w:color="auto" w:fill="FFFFFF"/>
          <w:lang w:val="es-ES"/>
        </w:rPr>
        <w:t xml:space="preserve">, A. A. A., &amp; </w:t>
      </w:r>
      <w:proofErr w:type="spellStart"/>
      <w:r w:rsidRPr="00436A1E">
        <w:rPr>
          <w:rFonts w:cs="Times New Roman"/>
          <w:szCs w:val="24"/>
          <w:shd w:val="clear" w:color="auto" w:fill="FFFFFF"/>
          <w:lang w:val="es-ES"/>
        </w:rPr>
        <w:t>Fuqaha</w:t>
      </w:r>
      <w:proofErr w:type="spellEnd"/>
      <w:r w:rsidRPr="00436A1E">
        <w:rPr>
          <w:rFonts w:cs="Times New Roman"/>
          <w:szCs w:val="24"/>
          <w:shd w:val="clear" w:color="auto" w:fill="FFFFFF"/>
          <w:lang w:val="es-ES"/>
        </w:rPr>
        <w:t xml:space="preserve">, S. J. (2014). </w:t>
      </w:r>
      <w:r w:rsidRPr="00016F17">
        <w:rPr>
          <w:rFonts w:cs="Times New Roman"/>
          <w:szCs w:val="24"/>
          <w:shd w:val="clear" w:color="auto" w:fill="FFFFFF"/>
        </w:rPr>
        <w:t>The impact of strategic management on the Jordanian pharmaceutical manufacturing organizations' business performance. </w:t>
      </w:r>
      <w:r w:rsidRPr="00016F17">
        <w:rPr>
          <w:rFonts w:cs="Times New Roman"/>
          <w:i/>
          <w:iCs/>
          <w:szCs w:val="24"/>
          <w:shd w:val="clear" w:color="auto" w:fill="FFFFFF"/>
        </w:rPr>
        <w:t>International Review of Management and Business Research</w:t>
      </w:r>
      <w:r w:rsidRPr="00016F17">
        <w:rPr>
          <w:rFonts w:cs="Times New Roman"/>
          <w:szCs w:val="24"/>
          <w:shd w:val="clear" w:color="auto" w:fill="FFFFFF"/>
        </w:rPr>
        <w:t>, </w:t>
      </w:r>
      <w:r w:rsidRPr="00016F17">
        <w:rPr>
          <w:rFonts w:cs="Times New Roman"/>
          <w:i/>
          <w:iCs/>
          <w:szCs w:val="24"/>
          <w:shd w:val="clear" w:color="auto" w:fill="FFFFFF"/>
        </w:rPr>
        <w:t>3</w:t>
      </w:r>
      <w:r w:rsidRPr="00016F17">
        <w:rPr>
          <w:rFonts w:cs="Times New Roman"/>
          <w:szCs w:val="24"/>
          <w:shd w:val="clear" w:color="auto" w:fill="FFFFFF"/>
        </w:rPr>
        <w:t>(2), 668-687.</w:t>
      </w:r>
    </w:p>
    <w:p w14:paraId="4FCBE981" w14:textId="77777777" w:rsidR="00FB40C6" w:rsidRPr="00016F17" w:rsidRDefault="00FB40C6" w:rsidP="00B70251">
      <w:pPr>
        <w:ind w:left="567" w:hanging="567"/>
        <w:rPr>
          <w:rFonts w:cs="Times New Roman"/>
          <w:szCs w:val="24"/>
        </w:rPr>
      </w:pPr>
      <w:proofErr w:type="spellStart"/>
      <w:r w:rsidRPr="00016F17">
        <w:rPr>
          <w:rFonts w:cs="Times New Roman"/>
          <w:szCs w:val="24"/>
          <w:shd w:val="clear" w:color="auto" w:fill="FFFFFF"/>
        </w:rPr>
        <w:t>Sharabati</w:t>
      </w:r>
      <w:proofErr w:type="spellEnd"/>
      <w:r w:rsidRPr="00016F17">
        <w:rPr>
          <w:rFonts w:cs="Times New Roman"/>
          <w:szCs w:val="24"/>
          <w:shd w:val="clear" w:color="auto" w:fill="FFFFFF"/>
        </w:rPr>
        <w:t>, A. A. A., &amp; Fuqaha, S. J. (2014). The impact of strategic management on the Jordanian pharmaceutical manufacturing organizations' business performance. </w:t>
      </w:r>
      <w:r w:rsidRPr="00016F17">
        <w:rPr>
          <w:rFonts w:cs="Times New Roman"/>
          <w:i/>
          <w:iCs/>
          <w:szCs w:val="24"/>
          <w:shd w:val="clear" w:color="auto" w:fill="FFFFFF"/>
        </w:rPr>
        <w:t>International Review of Management and Business Research</w:t>
      </w:r>
      <w:r w:rsidRPr="00016F17">
        <w:rPr>
          <w:rFonts w:cs="Times New Roman"/>
          <w:szCs w:val="24"/>
          <w:shd w:val="clear" w:color="auto" w:fill="FFFFFF"/>
        </w:rPr>
        <w:t>, </w:t>
      </w:r>
      <w:r w:rsidRPr="00016F17">
        <w:rPr>
          <w:rFonts w:cs="Times New Roman"/>
          <w:i/>
          <w:iCs/>
          <w:szCs w:val="24"/>
          <w:shd w:val="clear" w:color="auto" w:fill="FFFFFF"/>
        </w:rPr>
        <w:t>3</w:t>
      </w:r>
      <w:r w:rsidRPr="00016F17">
        <w:rPr>
          <w:rFonts w:cs="Times New Roman"/>
          <w:szCs w:val="24"/>
          <w:shd w:val="clear" w:color="auto" w:fill="FFFFFF"/>
        </w:rPr>
        <w:t>(2), 668-687.</w:t>
      </w:r>
    </w:p>
    <w:p w14:paraId="4FCBE982"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Sheikh, M. A., Mutegi., D., &amp; Kiama, M. (2021). Influence of Board Composition on the Financial Performance of Microfinance Institutions in Nairobi County. </w:t>
      </w:r>
      <w:r w:rsidRPr="00016F17">
        <w:rPr>
          <w:rFonts w:cs="Times New Roman"/>
          <w:i/>
          <w:iCs/>
          <w:szCs w:val="24"/>
          <w:shd w:val="clear" w:color="auto" w:fill="FFFFFF"/>
        </w:rPr>
        <w:t>International Academic Journal of Economics and Finance, 3 (7), 83</w:t>
      </w:r>
      <w:r w:rsidRPr="00016F17">
        <w:rPr>
          <w:rFonts w:cs="Times New Roman"/>
          <w:szCs w:val="24"/>
          <w:shd w:val="clear" w:color="auto" w:fill="FFFFFF"/>
        </w:rPr>
        <w:t>, </w:t>
      </w:r>
      <w:r w:rsidRPr="00016F17">
        <w:rPr>
          <w:rFonts w:cs="Times New Roman"/>
          <w:i/>
          <w:iCs/>
          <w:szCs w:val="24"/>
          <w:shd w:val="clear" w:color="auto" w:fill="FFFFFF"/>
        </w:rPr>
        <w:t>97</w:t>
      </w:r>
      <w:r w:rsidRPr="00016F17">
        <w:rPr>
          <w:rFonts w:cs="Times New Roman"/>
          <w:szCs w:val="24"/>
          <w:shd w:val="clear" w:color="auto" w:fill="FFFFFF"/>
        </w:rPr>
        <w:t>, 2.</w:t>
      </w:r>
    </w:p>
    <w:p w14:paraId="4FCBE983"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lastRenderedPageBreak/>
        <w:t xml:space="preserve">Singh, R., </w:t>
      </w:r>
      <w:proofErr w:type="spellStart"/>
      <w:r w:rsidRPr="00016F17">
        <w:rPr>
          <w:rFonts w:cs="Times New Roman"/>
          <w:szCs w:val="24"/>
          <w:shd w:val="clear" w:color="auto" w:fill="FFFFFF"/>
        </w:rPr>
        <w:t>Sarangal</w:t>
      </w:r>
      <w:proofErr w:type="spellEnd"/>
      <w:r w:rsidRPr="00016F17">
        <w:rPr>
          <w:rFonts w:cs="Times New Roman"/>
          <w:szCs w:val="24"/>
          <w:shd w:val="clear" w:color="auto" w:fill="FFFFFF"/>
        </w:rPr>
        <w:t>, R. K., &amp; Singh, G. (2021). The impact of micro and macro environment on entrepreneurial success: Case of J&amp;K MSMEs. </w:t>
      </w:r>
      <w:r w:rsidRPr="00016F17">
        <w:rPr>
          <w:rFonts w:cs="Times New Roman"/>
          <w:i/>
          <w:iCs/>
          <w:szCs w:val="24"/>
          <w:shd w:val="clear" w:color="auto" w:fill="FFFFFF"/>
        </w:rPr>
        <w:t>FIIB Business Review</w:t>
      </w:r>
      <w:r w:rsidRPr="00016F17">
        <w:rPr>
          <w:rFonts w:cs="Times New Roman"/>
          <w:szCs w:val="24"/>
          <w:shd w:val="clear" w:color="auto" w:fill="FFFFFF"/>
        </w:rPr>
        <w:t>, 23197145211061809.</w:t>
      </w:r>
    </w:p>
    <w:p w14:paraId="4FCBE984" w14:textId="77777777" w:rsidR="00FB40C6" w:rsidRPr="00016F17" w:rsidRDefault="00FB40C6" w:rsidP="00B70251">
      <w:pPr>
        <w:ind w:left="851" w:hanging="851"/>
        <w:rPr>
          <w:rFonts w:cs="Times New Roman"/>
          <w:szCs w:val="24"/>
        </w:rPr>
      </w:pPr>
      <w:proofErr w:type="spellStart"/>
      <w:r w:rsidRPr="00016F17">
        <w:rPr>
          <w:rFonts w:cs="Times New Roman"/>
          <w:szCs w:val="24"/>
          <w:shd w:val="clear" w:color="auto" w:fill="FFFFFF"/>
        </w:rPr>
        <w:t>Siwadi</w:t>
      </w:r>
      <w:proofErr w:type="spellEnd"/>
      <w:r w:rsidRPr="00016F17">
        <w:rPr>
          <w:rFonts w:cs="Times New Roman"/>
          <w:szCs w:val="24"/>
          <w:shd w:val="clear" w:color="auto" w:fill="FFFFFF"/>
        </w:rPr>
        <w:t xml:space="preserve">, P., </w:t>
      </w:r>
      <w:proofErr w:type="spellStart"/>
      <w:r w:rsidRPr="00016F17">
        <w:rPr>
          <w:rFonts w:cs="Times New Roman"/>
          <w:szCs w:val="24"/>
          <w:shd w:val="clear" w:color="auto" w:fill="FFFFFF"/>
        </w:rPr>
        <w:t>Miruka</w:t>
      </w:r>
      <w:proofErr w:type="spellEnd"/>
      <w:r w:rsidRPr="00016F17">
        <w:rPr>
          <w:rFonts w:cs="Times New Roman"/>
          <w:szCs w:val="24"/>
          <w:shd w:val="clear" w:color="auto" w:fill="FFFFFF"/>
        </w:rPr>
        <w:t>, C., &amp; Ogutu, F. A. (2015). The impact of corporate governance on firm performance in the Zimbabwean manufacturing sector. </w:t>
      </w:r>
      <w:r w:rsidRPr="00016F17">
        <w:rPr>
          <w:rFonts w:cs="Times New Roman"/>
          <w:i/>
          <w:iCs/>
          <w:szCs w:val="24"/>
          <w:shd w:val="clear" w:color="auto" w:fill="FFFFFF"/>
        </w:rPr>
        <w:t>Corporate Ownership &amp; Control, 12 (4-7), 779</w:t>
      </w:r>
      <w:r w:rsidRPr="00016F17">
        <w:rPr>
          <w:rFonts w:cs="Times New Roman"/>
          <w:szCs w:val="24"/>
          <w:shd w:val="clear" w:color="auto" w:fill="FFFFFF"/>
        </w:rPr>
        <w:t>, </w:t>
      </w:r>
      <w:r w:rsidRPr="00016F17">
        <w:rPr>
          <w:rFonts w:cs="Times New Roman"/>
          <w:i/>
          <w:iCs/>
          <w:szCs w:val="24"/>
          <w:shd w:val="clear" w:color="auto" w:fill="FFFFFF"/>
        </w:rPr>
        <w:t>790</w:t>
      </w:r>
      <w:r w:rsidRPr="00016F17">
        <w:rPr>
          <w:rFonts w:cs="Times New Roman"/>
          <w:szCs w:val="24"/>
          <w:shd w:val="clear" w:color="auto" w:fill="FFFFFF"/>
        </w:rPr>
        <w:t>.</w:t>
      </w:r>
    </w:p>
    <w:p w14:paraId="4FCBE985" w14:textId="77777777" w:rsidR="00FB40C6" w:rsidRPr="00016F17" w:rsidRDefault="00FB40C6" w:rsidP="00B70251">
      <w:pPr>
        <w:ind w:left="567" w:hanging="567"/>
        <w:rPr>
          <w:rFonts w:cs="Times New Roman"/>
          <w:szCs w:val="24"/>
          <w:shd w:val="clear" w:color="auto" w:fill="FFFFFF"/>
        </w:rPr>
      </w:pPr>
      <w:r w:rsidRPr="00016F17">
        <w:rPr>
          <w:rFonts w:cs="Times New Roman"/>
          <w:szCs w:val="24"/>
          <w:shd w:val="clear" w:color="auto" w:fill="FFFFFF"/>
        </w:rPr>
        <w:t xml:space="preserve">Sokolova, M., </w:t>
      </w:r>
      <w:proofErr w:type="spellStart"/>
      <w:r w:rsidRPr="00016F17">
        <w:rPr>
          <w:rFonts w:cs="Times New Roman"/>
          <w:szCs w:val="24"/>
          <w:shd w:val="clear" w:color="auto" w:fill="FFFFFF"/>
        </w:rPr>
        <w:t>Zubr</w:t>
      </w:r>
      <w:proofErr w:type="spellEnd"/>
      <w:r w:rsidRPr="00016F17">
        <w:rPr>
          <w:rFonts w:cs="Times New Roman"/>
          <w:szCs w:val="24"/>
          <w:shd w:val="clear" w:color="auto" w:fill="FFFFFF"/>
        </w:rPr>
        <w:t>, V., Cierniak-</w:t>
      </w:r>
      <w:proofErr w:type="spellStart"/>
      <w:r w:rsidRPr="00016F17">
        <w:rPr>
          <w:rFonts w:cs="Times New Roman"/>
          <w:szCs w:val="24"/>
          <w:shd w:val="clear" w:color="auto" w:fill="FFFFFF"/>
        </w:rPr>
        <w:t>Emerych</w:t>
      </w:r>
      <w:proofErr w:type="spellEnd"/>
      <w:r w:rsidRPr="00016F17">
        <w:rPr>
          <w:rFonts w:cs="Times New Roman"/>
          <w:szCs w:val="24"/>
          <w:shd w:val="clear" w:color="auto" w:fill="FFFFFF"/>
        </w:rPr>
        <w:t>, A., &amp; Dziuba, S. T. (2019). The level of organizational culture as a constant challenge for company management–</w:t>
      </w:r>
      <w:proofErr w:type="gramStart"/>
      <w:r w:rsidRPr="00016F17">
        <w:rPr>
          <w:rFonts w:cs="Times New Roman"/>
          <w:szCs w:val="24"/>
          <w:shd w:val="clear" w:color="auto" w:fill="FFFFFF"/>
        </w:rPr>
        <w:t>an empirical research</w:t>
      </w:r>
      <w:proofErr w:type="gramEnd"/>
      <w:r w:rsidRPr="00016F17">
        <w:rPr>
          <w:rFonts w:cs="Times New Roman"/>
          <w:szCs w:val="24"/>
          <w:shd w:val="clear" w:color="auto" w:fill="FFFFFF"/>
        </w:rPr>
        <w:t xml:space="preserve"> in the Czech Republic and Poland.</w:t>
      </w:r>
      <w:r w:rsidRPr="00016F17">
        <w:rPr>
          <w:rFonts w:cs="Times New Roman"/>
          <w:szCs w:val="24"/>
        </w:rPr>
        <w:t xml:space="preserve"> </w:t>
      </w:r>
      <w:proofErr w:type="spellStart"/>
      <w:r w:rsidRPr="00016F17">
        <w:rPr>
          <w:rFonts w:cs="Times New Roman"/>
          <w:i/>
          <w:iCs/>
          <w:szCs w:val="24"/>
          <w:shd w:val="clear" w:color="auto" w:fill="FFFFFF"/>
        </w:rPr>
        <w:t>Ekonomics</w:t>
      </w:r>
      <w:proofErr w:type="spellEnd"/>
      <w:r w:rsidRPr="00016F17">
        <w:rPr>
          <w:rFonts w:cs="Times New Roman"/>
          <w:i/>
          <w:iCs/>
          <w:szCs w:val="24"/>
          <w:shd w:val="clear" w:color="auto" w:fill="FFFFFF"/>
        </w:rPr>
        <w:t xml:space="preserve"> and Management, 22(1), 145–156.</w:t>
      </w:r>
    </w:p>
    <w:p w14:paraId="4FCBE986"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Solomon, J. (2020). </w:t>
      </w:r>
      <w:r w:rsidRPr="00016F17">
        <w:rPr>
          <w:rFonts w:cs="Times New Roman"/>
          <w:i/>
          <w:iCs/>
          <w:szCs w:val="24"/>
          <w:shd w:val="clear" w:color="auto" w:fill="FFFFFF"/>
        </w:rPr>
        <w:t>Corporate governance and accountability</w:t>
      </w:r>
      <w:r w:rsidRPr="00016F17">
        <w:rPr>
          <w:rFonts w:cs="Times New Roman"/>
          <w:szCs w:val="24"/>
          <w:shd w:val="clear" w:color="auto" w:fill="FFFFFF"/>
        </w:rPr>
        <w:t>. John Wiley &amp; Sons.</w:t>
      </w:r>
    </w:p>
    <w:p w14:paraId="4FCBE987" w14:textId="77777777" w:rsidR="00FB40C6" w:rsidRDefault="00FB40C6" w:rsidP="00B70251">
      <w:pPr>
        <w:ind w:left="851" w:hanging="851"/>
        <w:rPr>
          <w:rFonts w:cs="Times New Roman"/>
          <w:szCs w:val="24"/>
          <w:shd w:val="clear" w:color="auto" w:fill="FFFFFF"/>
        </w:rPr>
      </w:pPr>
      <w:r w:rsidRPr="00016F17">
        <w:rPr>
          <w:rFonts w:cs="Times New Roman"/>
          <w:szCs w:val="24"/>
          <w:shd w:val="clear" w:color="auto" w:fill="FFFFFF"/>
        </w:rPr>
        <w:t>Subramaniam, N., Stewart, J., Ng, C., &amp; Shulman, A. (2013). Understanding corporate governance in the Australian public sector: A social capital approach. </w:t>
      </w:r>
      <w:r w:rsidRPr="00016F17">
        <w:rPr>
          <w:rFonts w:cs="Times New Roman"/>
          <w:i/>
          <w:iCs/>
          <w:szCs w:val="24"/>
          <w:shd w:val="clear" w:color="auto" w:fill="FFFFFF"/>
        </w:rPr>
        <w:t>Accounting, Auditing &amp; Accountability Journal</w:t>
      </w:r>
      <w:r w:rsidRPr="00016F17">
        <w:rPr>
          <w:rFonts w:cs="Times New Roman"/>
          <w:szCs w:val="24"/>
          <w:shd w:val="clear" w:color="auto" w:fill="FFFFFF"/>
        </w:rPr>
        <w:t>, 26 (6), 946-977.</w:t>
      </w:r>
    </w:p>
    <w:p w14:paraId="4FCBE988" w14:textId="77777777" w:rsidR="00FB40C6" w:rsidRDefault="00FB40C6" w:rsidP="00B70251">
      <w:pPr>
        <w:pStyle w:val="NormalWeb"/>
        <w:shd w:val="clear" w:color="auto" w:fill="FFFFFF"/>
        <w:spacing w:before="0" w:beforeAutospacing="0" w:after="0" w:afterAutospacing="0"/>
        <w:ind w:left="851" w:hanging="851"/>
        <w:rPr>
          <w:rFonts w:cs="Times New Roman"/>
          <w:color w:val="333333"/>
          <w:szCs w:val="24"/>
        </w:rPr>
      </w:pPr>
      <w:r w:rsidRPr="00016F17">
        <w:rPr>
          <w:rStyle w:val="hlfld-contribauthor"/>
          <w:rFonts w:cs="Times New Roman"/>
          <w:color w:val="333333"/>
          <w:szCs w:val="24"/>
        </w:rPr>
        <w:t>Talukder, </w:t>
      </w:r>
      <w:r w:rsidRPr="00016F17">
        <w:rPr>
          <w:rStyle w:val="nlmgiven-names"/>
          <w:rFonts w:eastAsiaTheme="majorEastAsia" w:cs="Times New Roman"/>
          <w:color w:val="333333"/>
          <w:szCs w:val="24"/>
        </w:rPr>
        <w:t>B.</w:t>
      </w:r>
      <w:r w:rsidRPr="00016F17">
        <w:rPr>
          <w:rFonts w:cs="Times New Roman"/>
          <w:color w:val="333333"/>
          <w:szCs w:val="24"/>
        </w:rPr>
        <w:t>, </w:t>
      </w:r>
      <w:proofErr w:type="spellStart"/>
      <w:r w:rsidRPr="00016F17">
        <w:rPr>
          <w:rStyle w:val="hlfld-contribauthor"/>
          <w:rFonts w:cs="Times New Roman"/>
          <w:color w:val="333333"/>
          <w:szCs w:val="24"/>
        </w:rPr>
        <w:t>Hipel</w:t>
      </w:r>
      <w:proofErr w:type="spellEnd"/>
      <w:r w:rsidRPr="00016F17">
        <w:rPr>
          <w:rStyle w:val="hlfld-contribauthor"/>
          <w:rFonts w:cs="Times New Roman"/>
          <w:color w:val="333333"/>
          <w:szCs w:val="24"/>
        </w:rPr>
        <w:t>, </w:t>
      </w:r>
      <w:r w:rsidRPr="00016F17">
        <w:rPr>
          <w:rStyle w:val="nlmgiven-names"/>
          <w:rFonts w:eastAsiaTheme="majorEastAsia" w:cs="Times New Roman"/>
          <w:color w:val="333333"/>
          <w:szCs w:val="24"/>
        </w:rPr>
        <w:t>K. W.</w:t>
      </w:r>
      <w:r w:rsidRPr="00016F17">
        <w:rPr>
          <w:rFonts w:cs="Times New Roman"/>
          <w:color w:val="333333"/>
          <w:szCs w:val="24"/>
        </w:rPr>
        <w:t>, &amp; </w:t>
      </w:r>
      <w:r w:rsidRPr="00016F17">
        <w:rPr>
          <w:rStyle w:val="hlfld-contribauthor"/>
          <w:rFonts w:cs="Times New Roman"/>
          <w:color w:val="333333"/>
          <w:szCs w:val="24"/>
        </w:rPr>
        <w:t>van Loon, </w:t>
      </w:r>
      <w:r w:rsidRPr="00016F17">
        <w:rPr>
          <w:rStyle w:val="nlmgiven-names"/>
          <w:rFonts w:eastAsiaTheme="majorEastAsia" w:cs="Times New Roman"/>
          <w:color w:val="333333"/>
          <w:szCs w:val="24"/>
        </w:rPr>
        <w:t>G. W.</w:t>
      </w:r>
      <w:r w:rsidRPr="00016F17">
        <w:rPr>
          <w:rFonts w:cs="Times New Roman"/>
          <w:color w:val="333333"/>
          <w:szCs w:val="24"/>
        </w:rPr>
        <w:t> (</w:t>
      </w:r>
      <w:r w:rsidRPr="00016F17">
        <w:rPr>
          <w:rStyle w:val="nlmyear"/>
          <w:rFonts w:eastAsiaTheme="minorEastAsia" w:cs="Times New Roman"/>
          <w:color w:val="333333"/>
          <w:szCs w:val="24"/>
        </w:rPr>
        <w:t>2017</w:t>
      </w:r>
      <w:r w:rsidRPr="00016F17">
        <w:rPr>
          <w:rFonts w:cs="Times New Roman"/>
          <w:color w:val="333333"/>
          <w:szCs w:val="24"/>
        </w:rPr>
        <w:t>). </w:t>
      </w:r>
      <w:r w:rsidRPr="00016F17">
        <w:rPr>
          <w:rStyle w:val="nlmarticle-title"/>
          <w:rFonts w:eastAsiaTheme="minorEastAsia" w:cs="Times New Roman"/>
          <w:color w:val="333333"/>
          <w:szCs w:val="24"/>
        </w:rPr>
        <w:t>Developing Composite Indicators for Agricultural Sustainability Assessment: Effect of Normalization and Aggregation Techniques</w:t>
      </w:r>
      <w:r w:rsidRPr="00016F17">
        <w:rPr>
          <w:rFonts w:cs="Times New Roman"/>
          <w:color w:val="333333"/>
          <w:szCs w:val="24"/>
        </w:rPr>
        <w:t>. </w:t>
      </w:r>
      <w:r w:rsidRPr="00016F17">
        <w:rPr>
          <w:rFonts w:cs="Times New Roman"/>
          <w:i/>
          <w:iCs/>
          <w:color w:val="333333"/>
          <w:szCs w:val="24"/>
        </w:rPr>
        <w:t>Resources</w:t>
      </w:r>
      <w:r w:rsidRPr="00016F17">
        <w:rPr>
          <w:rFonts w:cs="Times New Roman"/>
          <w:color w:val="333333"/>
          <w:szCs w:val="24"/>
        </w:rPr>
        <w:t>, </w:t>
      </w:r>
      <w:r w:rsidRPr="00016F17">
        <w:rPr>
          <w:rFonts w:cs="Times New Roman"/>
          <w:i/>
          <w:iCs/>
          <w:color w:val="333333"/>
          <w:szCs w:val="24"/>
        </w:rPr>
        <w:t>6</w:t>
      </w:r>
      <w:r w:rsidRPr="00016F17">
        <w:rPr>
          <w:rFonts w:cs="Times New Roman"/>
          <w:color w:val="333333"/>
          <w:szCs w:val="24"/>
        </w:rPr>
        <w:t>(4), </w:t>
      </w:r>
      <w:r w:rsidRPr="00016F17">
        <w:rPr>
          <w:rStyle w:val="nlmfpage"/>
          <w:rFonts w:cs="Times New Roman"/>
          <w:color w:val="333333"/>
          <w:szCs w:val="24"/>
        </w:rPr>
        <w:t>66</w:t>
      </w:r>
      <w:r w:rsidRPr="00016F17">
        <w:rPr>
          <w:rFonts w:cs="Times New Roman"/>
          <w:color w:val="333333"/>
          <w:szCs w:val="24"/>
        </w:rPr>
        <w:t>.</w:t>
      </w:r>
    </w:p>
    <w:p w14:paraId="4FCBE989" w14:textId="77777777" w:rsidR="00FB40C6" w:rsidRPr="00016F17" w:rsidRDefault="00FB40C6" w:rsidP="00B70251">
      <w:pPr>
        <w:ind w:left="851" w:hanging="851"/>
        <w:rPr>
          <w:rFonts w:cs="Times New Roman"/>
          <w:szCs w:val="24"/>
          <w:shd w:val="clear" w:color="auto" w:fill="FFFFFF"/>
        </w:rPr>
      </w:pPr>
      <w:r w:rsidRPr="008713C4">
        <w:rPr>
          <w:rFonts w:cs="Times New Roman"/>
          <w:szCs w:val="24"/>
          <w:shd w:val="clear" w:color="auto" w:fill="FFFFFF"/>
        </w:rPr>
        <w:t xml:space="preserve">Tapang, A.T., </w:t>
      </w:r>
      <w:proofErr w:type="spellStart"/>
      <w:r w:rsidRPr="008713C4">
        <w:rPr>
          <w:rFonts w:cs="Times New Roman"/>
          <w:szCs w:val="24"/>
          <w:shd w:val="clear" w:color="auto" w:fill="FFFFFF"/>
        </w:rPr>
        <w:t>Uklala</w:t>
      </w:r>
      <w:proofErr w:type="spellEnd"/>
      <w:r w:rsidRPr="008713C4">
        <w:rPr>
          <w:rFonts w:cs="Times New Roman"/>
          <w:szCs w:val="24"/>
          <w:shd w:val="clear" w:color="auto" w:fill="FFFFFF"/>
        </w:rPr>
        <w:t xml:space="preserve">, A.P., Mbu-Ogar, G.B., Obo, E.B., </w:t>
      </w:r>
      <w:proofErr w:type="spellStart"/>
      <w:r w:rsidRPr="008713C4">
        <w:rPr>
          <w:rFonts w:cs="Times New Roman"/>
          <w:szCs w:val="24"/>
          <w:shd w:val="clear" w:color="auto" w:fill="FFFFFF"/>
        </w:rPr>
        <w:t>Efiong</w:t>
      </w:r>
      <w:proofErr w:type="spellEnd"/>
      <w:r w:rsidRPr="008713C4">
        <w:rPr>
          <w:rFonts w:cs="Times New Roman"/>
          <w:szCs w:val="24"/>
          <w:shd w:val="clear" w:color="auto" w:fill="FFFFFF"/>
        </w:rPr>
        <w:t xml:space="preserve">, E.J., Usoro, A.A., Lebo, M.P., &amp; </w:t>
      </w:r>
      <w:proofErr w:type="spellStart"/>
      <w:r w:rsidRPr="008713C4">
        <w:rPr>
          <w:rFonts w:cs="Times New Roman"/>
          <w:szCs w:val="24"/>
          <w:shd w:val="clear" w:color="auto" w:fill="FFFFFF"/>
        </w:rPr>
        <w:t>Anyingang</w:t>
      </w:r>
      <w:proofErr w:type="spellEnd"/>
      <w:r w:rsidRPr="008713C4">
        <w:rPr>
          <w:rFonts w:cs="Times New Roman"/>
          <w:szCs w:val="24"/>
          <w:shd w:val="clear" w:color="auto" w:fill="FFFFFF"/>
        </w:rPr>
        <w:t>, R.A. (2022). Corporate governance and financial performance: the mediating effect of corporate social responsibility. Journal of Management Information and Decision Sciences, 25(S3), 1-8</w:t>
      </w:r>
    </w:p>
    <w:p w14:paraId="4FCBE98A" w14:textId="77777777" w:rsidR="00FB40C6" w:rsidRPr="00016F17" w:rsidRDefault="00FB40C6" w:rsidP="00B70251">
      <w:pPr>
        <w:pStyle w:val="NormalWeb"/>
        <w:shd w:val="clear" w:color="auto" w:fill="FFFFFF"/>
        <w:spacing w:before="0" w:beforeAutospacing="0" w:after="0" w:afterAutospacing="0"/>
        <w:ind w:left="851" w:hanging="851"/>
        <w:rPr>
          <w:rFonts w:cs="Times New Roman"/>
          <w:color w:val="333333"/>
          <w:szCs w:val="24"/>
        </w:rPr>
      </w:pPr>
      <w:r w:rsidRPr="009C7CC7">
        <w:rPr>
          <w:rFonts w:cs="Times New Roman"/>
          <w:color w:val="333333"/>
          <w:szCs w:val="24"/>
        </w:rPr>
        <w:t xml:space="preserve">Tetteh, L. A., Kwarteng, A., </w:t>
      </w:r>
      <w:proofErr w:type="spellStart"/>
      <w:r w:rsidRPr="009C7CC7">
        <w:rPr>
          <w:rFonts w:cs="Times New Roman"/>
          <w:color w:val="333333"/>
          <w:szCs w:val="24"/>
        </w:rPr>
        <w:t>Gyamera</w:t>
      </w:r>
      <w:proofErr w:type="spellEnd"/>
      <w:r w:rsidRPr="009C7CC7">
        <w:rPr>
          <w:rFonts w:cs="Times New Roman"/>
          <w:color w:val="333333"/>
          <w:szCs w:val="24"/>
        </w:rPr>
        <w:t>, E., Lamptey, L., Sunu, P., &amp; Muda, P. (2023). The effect of small business financing decision on business performance in Ghana: The moderated mediation role of corporate governance system. International Journal of Ethics and Systems, 39(2), 264-285.</w:t>
      </w:r>
    </w:p>
    <w:p w14:paraId="4FCBE98B" w14:textId="77777777" w:rsidR="00FB40C6" w:rsidRPr="00016F17" w:rsidRDefault="00FB40C6" w:rsidP="00B70251">
      <w:pPr>
        <w:ind w:left="851" w:hanging="851"/>
        <w:rPr>
          <w:rFonts w:cs="Times New Roman"/>
          <w:szCs w:val="24"/>
        </w:rPr>
      </w:pPr>
      <w:r w:rsidRPr="00016F17">
        <w:rPr>
          <w:rFonts w:cs="Times New Roman"/>
          <w:szCs w:val="24"/>
          <w:shd w:val="clear" w:color="auto" w:fill="FFFFFF"/>
        </w:rPr>
        <w:t>Thatia, J. M. (2019). </w:t>
      </w:r>
      <w:r w:rsidRPr="00016F17">
        <w:rPr>
          <w:rFonts w:cs="Times New Roman"/>
          <w:i/>
          <w:iCs/>
          <w:szCs w:val="24"/>
          <w:shd w:val="clear" w:color="auto" w:fill="FFFFFF"/>
        </w:rPr>
        <w:t>Influence of Strategic Management Practice on Performance of Savings and Credit Co-Operative Societies in Public Road Transport, Kenya</w:t>
      </w:r>
      <w:r w:rsidRPr="00016F17">
        <w:rPr>
          <w:rFonts w:cs="Times New Roman"/>
          <w:szCs w:val="24"/>
          <w:shd w:val="clear" w:color="auto" w:fill="FFFFFF"/>
        </w:rPr>
        <w:t> (Doctoral dissertation, JKUAT-COHRED).</w:t>
      </w:r>
    </w:p>
    <w:p w14:paraId="4FCBE98C" w14:textId="77777777" w:rsidR="00FB40C6" w:rsidRPr="00016F17" w:rsidRDefault="00FB40C6" w:rsidP="00B70251">
      <w:pPr>
        <w:ind w:left="851" w:hanging="851"/>
        <w:rPr>
          <w:rFonts w:cs="Times New Roman"/>
          <w:szCs w:val="24"/>
          <w:shd w:val="clear" w:color="auto" w:fill="FFFFFF"/>
        </w:rPr>
      </w:pPr>
      <w:r w:rsidRPr="000176E3">
        <w:rPr>
          <w:rFonts w:cs="Times New Roman"/>
          <w:szCs w:val="24"/>
          <w:shd w:val="clear" w:color="auto" w:fill="FFFFFF"/>
        </w:rPr>
        <w:t xml:space="preserve">Thompson, A. A., &amp; Strickland, A. J. (2018). Strategic Management: Concepts and Cases (11th ed.). New </w:t>
      </w:r>
      <w:proofErr w:type="spellStart"/>
      <w:proofErr w:type="gramStart"/>
      <w:r w:rsidRPr="000176E3">
        <w:rPr>
          <w:rFonts w:cs="Times New Roman"/>
          <w:szCs w:val="24"/>
          <w:shd w:val="clear" w:color="auto" w:fill="FFFFFF"/>
        </w:rPr>
        <w:t>York:McGraw</w:t>
      </w:r>
      <w:proofErr w:type="spellEnd"/>
      <w:proofErr w:type="gramEnd"/>
      <w:r w:rsidRPr="000176E3">
        <w:rPr>
          <w:rFonts w:cs="Times New Roman"/>
          <w:szCs w:val="24"/>
          <w:shd w:val="clear" w:color="auto" w:fill="FFFFFF"/>
        </w:rPr>
        <w:t xml:space="preserve"> Hill.</w:t>
      </w:r>
    </w:p>
    <w:p w14:paraId="4FCBE98D" w14:textId="77777777" w:rsidR="00FB40C6" w:rsidRPr="00436A1E" w:rsidRDefault="00FB40C6" w:rsidP="00B70251">
      <w:pPr>
        <w:ind w:left="851" w:hanging="851"/>
        <w:rPr>
          <w:rFonts w:cs="Times New Roman"/>
          <w:szCs w:val="24"/>
          <w:shd w:val="clear" w:color="auto" w:fill="FFFFFF"/>
          <w:lang w:val="es-ES"/>
        </w:rPr>
      </w:pPr>
      <w:r w:rsidRPr="00016F17">
        <w:rPr>
          <w:rFonts w:cs="Times New Roman"/>
          <w:szCs w:val="24"/>
          <w:shd w:val="clear" w:color="auto" w:fill="FFFFFF"/>
        </w:rPr>
        <w:t xml:space="preserve">Thompson, A. A., Gamble, J. E., </w:t>
      </w:r>
      <w:proofErr w:type="spellStart"/>
      <w:r w:rsidRPr="00016F17">
        <w:rPr>
          <w:rFonts w:cs="Times New Roman"/>
          <w:szCs w:val="24"/>
          <w:shd w:val="clear" w:color="auto" w:fill="FFFFFF"/>
        </w:rPr>
        <w:t>Peteraf</w:t>
      </w:r>
      <w:proofErr w:type="spellEnd"/>
      <w:r w:rsidRPr="00016F17">
        <w:rPr>
          <w:rFonts w:cs="Times New Roman"/>
          <w:szCs w:val="24"/>
          <w:shd w:val="clear" w:color="auto" w:fill="FFFFFF"/>
        </w:rPr>
        <w:t>, M. A., Strickland, A. J., &amp; Soto, G. A. S. (2015). </w:t>
      </w:r>
      <w:r w:rsidRPr="00436A1E">
        <w:rPr>
          <w:rFonts w:cs="Times New Roman"/>
          <w:i/>
          <w:iCs/>
          <w:szCs w:val="24"/>
          <w:shd w:val="clear" w:color="auto" w:fill="FFFFFF"/>
          <w:lang w:val="es-ES"/>
        </w:rPr>
        <w:t>Administración estratégica: Teoría y casos</w:t>
      </w:r>
      <w:r w:rsidRPr="00436A1E">
        <w:rPr>
          <w:rFonts w:cs="Times New Roman"/>
          <w:szCs w:val="24"/>
          <w:shd w:val="clear" w:color="auto" w:fill="FFFFFF"/>
          <w:lang w:val="es-ES"/>
        </w:rPr>
        <w:t>. México, DF: McGraw-Hill.</w:t>
      </w:r>
    </w:p>
    <w:p w14:paraId="4FCBE98E" w14:textId="77777777" w:rsidR="00FB40C6" w:rsidRPr="00016F17" w:rsidRDefault="00FB40C6" w:rsidP="000176E3">
      <w:pPr>
        <w:ind w:left="851" w:hanging="851"/>
        <w:rPr>
          <w:rFonts w:cs="Times New Roman"/>
          <w:szCs w:val="24"/>
          <w:shd w:val="clear" w:color="auto" w:fill="FFFFFF"/>
        </w:rPr>
      </w:pPr>
      <w:proofErr w:type="spellStart"/>
      <w:r w:rsidRPr="00436A1E">
        <w:rPr>
          <w:rFonts w:cs="Times New Roman"/>
          <w:szCs w:val="24"/>
          <w:shd w:val="clear" w:color="auto" w:fill="FFFFFF"/>
          <w:lang w:val="es-ES"/>
        </w:rPr>
        <w:lastRenderedPageBreak/>
        <w:t>Udeh</w:t>
      </w:r>
      <w:proofErr w:type="spellEnd"/>
      <w:r w:rsidRPr="00436A1E">
        <w:rPr>
          <w:rFonts w:cs="Times New Roman"/>
          <w:szCs w:val="24"/>
          <w:shd w:val="clear" w:color="auto" w:fill="FFFFFF"/>
          <w:lang w:val="es-ES"/>
        </w:rPr>
        <w:t xml:space="preserve">, D., </w:t>
      </w:r>
      <w:proofErr w:type="spellStart"/>
      <w:r w:rsidRPr="00436A1E">
        <w:rPr>
          <w:rFonts w:cs="Times New Roman"/>
          <w:szCs w:val="24"/>
          <w:shd w:val="clear" w:color="auto" w:fill="FFFFFF"/>
          <w:lang w:val="es-ES"/>
        </w:rPr>
        <w:t>Abiahu</w:t>
      </w:r>
      <w:proofErr w:type="spellEnd"/>
      <w:r w:rsidRPr="00436A1E">
        <w:rPr>
          <w:rFonts w:cs="Times New Roman"/>
          <w:szCs w:val="24"/>
          <w:shd w:val="clear" w:color="auto" w:fill="FFFFFF"/>
          <w:lang w:val="es-ES"/>
        </w:rPr>
        <w:t xml:space="preserve">, M. F. C., &amp; </w:t>
      </w:r>
      <w:proofErr w:type="spellStart"/>
      <w:r w:rsidRPr="00436A1E">
        <w:rPr>
          <w:rFonts w:cs="Times New Roman"/>
          <w:szCs w:val="24"/>
          <w:shd w:val="clear" w:color="auto" w:fill="FFFFFF"/>
          <w:lang w:val="es-ES"/>
        </w:rPr>
        <w:t>Tambou</w:t>
      </w:r>
      <w:proofErr w:type="spellEnd"/>
      <w:r w:rsidRPr="00436A1E">
        <w:rPr>
          <w:rFonts w:cs="Times New Roman"/>
          <w:szCs w:val="24"/>
          <w:shd w:val="clear" w:color="auto" w:fill="FFFFFF"/>
          <w:lang w:val="es-ES"/>
        </w:rPr>
        <w:t xml:space="preserve">, L. (2017). </w:t>
      </w:r>
      <w:r w:rsidRPr="00016F17">
        <w:rPr>
          <w:rFonts w:cs="Times New Roman"/>
          <w:szCs w:val="24"/>
          <w:shd w:val="clear" w:color="auto" w:fill="FFFFFF"/>
        </w:rPr>
        <w:t xml:space="preserve">Impact of corporate governance on </w:t>
      </w:r>
      <w:proofErr w:type="gramStart"/>
      <w:r w:rsidRPr="00016F17">
        <w:rPr>
          <w:rFonts w:cs="Times New Roman"/>
          <w:szCs w:val="24"/>
          <w:shd w:val="clear" w:color="auto" w:fill="FFFFFF"/>
        </w:rPr>
        <w:t>firms</w:t>
      </w:r>
      <w:proofErr w:type="gramEnd"/>
      <w:r w:rsidRPr="00016F17">
        <w:rPr>
          <w:rFonts w:cs="Times New Roman"/>
          <w:szCs w:val="24"/>
          <w:shd w:val="clear" w:color="auto" w:fill="FFFFFF"/>
        </w:rPr>
        <w:t xml:space="preserve"> financial performance: A study of quoted banks in Nigeria. </w:t>
      </w:r>
      <w:r w:rsidRPr="00016F17">
        <w:rPr>
          <w:rFonts w:cs="Times New Roman"/>
          <w:i/>
          <w:iCs/>
          <w:szCs w:val="24"/>
          <w:shd w:val="clear" w:color="auto" w:fill="FFFFFF"/>
        </w:rPr>
        <w:t>The Nigerian Accountant, (50)</w:t>
      </w:r>
      <w:r w:rsidRPr="00016F17">
        <w:rPr>
          <w:rFonts w:cs="Times New Roman"/>
          <w:szCs w:val="24"/>
          <w:shd w:val="clear" w:color="auto" w:fill="FFFFFF"/>
        </w:rPr>
        <w:t>, </w:t>
      </w:r>
      <w:r w:rsidRPr="000176E3">
        <w:rPr>
          <w:rFonts w:cs="Times New Roman"/>
          <w:i/>
          <w:iCs/>
          <w:szCs w:val="24"/>
          <w:shd w:val="clear" w:color="auto" w:fill="FFFFFF"/>
        </w:rPr>
        <w:t>2</w:t>
      </w:r>
      <w:r w:rsidRPr="000176E3">
        <w:rPr>
          <w:rFonts w:cs="Times New Roman"/>
          <w:i/>
          <w:szCs w:val="24"/>
          <w:shd w:val="clear" w:color="auto" w:fill="FFFFFF"/>
        </w:rPr>
        <w:t>, 54-62.</w:t>
      </w:r>
    </w:p>
    <w:p w14:paraId="4FCBE98F" w14:textId="77777777" w:rsidR="00FB40C6" w:rsidRPr="00016F17" w:rsidRDefault="00FB40C6" w:rsidP="00B70251">
      <w:pPr>
        <w:ind w:left="851" w:hanging="851"/>
        <w:rPr>
          <w:rFonts w:cs="Times New Roman"/>
          <w:szCs w:val="24"/>
        </w:rPr>
      </w:pPr>
      <w:proofErr w:type="spellStart"/>
      <w:r w:rsidRPr="00016F17">
        <w:rPr>
          <w:rFonts w:cs="Times New Roman"/>
          <w:szCs w:val="24"/>
          <w:shd w:val="clear" w:color="auto" w:fill="FFFFFF"/>
        </w:rPr>
        <w:t>Velnampy</w:t>
      </w:r>
      <w:proofErr w:type="spellEnd"/>
      <w:r w:rsidRPr="00016F17">
        <w:rPr>
          <w:rFonts w:cs="Times New Roman"/>
          <w:szCs w:val="24"/>
          <w:shd w:val="clear" w:color="auto" w:fill="FFFFFF"/>
        </w:rPr>
        <w:t xml:space="preserve">, T., </w:t>
      </w:r>
      <w:proofErr w:type="spellStart"/>
      <w:r w:rsidRPr="00016F17">
        <w:rPr>
          <w:rFonts w:cs="Times New Roman"/>
          <w:szCs w:val="24"/>
          <w:shd w:val="clear" w:color="auto" w:fill="FFFFFF"/>
        </w:rPr>
        <w:t>Sivathaasan</w:t>
      </w:r>
      <w:proofErr w:type="spellEnd"/>
      <w:r w:rsidRPr="00016F17">
        <w:rPr>
          <w:rFonts w:cs="Times New Roman"/>
          <w:szCs w:val="24"/>
          <w:shd w:val="clear" w:color="auto" w:fill="FFFFFF"/>
        </w:rPr>
        <w:t>, N., Tharanika, R., &amp; Sinthuja, M. (2014). Board leadership structure, audit committee and audit quality: Evidence from manufacturing companies in Sri Lanka. </w:t>
      </w:r>
      <w:r w:rsidRPr="00016F17">
        <w:rPr>
          <w:rFonts w:cs="Times New Roman"/>
          <w:i/>
          <w:iCs/>
          <w:szCs w:val="24"/>
          <w:shd w:val="clear" w:color="auto" w:fill="FFFFFF"/>
        </w:rPr>
        <w:t>International Journal of Business and Management</w:t>
      </w:r>
      <w:r w:rsidRPr="00016F17">
        <w:rPr>
          <w:rFonts w:cs="Times New Roman"/>
          <w:szCs w:val="24"/>
          <w:shd w:val="clear" w:color="auto" w:fill="FFFFFF"/>
        </w:rPr>
        <w:t>, </w:t>
      </w:r>
      <w:r w:rsidRPr="00016F17">
        <w:rPr>
          <w:rFonts w:cs="Times New Roman"/>
          <w:i/>
          <w:iCs/>
          <w:szCs w:val="24"/>
          <w:shd w:val="clear" w:color="auto" w:fill="FFFFFF"/>
        </w:rPr>
        <w:t>9</w:t>
      </w:r>
      <w:r w:rsidRPr="00016F17">
        <w:rPr>
          <w:rFonts w:cs="Times New Roman"/>
          <w:szCs w:val="24"/>
          <w:shd w:val="clear" w:color="auto" w:fill="FFFFFF"/>
        </w:rPr>
        <w:t>(4), 76.</w:t>
      </w:r>
    </w:p>
    <w:p w14:paraId="4FCBE990" w14:textId="77777777" w:rsidR="00FB40C6" w:rsidRPr="00016F17" w:rsidRDefault="00FB40C6" w:rsidP="00B70251">
      <w:pPr>
        <w:ind w:left="851" w:hanging="851"/>
        <w:rPr>
          <w:rFonts w:cs="Times New Roman"/>
          <w:szCs w:val="24"/>
        </w:rPr>
      </w:pPr>
      <w:r w:rsidRPr="00016F17">
        <w:rPr>
          <w:rFonts w:cs="Times New Roman"/>
          <w:szCs w:val="24"/>
        </w:rPr>
        <w:t xml:space="preserve">Waithira, L, &amp; Mbugua, D. (2018). Effect of strategic management practices on performance of coffee factories in Kiambu County, Kenya. </w:t>
      </w:r>
      <w:r w:rsidRPr="00016F17">
        <w:rPr>
          <w:rFonts w:cs="Times New Roman"/>
          <w:i/>
          <w:iCs/>
          <w:szCs w:val="24"/>
        </w:rPr>
        <w:t>International Journal of Social Sciences and Information Technology</w:t>
      </w:r>
      <w:r w:rsidRPr="00016F17">
        <w:rPr>
          <w:rFonts w:cs="Times New Roman"/>
          <w:szCs w:val="24"/>
        </w:rPr>
        <w:t>, 4(5), 152-164.</w:t>
      </w:r>
    </w:p>
    <w:p w14:paraId="4FCBE991" w14:textId="77777777" w:rsidR="00FB40C6" w:rsidRDefault="00FB40C6" w:rsidP="00B70251">
      <w:pPr>
        <w:ind w:left="851" w:hanging="851"/>
        <w:rPr>
          <w:rFonts w:cs="Times New Roman"/>
          <w:szCs w:val="24"/>
          <w:shd w:val="clear" w:color="auto" w:fill="FFFFFF"/>
        </w:rPr>
      </w:pPr>
      <w:r w:rsidRPr="00016F17">
        <w:rPr>
          <w:rFonts w:cs="Times New Roman"/>
          <w:szCs w:val="24"/>
          <w:shd w:val="clear" w:color="auto" w:fill="FFFFFF"/>
        </w:rPr>
        <w:t xml:space="preserve">Wambugu, W. C., &amp; </w:t>
      </w:r>
      <w:proofErr w:type="spellStart"/>
      <w:r w:rsidRPr="00016F17">
        <w:rPr>
          <w:rFonts w:cs="Times New Roman"/>
          <w:szCs w:val="24"/>
          <w:shd w:val="clear" w:color="auto" w:fill="FFFFFF"/>
        </w:rPr>
        <w:t>Waiganjo</w:t>
      </w:r>
      <w:proofErr w:type="spellEnd"/>
      <w:r w:rsidRPr="00016F17">
        <w:rPr>
          <w:rFonts w:cs="Times New Roman"/>
          <w:szCs w:val="24"/>
          <w:shd w:val="clear" w:color="auto" w:fill="FFFFFF"/>
        </w:rPr>
        <w:t>, E. W. (2015). Effects of strategic management practices on organizational performance of construction companies in Nairobi City County, Kenya. </w:t>
      </w:r>
      <w:r w:rsidRPr="00016F17">
        <w:rPr>
          <w:rFonts w:cs="Times New Roman"/>
          <w:i/>
          <w:iCs/>
          <w:szCs w:val="24"/>
          <w:shd w:val="clear" w:color="auto" w:fill="FFFFFF"/>
        </w:rPr>
        <w:t>International Academic Journal of Human Resource and Business Administration</w:t>
      </w:r>
      <w:r w:rsidRPr="00016F17">
        <w:rPr>
          <w:rFonts w:cs="Times New Roman"/>
          <w:szCs w:val="24"/>
          <w:shd w:val="clear" w:color="auto" w:fill="FFFFFF"/>
        </w:rPr>
        <w:t>, </w:t>
      </w:r>
      <w:r w:rsidRPr="00016F17">
        <w:rPr>
          <w:rFonts w:cs="Times New Roman"/>
          <w:i/>
          <w:iCs/>
          <w:szCs w:val="24"/>
          <w:shd w:val="clear" w:color="auto" w:fill="FFFFFF"/>
        </w:rPr>
        <w:t>1</w:t>
      </w:r>
      <w:r w:rsidRPr="00016F17">
        <w:rPr>
          <w:rFonts w:cs="Times New Roman"/>
          <w:szCs w:val="24"/>
          <w:shd w:val="clear" w:color="auto" w:fill="FFFFFF"/>
        </w:rPr>
        <w:t>(4), 41-51.</w:t>
      </w:r>
    </w:p>
    <w:p w14:paraId="4FCBE992" w14:textId="77777777" w:rsidR="00FB40C6" w:rsidRPr="00016F17" w:rsidRDefault="00FB40C6" w:rsidP="00B70251">
      <w:pPr>
        <w:ind w:left="851" w:hanging="851"/>
        <w:rPr>
          <w:rFonts w:cs="Times New Roman"/>
          <w:szCs w:val="24"/>
          <w:shd w:val="clear" w:color="auto" w:fill="FFFFFF"/>
        </w:rPr>
      </w:pPr>
      <w:r w:rsidRPr="008713C4">
        <w:rPr>
          <w:rFonts w:cs="Times New Roman"/>
          <w:szCs w:val="24"/>
          <w:shd w:val="clear" w:color="auto" w:fill="FFFFFF"/>
        </w:rPr>
        <w:t>Wang, L., Ur Rehman, A., Xu, Z., Amjad, F., &amp; Ur Rehman, S. (2023). Green Corporate Governance, Green Finance, and Sustainable Performance Nexus in Chinese SMES: A Mediation Moderation Model. Sustainability, 15(13), 9914.</w:t>
      </w:r>
    </w:p>
    <w:p w14:paraId="4FCBE993" w14:textId="77777777" w:rsidR="00FB40C6" w:rsidRDefault="00FB40C6" w:rsidP="00FD4888">
      <w:pPr>
        <w:ind w:left="720" w:hanging="720"/>
        <w:rPr>
          <w:rFonts w:cs="Times New Roman"/>
          <w:szCs w:val="24"/>
          <w:shd w:val="clear" w:color="auto" w:fill="FFFFFF"/>
        </w:rPr>
      </w:pPr>
      <w:r w:rsidRPr="00FD4888">
        <w:rPr>
          <w:rFonts w:cs="Times New Roman"/>
          <w:szCs w:val="24"/>
          <w:shd w:val="clear" w:color="auto" w:fill="FFFFFF"/>
        </w:rPr>
        <w:t xml:space="preserve">Wang, Z., Ur Rehman, H., Xu, H., Amjad, S., &amp; Ur Rehman, M. (2023). Corporate governance, corporate social responsibility, and sustainability performance: The mediating role of corporate social responsibility. </w:t>
      </w:r>
      <w:r w:rsidRPr="00FD4888">
        <w:rPr>
          <w:rFonts w:cs="Times New Roman"/>
          <w:i/>
          <w:iCs/>
          <w:szCs w:val="24"/>
          <w:shd w:val="clear" w:color="auto" w:fill="FFFFFF"/>
        </w:rPr>
        <w:t>Sustainability, 15</w:t>
      </w:r>
      <w:r w:rsidRPr="00FD4888">
        <w:rPr>
          <w:rFonts w:cs="Times New Roman"/>
          <w:szCs w:val="24"/>
          <w:shd w:val="clear" w:color="auto" w:fill="FFFFFF"/>
        </w:rPr>
        <w:t>(4), 3452.</w:t>
      </w:r>
    </w:p>
    <w:p w14:paraId="4FCBE994" w14:textId="77777777" w:rsidR="00FB40C6" w:rsidRPr="00016F17" w:rsidRDefault="00FB40C6" w:rsidP="00B70251">
      <w:pPr>
        <w:pStyle w:val="NormalWeb"/>
        <w:shd w:val="clear" w:color="auto" w:fill="FFFFFF"/>
        <w:spacing w:before="0" w:beforeAutospacing="0" w:after="0" w:afterAutospacing="0"/>
        <w:ind w:left="851" w:hanging="851"/>
        <w:rPr>
          <w:rFonts w:eastAsiaTheme="minorHAnsi" w:cs="Times New Roman"/>
          <w:color w:val="222222"/>
          <w:szCs w:val="24"/>
        </w:rPr>
      </w:pPr>
      <w:r w:rsidRPr="00016F17">
        <w:rPr>
          <w:rFonts w:cs="Times New Roman"/>
          <w:color w:val="222222"/>
          <w:szCs w:val="24"/>
          <w:shd w:val="clear" w:color="auto" w:fill="FFFFFF"/>
        </w:rPr>
        <w:t>Warmbrod, J. R. (2014). Reporting and interpreting scores derived from Likert-type scales. </w:t>
      </w:r>
      <w:r w:rsidRPr="00016F17">
        <w:rPr>
          <w:rFonts w:cs="Times New Roman"/>
          <w:i/>
          <w:iCs/>
          <w:color w:val="222222"/>
          <w:szCs w:val="24"/>
          <w:shd w:val="clear" w:color="auto" w:fill="FFFFFF"/>
        </w:rPr>
        <w:t>Journal of Agricultural Education</w:t>
      </w:r>
      <w:r w:rsidRPr="00016F17">
        <w:rPr>
          <w:rFonts w:cs="Times New Roman"/>
          <w:color w:val="222222"/>
          <w:szCs w:val="24"/>
          <w:shd w:val="clear" w:color="auto" w:fill="FFFFFF"/>
        </w:rPr>
        <w:t>, </w:t>
      </w:r>
      <w:r w:rsidRPr="00016F17">
        <w:rPr>
          <w:rFonts w:cs="Times New Roman"/>
          <w:i/>
          <w:iCs/>
          <w:color w:val="222222"/>
          <w:szCs w:val="24"/>
          <w:shd w:val="clear" w:color="auto" w:fill="FFFFFF"/>
        </w:rPr>
        <w:t>55</w:t>
      </w:r>
      <w:r w:rsidRPr="00016F17">
        <w:rPr>
          <w:rFonts w:cs="Times New Roman"/>
          <w:color w:val="222222"/>
          <w:szCs w:val="24"/>
          <w:shd w:val="clear" w:color="auto" w:fill="FFFFFF"/>
        </w:rPr>
        <w:t>(5), 30-47.</w:t>
      </w:r>
    </w:p>
    <w:p w14:paraId="4FCBE995"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Wernerfelt, B. (1984). A resource</w:t>
      </w:r>
      <w:r w:rsidRPr="00016F17">
        <w:rPr>
          <w:rFonts w:ascii="Cambria Math" w:hAnsi="Cambria Math" w:cs="Cambria Math"/>
          <w:szCs w:val="24"/>
          <w:shd w:val="clear" w:color="auto" w:fill="FFFFFF"/>
        </w:rPr>
        <w:t>‐</w:t>
      </w:r>
      <w:r w:rsidRPr="00016F17">
        <w:rPr>
          <w:rFonts w:cs="Times New Roman"/>
          <w:szCs w:val="24"/>
          <w:shd w:val="clear" w:color="auto" w:fill="FFFFFF"/>
        </w:rPr>
        <w:t xml:space="preserve">based view of the firm. </w:t>
      </w:r>
      <w:r w:rsidRPr="00016F17">
        <w:rPr>
          <w:rFonts w:cs="Times New Roman"/>
          <w:i/>
          <w:iCs/>
          <w:szCs w:val="24"/>
          <w:shd w:val="clear" w:color="auto" w:fill="FFFFFF"/>
        </w:rPr>
        <w:t>Strategic management journal</w:t>
      </w:r>
      <w:r w:rsidRPr="00016F17">
        <w:rPr>
          <w:rFonts w:cs="Times New Roman"/>
          <w:szCs w:val="24"/>
          <w:shd w:val="clear" w:color="auto" w:fill="FFFFFF"/>
        </w:rPr>
        <w:t>, 5(2), 171-180.</w:t>
      </w:r>
    </w:p>
    <w:p w14:paraId="4FCBE996" w14:textId="77777777" w:rsidR="00FB40C6" w:rsidRPr="00016F17" w:rsidRDefault="00FB40C6" w:rsidP="00B70251">
      <w:pPr>
        <w:ind w:left="567" w:hanging="567"/>
        <w:rPr>
          <w:rFonts w:cs="Times New Roman"/>
          <w:szCs w:val="24"/>
          <w:shd w:val="clear" w:color="auto" w:fill="FFFFFF"/>
        </w:rPr>
      </w:pPr>
      <w:r w:rsidRPr="00016F17">
        <w:rPr>
          <w:rFonts w:cs="Times New Roman"/>
          <w:szCs w:val="24"/>
          <w:shd w:val="clear" w:color="auto" w:fill="FFFFFF"/>
        </w:rPr>
        <w:t xml:space="preserve">Wessels, R. E., </w:t>
      </w:r>
      <w:proofErr w:type="spellStart"/>
      <w:r w:rsidRPr="00016F17">
        <w:rPr>
          <w:rFonts w:cs="Times New Roman"/>
          <w:szCs w:val="24"/>
          <w:shd w:val="clear" w:color="auto" w:fill="FFFFFF"/>
        </w:rPr>
        <w:t>Wansbeek</w:t>
      </w:r>
      <w:proofErr w:type="spellEnd"/>
      <w:r w:rsidRPr="00016F17">
        <w:rPr>
          <w:rFonts w:cs="Times New Roman"/>
          <w:szCs w:val="24"/>
          <w:shd w:val="clear" w:color="auto" w:fill="FFFFFF"/>
        </w:rPr>
        <w:t xml:space="preserve">, T., &amp; Dam, L. (2016). What is the relation (if any) between a firm's corporate governance arrangements and its financial </w:t>
      </w:r>
      <w:proofErr w:type="gramStart"/>
      <w:r w:rsidRPr="00016F17">
        <w:rPr>
          <w:rFonts w:cs="Times New Roman"/>
          <w:szCs w:val="24"/>
          <w:shd w:val="clear" w:color="auto" w:fill="FFFFFF"/>
        </w:rPr>
        <w:t>performance?.</w:t>
      </w:r>
      <w:proofErr w:type="gramEnd"/>
      <w:r w:rsidRPr="00016F17">
        <w:rPr>
          <w:rFonts w:cs="Times New Roman"/>
          <w:szCs w:val="24"/>
          <w:shd w:val="clear" w:color="auto" w:fill="FFFFFF"/>
        </w:rPr>
        <w:t> </w:t>
      </w:r>
      <w:r w:rsidRPr="00016F17">
        <w:rPr>
          <w:rFonts w:cs="Times New Roman"/>
          <w:i/>
          <w:iCs/>
          <w:szCs w:val="24"/>
          <w:shd w:val="clear" w:color="auto" w:fill="FFFFFF"/>
        </w:rPr>
        <w:t>Multinational Finance Journal</w:t>
      </w:r>
      <w:r w:rsidRPr="00016F17">
        <w:rPr>
          <w:rFonts w:cs="Times New Roman"/>
          <w:szCs w:val="24"/>
          <w:shd w:val="clear" w:color="auto" w:fill="FFFFFF"/>
        </w:rPr>
        <w:t>, </w:t>
      </w:r>
      <w:r w:rsidRPr="00016F17">
        <w:rPr>
          <w:rFonts w:cs="Times New Roman"/>
          <w:i/>
          <w:iCs/>
          <w:szCs w:val="24"/>
          <w:shd w:val="clear" w:color="auto" w:fill="FFFFFF"/>
        </w:rPr>
        <w:t>20</w:t>
      </w:r>
      <w:r w:rsidRPr="00016F17">
        <w:rPr>
          <w:rFonts w:cs="Times New Roman"/>
          <w:szCs w:val="24"/>
          <w:shd w:val="clear" w:color="auto" w:fill="FFFFFF"/>
        </w:rPr>
        <w:t>(4), 323-354.</w:t>
      </w:r>
    </w:p>
    <w:p w14:paraId="4FCBE997" w14:textId="77777777" w:rsidR="00FB40C6" w:rsidRDefault="00FB40C6" w:rsidP="00B70251">
      <w:pPr>
        <w:ind w:left="851" w:hanging="851"/>
        <w:rPr>
          <w:rFonts w:cs="Times New Roman"/>
          <w:szCs w:val="24"/>
          <w:shd w:val="clear" w:color="auto" w:fill="FFFFFF"/>
        </w:rPr>
      </w:pPr>
      <w:r w:rsidRPr="00016F17">
        <w:rPr>
          <w:rFonts w:cs="Times New Roman"/>
          <w:szCs w:val="24"/>
          <w:shd w:val="clear" w:color="auto" w:fill="FFFFFF"/>
        </w:rPr>
        <w:t>Wheelen, T. L., Hoffman, J. D. H. A. N., &amp; Bamford, C. E. (2018). </w:t>
      </w:r>
      <w:r w:rsidRPr="00016F17">
        <w:rPr>
          <w:rFonts w:cs="Times New Roman"/>
          <w:i/>
          <w:iCs/>
          <w:szCs w:val="24"/>
          <w:shd w:val="clear" w:color="auto" w:fill="FFFFFF"/>
        </w:rPr>
        <w:t>Strategic management and business policy globalization</w:t>
      </w:r>
      <w:r w:rsidRPr="00016F17">
        <w:rPr>
          <w:rFonts w:cs="Times New Roman"/>
          <w:szCs w:val="24"/>
          <w:shd w:val="clear" w:color="auto" w:fill="FFFFFF"/>
        </w:rPr>
        <w:t>. Pearson Education Limited.</w:t>
      </w:r>
    </w:p>
    <w:p w14:paraId="4FCBE998" w14:textId="77777777" w:rsidR="00FB40C6" w:rsidRPr="00016F17" w:rsidRDefault="00FB40C6" w:rsidP="00B70251">
      <w:pPr>
        <w:ind w:left="851" w:hanging="851"/>
        <w:rPr>
          <w:rFonts w:cs="Times New Roman"/>
          <w:szCs w:val="24"/>
          <w:shd w:val="clear" w:color="auto" w:fill="FFFFFF"/>
        </w:rPr>
      </w:pPr>
      <w:r w:rsidRPr="009D17E1">
        <w:rPr>
          <w:rFonts w:cs="Times New Roman"/>
          <w:szCs w:val="24"/>
          <w:shd w:val="clear" w:color="auto" w:fill="FFFFFF"/>
        </w:rPr>
        <w:t>Wheelen, T. L., Hunger, J. D., Hoffman, A. N., &amp; Bamford, C. E. (2017). Strategic Management and Business Policy: Globalization, Innovation and Sustainability (14th ed.). New York: Prentice Hall Inc</w:t>
      </w:r>
    </w:p>
    <w:p w14:paraId="4FCBE999" w14:textId="77777777" w:rsidR="00FB40C6" w:rsidRPr="00016F17" w:rsidRDefault="00FB40C6" w:rsidP="00B70251">
      <w:pPr>
        <w:pStyle w:val="NormalWeb"/>
        <w:shd w:val="clear" w:color="auto" w:fill="FFFFFF"/>
        <w:spacing w:before="0" w:beforeAutospacing="0" w:after="0" w:afterAutospacing="0"/>
        <w:ind w:left="851" w:hanging="851"/>
        <w:rPr>
          <w:rFonts w:eastAsiaTheme="minorHAnsi" w:cs="Times New Roman"/>
          <w:color w:val="222222"/>
          <w:szCs w:val="24"/>
        </w:rPr>
      </w:pPr>
      <w:r w:rsidRPr="00016F17">
        <w:rPr>
          <w:rFonts w:cs="Times New Roman"/>
          <w:color w:val="222222"/>
          <w:szCs w:val="24"/>
          <w:shd w:val="clear" w:color="auto" w:fill="FFFFFF"/>
        </w:rPr>
        <w:t>Whisman, M. A., &amp; McClelland, G. H. (2005). Designing, testing, and interpreting interactions and moderator effects in family research. </w:t>
      </w:r>
      <w:r w:rsidRPr="00016F17">
        <w:rPr>
          <w:rFonts w:cs="Times New Roman"/>
          <w:i/>
          <w:iCs/>
          <w:color w:val="222222"/>
          <w:szCs w:val="24"/>
          <w:shd w:val="clear" w:color="auto" w:fill="FFFFFF"/>
        </w:rPr>
        <w:t>Journal of family psychology</w:t>
      </w:r>
      <w:r w:rsidRPr="00016F17">
        <w:rPr>
          <w:rFonts w:cs="Times New Roman"/>
          <w:color w:val="222222"/>
          <w:szCs w:val="24"/>
          <w:shd w:val="clear" w:color="auto" w:fill="FFFFFF"/>
        </w:rPr>
        <w:t>, </w:t>
      </w:r>
      <w:r w:rsidRPr="00016F17">
        <w:rPr>
          <w:rFonts w:cs="Times New Roman"/>
          <w:i/>
          <w:iCs/>
          <w:color w:val="222222"/>
          <w:szCs w:val="24"/>
          <w:shd w:val="clear" w:color="auto" w:fill="FFFFFF"/>
        </w:rPr>
        <w:t>19</w:t>
      </w:r>
      <w:r w:rsidRPr="00016F17">
        <w:rPr>
          <w:rFonts w:cs="Times New Roman"/>
          <w:color w:val="222222"/>
          <w:szCs w:val="24"/>
          <w:shd w:val="clear" w:color="auto" w:fill="FFFFFF"/>
        </w:rPr>
        <w:t>(1), 111.</w:t>
      </w:r>
    </w:p>
    <w:p w14:paraId="4FCBE99A" w14:textId="77777777" w:rsidR="00FB40C6" w:rsidRPr="00016F17" w:rsidRDefault="00FB40C6" w:rsidP="00B70251">
      <w:pPr>
        <w:ind w:left="567" w:hanging="567"/>
        <w:rPr>
          <w:rFonts w:cs="Times New Roman"/>
          <w:szCs w:val="24"/>
          <w:shd w:val="clear" w:color="auto" w:fill="FFFFFF"/>
        </w:rPr>
      </w:pPr>
      <w:r w:rsidRPr="00016F17">
        <w:rPr>
          <w:rFonts w:cs="Times New Roman"/>
          <w:szCs w:val="24"/>
          <w:shd w:val="clear" w:color="auto" w:fill="FFFFFF"/>
        </w:rPr>
        <w:lastRenderedPageBreak/>
        <w:t xml:space="preserve">Yaghoobi, T. &amp; Haddadi, F. (2016). Organizational performance measurement by a framework integrating BSC and AHP. </w:t>
      </w:r>
      <w:r w:rsidRPr="00016F17">
        <w:rPr>
          <w:rFonts w:cs="Times New Roman"/>
          <w:i/>
          <w:iCs/>
          <w:szCs w:val="24"/>
          <w:shd w:val="clear" w:color="auto" w:fill="FFFFFF"/>
        </w:rPr>
        <w:t>International Journal of Productivity and Performance Management</w:t>
      </w:r>
      <w:r w:rsidRPr="00016F17">
        <w:rPr>
          <w:rFonts w:cs="Times New Roman"/>
          <w:szCs w:val="24"/>
          <w:shd w:val="clear" w:color="auto" w:fill="FFFFFF"/>
        </w:rPr>
        <w:t>, 65 (7), 959-976.</w:t>
      </w:r>
    </w:p>
    <w:p w14:paraId="4FCBE99B" w14:textId="77777777" w:rsidR="00FB40C6" w:rsidRPr="00016F17" w:rsidRDefault="00FB40C6" w:rsidP="00B70251">
      <w:pPr>
        <w:ind w:left="851" w:hanging="851"/>
        <w:rPr>
          <w:rFonts w:cs="Times New Roman"/>
          <w:szCs w:val="24"/>
          <w:shd w:val="clear" w:color="auto" w:fill="FFFFFF"/>
        </w:rPr>
      </w:pPr>
      <w:r w:rsidRPr="00016F17">
        <w:rPr>
          <w:rFonts w:cs="Times New Roman"/>
          <w:szCs w:val="24"/>
          <w:shd w:val="clear" w:color="auto" w:fill="FFFFFF"/>
        </w:rPr>
        <w:t>Yameen, M., Farhan, N. H., &amp; Tabash, M. I. (2019). The impact of corporate governance practices on firm’s performance: Empirical evidence from Indian tourism sector. </w:t>
      </w:r>
      <w:r w:rsidRPr="00016F17">
        <w:rPr>
          <w:rFonts w:cs="Times New Roman"/>
          <w:i/>
          <w:iCs/>
          <w:szCs w:val="24"/>
          <w:shd w:val="clear" w:color="auto" w:fill="FFFFFF"/>
        </w:rPr>
        <w:t>Journal of International Studies</w:t>
      </w:r>
      <w:r w:rsidRPr="00016F17">
        <w:rPr>
          <w:rFonts w:cs="Times New Roman"/>
          <w:szCs w:val="24"/>
          <w:shd w:val="clear" w:color="auto" w:fill="FFFFFF"/>
        </w:rPr>
        <w:t>, </w:t>
      </w:r>
      <w:r w:rsidRPr="00016F17">
        <w:rPr>
          <w:rFonts w:cs="Times New Roman"/>
          <w:i/>
          <w:iCs/>
          <w:szCs w:val="24"/>
          <w:shd w:val="clear" w:color="auto" w:fill="FFFFFF"/>
        </w:rPr>
        <w:t>12</w:t>
      </w:r>
      <w:r w:rsidRPr="00016F17">
        <w:rPr>
          <w:rFonts w:cs="Times New Roman"/>
          <w:szCs w:val="24"/>
          <w:shd w:val="clear" w:color="auto" w:fill="FFFFFF"/>
        </w:rPr>
        <w:t>(1).</w:t>
      </w:r>
    </w:p>
    <w:p w14:paraId="4FCBE99C" w14:textId="77777777" w:rsidR="00FB40C6" w:rsidRPr="00016F17" w:rsidRDefault="00FB40C6" w:rsidP="00B70251">
      <w:pPr>
        <w:ind w:left="851" w:hanging="851"/>
        <w:rPr>
          <w:rFonts w:cs="Times New Roman"/>
          <w:i/>
          <w:szCs w:val="24"/>
          <w:shd w:val="clear" w:color="auto" w:fill="FFFFFF"/>
        </w:rPr>
      </w:pPr>
      <w:r w:rsidRPr="00016F17">
        <w:rPr>
          <w:rFonts w:cs="Times New Roman"/>
          <w:szCs w:val="24"/>
          <w:shd w:val="clear" w:color="auto" w:fill="FFFFFF"/>
        </w:rPr>
        <w:t xml:space="preserve">Yin R. K. (2014). Case study research: Design and methods (5th ed.). </w:t>
      </w:r>
      <w:r w:rsidRPr="00016F17">
        <w:rPr>
          <w:rFonts w:cs="Times New Roman"/>
          <w:i/>
          <w:szCs w:val="24"/>
          <w:shd w:val="clear" w:color="auto" w:fill="FFFFFF"/>
        </w:rPr>
        <w:t>Thousand Oaks, CA: Sage.</w:t>
      </w:r>
    </w:p>
    <w:p w14:paraId="4FCBE99D" w14:textId="77777777" w:rsidR="00FB40C6" w:rsidRDefault="00FB40C6" w:rsidP="00B70251">
      <w:pPr>
        <w:ind w:left="720" w:hanging="720"/>
        <w:rPr>
          <w:rFonts w:cs="Times New Roman"/>
          <w:szCs w:val="24"/>
        </w:rPr>
      </w:pPr>
      <w:r w:rsidRPr="00016F17">
        <w:rPr>
          <w:rFonts w:cs="Times New Roman"/>
          <w:szCs w:val="24"/>
        </w:rPr>
        <w:t xml:space="preserve">Yu, W., &amp; Ramanathan, R. (2012). Effects of business environment on international retail operations: case study evidence from China. </w:t>
      </w:r>
      <w:r w:rsidRPr="00016F17">
        <w:rPr>
          <w:rFonts w:cs="Times New Roman"/>
          <w:i/>
          <w:iCs/>
          <w:szCs w:val="24"/>
        </w:rPr>
        <w:t>International Journal of Retail &amp; Distribution Management</w:t>
      </w:r>
      <w:r w:rsidRPr="00016F17">
        <w:rPr>
          <w:rFonts w:cs="Times New Roman"/>
          <w:szCs w:val="24"/>
        </w:rPr>
        <w:t>, 40 (3), 218 – 234.</w:t>
      </w:r>
    </w:p>
    <w:p w14:paraId="4FCBE99E" w14:textId="77777777" w:rsidR="00FB40C6" w:rsidRDefault="00FB40C6" w:rsidP="00B70251">
      <w:pPr>
        <w:ind w:left="720" w:hanging="720"/>
        <w:rPr>
          <w:rFonts w:cs="Times New Roman"/>
          <w:szCs w:val="24"/>
        </w:rPr>
      </w:pPr>
      <w:r w:rsidRPr="009D17E1">
        <w:rPr>
          <w:rFonts w:cs="Times New Roman"/>
          <w:szCs w:val="24"/>
        </w:rPr>
        <w:t xml:space="preserve">Zhou, H., Owusu-Ansah, S. and </w:t>
      </w:r>
      <w:proofErr w:type="spellStart"/>
      <w:r w:rsidRPr="009D17E1">
        <w:rPr>
          <w:rFonts w:cs="Times New Roman"/>
          <w:szCs w:val="24"/>
        </w:rPr>
        <w:t>Maggina</w:t>
      </w:r>
      <w:proofErr w:type="spellEnd"/>
      <w:r w:rsidRPr="009D17E1">
        <w:rPr>
          <w:rFonts w:cs="Times New Roman"/>
          <w:szCs w:val="24"/>
        </w:rPr>
        <w:t>, A. (2018), “Board of directors, audit committee, and firm performance: evidence from Greece”, Journal of International Accounting, Auditing and Taxation, Vol. 31, pp. 20-36.</w:t>
      </w:r>
    </w:p>
    <w:p w14:paraId="4FCBE99F" w14:textId="77777777" w:rsidR="00FB40C6" w:rsidRPr="00016F17" w:rsidRDefault="00FB40C6" w:rsidP="00B70251">
      <w:pPr>
        <w:ind w:left="720" w:hanging="720"/>
        <w:rPr>
          <w:rFonts w:cs="Times New Roman"/>
          <w:szCs w:val="24"/>
        </w:rPr>
      </w:pPr>
      <w:proofErr w:type="spellStart"/>
      <w:r w:rsidRPr="008713C4">
        <w:rPr>
          <w:rFonts w:cs="Times New Roman"/>
          <w:szCs w:val="24"/>
        </w:rPr>
        <w:t>Ziyae</w:t>
      </w:r>
      <w:proofErr w:type="spellEnd"/>
      <w:r w:rsidRPr="008713C4">
        <w:rPr>
          <w:rFonts w:cs="Times New Roman"/>
          <w:szCs w:val="24"/>
        </w:rPr>
        <w:t>, B. and Sadeghi, H. (2021), "Exploring the relationship between corporate entrepreneurship and firm performance: the mediating effect of strategic entrepreneurship", Baltic Journal of Management, Vol. 16 No. 1, pp. 113-133. https://doi.org/10.1108/BJM-04-2020-0124</w:t>
      </w:r>
    </w:p>
    <w:p w14:paraId="4FCBE9A0" w14:textId="77777777" w:rsidR="00FB40C6" w:rsidRPr="00016F17" w:rsidRDefault="00FB40C6" w:rsidP="00B70251">
      <w:pPr>
        <w:pStyle w:val="NormalWeb"/>
        <w:shd w:val="clear" w:color="auto" w:fill="FFFFFF"/>
        <w:spacing w:before="0" w:beforeAutospacing="0" w:after="0" w:afterAutospacing="0"/>
        <w:ind w:left="851" w:hanging="851"/>
        <w:rPr>
          <w:rFonts w:eastAsiaTheme="minorHAnsi" w:cs="Times New Roman"/>
          <w:color w:val="222222"/>
          <w:szCs w:val="24"/>
        </w:rPr>
      </w:pPr>
      <w:r w:rsidRPr="00016F17">
        <w:rPr>
          <w:rFonts w:cs="Times New Roman"/>
          <w:color w:val="222222"/>
          <w:szCs w:val="24"/>
          <w:shd w:val="clear" w:color="auto" w:fill="FFFFFF"/>
        </w:rPr>
        <w:t>Zohrabi, M. (2013). Mixed method research: Instruments, validity, reliability and reporting findings. </w:t>
      </w:r>
      <w:r w:rsidRPr="00016F17">
        <w:rPr>
          <w:rFonts w:cs="Times New Roman"/>
          <w:i/>
          <w:iCs/>
          <w:color w:val="222222"/>
          <w:szCs w:val="24"/>
          <w:shd w:val="clear" w:color="auto" w:fill="FFFFFF"/>
        </w:rPr>
        <w:t>Theory and practice in language studies</w:t>
      </w:r>
      <w:r w:rsidRPr="00016F17">
        <w:rPr>
          <w:rFonts w:cs="Times New Roman"/>
          <w:color w:val="222222"/>
          <w:szCs w:val="24"/>
          <w:shd w:val="clear" w:color="auto" w:fill="FFFFFF"/>
        </w:rPr>
        <w:t>, </w:t>
      </w:r>
      <w:r w:rsidRPr="00016F17">
        <w:rPr>
          <w:rFonts w:cs="Times New Roman"/>
          <w:i/>
          <w:iCs/>
          <w:color w:val="222222"/>
          <w:szCs w:val="24"/>
          <w:shd w:val="clear" w:color="auto" w:fill="FFFFFF"/>
        </w:rPr>
        <w:t>3</w:t>
      </w:r>
      <w:r w:rsidRPr="00016F17">
        <w:rPr>
          <w:rFonts w:cs="Times New Roman"/>
          <w:color w:val="222222"/>
          <w:szCs w:val="24"/>
          <w:shd w:val="clear" w:color="auto" w:fill="FFFFFF"/>
        </w:rPr>
        <w:t>(2), 254.</w:t>
      </w:r>
    </w:p>
    <w:p w14:paraId="4FCBE9A1" w14:textId="77777777" w:rsidR="00FB40C6" w:rsidRDefault="00FB40C6">
      <w:pPr>
        <w:autoSpaceDE/>
        <w:autoSpaceDN/>
        <w:adjustRightInd/>
        <w:spacing w:after="160" w:line="259" w:lineRule="auto"/>
        <w:jc w:val="left"/>
        <w:rPr>
          <w:rFonts w:eastAsiaTheme="majorEastAsia" w:cs="Times New Roman"/>
          <w:b/>
          <w:szCs w:val="24"/>
        </w:rPr>
      </w:pPr>
      <w:bookmarkStart w:id="407" w:name="_Toc68854040"/>
      <w:r>
        <w:rPr>
          <w:rFonts w:cs="Times New Roman"/>
          <w:szCs w:val="24"/>
        </w:rPr>
        <w:br w:type="page"/>
      </w:r>
    </w:p>
    <w:p w14:paraId="4FCBE9A2" w14:textId="77777777" w:rsidR="009D4E78" w:rsidRPr="00016F17" w:rsidRDefault="009D4E78" w:rsidP="00B70251">
      <w:pPr>
        <w:pStyle w:val="Heading1"/>
        <w:spacing w:before="0"/>
        <w:jc w:val="both"/>
        <w:rPr>
          <w:rFonts w:cs="Times New Roman"/>
          <w:szCs w:val="24"/>
        </w:rPr>
      </w:pPr>
      <w:bookmarkStart w:id="408" w:name="_Toc179811374"/>
      <w:r w:rsidRPr="00016F17">
        <w:rPr>
          <w:rFonts w:cs="Times New Roman"/>
          <w:szCs w:val="24"/>
        </w:rPr>
        <w:lastRenderedPageBreak/>
        <w:t>APPENDICES</w:t>
      </w:r>
      <w:bookmarkEnd w:id="407"/>
      <w:bookmarkEnd w:id="408"/>
    </w:p>
    <w:p w14:paraId="4FCBE9A3" w14:textId="77777777" w:rsidR="009D4E78" w:rsidRPr="00016F17" w:rsidRDefault="009D4E78" w:rsidP="00B70251">
      <w:pPr>
        <w:pStyle w:val="Heading1"/>
        <w:spacing w:before="0"/>
        <w:jc w:val="both"/>
        <w:rPr>
          <w:rFonts w:cs="Times New Roman"/>
          <w:szCs w:val="24"/>
        </w:rPr>
      </w:pPr>
      <w:bookmarkStart w:id="409" w:name="_Toc62150163"/>
      <w:bookmarkStart w:id="410" w:name="_Toc68854041"/>
      <w:bookmarkStart w:id="411" w:name="_Toc179811375"/>
      <w:r w:rsidRPr="00016F17">
        <w:rPr>
          <w:rFonts w:cs="Times New Roman"/>
          <w:szCs w:val="24"/>
        </w:rPr>
        <w:t>Appendix I</w:t>
      </w:r>
      <w:bookmarkStart w:id="412" w:name="_Toc366335062"/>
      <w:r w:rsidRPr="00016F17">
        <w:rPr>
          <w:rFonts w:cs="Times New Roman"/>
          <w:szCs w:val="24"/>
        </w:rPr>
        <w:t>: Letter of Introduction</w:t>
      </w:r>
      <w:bookmarkEnd w:id="409"/>
      <w:bookmarkEnd w:id="410"/>
      <w:bookmarkEnd w:id="411"/>
      <w:bookmarkEnd w:id="412"/>
    </w:p>
    <w:p w14:paraId="4FCBE9A4" w14:textId="77777777" w:rsidR="009D4E78" w:rsidRPr="00016F17" w:rsidRDefault="009D4E78" w:rsidP="00B70251">
      <w:pPr>
        <w:rPr>
          <w:rFonts w:cs="Times New Roman"/>
          <w:szCs w:val="24"/>
        </w:rPr>
      </w:pPr>
    </w:p>
    <w:p w14:paraId="4FCBE9A5" w14:textId="77777777" w:rsidR="009D4E78" w:rsidRPr="00016F17" w:rsidRDefault="009D4E78" w:rsidP="00B70251">
      <w:pPr>
        <w:rPr>
          <w:rFonts w:cs="Times New Roman"/>
          <w:szCs w:val="24"/>
        </w:rPr>
      </w:pPr>
      <w:r w:rsidRPr="00016F17">
        <w:rPr>
          <w:rFonts w:cs="Times New Roman"/>
          <w:szCs w:val="24"/>
        </w:rPr>
        <w:t>Dear Sir/Madam,</w:t>
      </w:r>
    </w:p>
    <w:p w14:paraId="4FCBE9A6" w14:textId="77777777" w:rsidR="009D4E78" w:rsidRPr="00016F17" w:rsidRDefault="009D4E78" w:rsidP="00B70251">
      <w:pPr>
        <w:rPr>
          <w:rFonts w:cs="Times New Roman"/>
          <w:szCs w:val="24"/>
        </w:rPr>
      </w:pPr>
      <w:r w:rsidRPr="00016F17">
        <w:rPr>
          <w:rFonts w:cs="Times New Roman"/>
          <w:szCs w:val="24"/>
        </w:rPr>
        <w:t>I am a postgraduate student at Management University of Africa pursuing a Doctor of Philosophy in Management and Leadership. I am conducting research on “</w:t>
      </w:r>
      <w:r w:rsidRPr="00016F17">
        <w:rPr>
          <w:rFonts w:cs="Times New Roman"/>
          <w:b/>
          <w:szCs w:val="24"/>
        </w:rPr>
        <w:t>Corporate Governance Principles, Strategic Management Practices, Business Environment and Performance of</w:t>
      </w:r>
      <w:r w:rsidR="000D316B" w:rsidRPr="00016F17">
        <w:rPr>
          <w:rFonts w:cs="Times New Roman"/>
          <w:b/>
          <w:szCs w:val="24"/>
        </w:rPr>
        <w:t xml:space="preserve"> Large</w:t>
      </w:r>
      <w:r w:rsidRPr="00016F17">
        <w:rPr>
          <w:rFonts w:cs="Times New Roman"/>
          <w:b/>
          <w:szCs w:val="24"/>
        </w:rPr>
        <w:t xml:space="preserve"> </w:t>
      </w:r>
      <w:r w:rsidR="00462B84" w:rsidRPr="00016F17">
        <w:rPr>
          <w:rFonts w:cs="Times New Roman"/>
          <w:b/>
          <w:szCs w:val="24"/>
        </w:rPr>
        <w:t>Manufacturing firms in Kenya</w:t>
      </w:r>
      <w:r w:rsidRPr="00016F17">
        <w:rPr>
          <w:rFonts w:cs="Times New Roman"/>
          <w:b/>
          <w:szCs w:val="24"/>
        </w:rPr>
        <w:t>.”</w:t>
      </w:r>
    </w:p>
    <w:p w14:paraId="4FCBE9A7" w14:textId="77777777" w:rsidR="009D4E78" w:rsidRPr="00016F17" w:rsidRDefault="009D4E78" w:rsidP="00B70251">
      <w:pPr>
        <w:rPr>
          <w:rFonts w:cs="Times New Roman"/>
          <w:szCs w:val="24"/>
        </w:rPr>
      </w:pPr>
    </w:p>
    <w:p w14:paraId="4FCBE9A8" w14:textId="77777777" w:rsidR="009D4E78" w:rsidRPr="00016F17" w:rsidRDefault="009D4E78" w:rsidP="00B70251">
      <w:pPr>
        <w:rPr>
          <w:rFonts w:cs="Times New Roman"/>
          <w:szCs w:val="24"/>
        </w:rPr>
      </w:pPr>
      <w:r w:rsidRPr="00016F17">
        <w:rPr>
          <w:rFonts w:cs="Times New Roman"/>
          <w:szCs w:val="24"/>
        </w:rPr>
        <w:t xml:space="preserve">In view of the above, I am requesting you to answer the questions, which are provided in the questionnaires attached here-with. I also request you to provide me with the necessary documentation and information regarding corporate governance principles and performance of </w:t>
      </w:r>
      <w:r w:rsidR="000D316B" w:rsidRPr="00016F17">
        <w:rPr>
          <w:rFonts w:cs="Times New Roman"/>
          <w:szCs w:val="24"/>
        </w:rPr>
        <w:t xml:space="preserve">large </w:t>
      </w:r>
      <w:r w:rsidR="00462B84" w:rsidRPr="00016F17">
        <w:rPr>
          <w:rFonts w:cs="Times New Roman"/>
          <w:szCs w:val="24"/>
        </w:rPr>
        <w:t>manufacturing firms in Kenya</w:t>
      </w:r>
      <w:r w:rsidRPr="00016F17">
        <w:rPr>
          <w:rFonts w:cs="Times New Roman"/>
          <w:szCs w:val="24"/>
        </w:rPr>
        <w:t>. This will help me collect the necessary data which will help me to achieve the objectives of the study.</w:t>
      </w:r>
    </w:p>
    <w:p w14:paraId="4FCBE9A9" w14:textId="77777777" w:rsidR="009D4E78" w:rsidRPr="00016F17" w:rsidRDefault="009D4E78" w:rsidP="00B70251">
      <w:pPr>
        <w:rPr>
          <w:rFonts w:cs="Times New Roman"/>
          <w:szCs w:val="24"/>
        </w:rPr>
      </w:pPr>
    </w:p>
    <w:p w14:paraId="4FCBE9AA" w14:textId="77777777" w:rsidR="009D4E78" w:rsidRPr="00016F17" w:rsidRDefault="009D4E78" w:rsidP="00B70251">
      <w:pPr>
        <w:rPr>
          <w:rFonts w:cs="Times New Roman"/>
          <w:szCs w:val="24"/>
        </w:rPr>
      </w:pPr>
      <w:r w:rsidRPr="00016F17">
        <w:rPr>
          <w:rFonts w:cs="Times New Roman"/>
          <w:szCs w:val="24"/>
        </w:rPr>
        <w:t>The information so collected through this questionnaire will be treated with utmost confidentiality and will be used exclusively for this research purpose only. Your response and cooperation in this matter will be highly appreciated. Thank you in advance.</w:t>
      </w:r>
    </w:p>
    <w:p w14:paraId="4FCBE9AB" w14:textId="77777777" w:rsidR="009D4E78" w:rsidRPr="00016F17" w:rsidRDefault="009D4E78" w:rsidP="00B70251">
      <w:pPr>
        <w:rPr>
          <w:rFonts w:cs="Times New Roman"/>
          <w:szCs w:val="24"/>
        </w:rPr>
      </w:pPr>
    </w:p>
    <w:p w14:paraId="4FCBE9AC" w14:textId="77777777" w:rsidR="009D4E78" w:rsidRPr="00016F17" w:rsidRDefault="009D4E78" w:rsidP="00B70251">
      <w:pPr>
        <w:rPr>
          <w:rFonts w:cs="Times New Roman"/>
          <w:szCs w:val="24"/>
        </w:rPr>
      </w:pPr>
    </w:p>
    <w:p w14:paraId="4FCBE9AD" w14:textId="77777777" w:rsidR="009D4E78" w:rsidRPr="00016F17" w:rsidRDefault="009D4E78" w:rsidP="00B70251">
      <w:pPr>
        <w:rPr>
          <w:rFonts w:cs="Times New Roman"/>
          <w:szCs w:val="24"/>
        </w:rPr>
      </w:pPr>
      <w:r w:rsidRPr="00016F17">
        <w:rPr>
          <w:rFonts w:cs="Times New Roman"/>
          <w:szCs w:val="24"/>
        </w:rPr>
        <w:t>Yours Faithfully,</w:t>
      </w:r>
      <w:bookmarkStart w:id="413" w:name="_Toc68854042"/>
    </w:p>
    <w:p w14:paraId="4FCBE9AE" w14:textId="77777777" w:rsidR="009D4E78" w:rsidRPr="00016F17" w:rsidRDefault="009D4E78" w:rsidP="00B70251">
      <w:pPr>
        <w:rPr>
          <w:rFonts w:cs="Times New Roman"/>
          <w:b/>
          <w:szCs w:val="24"/>
        </w:rPr>
      </w:pPr>
      <w:r w:rsidRPr="00016F17">
        <w:rPr>
          <w:rFonts w:cs="Times New Roman"/>
          <w:b/>
          <w:szCs w:val="24"/>
        </w:rPr>
        <w:t>Lucy Kiroga</w:t>
      </w:r>
    </w:p>
    <w:p w14:paraId="4FCBE9AF" w14:textId="77777777" w:rsidR="009D4E78" w:rsidRPr="00016F17" w:rsidRDefault="009D4E78" w:rsidP="00B70251">
      <w:pPr>
        <w:rPr>
          <w:rFonts w:cs="Times New Roman"/>
          <w:b/>
          <w:szCs w:val="24"/>
        </w:rPr>
      </w:pPr>
      <w:r w:rsidRPr="00016F17">
        <w:rPr>
          <w:rFonts w:cs="Times New Roman"/>
          <w:b/>
          <w:szCs w:val="24"/>
        </w:rPr>
        <w:t>DML/17/00140/1/21</w:t>
      </w:r>
    </w:p>
    <w:p w14:paraId="4FCBE9B0" w14:textId="77777777" w:rsidR="009D4E78" w:rsidRPr="00016F17" w:rsidRDefault="009D4E78" w:rsidP="00B70251">
      <w:pPr>
        <w:rPr>
          <w:rFonts w:eastAsia="Times New Roman" w:cs="Times New Roman"/>
          <w:b/>
          <w:bCs/>
          <w:kern w:val="32"/>
          <w:szCs w:val="24"/>
          <w:lang w:val="en-GB"/>
        </w:rPr>
      </w:pPr>
      <w:r w:rsidRPr="00016F17">
        <w:rPr>
          <w:rFonts w:eastAsia="Times New Roman" w:cs="Times New Roman"/>
          <w:b/>
          <w:bCs/>
          <w:kern w:val="32"/>
          <w:szCs w:val="24"/>
          <w:lang w:val="en-GB"/>
        </w:rPr>
        <w:br w:type="page"/>
      </w:r>
    </w:p>
    <w:p w14:paraId="4FCBE9B1" w14:textId="77777777" w:rsidR="009D4E78" w:rsidRPr="00016F17" w:rsidRDefault="009D4E78" w:rsidP="00B70251">
      <w:pPr>
        <w:keepNext/>
        <w:outlineLvl w:val="0"/>
        <w:rPr>
          <w:rFonts w:eastAsia="Times New Roman" w:cs="Times New Roman"/>
          <w:b/>
          <w:bCs/>
          <w:kern w:val="32"/>
          <w:szCs w:val="24"/>
          <w:lang w:val="en-GB"/>
        </w:rPr>
      </w:pPr>
      <w:bookmarkStart w:id="414" w:name="_Toc179811376"/>
      <w:r w:rsidRPr="00016F17">
        <w:rPr>
          <w:rFonts w:eastAsia="Times New Roman" w:cs="Times New Roman"/>
          <w:b/>
          <w:bCs/>
          <w:kern w:val="32"/>
          <w:szCs w:val="24"/>
          <w:lang w:val="en-GB"/>
        </w:rPr>
        <w:lastRenderedPageBreak/>
        <w:t>Appendix II: Research Questionnaire</w:t>
      </w:r>
      <w:bookmarkEnd w:id="413"/>
      <w:bookmarkEnd w:id="414"/>
    </w:p>
    <w:p w14:paraId="4FCBE9B2" w14:textId="77777777" w:rsidR="009D4E78" w:rsidRPr="00016F17" w:rsidRDefault="009D4E78" w:rsidP="00B70251">
      <w:pPr>
        <w:rPr>
          <w:rFonts w:eastAsia="Times New Roman" w:cs="Times New Roman"/>
          <w:szCs w:val="24"/>
        </w:rPr>
      </w:pPr>
      <w:r w:rsidRPr="00016F17">
        <w:rPr>
          <w:rFonts w:eastAsia="Times New Roman" w:cs="Times New Roman"/>
          <w:szCs w:val="24"/>
        </w:rPr>
        <w:t xml:space="preserve">This research questionnaire has been drafted for the purpose of helping the researcher to study the interactions between Corporate Governance Principles, Strategic Management Practices, Business Environment and Performance of </w:t>
      </w:r>
      <w:r w:rsidR="003F4F45" w:rsidRPr="00016F17">
        <w:rPr>
          <w:rFonts w:eastAsia="Times New Roman" w:cs="Times New Roman"/>
          <w:szCs w:val="24"/>
        </w:rPr>
        <w:t xml:space="preserve">Large </w:t>
      </w:r>
      <w:r w:rsidR="00462B84" w:rsidRPr="00016F17">
        <w:rPr>
          <w:rFonts w:eastAsia="Times New Roman" w:cs="Times New Roman"/>
          <w:szCs w:val="24"/>
        </w:rPr>
        <w:t>Manufacturing firms in Kenya</w:t>
      </w:r>
      <w:r w:rsidRPr="00016F17">
        <w:rPr>
          <w:rFonts w:eastAsia="Times New Roman" w:cs="Times New Roman"/>
          <w:bCs/>
          <w:szCs w:val="24"/>
        </w:rPr>
        <w:t>.</w:t>
      </w:r>
      <w:r w:rsidRPr="00016F17">
        <w:rPr>
          <w:rFonts w:eastAsia="Times New Roman" w:cs="Times New Roman"/>
          <w:szCs w:val="24"/>
        </w:rPr>
        <w:t xml:space="preserve"> The information sought for herein will be to enrich on the existing knowledge on performance of </w:t>
      </w:r>
      <w:r w:rsidR="003F4F45" w:rsidRPr="00016F17">
        <w:rPr>
          <w:rFonts w:eastAsia="Times New Roman" w:cs="Times New Roman"/>
          <w:szCs w:val="24"/>
        </w:rPr>
        <w:t xml:space="preserve">Large </w:t>
      </w:r>
      <w:r w:rsidR="00462B84" w:rsidRPr="00016F17">
        <w:rPr>
          <w:rFonts w:eastAsia="Times New Roman" w:cs="Times New Roman"/>
          <w:szCs w:val="24"/>
        </w:rPr>
        <w:t>Manufacturing firms in Kenya</w:t>
      </w:r>
      <w:r w:rsidRPr="00016F17">
        <w:rPr>
          <w:rFonts w:eastAsia="Times New Roman" w:cs="Times New Roman"/>
          <w:szCs w:val="24"/>
        </w:rPr>
        <w:t>.</w:t>
      </w:r>
    </w:p>
    <w:p w14:paraId="4FCBE9B3" w14:textId="77777777" w:rsidR="009D4E78" w:rsidRPr="00016F17" w:rsidRDefault="009D4E78" w:rsidP="00B70251">
      <w:pPr>
        <w:rPr>
          <w:rFonts w:eastAsia="Times New Roman" w:cs="Times New Roman"/>
          <w:b/>
          <w:szCs w:val="24"/>
        </w:rPr>
      </w:pPr>
    </w:p>
    <w:p w14:paraId="4FCBE9B4" w14:textId="77777777" w:rsidR="009D4E78" w:rsidRPr="00016F17" w:rsidRDefault="009D4E78" w:rsidP="00B70251">
      <w:pPr>
        <w:rPr>
          <w:rFonts w:eastAsia="Times New Roman" w:cs="Times New Roman"/>
          <w:b/>
          <w:szCs w:val="24"/>
        </w:rPr>
      </w:pPr>
      <w:r w:rsidRPr="00016F17">
        <w:rPr>
          <w:rFonts w:eastAsia="Times New Roman" w:cs="Times New Roman"/>
          <w:b/>
          <w:szCs w:val="24"/>
        </w:rPr>
        <w:t>Instructions</w:t>
      </w:r>
    </w:p>
    <w:p w14:paraId="4FCBE9B5" w14:textId="77777777" w:rsidR="009D4E78" w:rsidRPr="00016F17" w:rsidRDefault="009D4E78" w:rsidP="00B70251">
      <w:pPr>
        <w:rPr>
          <w:rFonts w:eastAsia="Times New Roman" w:cs="Times New Roman"/>
          <w:szCs w:val="24"/>
        </w:rPr>
      </w:pPr>
      <w:r w:rsidRPr="00016F17">
        <w:rPr>
          <w:rFonts w:eastAsia="Times New Roman" w:cs="Times New Roman"/>
          <w:b/>
          <w:szCs w:val="24"/>
        </w:rPr>
        <w:t xml:space="preserve">DO NOT </w:t>
      </w:r>
      <w:r w:rsidRPr="00016F17">
        <w:rPr>
          <w:rFonts w:eastAsia="Times New Roman" w:cs="Times New Roman"/>
          <w:bCs/>
          <w:szCs w:val="24"/>
        </w:rPr>
        <w:t>write your names</w:t>
      </w:r>
      <w:r w:rsidRPr="00016F17">
        <w:rPr>
          <w:rFonts w:eastAsia="Times New Roman" w:cs="Times New Roman"/>
          <w:b/>
          <w:szCs w:val="24"/>
        </w:rPr>
        <w:t xml:space="preserve"> </w:t>
      </w:r>
      <w:r w:rsidRPr="00016F17">
        <w:rPr>
          <w:rFonts w:eastAsia="Times New Roman" w:cs="Times New Roman"/>
          <w:szCs w:val="24"/>
        </w:rPr>
        <w:t xml:space="preserve">on any page of this questionnaire. </w:t>
      </w:r>
    </w:p>
    <w:p w14:paraId="4FCBE9B6" w14:textId="77777777" w:rsidR="009D4E78" w:rsidRPr="00016F17" w:rsidRDefault="009D4E78" w:rsidP="00B70251">
      <w:pPr>
        <w:rPr>
          <w:rFonts w:eastAsia="Times New Roman" w:cs="Times New Roman"/>
          <w:szCs w:val="24"/>
        </w:rPr>
      </w:pPr>
      <w:r w:rsidRPr="00016F17">
        <w:rPr>
          <w:rFonts w:eastAsia="Times New Roman" w:cs="Times New Roman"/>
          <w:szCs w:val="24"/>
          <w:lang w:val="en-GB"/>
        </w:rPr>
        <w:t>Fill only one set of the questionnaire</w:t>
      </w:r>
    </w:p>
    <w:p w14:paraId="4FCBE9B7" w14:textId="77777777" w:rsidR="009D4E78" w:rsidRPr="00016F17" w:rsidRDefault="009D4E78" w:rsidP="00B70251">
      <w:pPr>
        <w:rPr>
          <w:rFonts w:eastAsia="Times New Roman" w:cs="Times New Roman"/>
          <w:szCs w:val="24"/>
        </w:rPr>
      </w:pPr>
    </w:p>
    <w:p w14:paraId="4FCBE9B8" w14:textId="77777777" w:rsidR="009D4E78" w:rsidRPr="00016F17" w:rsidRDefault="009D4E78" w:rsidP="00B70251">
      <w:pPr>
        <w:rPr>
          <w:rFonts w:eastAsia="Times New Roman" w:cs="Times New Roman"/>
          <w:b/>
          <w:szCs w:val="24"/>
        </w:rPr>
      </w:pPr>
      <w:r w:rsidRPr="00016F17">
        <w:rPr>
          <w:rFonts w:eastAsia="Times New Roman" w:cs="Times New Roman"/>
          <w:b/>
          <w:szCs w:val="24"/>
        </w:rPr>
        <w:t>SECTION A: DEMOGRAPHIC INFORMATION</w:t>
      </w:r>
    </w:p>
    <w:p w14:paraId="4FCBE9B9" w14:textId="77777777" w:rsidR="009D4E78" w:rsidRPr="00016F17" w:rsidRDefault="009D4E78" w:rsidP="00B70251">
      <w:pPr>
        <w:rPr>
          <w:rFonts w:eastAsia="Times New Roman" w:cs="Times New Roman"/>
          <w:szCs w:val="24"/>
        </w:rPr>
      </w:pPr>
    </w:p>
    <w:p w14:paraId="4FCBE9BA" w14:textId="77777777" w:rsidR="009D4E78" w:rsidRPr="00016F17" w:rsidRDefault="009D4E78" w:rsidP="00B70251">
      <w:pPr>
        <w:rPr>
          <w:rFonts w:eastAsia="Times New Roman" w:cs="Times New Roman"/>
          <w:szCs w:val="24"/>
        </w:rPr>
      </w:pPr>
      <w:r w:rsidRPr="00016F17">
        <w:rPr>
          <w:rFonts w:eastAsia="Times New Roman" w:cs="Times New Roman"/>
          <w:szCs w:val="24"/>
        </w:rPr>
        <w:t xml:space="preserve">Tick </w:t>
      </w:r>
      <w:r w:rsidRPr="00016F17">
        <w:rPr>
          <w:rFonts w:eastAsia="Times New Roman" w:cs="Times New Roman"/>
          <w:b/>
          <w:szCs w:val="24"/>
        </w:rPr>
        <w:t xml:space="preserve">(√) </w:t>
      </w:r>
      <w:r w:rsidRPr="00016F17">
        <w:rPr>
          <w:rFonts w:eastAsia="Times New Roman" w:cs="Times New Roman"/>
          <w:szCs w:val="24"/>
        </w:rPr>
        <w:t xml:space="preserve">on appropriate option </w:t>
      </w:r>
      <w:r w:rsidRPr="00016F17">
        <w:rPr>
          <w:rFonts w:eastAsia="Times New Roman" w:cs="Times New Roman"/>
          <w:bCs/>
          <w:szCs w:val="24"/>
        </w:rPr>
        <w:t>where choices are provided</w:t>
      </w:r>
      <w:r w:rsidRPr="00016F17">
        <w:rPr>
          <w:rFonts w:eastAsia="Times New Roman" w:cs="Times New Roman"/>
          <w:b/>
          <w:szCs w:val="24"/>
        </w:rPr>
        <w:t xml:space="preserve"> </w:t>
      </w:r>
    </w:p>
    <w:p w14:paraId="4FCBE9BB" w14:textId="77777777" w:rsidR="009D4E78" w:rsidRPr="00016F17" w:rsidRDefault="009D4E78" w:rsidP="00B70251">
      <w:pPr>
        <w:numPr>
          <w:ilvl w:val="0"/>
          <w:numId w:val="27"/>
        </w:numPr>
        <w:rPr>
          <w:rFonts w:eastAsia="Times New Roman" w:cs="Times New Roman"/>
          <w:szCs w:val="24"/>
        </w:rPr>
      </w:pPr>
      <w:r w:rsidRPr="00016F17">
        <w:rPr>
          <w:rFonts w:eastAsia="Times New Roman" w:cs="Times New Roman"/>
          <w:szCs w:val="24"/>
        </w:rPr>
        <w:t xml:space="preserve">What is your gender?  </w:t>
      </w:r>
    </w:p>
    <w:p w14:paraId="4FCBE9BC" w14:textId="77777777" w:rsidR="009D4E78" w:rsidRPr="00016F17" w:rsidRDefault="009D4E78" w:rsidP="00B70251">
      <w:pPr>
        <w:rPr>
          <w:rFonts w:eastAsia="Times New Roman" w:cs="Times New Roman"/>
          <w:szCs w:val="24"/>
        </w:rPr>
      </w:pPr>
      <w:r w:rsidRPr="00016F17">
        <w:rPr>
          <w:rFonts w:eastAsia="Times New Roman" w:cs="Times New Roman"/>
          <w:szCs w:val="24"/>
        </w:rPr>
        <w:tab/>
        <w:t>Male</w:t>
      </w:r>
      <w:r w:rsidRPr="00016F17">
        <w:rPr>
          <w:rFonts w:eastAsia="Times New Roman" w:cs="Times New Roman"/>
          <w:noProof/>
          <w:szCs w:val="24"/>
        </w:rPr>
        <w:t xml:space="preserve"> </w:t>
      </w:r>
      <w:r w:rsidRPr="00016F17">
        <w:rPr>
          <w:rFonts w:eastAsia="Times New Roman" w:cs="Times New Roman"/>
          <w:noProof/>
          <w:szCs w:val="24"/>
        </w:rPr>
        <w:t></w:t>
      </w:r>
      <w:r w:rsidRPr="00016F17">
        <w:rPr>
          <w:rFonts w:eastAsia="Times New Roman" w:cs="Times New Roman"/>
          <w:szCs w:val="24"/>
        </w:rPr>
        <w:tab/>
      </w:r>
      <w:r w:rsidRPr="00016F17">
        <w:rPr>
          <w:rFonts w:eastAsia="Times New Roman" w:cs="Times New Roman"/>
          <w:szCs w:val="24"/>
        </w:rPr>
        <w:tab/>
        <w:t>Female</w:t>
      </w:r>
      <w:r w:rsidRPr="00016F17">
        <w:rPr>
          <w:rFonts w:eastAsia="Times New Roman" w:cs="Times New Roman"/>
          <w:szCs w:val="24"/>
        </w:rPr>
        <w:tab/>
      </w:r>
      <w:r w:rsidRPr="00016F17">
        <w:rPr>
          <w:rFonts w:eastAsia="Times New Roman" w:cs="Times New Roman"/>
          <w:noProof/>
          <w:szCs w:val="24"/>
        </w:rPr>
        <w:t xml:space="preserve"> </w:t>
      </w:r>
      <w:r w:rsidRPr="00016F17">
        <w:rPr>
          <w:rFonts w:eastAsia="Times New Roman" w:cs="Times New Roman"/>
          <w:noProof/>
          <w:szCs w:val="24"/>
        </w:rPr>
        <w:t xml:space="preserve"> </w:t>
      </w:r>
    </w:p>
    <w:p w14:paraId="4FCBE9BD" w14:textId="77777777" w:rsidR="009D4E78" w:rsidRPr="00016F17" w:rsidRDefault="009D4E78" w:rsidP="00B70251">
      <w:pPr>
        <w:numPr>
          <w:ilvl w:val="0"/>
          <w:numId w:val="27"/>
        </w:numPr>
        <w:ind w:left="426" w:hanging="426"/>
        <w:rPr>
          <w:rFonts w:eastAsia="Times New Roman" w:cs="Times New Roman"/>
          <w:szCs w:val="24"/>
          <w:lang w:val="en-GB"/>
        </w:rPr>
      </w:pPr>
      <w:r w:rsidRPr="00016F17">
        <w:rPr>
          <w:rFonts w:eastAsia="Times New Roman" w:cs="Times New Roman"/>
          <w:szCs w:val="24"/>
        </w:rPr>
        <w:t>Kindly</w:t>
      </w:r>
      <w:r w:rsidRPr="00016F17">
        <w:rPr>
          <w:rFonts w:eastAsia="Times New Roman" w:cs="Times New Roman"/>
          <w:szCs w:val="24"/>
          <w:lang w:val="en-GB"/>
        </w:rPr>
        <w:t xml:space="preserve"> indicate your age bracket </w:t>
      </w:r>
      <w:r w:rsidR="002119BE" w:rsidRPr="00016F17">
        <w:rPr>
          <w:rFonts w:eastAsia="Times New Roman" w:cs="Times New Roman"/>
          <w:szCs w:val="24"/>
        </w:rPr>
        <w:t xml:space="preserve">in full years by </w:t>
      </w:r>
      <w:r w:rsidRPr="00016F17">
        <w:rPr>
          <w:rFonts w:eastAsia="Times New Roman" w:cs="Times New Roman"/>
          <w:szCs w:val="24"/>
        </w:rPr>
        <w:t>ticking appropriate option</w:t>
      </w:r>
    </w:p>
    <w:p w14:paraId="4FCBE9BE" w14:textId="77777777" w:rsidR="009D4E78" w:rsidRPr="00016F17" w:rsidRDefault="009D4E78" w:rsidP="00B70251">
      <w:pPr>
        <w:ind w:left="720" w:right="4"/>
        <w:rPr>
          <w:rFonts w:eastAsia="Times New Roman" w:cs="Times New Roman"/>
          <w:szCs w:val="24"/>
          <w:lang w:val="en-GB"/>
        </w:rPr>
      </w:pPr>
      <w:r w:rsidRPr="00016F17">
        <w:rPr>
          <w:rFonts w:eastAsia="Times New Roman" w:cs="Times New Roman"/>
          <w:szCs w:val="24"/>
          <w:lang w:val="en-GB"/>
        </w:rPr>
        <w:t xml:space="preserve">Less than 30 </w:t>
      </w:r>
      <w:r w:rsidRPr="00016F17">
        <w:rPr>
          <w:rFonts w:eastAsia="Times New Roman" w:cs="Times New Roman"/>
          <w:szCs w:val="24"/>
          <w:lang w:val="en-GB"/>
        </w:rPr>
        <w:tab/>
      </w:r>
      <w:proofErr w:type="gramStart"/>
      <w:r w:rsidRPr="00016F17">
        <w:rPr>
          <w:rFonts w:eastAsia="Times New Roman" w:cs="Times New Roman"/>
          <w:szCs w:val="24"/>
          <w:lang w:val="en-GB"/>
        </w:rPr>
        <w:tab/>
        <w:t xml:space="preserve">  </w:t>
      </w:r>
      <w:r w:rsidRPr="00016F17">
        <w:rPr>
          <w:rFonts w:eastAsia="Times New Roman" w:cs="Times New Roman"/>
          <w:szCs w:val="24"/>
          <w:lang w:val="en-GB"/>
        </w:rPr>
        <w:tab/>
      </w:r>
      <w:proofErr w:type="gramEnd"/>
      <w:r w:rsidRPr="00016F17">
        <w:rPr>
          <w:rFonts w:eastAsia="Times New Roman" w:cs="Times New Roman"/>
          <w:szCs w:val="24"/>
          <w:lang w:val="en-GB"/>
        </w:rPr>
        <w:t></w:t>
      </w:r>
    </w:p>
    <w:p w14:paraId="4FCBE9BF" w14:textId="77777777" w:rsidR="009D4E78" w:rsidRPr="00016F17" w:rsidRDefault="009D4E78" w:rsidP="00B70251">
      <w:pPr>
        <w:ind w:left="720" w:right="4"/>
        <w:rPr>
          <w:rFonts w:eastAsia="Times New Roman" w:cs="Times New Roman"/>
          <w:noProof/>
          <w:szCs w:val="24"/>
        </w:rPr>
      </w:pPr>
      <w:r w:rsidRPr="00016F17">
        <w:rPr>
          <w:rFonts w:eastAsia="Times New Roman" w:cs="Times New Roman"/>
          <w:szCs w:val="24"/>
          <w:lang w:val="en-GB"/>
        </w:rPr>
        <w:t xml:space="preserve">Between 31 to 54 years    </w:t>
      </w:r>
      <w:r w:rsidRPr="00016F17">
        <w:rPr>
          <w:rFonts w:eastAsia="Times New Roman" w:cs="Times New Roman"/>
          <w:noProof/>
          <w:szCs w:val="24"/>
        </w:rPr>
        <w:tab/>
      </w:r>
      <w:r w:rsidRPr="00016F17">
        <w:rPr>
          <w:rFonts w:eastAsia="Times New Roman" w:cs="Times New Roman"/>
          <w:noProof/>
          <w:szCs w:val="24"/>
        </w:rPr>
        <w:t xml:space="preserve"> </w:t>
      </w:r>
    </w:p>
    <w:p w14:paraId="4FCBE9C0" w14:textId="77777777" w:rsidR="009D4E78" w:rsidRPr="00016F17" w:rsidRDefault="009D4E78" w:rsidP="00B70251">
      <w:pPr>
        <w:ind w:left="720" w:right="4"/>
        <w:rPr>
          <w:rFonts w:eastAsia="Times New Roman" w:cs="Times New Roman"/>
          <w:szCs w:val="24"/>
          <w:lang w:val="en-GB"/>
        </w:rPr>
      </w:pPr>
      <w:r w:rsidRPr="00016F17">
        <w:rPr>
          <w:rFonts w:eastAsia="Times New Roman" w:cs="Times New Roman"/>
          <w:szCs w:val="24"/>
          <w:lang w:val="en-GB"/>
        </w:rPr>
        <w:t xml:space="preserve">More than 55 years       </w:t>
      </w:r>
      <w:r w:rsidRPr="00016F17">
        <w:rPr>
          <w:rFonts w:eastAsia="Times New Roman" w:cs="Times New Roman"/>
          <w:szCs w:val="24"/>
          <w:lang w:val="en-GB"/>
        </w:rPr>
        <w:tab/>
      </w:r>
      <w:r w:rsidRPr="00016F17">
        <w:rPr>
          <w:rFonts w:eastAsia="Times New Roman" w:cs="Times New Roman"/>
          <w:szCs w:val="24"/>
          <w:lang w:val="en-GB"/>
        </w:rPr>
        <w:t></w:t>
      </w:r>
    </w:p>
    <w:p w14:paraId="4FCBE9C1" w14:textId="77777777" w:rsidR="009D4E78" w:rsidRPr="00016F17" w:rsidRDefault="009D4E78" w:rsidP="00B70251">
      <w:pPr>
        <w:numPr>
          <w:ilvl w:val="0"/>
          <w:numId w:val="27"/>
        </w:numPr>
        <w:ind w:left="426" w:hanging="426"/>
        <w:rPr>
          <w:rFonts w:eastAsia="Times New Roman" w:cs="Times New Roman"/>
          <w:szCs w:val="24"/>
        </w:rPr>
      </w:pPr>
      <w:r w:rsidRPr="00016F17">
        <w:rPr>
          <w:rFonts w:eastAsia="Times New Roman" w:cs="Times New Roman"/>
          <w:szCs w:val="24"/>
        </w:rPr>
        <w:t xml:space="preserve">What is your highest education level? (Please tick the appropriate option)                 </w:t>
      </w:r>
    </w:p>
    <w:p w14:paraId="4FCBE9C2" w14:textId="77777777" w:rsidR="009D4E78" w:rsidRPr="00016F17" w:rsidRDefault="009D4E78" w:rsidP="00B70251">
      <w:pPr>
        <w:ind w:left="720" w:hanging="720"/>
        <w:rPr>
          <w:rFonts w:eastAsia="Times New Roman" w:cs="Times New Roman"/>
          <w:szCs w:val="24"/>
        </w:rPr>
      </w:pPr>
      <w:r w:rsidRPr="00016F17">
        <w:rPr>
          <w:rFonts w:eastAsia="Times New Roman" w:cs="Times New Roman"/>
          <w:szCs w:val="24"/>
        </w:rPr>
        <w:tab/>
        <w:t>Post-secondary certificate</w:t>
      </w:r>
      <w:r w:rsidRPr="00016F17">
        <w:rPr>
          <w:rFonts w:eastAsia="Times New Roman" w:cs="Times New Roman"/>
          <w:szCs w:val="24"/>
        </w:rPr>
        <w:tab/>
        <w:t xml:space="preserve"> </w:t>
      </w:r>
      <w:r w:rsidRPr="00016F17">
        <w:rPr>
          <w:rFonts w:eastAsia="Times New Roman" w:cs="Times New Roman"/>
          <w:szCs w:val="24"/>
        </w:rPr>
        <w:t></w:t>
      </w:r>
    </w:p>
    <w:p w14:paraId="4FCBE9C3" w14:textId="77777777" w:rsidR="009D4E78" w:rsidRPr="00016F17" w:rsidRDefault="009D4E78" w:rsidP="00B70251">
      <w:pPr>
        <w:ind w:left="720"/>
        <w:rPr>
          <w:rFonts w:eastAsia="Times New Roman" w:cs="Times New Roman"/>
          <w:szCs w:val="24"/>
        </w:rPr>
      </w:pPr>
      <w:r w:rsidRPr="00016F17">
        <w:rPr>
          <w:rFonts w:eastAsia="Times New Roman" w:cs="Times New Roman"/>
          <w:szCs w:val="24"/>
        </w:rPr>
        <w:t>Bachelor’s Degree</w:t>
      </w:r>
      <w:r w:rsidRPr="00016F17">
        <w:rPr>
          <w:rFonts w:eastAsia="Times New Roman" w:cs="Times New Roman"/>
          <w:szCs w:val="24"/>
        </w:rPr>
        <w:tab/>
      </w:r>
      <w:r w:rsidRPr="00016F17">
        <w:rPr>
          <w:rFonts w:eastAsia="Times New Roman" w:cs="Times New Roman"/>
          <w:szCs w:val="24"/>
        </w:rPr>
        <w:tab/>
        <w:t xml:space="preserve"> </w:t>
      </w:r>
      <w:r w:rsidRPr="00016F17">
        <w:rPr>
          <w:rFonts w:eastAsia="Times New Roman" w:cs="Times New Roman"/>
          <w:szCs w:val="24"/>
        </w:rPr>
        <w:t></w:t>
      </w:r>
    </w:p>
    <w:p w14:paraId="4FCBE9C4" w14:textId="77777777" w:rsidR="009D4E78" w:rsidRPr="00016F17" w:rsidRDefault="009D4E78" w:rsidP="00B70251">
      <w:pPr>
        <w:ind w:left="720"/>
        <w:rPr>
          <w:rFonts w:eastAsia="Times New Roman" w:cs="Times New Roman"/>
          <w:szCs w:val="24"/>
        </w:rPr>
      </w:pPr>
      <w:r w:rsidRPr="00016F17">
        <w:rPr>
          <w:rFonts w:eastAsia="Times New Roman" w:cs="Times New Roman"/>
          <w:szCs w:val="24"/>
        </w:rPr>
        <w:t>Master’s Degree</w:t>
      </w:r>
      <w:r w:rsidRPr="00016F17">
        <w:rPr>
          <w:rFonts w:eastAsia="Times New Roman" w:cs="Times New Roman"/>
          <w:szCs w:val="24"/>
        </w:rPr>
        <w:tab/>
      </w:r>
      <w:r w:rsidRPr="00016F17">
        <w:rPr>
          <w:rFonts w:eastAsia="Times New Roman" w:cs="Times New Roman"/>
          <w:szCs w:val="24"/>
        </w:rPr>
        <w:tab/>
        <w:t xml:space="preserve"> </w:t>
      </w:r>
      <w:r w:rsidRPr="00016F17">
        <w:rPr>
          <w:rFonts w:eastAsia="Times New Roman" w:cs="Times New Roman"/>
          <w:szCs w:val="24"/>
        </w:rPr>
        <w:t></w:t>
      </w:r>
    </w:p>
    <w:p w14:paraId="4FCBE9C5" w14:textId="77777777" w:rsidR="009D4E78" w:rsidRPr="00016F17" w:rsidRDefault="009D4E78" w:rsidP="00B70251">
      <w:pPr>
        <w:ind w:left="720"/>
        <w:rPr>
          <w:rFonts w:eastAsia="Times New Roman" w:cs="Times New Roman"/>
          <w:szCs w:val="24"/>
        </w:rPr>
      </w:pPr>
      <w:r w:rsidRPr="00016F17">
        <w:rPr>
          <w:rFonts w:eastAsia="Times New Roman" w:cs="Times New Roman"/>
          <w:szCs w:val="24"/>
        </w:rPr>
        <w:t>Doctorate or PhD</w:t>
      </w:r>
      <w:r w:rsidRPr="00016F17">
        <w:rPr>
          <w:rFonts w:eastAsia="Times New Roman" w:cs="Times New Roman"/>
          <w:szCs w:val="24"/>
        </w:rPr>
        <w:tab/>
      </w:r>
      <w:r w:rsidRPr="00016F17">
        <w:rPr>
          <w:rFonts w:eastAsia="Times New Roman" w:cs="Times New Roman"/>
          <w:szCs w:val="24"/>
        </w:rPr>
        <w:tab/>
        <w:t xml:space="preserve"> </w:t>
      </w:r>
      <w:r w:rsidRPr="00016F17">
        <w:rPr>
          <w:rFonts w:eastAsia="Times New Roman" w:cs="Times New Roman"/>
          <w:szCs w:val="24"/>
        </w:rPr>
        <w:t></w:t>
      </w:r>
    </w:p>
    <w:p w14:paraId="4FCBE9C6" w14:textId="77777777" w:rsidR="009D4E78" w:rsidRPr="00016F17" w:rsidRDefault="009D4E78" w:rsidP="00B70251">
      <w:pPr>
        <w:ind w:left="720"/>
        <w:rPr>
          <w:rFonts w:eastAsia="Times New Roman" w:cs="Times New Roman"/>
          <w:szCs w:val="24"/>
        </w:rPr>
      </w:pPr>
      <w:r w:rsidRPr="00016F17">
        <w:rPr>
          <w:rFonts w:eastAsia="Times New Roman" w:cs="Times New Roman"/>
          <w:szCs w:val="24"/>
        </w:rPr>
        <w:t>Others…………………….….</w:t>
      </w:r>
      <w:r w:rsidRPr="00016F17">
        <w:rPr>
          <w:rFonts w:eastAsia="Times New Roman" w:cs="Times New Roman"/>
          <w:szCs w:val="24"/>
        </w:rPr>
        <w:t></w:t>
      </w:r>
    </w:p>
    <w:p w14:paraId="4FCBE9C7" w14:textId="77777777" w:rsidR="009D4E78" w:rsidRPr="00016F17" w:rsidRDefault="009D4E78" w:rsidP="00B70251">
      <w:pPr>
        <w:numPr>
          <w:ilvl w:val="0"/>
          <w:numId w:val="27"/>
        </w:numPr>
        <w:ind w:left="426" w:hanging="426"/>
        <w:rPr>
          <w:rFonts w:eastAsia="Times New Roman" w:cs="Times New Roman"/>
          <w:szCs w:val="24"/>
        </w:rPr>
      </w:pPr>
      <w:r w:rsidRPr="00016F17">
        <w:rPr>
          <w:rFonts w:eastAsia="Times New Roman" w:cs="Times New Roman"/>
          <w:szCs w:val="24"/>
        </w:rPr>
        <w:t>How many years have you wor</w:t>
      </w:r>
      <w:r w:rsidR="002119BE" w:rsidRPr="00016F17">
        <w:rPr>
          <w:rFonts w:eastAsia="Times New Roman" w:cs="Times New Roman"/>
          <w:szCs w:val="24"/>
        </w:rPr>
        <w:t xml:space="preserve">ked </w:t>
      </w:r>
      <w:r w:rsidRPr="00016F17">
        <w:rPr>
          <w:rFonts w:eastAsia="Times New Roman" w:cs="Times New Roman"/>
          <w:szCs w:val="24"/>
        </w:rPr>
        <w:t xml:space="preserve">for this </w:t>
      </w:r>
      <w:proofErr w:type="spellStart"/>
      <w:r w:rsidRPr="00016F17">
        <w:rPr>
          <w:rFonts w:eastAsia="Times New Roman" w:cs="Times New Roman"/>
          <w:szCs w:val="24"/>
        </w:rPr>
        <w:t>organisation</w:t>
      </w:r>
      <w:proofErr w:type="spellEnd"/>
      <w:r w:rsidRPr="00016F17">
        <w:rPr>
          <w:rFonts w:eastAsia="Times New Roman" w:cs="Times New Roman"/>
          <w:szCs w:val="24"/>
        </w:rPr>
        <w:t>?..........................................</w:t>
      </w:r>
    </w:p>
    <w:p w14:paraId="4FCBE9C8" w14:textId="77777777" w:rsidR="009D4E78" w:rsidRPr="00016F17" w:rsidRDefault="009D4E78" w:rsidP="00B70251">
      <w:pPr>
        <w:ind w:left="360" w:firstLine="360"/>
        <w:rPr>
          <w:rFonts w:eastAsia="Calibri" w:cs="Times New Roman"/>
          <w:szCs w:val="24"/>
        </w:rPr>
      </w:pPr>
    </w:p>
    <w:p w14:paraId="4FCBE9C9" w14:textId="77777777" w:rsidR="009D4E78" w:rsidRPr="00016F17" w:rsidRDefault="009D4E78" w:rsidP="00B70251">
      <w:pPr>
        <w:ind w:left="360" w:firstLine="360"/>
        <w:rPr>
          <w:rFonts w:eastAsia="Calibri" w:cs="Times New Roman"/>
          <w:szCs w:val="24"/>
        </w:rPr>
      </w:pPr>
      <w:r w:rsidRPr="00016F17">
        <w:rPr>
          <w:rFonts w:eastAsia="Calibri" w:cs="Times New Roman"/>
          <w:szCs w:val="24"/>
        </w:rPr>
        <w:t>Less than 1 year</w:t>
      </w:r>
      <w:r w:rsidRPr="00016F17">
        <w:rPr>
          <w:rFonts w:eastAsia="Calibri" w:cs="Times New Roman"/>
          <w:szCs w:val="24"/>
        </w:rPr>
        <w:tab/>
      </w:r>
      <w:r w:rsidRPr="00016F17">
        <w:rPr>
          <w:rFonts w:eastAsia="Calibri" w:cs="Times New Roman"/>
          <w:szCs w:val="24"/>
        </w:rPr>
        <w:tab/>
      </w:r>
      <w:r w:rsidRPr="00016F17">
        <w:rPr>
          <w:rFonts w:eastAsia="Calibri" w:cs="Times New Roman"/>
          <w:szCs w:val="24"/>
        </w:rPr>
        <w:tab/>
      </w:r>
      <w:r w:rsidRPr="00016F17">
        <w:rPr>
          <w:rFonts w:eastAsia="Calibri" w:cs="Times New Roman"/>
          <w:szCs w:val="24"/>
        </w:rPr>
        <w:t xml:space="preserve">                       </w:t>
      </w:r>
    </w:p>
    <w:p w14:paraId="4FCBE9CA" w14:textId="77777777" w:rsidR="009D4E78" w:rsidRPr="00016F17" w:rsidRDefault="009D4E78" w:rsidP="00B70251">
      <w:pPr>
        <w:ind w:left="360" w:firstLine="360"/>
        <w:rPr>
          <w:rFonts w:eastAsia="Calibri" w:cs="Times New Roman"/>
          <w:szCs w:val="24"/>
        </w:rPr>
      </w:pPr>
      <w:r w:rsidRPr="00016F17">
        <w:rPr>
          <w:rFonts w:eastAsia="Calibri" w:cs="Times New Roman"/>
          <w:szCs w:val="24"/>
        </w:rPr>
        <w:t>Between 2 and 5 years</w:t>
      </w:r>
      <w:r w:rsidRPr="00016F17">
        <w:rPr>
          <w:rFonts w:eastAsia="Calibri" w:cs="Times New Roman"/>
          <w:szCs w:val="24"/>
        </w:rPr>
        <w:tab/>
      </w:r>
      <w:r w:rsidRPr="00016F17">
        <w:rPr>
          <w:rFonts w:eastAsia="Calibri" w:cs="Times New Roman"/>
          <w:szCs w:val="24"/>
        </w:rPr>
        <w:tab/>
      </w:r>
      <w:r w:rsidRPr="00016F17">
        <w:rPr>
          <w:rFonts w:eastAsia="Calibri" w:cs="Times New Roman"/>
          <w:szCs w:val="24"/>
        </w:rPr>
        <w:t xml:space="preserve">             </w:t>
      </w:r>
    </w:p>
    <w:p w14:paraId="4FCBE9CB" w14:textId="77777777" w:rsidR="009D4E78" w:rsidRPr="00016F17" w:rsidRDefault="009D4E78" w:rsidP="00B70251">
      <w:pPr>
        <w:ind w:left="360" w:firstLine="360"/>
        <w:rPr>
          <w:rFonts w:eastAsia="Calibri" w:cs="Times New Roman"/>
          <w:szCs w:val="24"/>
        </w:rPr>
      </w:pPr>
      <w:r w:rsidRPr="00016F17">
        <w:rPr>
          <w:rFonts w:eastAsia="Calibri" w:cs="Times New Roman"/>
          <w:szCs w:val="24"/>
        </w:rPr>
        <w:t>More than 6 years to 10 years</w:t>
      </w:r>
      <w:r w:rsidRPr="00016F17">
        <w:rPr>
          <w:rFonts w:eastAsia="Calibri" w:cs="Times New Roman"/>
          <w:szCs w:val="24"/>
        </w:rPr>
        <w:tab/>
      </w:r>
      <w:r w:rsidRPr="00016F17">
        <w:rPr>
          <w:rFonts w:eastAsia="Calibri" w:cs="Times New Roman"/>
          <w:szCs w:val="24"/>
        </w:rPr>
        <w:tab/>
      </w:r>
      <w:r w:rsidRPr="00016F17">
        <w:rPr>
          <w:rFonts w:eastAsia="Calibri" w:cs="Times New Roman"/>
          <w:szCs w:val="24"/>
        </w:rPr>
        <w:t xml:space="preserve">  </w:t>
      </w:r>
    </w:p>
    <w:p w14:paraId="4FCBE9CC" w14:textId="77777777" w:rsidR="009D4E78" w:rsidRPr="00016F17" w:rsidRDefault="009D4E78" w:rsidP="00B70251">
      <w:pPr>
        <w:ind w:left="360" w:firstLine="360"/>
        <w:rPr>
          <w:rFonts w:eastAsia="Calibri" w:cs="Times New Roman"/>
          <w:szCs w:val="24"/>
        </w:rPr>
      </w:pPr>
      <w:r w:rsidRPr="00016F17">
        <w:rPr>
          <w:rFonts w:eastAsia="Calibri" w:cs="Times New Roman"/>
          <w:szCs w:val="24"/>
        </w:rPr>
        <w:t>More than 10 years</w:t>
      </w:r>
      <w:r w:rsidRPr="00016F17">
        <w:rPr>
          <w:rFonts w:eastAsia="Calibri" w:cs="Times New Roman"/>
          <w:szCs w:val="24"/>
        </w:rPr>
        <w:tab/>
      </w:r>
      <w:r w:rsidRPr="00016F17">
        <w:rPr>
          <w:rFonts w:eastAsia="Calibri" w:cs="Times New Roman"/>
          <w:szCs w:val="24"/>
        </w:rPr>
        <w:tab/>
      </w:r>
      <w:r w:rsidRPr="00016F17">
        <w:rPr>
          <w:rFonts w:eastAsia="Calibri" w:cs="Times New Roman"/>
          <w:szCs w:val="24"/>
        </w:rPr>
        <w:tab/>
      </w:r>
      <w:r w:rsidRPr="00016F17">
        <w:rPr>
          <w:rFonts w:eastAsia="Calibri" w:cs="Times New Roman"/>
          <w:szCs w:val="24"/>
        </w:rPr>
        <w:t xml:space="preserve">                  </w:t>
      </w:r>
    </w:p>
    <w:p w14:paraId="4FCBE9CD" w14:textId="77777777" w:rsidR="009D4E78" w:rsidRPr="00016F17" w:rsidRDefault="009D4E78" w:rsidP="00B70251">
      <w:pPr>
        <w:ind w:left="851" w:hanging="851"/>
        <w:rPr>
          <w:rFonts w:cs="Times New Roman"/>
          <w:szCs w:val="24"/>
          <w:shd w:val="clear" w:color="auto" w:fill="FFFFFF"/>
        </w:rPr>
      </w:pPr>
    </w:p>
    <w:p w14:paraId="4FCBE9CE" w14:textId="77777777" w:rsidR="009D4E78" w:rsidRPr="00016F17" w:rsidRDefault="009D4E78" w:rsidP="00B70251">
      <w:pPr>
        <w:rPr>
          <w:rFonts w:cs="Times New Roman"/>
          <w:szCs w:val="24"/>
          <w:shd w:val="clear" w:color="auto" w:fill="FFFFFF"/>
        </w:rPr>
      </w:pPr>
      <w:r w:rsidRPr="00016F17">
        <w:rPr>
          <w:rFonts w:cs="Times New Roman"/>
          <w:b/>
          <w:szCs w:val="24"/>
        </w:rPr>
        <w:lastRenderedPageBreak/>
        <w:t xml:space="preserve">SECTION B: </w:t>
      </w:r>
      <w:r w:rsidRPr="00016F17">
        <w:rPr>
          <w:rFonts w:eastAsia="Times New Roman" w:cs="Times New Roman"/>
          <w:b/>
          <w:szCs w:val="24"/>
        </w:rPr>
        <w:t xml:space="preserve">CORPORATE GOVERNANCE </w:t>
      </w:r>
    </w:p>
    <w:p w14:paraId="4FCBE9CF" w14:textId="77777777" w:rsidR="009D4E78" w:rsidRPr="00016F17" w:rsidRDefault="009D4E78" w:rsidP="00B70251">
      <w:pPr>
        <w:numPr>
          <w:ilvl w:val="0"/>
          <w:numId w:val="27"/>
        </w:numPr>
        <w:ind w:left="426" w:hanging="426"/>
        <w:rPr>
          <w:rFonts w:eastAsia="Times New Roman" w:cs="Times New Roman"/>
          <w:szCs w:val="24"/>
        </w:rPr>
      </w:pPr>
      <w:r w:rsidRPr="00016F17">
        <w:rPr>
          <w:rFonts w:eastAsia="Times New Roman" w:cs="Times New Roman"/>
          <w:szCs w:val="24"/>
        </w:rPr>
        <w:t xml:space="preserve">Using a scale of 1 to 5 tick the appropriate answer from the alternatives provided for each of the questions </w:t>
      </w:r>
    </w:p>
    <w:p w14:paraId="4FCBE9D0" w14:textId="77777777" w:rsidR="009D4E78" w:rsidRPr="00016F17" w:rsidRDefault="009D4E78" w:rsidP="00B70251">
      <w:pPr>
        <w:widowControl w:val="0"/>
        <w:ind w:left="100"/>
        <w:rPr>
          <w:rFonts w:cs="Times New Roman"/>
          <w:szCs w:val="24"/>
        </w:rPr>
      </w:pPr>
      <w:r w:rsidRPr="00016F17">
        <w:rPr>
          <w:rFonts w:cs="Times New Roman"/>
          <w:b/>
          <w:bCs/>
          <w:szCs w:val="24"/>
        </w:rPr>
        <w:t>(1=Strongly Disagree, 2=</w:t>
      </w:r>
      <w:r w:rsidR="005712BA" w:rsidRPr="00016F17">
        <w:rPr>
          <w:rFonts w:cs="Times New Roman"/>
          <w:b/>
          <w:bCs/>
          <w:szCs w:val="24"/>
        </w:rPr>
        <w:t>Disagree</w:t>
      </w:r>
      <w:r w:rsidRPr="00016F17">
        <w:rPr>
          <w:rFonts w:cs="Times New Roman"/>
          <w:b/>
          <w:bCs/>
          <w:szCs w:val="24"/>
        </w:rPr>
        <w:t>, 3=</w:t>
      </w:r>
      <w:r w:rsidR="005712BA" w:rsidRPr="00016F17">
        <w:rPr>
          <w:rFonts w:cs="Times New Roman"/>
          <w:b/>
          <w:bCs/>
          <w:szCs w:val="24"/>
        </w:rPr>
        <w:t xml:space="preserve"> Neutral, 4 = Agree, 5</w:t>
      </w:r>
      <w:r w:rsidRPr="00016F17">
        <w:rPr>
          <w:rFonts w:cs="Times New Roman"/>
          <w:b/>
          <w:bCs/>
          <w:szCs w:val="24"/>
        </w:rPr>
        <w:t xml:space="preserve"> =</w:t>
      </w:r>
      <w:r w:rsidR="006C74A4" w:rsidRPr="00016F17">
        <w:rPr>
          <w:rFonts w:cs="Times New Roman"/>
          <w:b/>
          <w:bCs/>
          <w:szCs w:val="24"/>
        </w:rPr>
        <w:t xml:space="preserve"> Strongly </w:t>
      </w:r>
      <w:r w:rsidR="005712BA" w:rsidRPr="00016F17">
        <w:rPr>
          <w:rFonts w:cs="Times New Roman"/>
          <w:b/>
          <w:bCs/>
          <w:szCs w:val="24"/>
        </w:rPr>
        <w:t>Agree</w:t>
      </w:r>
      <w:r w:rsidRPr="00016F17">
        <w:rPr>
          <w:rFonts w:cs="Times New Roman"/>
          <w:b/>
          <w:bCs/>
          <w:szCs w:val="24"/>
        </w:rPr>
        <w:t>)</w:t>
      </w:r>
    </w:p>
    <w:tbl>
      <w:tblPr>
        <w:tblW w:w="5000" w:type="pct"/>
        <w:tblLook w:val="04A0" w:firstRow="1" w:lastRow="0" w:firstColumn="1" w:lastColumn="0" w:noHBand="0" w:noVBand="1"/>
      </w:tblPr>
      <w:tblGrid>
        <w:gridCol w:w="456"/>
        <w:gridCol w:w="6343"/>
        <w:gridCol w:w="426"/>
        <w:gridCol w:w="426"/>
        <w:gridCol w:w="426"/>
        <w:gridCol w:w="427"/>
        <w:gridCol w:w="512"/>
      </w:tblGrid>
      <w:tr w:rsidR="009D4E78" w:rsidRPr="00016F17" w14:paraId="4FCBE9D8" w14:textId="77777777" w:rsidTr="006C74A4">
        <w:trPr>
          <w:trHeight w:val="263"/>
          <w:tblHeader/>
        </w:trPr>
        <w:tc>
          <w:tcPr>
            <w:tcW w:w="253"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4FCBE9D1"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3518" w:type="pct"/>
            <w:tcBorders>
              <w:top w:val="single" w:sz="4" w:space="0" w:color="auto"/>
              <w:left w:val="nil"/>
              <w:bottom w:val="single" w:sz="4" w:space="0" w:color="auto"/>
              <w:right w:val="single" w:sz="4" w:space="0" w:color="auto"/>
            </w:tcBorders>
            <w:shd w:val="clear" w:color="auto" w:fill="auto"/>
            <w:vAlign w:val="bottom"/>
            <w:hideMark/>
          </w:tcPr>
          <w:p w14:paraId="4FCBE9D2" w14:textId="77777777" w:rsidR="009D4E78" w:rsidRPr="00016F17" w:rsidRDefault="009D4E78" w:rsidP="00B70251">
            <w:pPr>
              <w:rPr>
                <w:rFonts w:eastAsia="Times New Roman" w:cs="Times New Roman"/>
                <w:b/>
                <w:szCs w:val="24"/>
              </w:rPr>
            </w:pPr>
            <w:r w:rsidRPr="00016F17">
              <w:rPr>
                <w:rFonts w:eastAsia="Times New Roman" w:cs="Times New Roman"/>
                <w:b/>
                <w:szCs w:val="24"/>
              </w:rPr>
              <w:t>Statement</w:t>
            </w:r>
          </w:p>
        </w:tc>
        <w:tc>
          <w:tcPr>
            <w:tcW w:w="236" w:type="pct"/>
            <w:tcBorders>
              <w:top w:val="single" w:sz="4" w:space="0" w:color="auto"/>
              <w:left w:val="nil"/>
              <w:bottom w:val="single" w:sz="4" w:space="0" w:color="auto"/>
              <w:right w:val="single" w:sz="4" w:space="0" w:color="auto"/>
            </w:tcBorders>
            <w:shd w:val="clear" w:color="auto" w:fill="auto"/>
            <w:vAlign w:val="bottom"/>
            <w:hideMark/>
          </w:tcPr>
          <w:p w14:paraId="4FCBE9D3" w14:textId="77777777" w:rsidR="009D4E78" w:rsidRPr="00016F17" w:rsidRDefault="009D4E78" w:rsidP="00B70251">
            <w:pPr>
              <w:rPr>
                <w:rFonts w:eastAsia="Times New Roman" w:cs="Times New Roman"/>
                <w:b/>
                <w:szCs w:val="24"/>
              </w:rPr>
            </w:pPr>
            <w:r w:rsidRPr="00016F17">
              <w:rPr>
                <w:rFonts w:eastAsia="Times New Roman" w:cs="Times New Roman"/>
                <w:b/>
                <w:szCs w:val="24"/>
              </w:rPr>
              <w:t>1</w:t>
            </w:r>
          </w:p>
        </w:tc>
        <w:tc>
          <w:tcPr>
            <w:tcW w:w="236" w:type="pct"/>
            <w:tcBorders>
              <w:top w:val="single" w:sz="4" w:space="0" w:color="auto"/>
              <w:left w:val="nil"/>
              <w:bottom w:val="single" w:sz="4" w:space="0" w:color="auto"/>
              <w:right w:val="single" w:sz="4" w:space="0" w:color="auto"/>
            </w:tcBorders>
            <w:shd w:val="clear" w:color="auto" w:fill="auto"/>
            <w:vAlign w:val="bottom"/>
            <w:hideMark/>
          </w:tcPr>
          <w:p w14:paraId="4FCBE9D4" w14:textId="77777777" w:rsidR="009D4E78" w:rsidRPr="00016F17" w:rsidRDefault="009D4E78" w:rsidP="00B70251">
            <w:pPr>
              <w:rPr>
                <w:rFonts w:eastAsia="Times New Roman" w:cs="Times New Roman"/>
                <w:b/>
                <w:szCs w:val="24"/>
              </w:rPr>
            </w:pPr>
            <w:r w:rsidRPr="00016F17">
              <w:rPr>
                <w:rFonts w:eastAsia="Times New Roman" w:cs="Times New Roman"/>
                <w:b/>
                <w:szCs w:val="24"/>
              </w:rPr>
              <w:t>2</w:t>
            </w:r>
          </w:p>
        </w:tc>
        <w:tc>
          <w:tcPr>
            <w:tcW w:w="236" w:type="pct"/>
            <w:tcBorders>
              <w:top w:val="single" w:sz="4" w:space="0" w:color="auto"/>
              <w:left w:val="nil"/>
              <w:bottom w:val="single" w:sz="4" w:space="0" w:color="auto"/>
              <w:right w:val="single" w:sz="4" w:space="0" w:color="auto"/>
            </w:tcBorders>
            <w:shd w:val="clear" w:color="auto" w:fill="auto"/>
            <w:vAlign w:val="bottom"/>
            <w:hideMark/>
          </w:tcPr>
          <w:p w14:paraId="4FCBE9D5" w14:textId="77777777" w:rsidR="009D4E78" w:rsidRPr="00016F17" w:rsidRDefault="009D4E78" w:rsidP="00B70251">
            <w:pPr>
              <w:rPr>
                <w:rFonts w:eastAsia="Times New Roman" w:cs="Times New Roman"/>
                <w:b/>
                <w:szCs w:val="24"/>
              </w:rPr>
            </w:pPr>
            <w:r w:rsidRPr="00016F17">
              <w:rPr>
                <w:rFonts w:eastAsia="Times New Roman" w:cs="Times New Roman"/>
                <w:b/>
                <w:szCs w:val="24"/>
              </w:rPr>
              <w:t>3</w:t>
            </w:r>
          </w:p>
        </w:tc>
        <w:tc>
          <w:tcPr>
            <w:tcW w:w="237" w:type="pct"/>
            <w:tcBorders>
              <w:top w:val="single" w:sz="4" w:space="0" w:color="auto"/>
              <w:left w:val="nil"/>
              <w:bottom w:val="single" w:sz="4" w:space="0" w:color="auto"/>
              <w:right w:val="single" w:sz="4" w:space="0" w:color="auto"/>
            </w:tcBorders>
            <w:shd w:val="clear" w:color="auto" w:fill="auto"/>
            <w:vAlign w:val="bottom"/>
            <w:hideMark/>
          </w:tcPr>
          <w:p w14:paraId="4FCBE9D6" w14:textId="77777777" w:rsidR="009D4E78" w:rsidRPr="00016F17" w:rsidRDefault="009D4E78" w:rsidP="00B70251">
            <w:pPr>
              <w:rPr>
                <w:rFonts w:eastAsia="Times New Roman" w:cs="Times New Roman"/>
                <w:b/>
                <w:szCs w:val="24"/>
              </w:rPr>
            </w:pPr>
            <w:r w:rsidRPr="00016F17">
              <w:rPr>
                <w:rFonts w:eastAsia="Times New Roman" w:cs="Times New Roman"/>
                <w:b/>
                <w:szCs w:val="24"/>
              </w:rPr>
              <w:t>4</w:t>
            </w:r>
          </w:p>
        </w:tc>
        <w:tc>
          <w:tcPr>
            <w:tcW w:w="284" w:type="pct"/>
            <w:tcBorders>
              <w:top w:val="single" w:sz="4" w:space="0" w:color="auto"/>
              <w:left w:val="nil"/>
              <w:bottom w:val="single" w:sz="4" w:space="0" w:color="auto"/>
              <w:right w:val="single" w:sz="4" w:space="0" w:color="auto"/>
            </w:tcBorders>
            <w:shd w:val="clear" w:color="auto" w:fill="auto"/>
            <w:vAlign w:val="bottom"/>
            <w:hideMark/>
          </w:tcPr>
          <w:p w14:paraId="4FCBE9D7" w14:textId="77777777" w:rsidR="009D4E78" w:rsidRPr="00016F17" w:rsidRDefault="009D4E78" w:rsidP="00B70251">
            <w:pPr>
              <w:rPr>
                <w:rFonts w:eastAsia="Times New Roman" w:cs="Times New Roman"/>
                <w:b/>
                <w:szCs w:val="24"/>
              </w:rPr>
            </w:pPr>
            <w:r w:rsidRPr="00016F17">
              <w:rPr>
                <w:rFonts w:eastAsia="Times New Roman" w:cs="Times New Roman"/>
                <w:b/>
                <w:szCs w:val="24"/>
              </w:rPr>
              <w:t>5</w:t>
            </w:r>
          </w:p>
        </w:tc>
      </w:tr>
      <w:tr w:rsidR="009D4E78" w:rsidRPr="00016F17" w14:paraId="4FCBE9E0" w14:textId="77777777" w:rsidTr="00BE4D92">
        <w:trPr>
          <w:cantSplit/>
          <w:trHeight w:val="288"/>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9D9"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3518" w:type="pct"/>
            <w:tcBorders>
              <w:top w:val="nil"/>
              <w:left w:val="nil"/>
              <w:bottom w:val="single" w:sz="4" w:space="0" w:color="auto"/>
              <w:right w:val="single" w:sz="4" w:space="0" w:color="auto"/>
            </w:tcBorders>
            <w:shd w:val="clear" w:color="auto" w:fill="auto"/>
            <w:vAlign w:val="bottom"/>
            <w:hideMark/>
          </w:tcPr>
          <w:p w14:paraId="4FCBE9DA" w14:textId="77777777" w:rsidR="009D4E78" w:rsidRPr="00016F17" w:rsidRDefault="009D4E78" w:rsidP="00B70251">
            <w:pPr>
              <w:rPr>
                <w:rFonts w:eastAsia="Times New Roman" w:cs="Times New Roman"/>
                <w:b/>
                <w:szCs w:val="24"/>
              </w:rPr>
            </w:pPr>
            <w:r w:rsidRPr="00016F17">
              <w:rPr>
                <w:rFonts w:eastAsia="Times New Roman" w:cs="Times New Roman"/>
                <w:b/>
                <w:szCs w:val="24"/>
              </w:rPr>
              <w:t xml:space="preserve">Transparency </w:t>
            </w:r>
          </w:p>
        </w:tc>
        <w:tc>
          <w:tcPr>
            <w:tcW w:w="236" w:type="pct"/>
            <w:tcBorders>
              <w:top w:val="nil"/>
              <w:left w:val="nil"/>
              <w:bottom w:val="single" w:sz="4" w:space="0" w:color="auto"/>
              <w:right w:val="single" w:sz="4" w:space="0" w:color="auto"/>
            </w:tcBorders>
            <w:shd w:val="clear" w:color="auto" w:fill="auto"/>
            <w:vAlign w:val="bottom"/>
            <w:hideMark/>
          </w:tcPr>
          <w:p w14:paraId="4FCBE9DB"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9DC"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9DD"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9DE"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9DF"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9E8" w14:textId="77777777" w:rsidTr="00BE4D92">
        <w:trPr>
          <w:trHeight w:val="288"/>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9E1" w14:textId="77777777" w:rsidR="009D4E78" w:rsidRPr="00016F17" w:rsidRDefault="009D4E78" w:rsidP="00B70251">
            <w:pPr>
              <w:rPr>
                <w:rFonts w:eastAsia="Times New Roman" w:cs="Times New Roman"/>
                <w:szCs w:val="24"/>
              </w:rPr>
            </w:pPr>
            <w:r w:rsidRPr="00016F17">
              <w:rPr>
                <w:rFonts w:eastAsia="Times New Roman" w:cs="Times New Roman"/>
                <w:szCs w:val="24"/>
              </w:rPr>
              <w:t>1</w:t>
            </w:r>
          </w:p>
        </w:tc>
        <w:tc>
          <w:tcPr>
            <w:tcW w:w="3518" w:type="pct"/>
            <w:tcBorders>
              <w:top w:val="nil"/>
              <w:left w:val="nil"/>
              <w:bottom w:val="single" w:sz="4" w:space="0" w:color="auto"/>
              <w:right w:val="single" w:sz="4" w:space="0" w:color="auto"/>
            </w:tcBorders>
            <w:shd w:val="clear" w:color="auto" w:fill="auto"/>
            <w:vAlign w:val="bottom"/>
            <w:hideMark/>
          </w:tcPr>
          <w:p w14:paraId="4FCBE9E2" w14:textId="77777777" w:rsidR="009D4E78" w:rsidRPr="00016F17" w:rsidRDefault="009D4E78" w:rsidP="00B70251">
            <w:pPr>
              <w:rPr>
                <w:rFonts w:eastAsia="Times New Roman" w:cs="Times New Roman"/>
                <w:szCs w:val="24"/>
              </w:rPr>
            </w:pPr>
            <w:r w:rsidRPr="00016F17">
              <w:rPr>
                <w:rFonts w:eastAsia="Times New Roman" w:cs="Times New Roman"/>
                <w:szCs w:val="24"/>
              </w:rPr>
              <w:t>The board discloses the corporation’s independent auditors</w:t>
            </w:r>
          </w:p>
        </w:tc>
        <w:tc>
          <w:tcPr>
            <w:tcW w:w="236" w:type="pct"/>
            <w:tcBorders>
              <w:top w:val="nil"/>
              <w:left w:val="nil"/>
              <w:bottom w:val="single" w:sz="4" w:space="0" w:color="auto"/>
              <w:right w:val="single" w:sz="4" w:space="0" w:color="auto"/>
            </w:tcBorders>
            <w:shd w:val="clear" w:color="auto" w:fill="auto"/>
            <w:vAlign w:val="bottom"/>
            <w:hideMark/>
          </w:tcPr>
          <w:p w14:paraId="4FCBE9E3"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9E4"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9E5"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9E6"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9E7"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9F0" w14:textId="77777777" w:rsidTr="00BE4D92">
        <w:trPr>
          <w:trHeight w:val="288"/>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9E9" w14:textId="77777777" w:rsidR="009D4E78" w:rsidRPr="00016F17" w:rsidRDefault="009D4E78" w:rsidP="00B70251">
            <w:pPr>
              <w:rPr>
                <w:rFonts w:eastAsia="Times New Roman" w:cs="Times New Roman"/>
                <w:szCs w:val="24"/>
              </w:rPr>
            </w:pPr>
            <w:r w:rsidRPr="00016F17">
              <w:rPr>
                <w:rFonts w:eastAsia="Times New Roman" w:cs="Times New Roman"/>
                <w:szCs w:val="24"/>
              </w:rPr>
              <w:t>2</w:t>
            </w:r>
          </w:p>
        </w:tc>
        <w:tc>
          <w:tcPr>
            <w:tcW w:w="3518" w:type="pct"/>
            <w:tcBorders>
              <w:top w:val="nil"/>
              <w:left w:val="nil"/>
              <w:bottom w:val="single" w:sz="4" w:space="0" w:color="auto"/>
              <w:right w:val="single" w:sz="4" w:space="0" w:color="auto"/>
            </w:tcBorders>
            <w:shd w:val="clear" w:color="auto" w:fill="auto"/>
            <w:vAlign w:val="bottom"/>
            <w:hideMark/>
          </w:tcPr>
          <w:p w14:paraId="4FCBE9EA" w14:textId="77777777" w:rsidR="009D4E78" w:rsidRPr="00016F17" w:rsidRDefault="009D4E78" w:rsidP="00B70251">
            <w:pPr>
              <w:rPr>
                <w:rFonts w:eastAsia="Times New Roman" w:cs="Times New Roman"/>
                <w:szCs w:val="24"/>
              </w:rPr>
            </w:pPr>
            <w:r w:rsidRPr="00016F17">
              <w:rPr>
                <w:rFonts w:eastAsia="Times New Roman" w:cs="Times New Roman"/>
                <w:szCs w:val="24"/>
              </w:rPr>
              <w:t>There is equal access to information for all stakeholders</w:t>
            </w:r>
          </w:p>
        </w:tc>
        <w:tc>
          <w:tcPr>
            <w:tcW w:w="236" w:type="pct"/>
            <w:tcBorders>
              <w:top w:val="nil"/>
              <w:left w:val="nil"/>
              <w:bottom w:val="single" w:sz="4" w:space="0" w:color="auto"/>
              <w:right w:val="single" w:sz="4" w:space="0" w:color="auto"/>
            </w:tcBorders>
            <w:shd w:val="clear" w:color="auto" w:fill="auto"/>
            <w:vAlign w:val="bottom"/>
            <w:hideMark/>
          </w:tcPr>
          <w:p w14:paraId="4FCBE9EB"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9EC"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9ED"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9EE"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9EF"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9F8" w14:textId="77777777" w:rsidTr="00BE4D92">
        <w:trPr>
          <w:trHeight w:val="288"/>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9F1" w14:textId="77777777" w:rsidR="009D4E78" w:rsidRPr="00016F17" w:rsidRDefault="009D4E78" w:rsidP="00B70251">
            <w:pPr>
              <w:rPr>
                <w:rFonts w:eastAsia="Times New Roman" w:cs="Times New Roman"/>
                <w:szCs w:val="24"/>
              </w:rPr>
            </w:pPr>
            <w:r w:rsidRPr="00016F17">
              <w:rPr>
                <w:rFonts w:eastAsia="Times New Roman" w:cs="Times New Roman"/>
                <w:szCs w:val="24"/>
              </w:rPr>
              <w:t>3</w:t>
            </w:r>
          </w:p>
        </w:tc>
        <w:tc>
          <w:tcPr>
            <w:tcW w:w="3518" w:type="pct"/>
            <w:tcBorders>
              <w:top w:val="nil"/>
              <w:left w:val="nil"/>
              <w:bottom w:val="single" w:sz="4" w:space="0" w:color="auto"/>
              <w:right w:val="single" w:sz="4" w:space="0" w:color="auto"/>
            </w:tcBorders>
            <w:shd w:val="clear" w:color="auto" w:fill="auto"/>
            <w:vAlign w:val="bottom"/>
            <w:hideMark/>
          </w:tcPr>
          <w:p w14:paraId="4FCBE9F2" w14:textId="77777777" w:rsidR="009D4E78" w:rsidRPr="00016F17" w:rsidRDefault="009D4E78" w:rsidP="00B70251">
            <w:pPr>
              <w:rPr>
                <w:rFonts w:eastAsia="Times New Roman" w:cs="Times New Roman"/>
                <w:szCs w:val="24"/>
              </w:rPr>
            </w:pPr>
            <w:r w:rsidRPr="00016F17">
              <w:rPr>
                <w:rFonts w:eastAsia="Times New Roman" w:cs="Times New Roman"/>
                <w:szCs w:val="24"/>
              </w:rPr>
              <w:t>The board discloses managerial ownership and compensation</w:t>
            </w:r>
          </w:p>
        </w:tc>
        <w:tc>
          <w:tcPr>
            <w:tcW w:w="236" w:type="pct"/>
            <w:tcBorders>
              <w:top w:val="nil"/>
              <w:left w:val="nil"/>
              <w:bottom w:val="single" w:sz="4" w:space="0" w:color="auto"/>
              <w:right w:val="single" w:sz="4" w:space="0" w:color="auto"/>
            </w:tcBorders>
            <w:shd w:val="clear" w:color="auto" w:fill="auto"/>
            <w:vAlign w:val="bottom"/>
            <w:hideMark/>
          </w:tcPr>
          <w:p w14:paraId="4FCBE9F3"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9F4"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9F5"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9F6"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9F7"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A00" w14:textId="77777777" w:rsidTr="00BE4D92">
        <w:trPr>
          <w:trHeight w:val="576"/>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9F9" w14:textId="77777777" w:rsidR="009D4E78" w:rsidRPr="00016F17" w:rsidRDefault="009D4E78" w:rsidP="00B70251">
            <w:pPr>
              <w:rPr>
                <w:rFonts w:eastAsia="Times New Roman" w:cs="Times New Roman"/>
                <w:szCs w:val="24"/>
              </w:rPr>
            </w:pPr>
            <w:r w:rsidRPr="00016F17">
              <w:rPr>
                <w:rFonts w:eastAsia="Times New Roman" w:cs="Times New Roman"/>
                <w:szCs w:val="24"/>
              </w:rPr>
              <w:t>4</w:t>
            </w:r>
          </w:p>
        </w:tc>
        <w:tc>
          <w:tcPr>
            <w:tcW w:w="3518" w:type="pct"/>
            <w:tcBorders>
              <w:top w:val="nil"/>
              <w:left w:val="nil"/>
              <w:bottom w:val="single" w:sz="4" w:space="0" w:color="auto"/>
              <w:right w:val="single" w:sz="4" w:space="0" w:color="auto"/>
            </w:tcBorders>
            <w:shd w:val="clear" w:color="auto" w:fill="auto"/>
            <w:vAlign w:val="bottom"/>
            <w:hideMark/>
          </w:tcPr>
          <w:p w14:paraId="4FCBE9FA" w14:textId="77777777" w:rsidR="009D4E78" w:rsidRPr="00016F17" w:rsidRDefault="009D4E78" w:rsidP="00B70251">
            <w:pPr>
              <w:rPr>
                <w:rFonts w:eastAsia="Times New Roman" w:cs="Times New Roman"/>
                <w:szCs w:val="24"/>
              </w:rPr>
            </w:pPr>
            <w:r w:rsidRPr="00016F17">
              <w:rPr>
                <w:rFonts w:eastAsia="Times New Roman" w:cs="Times New Roman"/>
                <w:szCs w:val="24"/>
              </w:rPr>
              <w:t>Board guidelines on corporate governance are published in the firm proxy statement</w:t>
            </w:r>
          </w:p>
        </w:tc>
        <w:tc>
          <w:tcPr>
            <w:tcW w:w="236" w:type="pct"/>
            <w:tcBorders>
              <w:top w:val="nil"/>
              <w:left w:val="nil"/>
              <w:bottom w:val="single" w:sz="4" w:space="0" w:color="auto"/>
              <w:right w:val="single" w:sz="4" w:space="0" w:color="auto"/>
            </w:tcBorders>
            <w:shd w:val="clear" w:color="auto" w:fill="auto"/>
            <w:vAlign w:val="bottom"/>
            <w:hideMark/>
          </w:tcPr>
          <w:p w14:paraId="4FCBE9FB"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9FC"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9FD"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9FE"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9FF"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A08" w14:textId="77777777" w:rsidTr="00BE4D92">
        <w:trPr>
          <w:trHeight w:val="576"/>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A01" w14:textId="77777777" w:rsidR="009D4E78" w:rsidRPr="00016F17" w:rsidRDefault="009D4E78" w:rsidP="00B70251">
            <w:pPr>
              <w:rPr>
                <w:rFonts w:eastAsia="Times New Roman" w:cs="Times New Roman"/>
                <w:szCs w:val="24"/>
              </w:rPr>
            </w:pPr>
            <w:r w:rsidRPr="00016F17">
              <w:rPr>
                <w:rFonts w:eastAsia="Times New Roman" w:cs="Times New Roman"/>
                <w:szCs w:val="24"/>
              </w:rPr>
              <w:t>5</w:t>
            </w:r>
          </w:p>
        </w:tc>
        <w:tc>
          <w:tcPr>
            <w:tcW w:w="3518" w:type="pct"/>
            <w:tcBorders>
              <w:top w:val="nil"/>
              <w:left w:val="nil"/>
              <w:bottom w:val="single" w:sz="4" w:space="0" w:color="auto"/>
              <w:right w:val="single" w:sz="4" w:space="0" w:color="auto"/>
            </w:tcBorders>
            <w:shd w:val="clear" w:color="auto" w:fill="auto"/>
            <w:vAlign w:val="bottom"/>
            <w:hideMark/>
          </w:tcPr>
          <w:p w14:paraId="4FCBEA02" w14:textId="77777777" w:rsidR="009D4E78" w:rsidRPr="00016F17" w:rsidRDefault="009D4E78" w:rsidP="00B70251">
            <w:pPr>
              <w:rPr>
                <w:rFonts w:eastAsia="Times New Roman" w:cs="Times New Roman"/>
                <w:szCs w:val="24"/>
              </w:rPr>
            </w:pPr>
            <w:r w:rsidRPr="00016F17">
              <w:rPr>
                <w:rFonts w:eastAsia="Times New Roman" w:cs="Times New Roman"/>
                <w:szCs w:val="24"/>
              </w:rPr>
              <w:t>Board guidelines on the code of ethics and conduct are published in the firm’s proxy statement</w:t>
            </w:r>
          </w:p>
        </w:tc>
        <w:tc>
          <w:tcPr>
            <w:tcW w:w="236" w:type="pct"/>
            <w:tcBorders>
              <w:top w:val="nil"/>
              <w:left w:val="nil"/>
              <w:bottom w:val="single" w:sz="4" w:space="0" w:color="auto"/>
              <w:right w:val="single" w:sz="4" w:space="0" w:color="auto"/>
            </w:tcBorders>
            <w:shd w:val="clear" w:color="auto" w:fill="auto"/>
            <w:vAlign w:val="bottom"/>
            <w:hideMark/>
          </w:tcPr>
          <w:p w14:paraId="4FCBEA03"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04"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05"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A06"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A07"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A10" w14:textId="77777777" w:rsidTr="00BE4D92">
        <w:trPr>
          <w:trHeight w:val="576"/>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A09" w14:textId="77777777" w:rsidR="009D4E78" w:rsidRPr="00016F17" w:rsidRDefault="009D4E78" w:rsidP="00B70251">
            <w:pPr>
              <w:rPr>
                <w:rFonts w:eastAsia="Times New Roman" w:cs="Times New Roman"/>
                <w:szCs w:val="24"/>
              </w:rPr>
            </w:pPr>
            <w:r w:rsidRPr="00016F17">
              <w:rPr>
                <w:rFonts w:eastAsia="Times New Roman" w:cs="Times New Roman"/>
                <w:szCs w:val="24"/>
              </w:rPr>
              <w:t>6</w:t>
            </w:r>
          </w:p>
        </w:tc>
        <w:tc>
          <w:tcPr>
            <w:tcW w:w="3518" w:type="pct"/>
            <w:tcBorders>
              <w:top w:val="nil"/>
              <w:left w:val="nil"/>
              <w:bottom w:val="single" w:sz="4" w:space="0" w:color="auto"/>
              <w:right w:val="single" w:sz="4" w:space="0" w:color="auto"/>
            </w:tcBorders>
            <w:shd w:val="clear" w:color="auto" w:fill="auto"/>
            <w:vAlign w:val="bottom"/>
            <w:hideMark/>
          </w:tcPr>
          <w:p w14:paraId="4FCBEA0A" w14:textId="77777777" w:rsidR="009D4E78" w:rsidRPr="00016F17" w:rsidRDefault="009D4E78" w:rsidP="00B70251">
            <w:pPr>
              <w:rPr>
                <w:rFonts w:eastAsia="Times New Roman" w:cs="Times New Roman"/>
                <w:szCs w:val="24"/>
              </w:rPr>
            </w:pPr>
            <w:r w:rsidRPr="00016F17">
              <w:rPr>
                <w:rFonts w:eastAsia="Times New Roman" w:cs="Times New Roman"/>
                <w:szCs w:val="24"/>
              </w:rPr>
              <w:t>The organization prepares audited financial statements and makes them available to members</w:t>
            </w:r>
          </w:p>
        </w:tc>
        <w:tc>
          <w:tcPr>
            <w:tcW w:w="236" w:type="pct"/>
            <w:tcBorders>
              <w:top w:val="nil"/>
              <w:left w:val="nil"/>
              <w:bottom w:val="single" w:sz="4" w:space="0" w:color="auto"/>
              <w:right w:val="single" w:sz="4" w:space="0" w:color="auto"/>
            </w:tcBorders>
            <w:shd w:val="clear" w:color="auto" w:fill="auto"/>
            <w:vAlign w:val="bottom"/>
            <w:hideMark/>
          </w:tcPr>
          <w:p w14:paraId="4FCBEA0B"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0C"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0D"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A0E"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A0F"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A18" w14:textId="77777777" w:rsidTr="00BE4D92">
        <w:trPr>
          <w:trHeight w:val="576"/>
        </w:trPr>
        <w:tc>
          <w:tcPr>
            <w:tcW w:w="253" w:type="pct"/>
            <w:tcBorders>
              <w:top w:val="nil"/>
              <w:left w:val="single" w:sz="4" w:space="0" w:color="auto"/>
              <w:bottom w:val="single" w:sz="4" w:space="0" w:color="auto"/>
              <w:right w:val="single" w:sz="4" w:space="0" w:color="auto"/>
            </w:tcBorders>
            <w:shd w:val="clear" w:color="auto" w:fill="auto"/>
            <w:vAlign w:val="bottom"/>
          </w:tcPr>
          <w:p w14:paraId="4FCBEA11" w14:textId="77777777" w:rsidR="009D4E78" w:rsidRPr="00016F17" w:rsidRDefault="009D4E78" w:rsidP="00B70251">
            <w:pPr>
              <w:rPr>
                <w:rFonts w:eastAsia="Times New Roman" w:cs="Times New Roman"/>
                <w:szCs w:val="24"/>
              </w:rPr>
            </w:pPr>
            <w:r w:rsidRPr="00016F17">
              <w:rPr>
                <w:rFonts w:eastAsia="Times New Roman" w:cs="Times New Roman"/>
                <w:szCs w:val="24"/>
              </w:rPr>
              <w:t>7</w:t>
            </w:r>
          </w:p>
        </w:tc>
        <w:tc>
          <w:tcPr>
            <w:tcW w:w="3518" w:type="pct"/>
            <w:tcBorders>
              <w:top w:val="nil"/>
              <w:left w:val="nil"/>
              <w:bottom w:val="single" w:sz="4" w:space="0" w:color="auto"/>
              <w:right w:val="single" w:sz="4" w:space="0" w:color="auto"/>
            </w:tcBorders>
            <w:shd w:val="clear" w:color="auto" w:fill="auto"/>
            <w:vAlign w:val="bottom"/>
          </w:tcPr>
          <w:p w14:paraId="4FCBEA12" w14:textId="77777777" w:rsidR="009D4E78" w:rsidRPr="00016F17" w:rsidRDefault="009D4E78" w:rsidP="00B70251">
            <w:pPr>
              <w:rPr>
                <w:rFonts w:eastAsia="Times New Roman" w:cs="Times New Roman"/>
                <w:szCs w:val="24"/>
              </w:rPr>
            </w:pPr>
            <w:r w:rsidRPr="00016F17">
              <w:rPr>
                <w:rFonts w:eastAsia="Times New Roman" w:cs="Times New Roman"/>
                <w:szCs w:val="24"/>
              </w:rPr>
              <w:t>The organization has put in place mechanisms to ensure transparency.</w:t>
            </w:r>
          </w:p>
        </w:tc>
        <w:tc>
          <w:tcPr>
            <w:tcW w:w="236" w:type="pct"/>
            <w:tcBorders>
              <w:top w:val="nil"/>
              <w:left w:val="nil"/>
              <w:bottom w:val="single" w:sz="4" w:space="0" w:color="auto"/>
              <w:right w:val="single" w:sz="4" w:space="0" w:color="auto"/>
            </w:tcBorders>
            <w:shd w:val="clear" w:color="auto" w:fill="auto"/>
            <w:vAlign w:val="bottom"/>
          </w:tcPr>
          <w:p w14:paraId="4FCBEA13" w14:textId="77777777" w:rsidR="009D4E78" w:rsidRPr="00016F17" w:rsidRDefault="009D4E78"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14" w14:textId="77777777" w:rsidR="009D4E78" w:rsidRPr="00016F17" w:rsidRDefault="009D4E78"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15" w14:textId="77777777" w:rsidR="009D4E78" w:rsidRPr="00016F17" w:rsidRDefault="009D4E78" w:rsidP="00B70251">
            <w:pPr>
              <w:rPr>
                <w:rFonts w:eastAsia="Times New Roman" w:cs="Times New Roman"/>
                <w:szCs w:val="24"/>
              </w:rPr>
            </w:pPr>
          </w:p>
        </w:tc>
        <w:tc>
          <w:tcPr>
            <w:tcW w:w="237" w:type="pct"/>
            <w:tcBorders>
              <w:top w:val="nil"/>
              <w:left w:val="nil"/>
              <w:bottom w:val="single" w:sz="4" w:space="0" w:color="auto"/>
              <w:right w:val="single" w:sz="4" w:space="0" w:color="auto"/>
            </w:tcBorders>
            <w:shd w:val="clear" w:color="auto" w:fill="auto"/>
            <w:vAlign w:val="bottom"/>
          </w:tcPr>
          <w:p w14:paraId="4FCBEA16" w14:textId="77777777" w:rsidR="009D4E78" w:rsidRPr="00016F17" w:rsidRDefault="009D4E78" w:rsidP="00B70251">
            <w:pPr>
              <w:rPr>
                <w:rFonts w:eastAsia="Times New Roman" w:cs="Times New Roman"/>
                <w:szCs w:val="24"/>
              </w:rPr>
            </w:pPr>
          </w:p>
        </w:tc>
        <w:tc>
          <w:tcPr>
            <w:tcW w:w="284" w:type="pct"/>
            <w:tcBorders>
              <w:top w:val="nil"/>
              <w:left w:val="nil"/>
              <w:bottom w:val="single" w:sz="4" w:space="0" w:color="auto"/>
              <w:right w:val="single" w:sz="4" w:space="0" w:color="auto"/>
            </w:tcBorders>
            <w:shd w:val="clear" w:color="auto" w:fill="auto"/>
            <w:vAlign w:val="bottom"/>
          </w:tcPr>
          <w:p w14:paraId="4FCBEA17" w14:textId="77777777" w:rsidR="009D4E78" w:rsidRPr="00016F17" w:rsidRDefault="009D4E78" w:rsidP="00B70251">
            <w:pPr>
              <w:rPr>
                <w:rFonts w:eastAsia="Times New Roman" w:cs="Times New Roman"/>
                <w:szCs w:val="24"/>
              </w:rPr>
            </w:pPr>
          </w:p>
        </w:tc>
      </w:tr>
      <w:tr w:rsidR="009D4E78" w:rsidRPr="00016F17" w14:paraId="4FCBEA20" w14:textId="77777777" w:rsidTr="00BE4D92">
        <w:trPr>
          <w:trHeight w:val="576"/>
        </w:trPr>
        <w:tc>
          <w:tcPr>
            <w:tcW w:w="253" w:type="pct"/>
            <w:tcBorders>
              <w:top w:val="nil"/>
              <w:left w:val="single" w:sz="4" w:space="0" w:color="auto"/>
              <w:bottom w:val="single" w:sz="4" w:space="0" w:color="auto"/>
              <w:right w:val="single" w:sz="4" w:space="0" w:color="auto"/>
            </w:tcBorders>
            <w:shd w:val="clear" w:color="auto" w:fill="auto"/>
            <w:vAlign w:val="bottom"/>
          </w:tcPr>
          <w:p w14:paraId="4FCBEA19" w14:textId="77777777" w:rsidR="009D4E78" w:rsidRPr="00016F17" w:rsidRDefault="009D4E78" w:rsidP="00B70251">
            <w:pPr>
              <w:rPr>
                <w:rFonts w:eastAsia="Times New Roman" w:cs="Times New Roman"/>
                <w:szCs w:val="24"/>
              </w:rPr>
            </w:pPr>
            <w:r w:rsidRPr="00016F17">
              <w:rPr>
                <w:rFonts w:eastAsia="Times New Roman" w:cs="Times New Roman"/>
                <w:szCs w:val="24"/>
              </w:rPr>
              <w:t>8</w:t>
            </w:r>
          </w:p>
        </w:tc>
        <w:tc>
          <w:tcPr>
            <w:tcW w:w="3518" w:type="pct"/>
            <w:tcBorders>
              <w:top w:val="nil"/>
              <w:left w:val="nil"/>
              <w:bottom w:val="single" w:sz="4" w:space="0" w:color="auto"/>
              <w:right w:val="single" w:sz="4" w:space="0" w:color="auto"/>
            </w:tcBorders>
            <w:shd w:val="clear" w:color="auto" w:fill="auto"/>
            <w:vAlign w:val="bottom"/>
          </w:tcPr>
          <w:p w14:paraId="4FCBEA1A" w14:textId="77777777" w:rsidR="009D4E78" w:rsidRPr="00016F17" w:rsidRDefault="009D4E78" w:rsidP="00B70251">
            <w:pPr>
              <w:rPr>
                <w:rFonts w:eastAsia="Times New Roman" w:cs="Times New Roman"/>
                <w:szCs w:val="24"/>
              </w:rPr>
            </w:pPr>
            <w:r w:rsidRPr="00016F17">
              <w:rPr>
                <w:rFonts w:eastAsia="Times New Roman" w:cs="Times New Roman"/>
                <w:szCs w:val="24"/>
              </w:rPr>
              <w:t>The organization encourages voluntary disclosure of information within and outside</w:t>
            </w:r>
          </w:p>
        </w:tc>
        <w:tc>
          <w:tcPr>
            <w:tcW w:w="236" w:type="pct"/>
            <w:tcBorders>
              <w:top w:val="nil"/>
              <w:left w:val="nil"/>
              <w:bottom w:val="single" w:sz="4" w:space="0" w:color="auto"/>
              <w:right w:val="single" w:sz="4" w:space="0" w:color="auto"/>
            </w:tcBorders>
            <w:shd w:val="clear" w:color="auto" w:fill="auto"/>
            <w:vAlign w:val="bottom"/>
          </w:tcPr>
          <w:p w14:paraId="4FCBEA1B" w14:textId="77777777" w:rsidR="009D4E78" w:rsidRPr="00016F17" w:rsidRDefault="009D4E78"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1C" w14:textId="77777777" w:rsidR="009D4E78" w:rsidRPr="00016F17" w:rsidRDefault="009D4E78"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1D" w14:textId="77777777" w:rsidR="009D4E78" w:rsidRPr="00016F17" w:rsidRDefault="009D4E78" w:rsidP="00B70251">
            <w:pPr>
              <w:rPr>
                <w:rFonts w:eastAsia="Times New Roman" w:cs="Times New Roman"/>
                <w:szCs w:val="24"/>
              </w:rPr>
            </w:pPr>
          </w:p>
        </w:tc>
        <w:tc>
          <w:tcPr>
            <w:tcW w:w="237" w:type="pct"/>
            <w:tcBorders>
              <w:top w:val="nil"/>
              <w:left w:val="nil"/>
              <w:bottom w:val="single" w:sz="4" w:space="0" w:color="auto"/>
              <w:right w:val="single" w:sz="4" w:space="0" w:color="auto"/>
            </w:tcBorders>
            <w:shd w:val="clear" w:color="auto" w:fill="auto"/>
            <w:vAlign w:val="bottom"/>
          </w:tcPr>
          <w:p w14:paraId="4FCBEA1E" w14:textId="77777777" w:rsidR="009D4E78" w:rsidRPr="00016F17" w:rsidRDefault="009D4E78" w:rsidP="00B70251">
            <w:pPr>
              <w:rPr>
                <w:rFonts w:eastAsia="Times New Roman" w:cs="Times New Roman"/>
                <w:szCs w:val="24"/>
              </w:rPr>
            </w:pPr>
          </w:p>
        </w:tc>
        <w:tc>
          <w:tcPr>
            <w:tcW w:w="284" w:type="pct"/>
            <w:tcBorders>
              <w:top w:val="nil"/>
              <w:left w:val="nil"/>
              <w:bottom w:val="single" w:sz="4" w:space="0" w:color="auto"/>
              <w:right w:val="single" w:sz="4" w:space="0" w:color="auto"/>
            </w:tcBorders>
            <w:shd w:val="clear" w:color="auto" w:fill="auto"/>
            <w:vAlign w:val="bottom"/>
          </w:tcPr>
          <w:p w14:paraId="4FCBEA1F" w14:textId="77777777" w:rsidR="009D4E78" w:rsidRPr="00016F17" w:rsidRDefault="009D4E78" w:rsidP="00B70251">
            <w:pPr>
              <w:rPr>
                <w:rFonts w:eastAsia="Times New Roman" w:cs="Times New Roman"/>
                <w:szCs w:val="24"/>
              </w:rPr>
            </w:pPr>
          </w:p>
        </w:tc>
      </w:tr>
      <w:tr w:rsidR="009D4E78" w:rsidRPr="00016F17" w14:paraId="4FCBEA28" w14:textId="77777777" w:rsidTr="00BE4D92">
        <w:trPr>
          <w:trHeight w:val="114"/>
        </w:trPr>
        <w:tc>
          <w:tcPr>
            <w:tcW w:w="253" w:type="pct"/>
            <w:tcBorders>
              <w:top w:val="nil"/>
              <w:left w:val="single" w:sz="4" w:space="0" w:color="auto"/>
              <w:bottom w:val="single" w:sz="4" w:space="0" w:color="auto"/>
              <w:right w:val="single" w:sz="4" w:space="0" w:color="auto"/>
            </w:tcBorders>
            <w:shd w:val="clear" w:color="auto" w:fill="auto"/>
            <w:vAlign w:val="bottom"/>
          </w:tcPr>
          <w:p w14:paraId="4FCBEA21" w14:textId="77777777" w:rsidR="009D4E78" w:rsidRPr="00016F17" w:rsidRDefault="009D4E78" w:rsidP="00B70251">
            <w:pPr>
              <w:rPr>
                <w:rFonts w:eastAsia="Times New Roman" w:cs="Times New Roman"/>
                <w:szCs w:val="24"/>
              </w:rPr>
            </w:pPr>
            <w:r w:rsidRPr="00016F17">
              <w:rPr>
                <w:rFonts w:eastAsia="Times New Roman" w:cs="Times New Roman"/>
                <w:szCs w:val="24"/>
              </w:rPr>
              <w:t>9</w:t>
            </w:r>
          </w:p>
        </w:tc>
        <w:tc>
          <w:tcPr>
            <w:tcW w:w="3518" w:type="pct"/>
            <w:tcBorders>
              <w:top w:val="nil"/>
              <w:left w:val="nil"/>
              <w:bottom w:val="single" w:sz="4" w:space="0" w:color="auto"/>
              <w:right w:val="single" w:sz="4" w:space="0" w:color="auto"/>
            </w:tcBorders>
            <w:shd w:val="clear" w:color="auto" w:fill="auto"/>
            <w:vAlign w:val="bottom"/>
          </w:tcPr>
          <w:p w14:paraId="4FCBEA22" w14:textId="77777777" w:rsidR="009D4E78" w:rsidRPr="00016F17" w:rsidRDefault="009D4E78" w:rsidP="00B70251">
            <w:pPr>
              <w:rPr>
                <w:rFonts w:eastAsia="Times New Roman" w:cs="Times New Roman"/>
                <w:szCs w:val="24"/>
              </w:rPr>
            </w:pPr>
            <w:r w:rsidRPr="00016F17">
              <w:rPr>
                <w:rFonts w:eastAsia="Times New Roman" w:cs="Times New Roman"/>
                <w:szCs w:val="24"/>
              </w:rPr>
              <w:t>There is transparency in allocation of resources</w:t>
            </w:r>
          </w:p>
        </w:tc>
        <w:tc>
          <w:tcPr>
            <w:tcW w:w="236" w:type="pct"/>
            <w:tcBorders>
              <w:top w:val="nil"/>
              <w:left w:val="nil"/>
              <w:bottom w:val="single" w:sz="4" w:space="0" w:color="auto"/>
              <w:right w:val="single" w:sz="4" w:space="0" w:color="auto"/>
            </w:tcBorders>
            <w:shd w:val="clear" w:color="auto" w:fill="auto"/>
            <w:vAlign w:val="bottom"/>
          </w:tcPr>
          <w:p w14:paraId="4FCBEA23" w14:textId="77777777" w:rsidR="009D4E78" w:rsidRPr="00016F17" w:rsidRDefault="009D4E78"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24" w14:textId="77777777" w:rsidR="009D4E78" w:rsidRPr="00016F17" w:rsidRDefault="009D4E78"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25" w14:textId="77777777" w:rsidR="009D4E78" w:rsidRPr="00016F17" w:rsidRDefault="009D4E78" w:rsidP="00B70251">
            <w:pPr>
              <w:rPr>
                <w:rFonts w:eastAsia="Times New Roman" w:cs="Times New Roman"/>
                <w:szCs w:val="24"/>
              </w:rPr>
            </w:pPr>
          </w:p>
        </w:tc>
        <w:tc>
          <w:tcPr>
            <w:tcW w:w="237" w:type="pct"/>
            <w:tcBorders>
              <w:top w:val="nil"/>
              <w:left w:val="nil"/>
              <w:bottom w:val="single" w:sz="4" w:space="0" w:color="auto"/>
              <w:right w:val="single" w:sz="4" w:space="0" w:color="auto"/>
            </w:tcBorders>
            <w:shd w:val="clear" w:color="auto" w:fill="auto"/>
            <w:vAlign w:val="bottom"/>
          </w:tcPr>
          <w:p w14:paraId="4FCBEA26" w14:textId="77777777" w:rsidR="009D4E78" w:rsidRPr="00016F17" w:rsidRDefault="009D4E78" w:rsidP="00B70251">
            <w:pPr>
              <w:rPr>
                <w:rFonts w:eastAsia="Times New Roman" w:cs="Times New Roman"/>
                <w:szCs w:val="24"/>
              </w:rPr>
            </w:pPr>
          </w:p>
        </w:tc>
        <w:tc>
          <w:tcPr>
            <w:tcW w:w="284" w:type="pct"/>
            <w:tcBorders>
              <w:top w:val="nil"/>
              <w:left w:val="nil"/>
              <w:bottom w:val="single" w:sz="4" w:space="0" w:color="auto"/>
              <w:right w:val="single" w:sz="4" w:space="0" w:color="auto"/>
            </w:tcBorders>
            <w:shd w:val="clear" w:color="auto" w:fill="auto"/>
            <w:vAlign w:val="bottom"/>
          </w:tcPr>
          <w:p w14:paraId="4FCBEA27" w14:textId="77777777" w:rsidR="009D4E78" w:rsidRPr="00016F17" w:rsidRDefault="009D4E78" w:rsidP="00B70251">
            <w:pPr>
              <w:rPr>
                <w:rFonts w:eastAsia="Times New Roman" w:cs="Times New Roman"/>
                <w:szCs w:val="24"/>
              </w:rPr>
            </w:pPr>
          </w:p>
        </w:tc>
      </w:tr>
      <w:tr w:rsidR="009D4E78" w:rsidRPr="00016F17" w14:paraId="4FCBEA30" w14:textId="77777777" w:rsidTr="00BE4D92">
        <w:trPr>
          <w:trHeight w:val="235"/>
        </w:trPr>
        <w:tc>
          <w:tcPr>
            <w:tcW w:w="253" w:type="pct"/>
            <w:tcBorders>
              <w:top w:val="nil"/>
              <w:left w:val="single" w:sz="4" w:space="0" w:color="auto"/>
              <w:bottom w:val="single" w:sz="4" w:space="0" w:color="auto"/>
              <w:right w:val="single" w:sz="4" w:space="0" w:color="auto"/>
            </w:tcBorders>
            <w:shd w:val="clear" w:color="auto" w:fill="auto"/>
            <w:vAlign w:val="bottom"/>
          </w:tcPr>
          <w:p w14:paraId="4FCBEA29" w14:textId="77777777" w:rsidR="009D4E78" w:rsidRPr="00016F17" w:rsidRDefault="009D4E78" w:rsidP="00B70251">
            <w:pPr>
              <w:rPr>
                <w:rFonts w:eastAsia="Times New Roman" w:cs="Times New Roman"/>
                <w:szCs w:val="24"/>
              </w:rPr>
            </w:pPr>
            <w:r w:rsidRPr="00016F17">
              <w:rPr>
                <w:rFonts w:eastAsia="Times New Roman" w:cs="Times New Roman"/>
                <w:szCs w:val="24"/>
              </w:rPr>
              <w:t>10</w:t>
            </w:r>
          </w:p>
        </w:tc>
        <w:tc>
          <w:tcPr>
            <w:tcW w:w="3518" w:type="pct"/>
            <w:tcBorders>
              <w:top w:val="nil"/>
              <w:left w:val="nil"/>
              <w:bottom w:val="single" w:sz="4" w:space="0" w:color="auto"/>
              <w:right w:val="single" w:sz="4" w:space="0" w:color="auto"/>
            </w:tcBorders>
            <w:shd w:val="clear" w:color="auto" w:fill="auto"/>
            <w:vAlign w:val="bottom"/>
          </w:tcPr>
          <w:p w14:paraId="4FCBEA2A" w14:textId="77777777" w:rsidR="009D4E78" w:rsidRPr="00016F17" w:rsidRDefault="009D4E78" w:rsidP="00B70251">
            <w:pPr>
              <w:rPr>
                <w:rFonts w:eastAsia="Times New Roman" w:cs="Times New Roman"/>
                <w:szCs w:val="24"/>
              </w:rPr>
            </w:pPr>
            <w:r w:rsidRPr="00016F17">
              <w:rPr>
                <w:rFonts w:eastAsia="Times New Roman" w:cs="Times New Roman"/>
                <w:szCs w:val="24"/>
              </w:rPr>
              <w:t>Transparency plays a key role in performance of this organization</w:t>
            </w:r>
          </w:p>
        </w:tc>
        <w:tc>
          <w:tcPr>
            <w:tcW w:w="236" w:type="pct"/>
            <w:tcBorders>
              <w:top w:val="nil"/>
              <w:left w:val="nil"/>
              <w:bottom w:val="single" w:sz="4" w:space="0" w:color="auto"/>
              <w:right w:val="single" w:sz="4" w:space="0" w:color="auto"/>
            </w:tcBorders>
            <w:shd w:val="clear" w:color="auto" w:fill="auto"/>
            <w:vAlign w:val="bottom"/>
          </w:tcPr>
          <w:p w14:paraId="4FCBEA2B" w14:textId="77777777" w:rsidR="009D4E78" w:rsidRPr="00016F17" w:rsidRDefault="009D4E78"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2C" w14:textId="77777777" w:rsidR="009D4E78" w:rsidRPr="00016F17" w:rsidRDefault="009D4E78"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2D" w14:textId="77777777" w:rsidR="009D4E78" w:rsidRPr="00016F17" w:rsidRDefault="009D4E78" w:rsidP="00B70251">
            <w:pPr>
              <w:rPr>
                <w:rFonts w:eastAsia="Times New Roman" w:cs="Times New Roman"/>
                <w:szCs w:val="24"/>
              </w:rPr>
            </w:pPr>
          </w:p>
        </w:tc>
        <w:tc>
          <w:tcPr>
            <w:tcW w:w="237" w:type="pct"/>
            <w:tcBorders>
              <w:top w:val="nil"/>
              <w:left w:val="nil"/>
              <w:bottom w:val="single" w:sz="4" w:space="0" w:color="auto"/>
              <w:right w:val="single" w:sz="4" w:space="0" w:color="auto"/>
            </w:tcBorders>
            <w:shd w:val="clear" w:color="auto" w:fill="auto"/>
            <w:vAlign w:val="bottom"/>
          </w:tcPr>
          <w:p w14:paraId="4FCBEA2E" w14:textId="77777777" w:rsidR="009D4E78" w:rsidRPr="00016F17" w:rsidRDefault="009D4E78" w:rsidP="00B70251">
            <w:pPr>
              <w:rPr>
                <w:rFonts w:eastAsia="Times New Roman" w:cs="Times New Roman"/>
                <w:szCs w:val="24"/>
              </w:rPr>
            </w:pPr>
          </w:p>
        </w:tc>
        <w:tc>
          <w:tcPr>
            <w:tcW w:w="284" w:type="pct"/>
            <w:tcBorders>
              <w:top w:val="nil"/>
              <w:left w:val="nil"/>
              <w:bottom w:val="single" w:sz="4" w:space="0" w:color="auto"/>
              <w:right w:val="single" w:sz="4" w:space="0" w:color="auto"/>
            </w:tcBorders>
            <w:shd w:val="clear" w:color="auto" w:fill="auto"/>
            <w:vAlign w:val="bottom"/>
          </w:tcPr>
          <w:p w14:paraId="4FCBEA2F" w14:textId="77777777" w:rsidR="009D4E78" w:rsidRPr="00016F17" w:rsidRDefault="009D4E78" w:rsidP="00B70251">
            <w:pPr>
              <w:rPr>
                <w:rFonts w:eastAsia="Times New Roman" w:cs="Times New Roman"/>
                <w:szCs w:val="24"/>
              </w:rPr>
            </w:pPr>
          </w:p>
        </w:tc>
      </w:tr>
      <w:tr w:rsidR="009D4E78" w:rsidRPr="00016F17" w14:paraId="4FCBEA38" w14:textId="77777777" w:rsidTr="00BE4D92">
        <w:trPr>
          <w:trHeight w:val="576"/>
        </w:trPr>
        <w:tc>
          <w:tcPr>
            <w:tcW w:w="253" w:type="pct"/>
            <w:tcBorders>
              <w:top w:val="nil"/>
              <w:left w:val="single" w:sz="4" w:space="0" w:color="auto"/>
              <w:bottom w:val="single" w:sz="4" w:space="0" w:color="auto"/>
              <w:right w:val="single" w:sz="4" w:space="0" w:color="auto"/>
            </w:tcBorders>
            <w:shd w:val="clear" w:color="auto" w:fill="auto"/>
            <w:vAlign w:val="bottom"/>
          </w:tcPr>
          <w:p w14:paraId="4FCBEA31" w14:textId="77777777" w:rsidR="009D4E78" w:rsidRPr="00016F17" w:rsidRDefault="009D4E78" w:rsidP="00B70251">
            <w:pPr>
              <w:rPr>
                <w:rFonts w:eastAsia="Times New Roman" w:cs="Times New Roman"/>
                <w:szCs w:val="24"/>
              </w:rPr>
            </w:pPr>
            <w:r w:rsidRPr="00016F17">
              <w:rPr>
                <w:rFonts w:eastAsia="Times New Roman" w:cs="Times New Roman"/>
                <w:szCs w:val="24"/>
              </w:rPr>
              <w:t>1</w:t>
            </w:r>
            <w:r w:rsidR="00ED68EA" w:rsidRPr="00016F17">
              <w:rPr>
                <w:rFonts w:eastAsia="Times New Roman" w:cs="Times New Roman"/>
                <w:szCs w:val="24"/>
              </w:rPr>
              <w:t>1</w:t>
            </w:r>
          </w:p>
        </w:tc>
        <w:tc>
          <w:tcPr>
            <w:tcW w:w="3518" w:type="pct"/>
            <w:tcBorders>
              <w:top w:val="nil"/>
              <w:left w:val="nil"/>
              <w:bottom w:val="single" w:sz="4" w:space="0" w:color="auto"/>
              <w:right w:val="single" w:sz="4" w:space="0" w:color="auto"/>
            </w:tcBorders>
            <w:shd w:val="clear" w:color="auto" w:fill="auto"/>
            <w:vAlign w:val="bottom"/>
          </w:tcPr>
          <w:p w14:paraId="4FCBEA32" w14:textId="77777777" w:rsidR="009D4E78" w:rsidRPr="00016F17" w:rsidRDefault="009D4E78" w:rsidP="00B70251">
            <w:pPr>
              <w:rPr>
                <w:rFonts w:eastAsia="Times New Roman" w:cs="Times New Roman"/>
                <w:szCs w:val="24"/>
              </w:rPr>
            </w:pPr>
            <w:r w:rsidRPr="00016F17">
              <w:rPr>
                <w:rFonts w:eastAsia="Times New Roman" w:cs="Times New Roman"/>
                <w:szCs w:val="24"/>
              </w:rPr>
              <w:t>Dissemination of information helps to build the reputation of the organization</w:t>
            </w:r>
          </w:p>
        </w:tc>
        <w:tc>
          <w:tcPr>
            <w:tcW w:w="236" w:type="pct"/>
            <w:tcBorders>
              <w:top w:val="nil"/>
              <w:left w:val="nil"/>
              <w:bottom w:val="single" w:sz="4" w:space="0" w:color="auto"/>
              <w:right w:val="single" w:sz="4" w:space="0" w:color="auto"/>
            </w:tcBorders>
            <w:shd w:val="clear" w:color="auto" w:fill="auto"/>
            <w:vAlign w:val="bottom"/>
          </w:tcPr>
          <w:p w14:paraId="4FCBEA33" w14:textId="77777777" w:rsidR="009D4E78" w:rsidRPr="00016F17" w:rsidRDefault="009D4E78"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34" w14:textId="77777777" w:rsidR="009D4E78" w:rsidRPr="00016F17" w:rsidRDefault="009D4E78"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35" w14:textId="77777777" w:rsidR="009D4E78" w:rsidRPr="00016F17" w:rsidRDefault="009D4E78" w:rsidP="00B70251">
            <w:pPr>
              <w:rPr>
                <w:rFonts w:eastAsia="Times New Roman" w:cs="Times New Roman"/>
                <w:szCs w:val="24"/>
              </w:rPr>
            </w:pPr>
          </w:p>
        </w:tc>
        <w:tc>
          <w:tcPr>
            <w:tcW w:w="237" w:type="pct"/>
            <w:tcBorders>
              <w:top w:val="nil"/>
              <w:left w:val="nil"/>
              <w:bottom w:val="single" w:sz="4" w:space="0" w:color="auto"/>
              <w:right w:val="single" w:sz="4" w:space="0" w:color="auto"/>
            </w:tcBorders>
            <w:shd w:val="clear" w:color="auto" w:fill="auto"/>
            <w:vAlign w:val="bottom"/>
          </w:tcPr>
          <w:p w14:paraId="4FCBEA36" w14:textId="77777777" w:rsidR="009D4E78" w:rsidRPr="00016F17" w:rsidRDefault="009D4E78" w:rsidP="00B70251">
            <w:pPr>
              <w:rPr>
                <w:rFonts w:eastAsia="Times New Roman" w:cs="Times New Roman"/>
                <w:szCs w:val="24"/>
              </w:rPr>
            </w:pPr>
          </w:p>
        </w:tc>
        <w:tc>
          <w:tcPr>
            <w:tcW w:w="284" w:type="pct"/>
            <w:tcBorders>
              <w:top w:val="nil"/>
              <w:left w:val="nil"/>
              <w:bottom w:val="single" w:sz="4" w:space="0" w:color="auto"/>
              <w:right w:val="single" w:sz="4" w:space="0" w:color="auto"/>
            </w:tcBorders>
            <w:shd w:val="clear" w:color="auto" w:fill="auto"/>
            <w:vAlign w:val="bottom"/>
          </w:tcPr>
          <w:p w14:paraId="4FCBEA37" w14:textId="77777777" w:rsidR="009D4E78" w:rsidRPr="00016F17" w:rsidRDefault="009D4E78" w:rsidP="00B70251">
            <w:pPr>
              <w:rPr>
                <w:rFonts w:eastAsia="Times New Roman" w:cs="Times New Roman"/>
                <w:szCs w:val="24"/>
              </w:rPr>
            </w:pPr>
          </w:p>
        </w:tc>
      </w:tr>
      <w:tr w:rsidR="009D4E78" w:rsidRPr="00016F17" w14:paraId="4FCBEA40" w14:textId="77777777" w:rsidTr="00BE4D92">
        <w:trPr>
          <w:trHeight w:val="303"/>
        </w:trPr>
        <w:tc>
          <w:tcPr>
            <w:tcW w:w="253" w:type="pct"/>
            <w:tcBorders>
              <w:top w:val="nil"/>
              <w:left w:val="single" w:sz="4" w:space="0" w:color="auto"/>
              <w:bottom w:val="single" w:sz="4" w:space="0" w:color="auto"/>
              <w:right w:val="single" w:sz="4" w:space="0" w:color="auto"/>
            </w:tcBorders>
            <w:shd w:val="clear" w:color="auto" w:fill="auto"/>
            <w:vAlign w:val="bottom"/>
          </w:tcPr>
          <w:p w14:paraId="4FCBEA39" w14:textId="77777777" w:rsidR="009D4E78" w:rsidRPr="00016F17" w:rsidRDefault="009D4E78" w:rsidP="00B70251">
            <w:pPr>
              <w:rPr>
                <w:rFonts w:eastAsia="Times New Roman" w:cs="Times New Roman"/>
                <w:szCs w:val="24"/>
              </w:rPr>
            </w:pPr>
            <w:r w:rsidRPr="00016F17">
              <w:rPr>
                <w:rFonts w:eastAsia="Times New Roman" w:cs="Times New Roman"/>
                <w:szCs w:val="24"/>
              </w:rPr>
              <w:t>1</w:t>
            </w:r>
            <w:r w:rsidR="00ED68EA" w:rsidRPr="00016F17">
              <w:rPr>
                <w:rFonts w:eastAsia="Times New Roman" w:cs="Times New Roman"/>
                <w:szCs w:val="24"/>
              </w:rPr>
              <w:t>2</w:t>
            </w:r>
          </w:p>
        </w:tc>
        <w:tc>
          <w:tcPr>
            <w:tcW w:w="3518" w:type="pct"/>
            <w:tcBorders>
              <w:top w:val="nil"/>
              <w:left w:val="nil"/>
              <w:bottom w:val="single" w:sz="4" w:space="0" w:color="auto"/>
              <w:right w:val="single" w:sz="4" w:space="0" w:color="auto"/>
            </w:tcBorders>
            <w:shd w:val="clear" w:color="auto" w:fill="auto"/>
            <w:vAlign w:val="bottom"/>
          </w:tcPr>
          <w:p w14:paraId="4FCBEA3A" w14:textId="77777777" w:rsidR="009D4E78" w:rsidRPr="00016F17" w:rsidRDefault="009D4E78" w:rsidP="00B70251">
            <w:pPr>
              <w:rPr>
                <w:rFonts w:eastAsia="Times New Roman" w:cs="Times New Roman"/>
                <w:szCs w:val="24"/>
              </w:rPr>
            </w:pPr>
            <w:r w:rsidRPr="00016F17">
              <w:rPr>
                <w:rFonts w:eastAsia="Times New Roman" w:cs="Times New Roman"/>
                <w:szCs w:val="24"/>
              </w:rPr>
              <w:t>Transparency leads to effective evaluation of management</w:t>
            </w:r>
          </w:p>
        </w:tc>
        <w:tc>
          <w:tcPr>
            <w:tcW w:w="236" w:type="pct"/>
            <w:tcBorders>
              <w:top w:val="nil"/>
              <w:left w:val="nil"/>
              <w:bottom w:val="single" w:sz="4" w:space="0" w:color="auto"/>
              <w:right w:val="single" w:sz="4" w:space="0" w:color="auto"/>
            </w:tcBorders>
            <w:shd w:val="clear" w:color="auto" w:fill="auto"/>
            <w:vAlign w:val="bottom"/>
          </w:tcPr>
          <w:p w14:paraId="4FCBEA3B" w14:textId="77777777" w:rsidR="009D4E78" w:rsidRPr="00016F17" w:rsidRDefault="009D4E78"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3C" w14:textId="77777777" w:rsidR="009D4E78" w:rsidRPr="00016F17" w:rsidRDefault="009D4E78"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3D" w14:textId="77777777" w:rsidR="009D4E78" w:rsidRPr="00016F17" w:rsidRDefault="009D4E78" w:rsidP="00B70251">
            <w:pPr>
              <w:rPr>
                <w:rFonts w:eastAsia="Times New Roman" w:cs="Times New Roman"/>
                <w:szCs w:val="24"/>
              </w:rPr>
            </w:pPr>
          </w:p>
        </w:tc>
        <w:tc>
          <w:tcPr>
            <w:tcW w:w="237" w:type="pct"/>
            <w:tcBorders>
              <w:top w:val="nil"/>
              <w:left w:val="nil"/>
              <w:bottom w:val="single" w:sz="4" w:space="0" w:color="auto"/>
              <w:right w:val="single" w:sz="4" w:space="0" w:color="auto"/>
            </w:tcBorders>
            <w:shd w:val="clear" w:color="auto" w:fill="auto"/>
            <w:vAlign w:val="bottom"/>
          </w:tcPr>
          <w:p w14:paraId="4FCBEA3E" w14:textId="77777777" w:rsidR="009D4E78" w:rsidRPr="00016F17" w:rsidRDefault="009D4E78" w:rsidP="00B70251">
            <w:pPr>
              <w:rPr>
                <w:rFonts w:eastAsia="Times New Roman" w:cs="Times New Roman"/>
                <w:szCs w:val="24"/>
              </w:rPr>
            </w:pPr>
          </w:p>
        </w:tc>
        <w:tc>
          <w:tcPr>
            <w:tcW w:w="284" w:type="pct"/>
            <w:tcBorders>
              <w:top w:val="nil"/>
              <w:left w:val="nil"/>
              <w:bottom w:val="single" w:sz="4" w:space="0" w:color="auto"/>
              <w:right w:val="single" w:sz="4" w:space="0" w:color="auto"/>
            </w:tcBorders>
            <w:shd w:val="clear" w:color="auto" w:fill="auto"/>
            <w:vAlign w:val="bottom"/>
          </w:tcPr>
          <w:p w14:paraId="4FCBEA3F" w14:textId="77777777" w:rsidR="009D4E78" w:rsidRPr="00016F17" w:rsidRDefault="009D4E78" w:rsidP="00B70251">
            <w:pPr>
              <w:rPr>
                <w:rFonts w:eastAsia="Times New Roman" w:cs="Times New Roman"/>
                <w:szCs w:val="24"/>
              </w:rPr>
            </w:pPr>
          </w:p>
        </w:tc>
      </w:tr>
      <w:tr w:rsidR="009D4E78" w:rsidRPr="00016F17" w14:paraId="4FCBEA48" w14:textId="77777777" w:rsidTr="00BE4D92">
        <w:trPr>
          <w:trHeight w:val="155"/>
        </w:trPr>
        <w:tc>
          <w:tcPr>
            <w:tcW w:w="253" w:type="pct"/>
            <w:tcBorders>
              <w:top w:val="nil"/>
              <w:left w:val="single" w:sz="4" w:space="0" w:color="auto"/>
              <w:bottom w:val="single" w:sz="4" w:space="0" w:color="auto"/>
              <w:right w:val="single" w:sz="4" w:space="0" w:color="auto"/>
            </w:tcBorders>
            <w:shd w:val="clear" w:color="auto" w:fill="auto"/>
            <w:vAlign w:val="bottom"/>
          </w:tcPr>
          <w:p w14:paraId="4FCBEA41" w14:textId="77777777" w:rsidR="009D4E78" w:rsidRPr="00016F17" w:rsidRDefault="009D4E78" w:rsidP="00B70251">
            <w:pPr>
              <w:rPr>
                <w:rFonts w:eastAsia="Times New Roman" w:cs="Times New Roman"/>
                <w:szCs w:val="24"/>
              </w:rPr>
            </w:pPr>
            <w:r w:rsidRPr="00016F17">
              <w:rPr>
                <w:rFonts w:eastAsia="Times New Roman" w:cs="Times New Roman"/>
                <w:szCs w:val="24"/>
              </w:rPr>
              <w:t>1</w:t>
            </w:r>
            <w:r w:rsidR="00ED68EA" w:rsidRPr="00016F17">
              <w:rPr>
                <w:rFonts w:eastAsia="Times New Roman" w:cs="Times New Roman"/>
                <w:szCs w:val="24"/>
              </w:rPr>
              <w:t>3</w:t>
            </w:r>
          </w:p>
        </w:tc>
        <w:tc>
          <w:tcPr>
            <w:tcW w:w="3518" w:type="pct"/>
            <w:tcBorders>
              <w:top w:val="nil"/>
              <w:left w:val="nil"/>
              <w:bottom w:val="single" w:sz="4" w:space="0" w:color="auto"/>
              <w:right w:val="single" w:sz="4" w:space="0" w:color="auto"/>
            </w:tcBorders>
            <w:shd w:val="clear" w:color="auto" w:fill="auto"/>
            <w:vAlign w:val="bottom"/>
          </w:tcPr>
          <w:p w14:paraId="4FCBEA42" w14:textId="77777777" w:rsidR="009D4E78" w:rsidRPr="00016F17" w:rsidRDefault="009D4E78" w:rsidP="00B70251">
            <w:pPr>
              <w:rPr>
                <w:rFonts w:eastAsia="Times New Roman" w:cs="Times New Roman"/>
                <w:szCs w:val="24"/>
              </w:rPr>
            </w:pPr>
            <w:r w:rsidRPr="00016F17">
              <w:rPr>
                <w:rFonts w:eastAsia="Times New Roman" w:cs="Times New Roman"/>
                <w:szCs w:val="24"/>
              </w:rPr>
              <w:t>There is transparency in financial reporting</w:t>
            </w:r>
          </w:p>
        </w:tc>
        <w:tc>
          <w:tcPr>
            <w:tcW w:w="236" w:type="pct"/>
            <w:tcBorders>
              <w:top w:val="nil"/>
              <w:left w:val="nil"/>
              <w:bottom w:val="single" w:sz="4" w:space="0" w:color="auto"/>
              <w:right w:val="single" w:sz="4" w:space="0" w:color="auto"/>
            </w:tcBorders>
            <w:shd w:val="clear" w:color="auto" w:fill="auto"/>
            <w:vAlign w:val="bottom"/>
          </w:tcPr>
          <w:p w14:paraId="4FCBEA43" w14:textId="77777777" w:rsidR="009D4E78" w:rsidRPr="00016F17" w:rsidRDefault="009D4E78"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44" w14:textId="77777777" w:rsidR="009D4E78" w:rsidRPr="00016F17" w:rsidRDefault="009D4E78"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45" w14:textId="77777777" w:rsidR="009D4E78" w:rsidRPr="00016F17" w:rsidRDefault="009D4E78" w:rsidP="00B70251">
            <w:pPr>
              <w:rPr>
                <w:rFonts w:eastAsia="Times New Roman" w:cs="Times New Roman"/>
                <w:szCs w:val="24"/>
              </w:rPr>
            </w:pPr>
          </w:p>
        </w:tc>
        <w:tc>
          <w:tcPr>
            <w:tcW w:w="237" w:type="pct"/>
            <w:tcBorders>
              <w:top w:val="nil"/>
              <w:left w:val="nil"/>
              <w:bottom w:val="single" w:sz="4" w:space="0" w:color="auto"/>
              <w:right w:val="single" w:sz="4" w:space="0" w:color="auto"/>
            </w:tcBorders>
            <w:shd w:val="clear" w:color="auto" w:fill="auto"/>
            <w:vAlign w:val="bottom"/>
          </w:tcPr>
          <w:p w14:paraId="4FCBEA46" w14:textId="77777777" w:rsidR="009D4E78" w:rsidRPr="00016F17" w:rsidRDefault="009D4E78" w:rsidP="00B70251">
            <w:pPr>
              <w:rPr>
                <w:rFonts w:eastAsia="Times New Roman" w:cs="Times New Roman"/>
                <w:szCs w:val="24"/>
              </w:rPr>
            </w:pPr>
          </w:p>
        </w:tc>
        <w:tc>
          <w:tcPr>
            <w:tcW w:w="284" w:type="pct"/>
            <w:tcBorders>
              <w:top w:val="nil"/>
              <w:left w:val="nil"/>
              <w:bottom w:val="single" w:sz="4" w:space="0" w:color="auto"/>
              <w:right w:val="single" w:sz="4" w:space="0" w:color="auto"/>
            </w:tcBorders>
            <w:shd w:val="clear" w:color="auto" w:fill="auto"/>
            <w:vAlign w:val="bottom"/>
          </w:tcPr>
          <w:p w14:paraId="4FCBEA47" w14:textId="77777777" w:rsidR="009D4E78" w:rsidRPr="00016F17" w:rsidRDefault="009D4E78" w:rsidP="00B70251">
            <w:pPr>
              <w:rPr>
                <w:rFonts w:eastAsia="Times New Roman" w:cs="Times New Roman"/>
                <w:szCs w:val="24"/>
              </w:rPr>
            </w:pPr>
          </w:p>
        </w:tc>
      </w:tr>
      <w:tr w:rsidR="001910D9" w:rsidRPr="00016F17" w14:paraId="4FCBEA50" w14:textId="77777777" w:rsidTr="001910D9">
        <w:trPr>
          <w:trHeight w:val="251"/>
        </w:trPr>
        <w:tc>
          <w:tcPr>
            <w:tcW w:w="253" w:type="pct"/>
            <w:tcBorders>
              <w:top w:val="nil"/>
              <w:left w:val="single" w:sz="4" w:space="0" w:color="auto"/>
              <w:bottom w:val="single" w:sz="4" w:space="0" w:color="auto"/>
              <w:right w:val="single" w:sz="4" w:space="0" w:color="auto"/>
            </w:tcBorders>
            <w:shd w:val="clear" w:color="auto" w:fill="auto"/>
            <w:vAlign w:val="bottom"/>
          </w:tcPr>
          <w:p w14:paraId="4FCBEA49" w14:textId="77777777" w:rsidR="001910D9" w:rsidRPr="00016F17" w:rsidRDefault="001910D9" w:rsidP="00B70251">
            <w:pPr>
              <w:rPr>
                <w:rFonts w:eastAsia="Times New Roman" w:cs="Times New Roman"/>
                <w:szCs w:val="24"/>
              </w:rPr>
            </w:pPr>
          </w:p>
        </w:tc>
        <w:tc>
          <w:tcPr>
            <w:tcW w:w="3518" w:type="pct"/>
            <w:tcBorders>
              <w:top w:val="nil"/>
              <w:left w:val="nil"/>
              <w:bottom w:val="single" w:sz="4" w:space="0" w:color="auto"/>
              <w:right w:val="single" w:sz="4" w:space="0" w:color="auto"/>
            </w:tcBorders>
            <w:shd w:val="clear" w:color="auto" w:fill="auto"/>
            <w:vAlign w:val="bottom"/>
          </w:tcPr>
          <w:p w14:paraId="4FCBEA4A" w14:textId="77777777" w:rsidR="001910D9" w:rsidRPr="00016F17" w:rsidRDefault="001910D9"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4B" w14:textId="77777777" w:rsidR="001910D9" w:rsidRPr="00016F17" w:rsidRDefault="001910D9"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4C" w14:textId="77777777" w:rsidR="001910D9" w:rsidRPr="00016F17" w:rsidRDefault="001910D9"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4D" w14:textId="77777777" w:rsidR="001910D9" w:rsidRPr="00016F17" w:rsidRDefault="001910D9" w:rsidP="00B70251">
            <w:pPr>
              <w:rPr>
                <w:rFonts w:eastAsia="Times New Roman" w:cs="Times New Roman"/>
                <w:szCs w:val="24"/>
              </w:rPr>
            </w:pPr>
          </w:p>
        </w:tc>
        <w:tc>
          <w:tcPr>
            <w:tcW w:w="237" w:type="pct"/>
            <w:tcBorders>
              <w:top w:val="nil"/>
              <w:left w:val="nil"/>
              <w:bottom w:val="single" w:sz="4" w:space="0" w:color="auto"/>
              <w:right w:val="single" w:sz="4" w:space="0" w:color="auto"/>
            </w:tcBorders>
            <w:shd w:val="clear" w:color="auto" w:fill="auto"/>
            <w:vAlign w:val="bottom"/>
          </w:tcPr>
          <w:p w14:paraId="4FCBEA4E" w14:textId="77777777" w:rsidR="001910D9" w:rsidRPr="00016F17" w:rsidRDefault="001910D9" w:rsidP="00B70251">
            <w:pPr>
              <w:rPr>
                <w:rFonts w:eastAsia="Times New Roman" w:cs="Times New Roman"/>
                <w:szCs w:val="24"/>
              </w:rPr>
            </w:pPr>
          </w:p>
        </w:tc>
        <w:tc>
          <w:tcPr>
            <w:tcW w:w="284" w:type="pct"/>
            <w:tcBorders>
              <w:top w:val="nil"/>
              <w:left w:val="nil"/>
              <w:bottom w:val="single" w:sz="4" w:space="0" w:color="auto"/>
              <w:right w:val="single" w:sz="4" w:space="0" w:color="auto"/>
            </w:tcBorders>
            <w:shd w:val="clear" w:color="auto" w:fill="auto"/>
            <w:vAlign w:val="bottom"/>
          </w:tcPr>
          <w:p w14:paraId="4FCBEA4F" w14:textId="77777777" w:rsidR="001910D9" w:rsidRPr="00016F17" w:rsidRDefault="001910D9" w:rsidP="00B70251">
            <w:pPr>
              <w:rPr>
                <w:rFonts w:eastAsia="Times New Roman" w:cs="Times New Roman"/>
                <w:szCs w:val="24"/>
              </w:rPr>
            </w:pPr>
          </w:p>
        </w:tc>
      </w:tr>
      <w:tr w:rsidR="001910D9" w:rsidRPr="00016F17" w14:paraId="4FCBEA58" w14:textId="77777777" w:rsidTr="001910D9">
        <w:trPr>
          <w:trHeight w:val="396"/>
        </w:trPr>
        <w:tc>
          <w:tcPr>
            <w:tcW w:w="253" w:type="pct"/>
            <w:tcBorders>
              <w:top w:val="nil"/>
              <w:left w:val="single" w:sz="4" w:space="0" w:color="auto"/>
              <w:bottom w:val="single" w:sz="4" w:space="0" w:color="auto"/>
              <w:right w:val="single" w:sz="4" w:space="0" w:color="auto"/>
            </w:tcBorders>
            <w:shd w:val="clear" w:color="auto" w:fill="auto"/>
            <w:vAlign w:val="bottom"/>
          </w:tcPr>
          <w:p w14:paraId="4FCBEA51" w14:textId="77777777" w:rsidR="001910D9" w:rsidRPr="00016F17" w:rsidRDefault="001910D9" w:rsidP="00B70251">
            <w:pPr>
              <w:rPr>
                <w:rFonts w:eastAsia="Times New Roman" w:cs="Times New Roman"/>
                <w:szCs w:val="24"/>
              </w:rPr>
            </w:pPr>
          </w:p>
        </w:tc>
        <w:tc>
          <w:tcPr>
            <w:tcW w:w="3518" w:type="pct"/>
            <w:tcBorders>
              <w:top w:val="nil"/>
              <w:left w:val="nil"/>
              <w:bottom w:val="single" w:sz="4" w:space="0" w:color="auto"/>
              <w:right w:val="single" w:sz="4" w:space="0" w:color="auto"/>
            </w:tcBorders>
            <w:shd w:val="clear" w:color="auto" w:fill="auto"/>
            <w:vAlign w:val="bottom"/>
          </w:tcPr>
          <w:p w14:paraId="4FCBEA52" w14:textId="77777777" w:rsidR="001910D9" w:rsidRPr="00016F17" w:rsidRDefault="001910D9" w:rsidP="00B70251">
            <w:pPr>
              <w:rPr>
                <w:rFonts w:eastAsia="Times New Roman" w:cs="Times New Roman"/>
                <w:b/>
                <w:bCs/>
                <w:szCs w:val="24"/>
              </w:rPr>
            </w:pPr>
            <w:r w:rsidRPr="00016F17">
              <w:rPr>
                <w:rFonts w:eastAsia="Times New Roman" w:cs="Times New Roman"/>
                <w:b/>
                <w:bCs/>
                <w:szCs w:val="24"/>
              </w:rPr>
              <w:t>Stakeholder Engagement</w:t>
            </w:r>
          </w:p>
        </w:tc>
        <w:tc>
          <w:tcPr>
            <w:tcW w:w="236" w:type="pct"/>
            <w:tcBorders>
              <w:top w:val="nil"/>
              <w:left w:val="nil"/>
              <w:bottom w:val="single" w:sz="4" w:space="0" w:color="auto"/>
              <w:right w:val="single" w:sz="4" w:space="0" w:color="auto"/>
            </w:tcBorders>
            <w:shd w:val="clear" w:color="auto" w:fill="auto"/>
            <w:vAlign w:val="bottom"/>
          </w:tcPr>
          <w:p w14:paraId="4FCBEA53" w14:textId="77777777" w:rsidR="001910D9" w:rsidRPr="00016F17" w:rsidRDefault="001910D9"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54" w14:textId="77777777" w:rsidR="001910D9" w:rsidRPr="00016F17" w:rsidRDefault="001910D9"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55" w14:textId="77777777" w:rsidR="001910D9" w:rsidRPr="00016F17" w:rsidRDefault="001910D9" w:rsidP="00B70251">
            <w:pPr>
              <w:rPr>
                <w:rFonts w:eastAsia="Times New Roman" w:cs="Times New Roman"/>
                <w:szCs w:val="24"/>
              </w:rPr>
            </w:pPr>
          </w:p>
        </w:tc>
        <w:tc>
          <w:tcPr>
            <w:tcW w:w="237" w:type="pct"/>
            <w:tcBorders>
              <w:top w:val="nil"/>
              <w:left w:val="nil"/>
              <w:bottom w:val="single" w:sz="4" w:space="0" w:color="auto"/>
              <w:right w:val="single" w:sz="4" w:space="0" w:color="auto"/>
            </w:tcBorders>
            <w:shd w:val="clear" w:color="auto" w:fill="auto"/>
            <w:vAlign w:val="bottom"/>
          </w:tcPr>
          <w:p w14:paraId="4FCBEA56" w14:textId="77777777" w:rsidR="001910D9" w:rsidRPr="00016F17" w:rsidRDefault="001910D9" w:rsidP="00B70251">
            <w:pPr>
              <w:rPr>
                <w:rFonts w:eastAsia="Times New Roman" w:cs="Times New Roman"/>
                <w:szCs w:val="24"/>
              </w:rPr>
            </w:pPr>
          </w:p>
        </w:tc>
        <w:tc>
          <w:tcPr>
            <w:tcW w:w="284" w:type="pct"/>
            <w:tcBorders>
              <w:top w:val="nil"/>
              <w:left w:val="nil"/>
              <w:bottom w:val="single" w:sz="4" w:space="0" w:color="auto"/>
              <w:right w:val="single" w:sz="4" w:space="0" w:color="auto"/>
            </w:tcBorders>
            <w:shd w:val="clear" w:color="auto" w:fill="auto"/>
            <w:vAlign w:val="bottom"/>
          </w:tcPr>
          <w:p w14:paraId="4FCBEA57" w14:textId="77777777" w:rsidR="001910D9" w:rsidRPr="00016F17" w:rsidRDefault="001910D9" w:rsidP="00B70251">
            <w:pPr>
              <w:rPr>
                <w:rFonts w:eastAsia="Times New Roman" w:cs="Times New Roman"/>
                <w:szCs w:val="24"/>
              </w:rPr>
            </w:pPr>
          </w:p>
        </w:tc>
      </w:tr>
      <w:tr w:rsidR="009D4E78" w:rsidRPr="00016F17" w14:paraId="4FCBEA60" w14:textId="77777777" w:rsidTr="00BE4D92">
        <w:trPr>
          <w:trHeight w:val="576"/>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A59" w14:textId="77777777" w:rsidR="009D4E78" w:rsidRPr="00016F17" w:rsidRDefault="001910D9" w:rsidP="00B70251">
            <w:pPr>
              <w:rPr>
                <w:rFonts w:eastAsia="Times New Roman" w:cs="Times New Roman"/>
                <w:szCs w:val="24"/>
              </w:rPr>
            </w:pPr>
            <w:r w:rsidRPr="00016F17">
              <w:rPr>
                <w:rFonts w:eastAsia="Times New Roman" w:cs="Times New Roman"/>
                <w:szCs w:val="24"/>
              </w:rPr>
              <w:t>1</w:t>
            </w:r>
          </w:p>
        </w:tc>
        <w:tc>
          <w:tcPr>
            <w:tcW w:w="3518" w:type="pct"/>
            <w:tcBorders>
              <w:top w:val="nil"/>
              <w:left w:val="nil"/>
              <w:bottom w:val="single" w:sz="4" w:space="0" w:color="auto"/>
              <w:right w:val="single" w:sz="4" w:space="0" w:color="auto"/>
            </w:tcBorders>
            <w:shd w:val="clear" w:color="auto" w:fill="auto"/>
            <w:vAlign w:val="bottom"/>
            <w:hideMark/>
          </w:tcPr>
          <w:p w14:paraId="4FCBEA5A" w14:textId="77777777" w:rsidR="009D4E78" w:rsidRPr="00016F17" w:rsidRDefault="009D4E78" w:rsidP="00B70251">
            <w:pPr>
              <w:rPr>
                <w:rFonts w:eastAsia="Times New Roman" w:cs="Times New Roman"/>
                <w:szCs w:val="24"/>
              </w:rPr>
            </w:pPr>
            <w:r w:rsidRPr="00016F17">
              <w:rPr>
                <w:rFonts w:eastAsia="Times New Roman" w:cs="Times New Roman"/>
                <w:szCs w:val="24"/>
              </w:rPr>
              <w:t>The audit committee has effective working relationships with senior management</w:t>
            </w:r>
          </w:p>
        </w:tc>
        <w:tc>
          <w:tcPr>
            <w:tcW w:w="236" w:type="pct"/>
            <w:tcBorders>
              <w:top w:val="nil"/>
              <w:left w:val="nil"/>
              <w:bottom w:val="single" w:sz="4" w:space="0" w:color="auto"/>
              <w:right w:val="single" w:sz="4" w:space="0" w:color="auto"/>
            </w:tcBorders>
            <w:shd w:val="clear" w:color="auto" w:fill="auto"/>
            <w:vAlign w:val="bottom"/>
            <w:hideMark/>
          </w:tcPr>
          <w:p w14:paraId="4FCBEA5B"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5C"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5D"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A5E"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A5F"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A68" w14:textId="77777777" w:rsidTr="00BE4D92">
        <w:trPr>
          <w:trHeight w:val="288"/>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A61" w14:textId="77777777" w:rsidR="009D4E78" w:rsidRPr="00016F17" w:rsidRDefault="009D4E78" w:rsidP="00B70251">
            <w:pPr>
              <w:rPr>
                <w:rFonts w:eastAsia="Times New Roman" w:cs="Times New Roman"/>
                <w:szCs w:val="24"/>
              </w:rPr>
            </w:pPr>
            <w:r w:rsidRPr="00016F17">
              <w:rPr>
                <w:rFonts w:eastAsia="Times New Roman" w:cs="Times New Roman"/>
                <w:szCs w:val="24"/>
              </w:rPr>
              <w:t>2</w:t>
            </w:r>
          </w:p>
        </w:tc>
        <w:tc>
          <w:tcPr>
            <w:tcW w:w="3518" w:type="pct"/>
            <w:tcBorders>
              <w:top w:val="nil"/>
              <w:left w:val="nil"/>
              <w:bottom w:val="single" w:sz="4" w:space="0" w:color="auto"/>
              <w:right w:val="single" w:sz="4" w:space="0" w:color="auto"/>
            </w:tcBorders>
            <w:shd w:val="clear" w:color="auto" w:fill="auto"/>
            <w:vAlign w:val="bottom"/>
            <w:hideMark/>
          </w:tcPr>
          <w:p w14:paraId="4FCBEA62" w14:textId="77777777" w:rsidR="009D4E78" w:rsidRPr="00016F17" w:rsidRDefault="009D4E78" w:rsidP="00B70251">
            <w:pPr>
              <w:rPr>
                <w:rFonts w:eastAsia="Times New Roman" w:cs="Times New Roman"/>
                <w:szCs w:val="24"/>
              </w:rPr>
            </w:pPr>
            <w:r w:rsidRPr="00016F17">
              <w:rPr>
                <w:rFonts w:eastAsia="Times New Roman" w:cs="Times New Roman"/>
                <w:szCs w:val="24"/>
              </w:rPr>
              <w:t>The Audit Committee meets at least 3 times in a year</w:t>
            </w:r>
          </w:p>
        </w:tc>
        <w:tc>
          <w:tcPr>
            <w:tcW w:w="236" w:type="pct"/>
            <w:tcBorders>
              <w:top w:val="nil"/>
              <w:left w:val="nil"/>
              <w:bottom w:val="single" w:sz="4" w:space="0" w:color="auto"/>
              <w:right w:val="single" w:sz="4" w:space="0" w:color="auto"/>
            </w:tcBorders>
            <w:shd w:val="clear" w:color="auto" w:fill="auto"/>
            <w:vAlign w:val="bottom"/>
            <w:hideMark/>
          </w:tcPr>
          <w:p w14:paraId="4FCBEA63"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64"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65"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A66"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A67"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A70" w14:textId="77777777" w:rsidTr="00BE4D92">
        <w:trPr>
          <w:trHeight w:val="288"/>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A69" w14:textId="77777777" w:rsidR="009D4E78" w:rsidRPr="00016F17" w:rsidRDefault="001910D9" w:rsidP="00B70251">
            <w:pPr>
              <w:rPr>
                <w:rFonts w:eastAsia="Times New Roman" w:cs="Times New Roman"/>
                <w:szCs w:val="24"/>
              </w:rPr>
            </w:pPr>
            <w:r w:rsidRPr="00016F17">
              <w:rPr>
                <w:rFonts w:eastAsia="Times New Roman" w:cs="Times New Roman"/>
                <w:szCs w:val="24"/>
              </w:rPr>
              <w:t>3</w:t>
            </w:r>
          </w:p>
        </w:tc>
        <w:tc>
          <w:tcPr>
            <w:tcW w:w="3518" w:type="pct"/>
            <w:tcBorders>
              <w:top w:val="nil"/>
              <w:left w:val="nil"/>
              <w:bottom w:val="single" w:sz="4" w:space="0" w:color="auto"/>
              <w:right w:val="single" w:sz="4" w:space="0" w:color="auto"/>
            </w:tcBorders>
            <w:shd w:val="clear" w:color="auto" w:fill="auto"/>
            <w:vAlign w:val="bottom"/>
            <w:hideMark/>
          </w:tcPr>
          <w:p w14:paraId="4FCBEA6A" w14:textId="77777777" w:rsidR="009D4E78" w:rsidRPr="00016F17" w:rsidRDefault="009D4E78" w:rsidP="00B70251">
            <w:pPr>
              <w:rPr>
                <w:rFonts w:eastAsia="Times New Roman" w:cs="Times New Roman"/>
                <w:szCs w:val="24"/>
              </w:rPr>
            </w:pPr>
            <w:r w:rsidRPr="00016F17">
              <w:rPr>
                <w:rFonts w:eastAsia="Times New Roman" w:cs="Times New Roman"/>
                <w:szCs w:val="24"/>
              </w:rPr>
              <w:t xml:space="preserve">The organization conducts </w:t>
            </w:r>
            <w:proofErr w:type="gramStart"/>
            <w:r w:rsidRPr="00016F17">
              <w:rPr>
                <w:rFonts w:eastAsia="Times New Roman" w:cs="Times New Roman"/>
                <w:szCs w:val="24"/>
              </w:rPr>
              <w:t>AGM’s</w:t>
            </w:r>
            <w:proofErr w:type="gramEnd"/>
            <w:r w:rsidRPr="00016F17">
              <w:rPr>
                <w:rFonts w:eastAsia="Times New Roman" w:cs="Times New Roman"/>
                <w:szCs w:val="24"/>
              </w:rPr>
              <w:t xml:space="preserve"> for its members annually</w:t>
            </w:r>
          </w:p>
        </w:tc>
        <w:tc>
          <w:tcPr>
            <w:tcW w:w="236" w:type="pct"/>
            <w:tcBorders>
              <w:top w:val="nil"/>
              <w:left w:val="nil"/>
              <w:bottom w:val="single" w:sz="4" w:space="0" w:color="auto"/>
              <w:right w:val="single" w:sz="4" w:space="0" w:color="auto"/>
            </w:tcBorders>
            <w:shd w:val="clear" w:color="auto" w:fill="auto"/>
            <w:vAlign w:val="bottom"/>
            <w:hideMark/>
          </w:tcPr>
          <w:p w14:paraId="4FCBEA6B"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6C"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6D"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A6E"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A6F"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A78" w14:textId="77777777" w:rsidTr="00BE4D92">
        <w:trPr>
          <w:trHeight w:val="288"/>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A71" w14:textId="77777777" w:rsidR="009D4E78" w:rsidRPr="00016F17" w:rsidRDefault="001910D9" w:rsidP="00B70251">
            <w:pPr>
              <w:rPr>
                <w:rFonts w:eastAsia="Times New Roman" w:cs="Times New Roman"/>
                <w:szCs w:val="24"/>
              </w:rPr>
            </w:pPr>
            <w:r w:rsidRPr="00016F17">
              <w:rPr>
                <w:rFonts w:eastAsia="Times New Roman" w:cs="Times New Roman"/>
                <w:szCs w:val="24"/>
              </w:rPr>
              <w:lastRenderedPageBreak/>
              <w:t>4</w:t>
            </w:r>
          </w:p>
        </w:tc>
        <w:tc>
          <w:tcPr>
            <w:tcW w:w="3518" w:type="pct"/>
            <w:tcBorders>
              <w:top w:val="nil"/>
              <w:left w:val="nil"/>
              <w:bottom w:val="single" w:sz="4" w:space="0" w:color="auto"/>
              <w:right w:val="single" w:sz="4" w:space="0" w:color="auto"/>
            </w:tcBorders>
            <w:shd w:val="clear" w:color="auto" w:fill="auto"/>
            <w:vAlign w:val="bottom"/>
            <w:hideMark/>
          </w:tcPr>
          <w:p w14:paraId="4FCBEA72" w14:textId="77777777" w:rsidR="009D4E78" w:rsidRPr="00016F17" w:rsidRDefault="009D4E78" w:rsidP="00B70251">
            <w:pPr>
              <w:rPr>
                <w:rFonts w:eastAsia="Times New Roman" w:cs="Times New Roman"/>
                <w:szCs w:val="24"/>
              </w:rPr>
            </w:pPr>
            <w:r w:rsidRPr="00016F17">
              <w:rPr>
                <w:rFonts w:eastAsia="Times New Roman" w:cs="Times New Roman"/>
                <w:szCs w:val="24"/>
              </w:rPr>
              <w:t>There is clear remuneration package for the Directors</w:t>
            </w:r>
          </w:p>
        </w:tc>
        <w:tc>
          <w:tcPr>
            <w:tcW w:w="236" w:type="pct"/>
            <w:tcBorders>
              <w:top w:val="nil"/>
              <w:left w:val="nil"/>
              <w:bottom w:val="single" w:sz="4" w:space="0" w:color="auto"/>
              <w:right w:val="single" w:sz="4" w:space="0" w:color="auto"/>
            </w:tcBorders>
            <w:shd w:val="clear" w:color="auto" w:fill="auto"/>
            <w:vAlign w:val="bottom"/>
            <w:hideMark/>
          </w:tcPr>
          <w:p w14:paraId="4FCBEA73"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74"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75"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A76"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A77"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A80" w14:textId="77777777" w:rsidTr="00BE4D92">
        <w:trPr>
          <w:trHeight w:val="288"/>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A79" w14:textId="77777777" w:rsidR="009D4E78" w:rsidRPr="00016F17" w:rsidRDefault="001910D9" w:rsidP="00B70251">
            <w:pPr>
              <w:rPr>
                <w:rFonts w:eastAsia="Times New Roman" w:cs="Times New Roman"/>
                <w:szCs w:val="24"/>
              </w:rPr>
            </w:pPr>
            <w:r w:rsidRPr="00016F17">
              <w:rPr>
                <w:rFonts w:eastAsia="Times New Roman" w:cs="Times New Roman"/>
                <w:szCs w:val="24"/>
              </w:rPr>
              <w:t>5</w:t>
            </w:r>
          </w:p>
        </w:tc>
        <w:tc>
          <w:tcPr>
            <w:tcW w:w="3518" w:type="pct"/>
            <w:tcBorders>
              <w:top w:val="nil"/>
              <w:left w:val="nil"/>
              <w:bottom w:val="single" w:sz="4" w:space="0" w:color="auto"/>
              <w:right w:val="single" w:sz="4" w:space="0" w:color="auto"/>
            </w:tcBorders>
            <w:shd w:val="clear" w:color="auto" w:fill="auto"/>
            <w:vAlign w:val="bottom"/>
            <w:hideMark/>
          </w:tcPr>
          <w:p w14:paraId="4FCBEA7A" w14:textId="77777777" w:rsidR="009D4E78" w:rsidRPr="00016F17" w:rsidRDefault="009D4E78" w:rsidP="00B70251">
            <w:pPr>
              <w:rPr>
                <w:rFonts w:eastAsia="Times New Roman" w:cs="Times New Roman"/>
                <w:szCs w:val="24"/>
              </w:rPr>
            </w:pPr>
            <w:r w:rsidRPr="00016F17">
              <w:rPr>
                <w:rFonts w:eastAsia="Times New Roman" w:cs="Times New Roman"/>
                <w:szCs w:val="24"/>
              </w:rPr>
              <w:t>The remuneration committee is composed solely of independent directors</w:t>
            </w:r>
          </w:p>
        </w:tc>
        <w:tc>
          <w:tcPr>
            <w:tcW w:w="236" w:type="pct"/>
            <w:tcBorders>
              <w:top w:val="nil"/>
              <w:left w:val="nil"/>
              <w:bottom w:val="single" w:sz="4" w:space="0" w:color="auto"/>
              <w:right w:val="single" w:sz="4" w:space="0" w:color="auto"/>
            </w:tcBorders>
            <w:shd w:val="clear" w:color="auto" w:fill="auto"/>
            <w:vAlign w:val="bottom"/>
            <w:hideMark/>
          </w:tcPr>
          <w:p w14:paraId="4FCBEA7B"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7C"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7D"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A7E"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A7F"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A88" w14:textId="77777777" w:rsidTr="00BE4D92">
        <w:trPr>
          <w:trHeight w:val="288"/>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A81" w14:textId="77777777" w:rsidR="009D4E78" w:rsidRPr="00016F17" w:rsidRDefault="001910D9" w:rsidP="00B70251">
            <w:pPr>
              <w:rPr>
                <w:rFonts w:eastAsia="Times New Roman" w:cs="Times New Roman"/>
                <w:szCs w:val="24"/>
              </w:rPr>
            </w:pPr>
            <w:r w:rsidRPr="00016F17">
              <w:rPr>
                <w:rFonts w:eastAsia="Times New Roman" w:cs="Times New Roman"/>
                <w:szCs w:val="24"/>
              </w:rPr>
              <w:t>6</w:t>
            </w:r>
          </w:p>
        </w:tc>
        <w:tc>
          <w:tcPr>
            <w:tcW w:w="3518" w:type="pct"/>
            <w:tcBorders>
              <w:top w:val="nil"/>
              <w:left w:val="nil"/>
              <w:bottom w:val="single" w:sz="4" w:space="0" w:color="auto"/>
              <w:right w:val="single" w:sz="4" w:space="0" w:color="auto"/>
            </w:tcBorders>
            <w:shd w:val="clear" w:color="auto" w:fill="auto"/>
            <w:vAlign w:val="bottom"/>
            <w:hideMark/>
          </w:tcPr>
          <w:p w14:paraId="4FCBEA82" w14:textId="77777777" w:rsidR="009D4E78" w:rsidRPr="00016F17" w:rsidRDefault="009D4E78" w:rsidP="00B70251">
            <w:pPr>
              <w:rPr>
                <w:rFonts w:eastAsia="Times New Roman" w:cs="Times New Roman"/>
                <w:szCs w:val="24"/>
              </w:rPr>
            </w:pPr>
            <w:r w:rsidRPr="00016F17">
              <w:rPr>
                <w:rFonts w:eastAsia="Times New Roman" w:cs="Times New Roman"/>
                <w:szCs w:val="24"/>
              </w:rPr>
              <w:t>Non-employees do not participate in the company pension plans</w:t>
            </w:r>
          </w:p>
        </w:tc>
        <w:tc>
          <w:tcPr>
            <w:tcW w:w="236" w:type="pct"/>
            <w:tcBorders>
              <w:top w:val="nil"/>
              <w:left w:val="nil"/>
              <w:bottom w:val="single" w:sz="4" w:space="0" w:color="auto"/>
              <w:right w:val="single" w:sz="4" w:space="0" w:color="auto"/>
            </w:tcBorders>
            <w:shd w:val="clear" w:color="auto" w:fill="auto"/>
            <w:vAlign w:val="bottom"/>
            <w:hideMark/>
          </w:tcPr>
          <w:p w14:paraId="4FCBEA83"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84"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85"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A86"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A87"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1910D9" w:rsidRPr="00016F17" w14:paraId="4FCBEA90" w14:textId="77777777" w:rsidTr="001910D9">
        <w:trPr>
          <w:trHeight w:val="288"/>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A89" w14:textId="77777777" w:rsidR="001910D9" w:rsidRPr="00016F17" w:rsidRDefault="001910D9" w:rsidP="00B70251">
            <w:pPr>
              <w:rPr>
                <w:rFonts w:eastAsia="Times New Roman" w:cs="Times New Roman"/>
                <w:szCs w:val="24"/>
              </w:rPr>
            </w:pPr>
            <w:r w:rsidRPr="00016F17">
              <w:rPr>
                <w:rFonts w:eastAsia="Times New Roman" w:cs="Times New Roman"/>
                <w:szCs w:val="24"/>
              </w:rPr>
              <w:t>7</w:t>
            </w:r>
          </w:p>
        </w:tc>
        <w:tc>
          <w:tcPr>
            <w:tcW w:w="3518" w:type="pct"/>
            <w:tcBorders>
              <w:top w:val="nil"/>
              <w:left w:val="nil"/>
              <w:bottom w:val="single" w:sz="4" w:space="0" w:color="auto"/>
              <w:right w:val="single" w:sz="4" w:space="0" w:color="auto"/>
            </w:tcBorders>
            <w:shd w:val="clear" w:color="auto" w:fill="auto"/>
            <w:vAlign w:val="bottom"/>
            <w:hideMark/>
          </w:tcPr>
          <w:p w14:paraId="4FCBEA8A" w14:textId="77777777" w:rsidR="001910D9" w:rsidRPr="00016F17" w:rsidRDefault="001910D9" w:rsidP="00B70251">
            <w:pPr>
              <w:rPr>
                <w:rFonts w:eastAsia="Times New Roman" w:cs="Times New Roman"/>
                <w:szCs w:val="24"/>
              </w:rPr>
            </w:pPr>
            <w:r w:rsidRPr="00016F17">
              <w:rPr>
                <w:rFonts w:eastAsia="Times New Roman" w:cs="Times New Roman"/>
                <w:szCs w:val="24"/>
              </w:rPr>
              <w:t>There is an established audit committee in my organization</w:t>
            </w:r>
          </w:p>
        </w:tc>
        <w:tc>
          <w:tcPr>
            <w:tcW w:w="236" w:type="pct"/>
            <w:tcBorders>
              <w:top w:val="nil"/>
              <w:left w:val="nil"/>
              <w:bottom w:val="single" w:sz="4" w:space="0" w:color="auto"/>
              <w:right w:val="single" w:sz="4" w:space="0" w:color="auto"/>
            </w:tcBorders>
            <w:shd w:val="clear" w:color="auto" w:fill="auto"/>
            <w:vAlign w:val="bottom"/>
            <w:hideMark/>
          </w:tcPr>
          <w:p w14:paraId="4FCBEA8B"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8C"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8D"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A8E"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A8F"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r>
      <w:tr w:rsidR="001910D9" w:rsidRPr="00016F17" w14:paraId="4FCBEA98" w14:textId="77777777" w:rsidTr="001910D9">
        <w:trPr>
          <w:trHeight w:val="288"/>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A91" w14:textId="77777777" w:rsidR="001910D9" w:rsidRPr="00016F17" w:rsidRDefault="001910D9" w:rsidP="00B70251">
            <w:pPr>
              <w:rPr>
                <w:rFonts w:eastAsia="Times New Roman" w:cs="Times New Roman"/>
                <w:szCs w:val="24"/>
              </w:rPr>
            </w:pPr>
            <w:r w:rsidRPr="00016F17">
              <w:rPr>
                <w:rFonts w:eastAsia="Times New Roman" w:cs="Times New Roman"/>
                <w:szCs w:val="24"/>
              </w:rPr>
              <w:t>8</w:t>
            </w:r>
          </w:p>
        </w:tc>
        <w:tc>
          <w:tcPr>
            <w:tcW w:w="3518" w:type="pct"/>
            <w:tcBorders>
              <w:top w:val="nil"/>
              <w:left w:val="nil"/>
              <w:bottom w:val="single" w:sz="4" w:space="0" w:color="auto"/>
              <w:right w:val="single" w:sz="4" w:space="0" w:color="auto"/>
            </w:tcBorders>
            <w:shd w:val="clear" w:color="auto" w:fill="auto"/>
            <w:vAlign w:val="bottom"/>
            <w:hideMark/>
          </w:tcPr>
          <w:p w14:paraId="4FCBEA92" w14:textId="77777777" w:rsidR="001910D9" w:rsidRPr="00016F17" w:rsidRDefault="001910D9" w:rsidP="00B70251">
            <w:pPr>
              <w:rPr>
                <w:rFonts w:eastAsia="Times New Roman" w:cs="Times New Roman"/>
                <w:szCs w:val="24"/>
              </w:rPr>
            </w:pPr>
            <w:r w:rsidRPr="00016F17">
              <w:rPr>
                <w:rFonts w:eastAsia="Times New Roman" w:cs="Times New Roman"/>
                <w:szCs w:val="24"/>
              </w:rPr>
              <w:t>The Audit Committee is composed of only nonexecutive directors who are independent of the company</w:t>
            </w:r>
          </w:p>
        </w:tc>
        <w:tc>
          <w:tcPr>
            <w:tcW w:w="236" w:type="pct"/>
            <w:tcBorders>
              <w:top w:val="nil"/>
              <w:left w:val="nil"/>
              <w:bottom w:val="single" w:sz="4" w:space="0" w:color="auto"/>
              <w:right w:val="single" w:sz="4" w:space="0" w:color="auto"/>
            </w:tcBorders>
            <w:shd w:val="clear" w:color="auto" w:fill="auto"/>
            <w:vAlign w:val="bottom"/>
            <w:hideMark/>
          </w:tcPr>
          <w:p w14:paraId="4FCBEA93"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94"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95"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A96"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A97"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r>
      <w:tr w:rsidR="001910D9" w:rsidRPr="00016F17" w14:paraId="4FCBEAA0" w14:textId="77777777" w:rsidTr="001910D9">
        <w:trPr>
          <w:trHeight w:val="288"/>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A99" w14:textId="77777777" w:rsidR="001910D9" w:rsidRPr="00016F17" w:rsidRDefault="001910D9" w:rsidP="00B70251">
            <w:pPr>
              <w:rPr>
                <w:rFonts w:eastAsia="Times New Roman" w:cs="Times New Roman"/>
                <w:szCs w:val="24"/>
              </w:rPr>
            </w:pPr>
            <w:r w:rsidRPr="00016F17">
              <w:rPr>
                <w:rFonts w:eastAsia="Times New Roman" w:cs="Times New Roman"/>
                <w:szCs w:val="24"/>
              </w:rPr>
              <w:t>9</w:t>
            </w:r>
          </w:p>
        </w:tc>
        <w:tc>
          <w:tcPr>
            <w:tcW w:w="3518" w:type="pct"/>
            <w:tcBorders>
              <w:top w:val="nil"/>
              <w:left w:val="nil"/>
              <w:bottom w:val="single" w:sz="4" w:space="0" w:color="auto"/>
              <w:right w:val="single" w:sz="4" w:space="0" w:color="auto"/>
            </w:tcBorders>
            <w:shd w:val="clear" w:color="auto" w:fill="auto"/>
            <w:vAlign w:val="bottom"/>
            <w:hideMark/>
          </w:tcPr>
          <w:p w14:paraId="4FCBEA9A" w14:textId="77777777" w:rsidR="001910D9" w:rsidRPr="00016F17" w:rsidRDefault="001910D9" w:rsidP="00B70251">
            <w:pPr>
              <w:rPr>
                <w:rFonts w:eastAsia="Times New Roman" w:cs="Times New Roman"/>
                <w:szCs w:val="24"/>
              </w:rPr>
            </w:pPr>
            <w:r w:rsidRPr="00016F17">
              <w:rPr>
                <w:rFonts w:eastAsia="Times New Roman" w:cs="Times New Roman"/>
                <w:szCs w:val="24"/>
              </w:rPr>
              <w:t>Members of the Audit committee possess certain level of financial competency</w:t>
            </w:r>
          </w:p>
        </w:tc>
        <w:tc>
          <w:tcPr>
            <w:tcW w:w="236" w:type="pct"/>
            <w:tcBorders>
              <w:top w:val="nil"/>
              <w:left w:val="nil"/>
              <w:bottom w:val="single" w:sz="4" w:space="0" w:color="auto"/>
              <w:right w:val="single" w:sz="4" w:space="0" w:color="auto"/>
            </w:tcBorders>
            <w:shd w:val="clear" w:color="auto" w:fill="auto"/>
            <w:vAlign w:val="bottom"/>
            <w:hideMark/>
          </w:tcPr>
          <w:p w14:paraId="4FCBEA9B"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9C"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9D"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A9E"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A9F"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r>
      <w:tr w:rsidR="001910D9" w:rsidRPr="00016F17" w14:paraId="4FCBEAA8" w14:textId="77777777" w:rsidTr="001910D9">
        <w:trPr>
          <w:trHeight w:val="288"/>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AA1" w14:textId="77777777" w:rsidR="001910D9" w:rsidRPr="00016F17" w:rsidRDefault="001910D9" w:rsidP="00B70251">
            <w:pPr>
              <w:rPr>
                <w:rFonts w:eastAsia="Times New Roman" w:cs="Times New Roman"/>
                <w:szCs w:val="24"/>
              </w:rPr>
            </w:pPr>
            <w:r w:rsidRPr="00016F17">
              <w:rPr>
                <w:rFonts w:eastAsia="Times New Roman" w:cs="Times New Roman"/>
                <w:szCs w:val="24"/>
              </w:rPr>
              <w:t>10</w:t>
            </w:r>
          </w:p>
        </w:tc>
        <w:tc>
          <w:tcPr>
            <w:tcW w:w="3518" w:type="pct"/>
            <w:tcBorders>
              <w:top w:val="nil"/>
              <w:left w:val="nil"/>
              <w:bottom w:val="single" w:sz="4" w:space="0" w:color="auto"/>
              <w:right w:val="single" w:sz="4" w:space="0" w:color="auto"/>
            </w:tcBorders>
            <w:shd w:val="clear" w:color="auto" w:fill="auto"/>
            <w:vAlign w:val="bottom"/>
            <w:hideMark/>
          </w:tcPr>
          <w:p w14:paraId="4FCBEAA2" w14:textId="77777777" w:rsidR="001910D9" w:rsidRPr="00016F17" w:rsidRDefault="001910D9" w:rsidP="00B70251">
            <w:pPr>
              <w:rPr>
                <w:rFonts w:eastAsia="Times New Roman" w:cs="Times New Roman"/>
                <w:szCs w:val="24"/>
              </w:rPr>
            </w:pPr>
            <w:r w:rsidRPr="00016F17">
              <w:rPr>
                <w:rFonts w:eastAsia="Times New Roman" w:cs="Times New Roman"/>
                <w:szCs w:val="24"/>
              </w:rPr>
              <w:t>There is a procedure to assesses the performance of the audit committee chair</w:t>
            </w:r>
          </w:p>
        </w:tc>
        <w:tc>
          <w:tcPr>
            <w:tcW w:w="236" w:type="pct"/>
            <w:tcBorders>
              <w:top w:val="nil"/>
              <w:left w:val="nil"/>
              <w:bottom w:val="single" w:sz="4" w:space="0" w:color="auto"/>
              <w:right w:val="single" w:sz="4" w:space="0" w:color="auto"/>
            </w:tcBorders>
            <w:shd w:val="clear" w:color="auto" w:fill="auto"/>
            <w:vAlign w:val="bottom"/>
            <w:hideMark/>
          </w:tcPr>
          <w:p w14:paraId="4FCBEAA3"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A4"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A5"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AA6"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AA7"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r>
      <w:tr w:rsidR="001910D9" w:rsidRPr="00016F17" w14:paraId="4FCBEAB0" w14:textId="77777777" w:rsidTr="001910D9">
        <w:trPr>
          <w:trHeight w:val="288"/>
        </w:trPr>
        <w:tc>
          <w:tcPr>
            <w:tcW w:w="253" w:type="pct"/>
            <w:tcBorders>
              <w:top w:val="nil"/>
              <w:left w:val="single" w:sz="4" w:space="0" w:color="auto"/>
              <w:bottom w:val="single" w:sz="4" w:space="0" w:color="auto"/>
              <w:right w:val="single" w:sz="4" w:space="0" w:color="auto"/>
            </w:tcBorders>
            <w:shd w:val="clear" w:color="auto" w:fill="auto"/>
            <w:vAlign w:val="bottom"/>
          </w:tcPr>
          <w:p w14:paraId="4FCBEAA9" w14:textId="77777777" w:rsidR="001910D9" w:rsidRPr="00016F17" w:rsidRDefault="001910D9" w:rsidP="00B70251">
            <w:pPr>
              <w:rPr>
                <w:rFonts w:eastAsia="Times New Roman" w:cs="Times New Roman"/>
                <w:szCs w:val="24"/>
              </w:rPr>
            </w:pPr>
            <w:r w:rsidRPr="00016F17">
              <w:rPr>
                <w:rFonts w:eastAsia="Times New Roman" w:cs="Times New Roman"/>
                <w:szCs w:val="24"/>
              </w:rPr>
              <w:t>1</w:t>
            </w:r>
            <w:r w:rsidR="00ED68EA" w:rsidRPr="00016F17">
              <w:rPr>
                <w:rFonts w:eastAsia="Times New Roman" w:cs="Times New Roman"/>
                <w:szCs w:val="24"/>
              </w:rPr>
              <w:t>1</w:t>
            </w:r>
          </w:p>
        </w:tc>
        <w:tc>
          <w:tcPr>
            <w:tcW w:w="3518" w:type="pct"/>
            <w:tcBorders>
              <w:top w:val="nil"/>
              <w:left w:val="nil"/>
              <w:bottom w:val="single" w:sz="4" w:space="0" w:color="auto"/>
              <w:right w:val="single" w:sz="4" w:space="0" w:color="auto"/>
            </w:tcBorders>
            <w:shd w:val="clear" w:color="auto" w:fill="auto"/>
            <w:vAlign w:val="bottom"/>
          </w:tcPr>
          <w:p w14:paraId="4FCBEAAA" w14:textId="77777777" w:rsidR="001910D9" w:rsidRPr="00016F17" w:rsidRDefault="001910D9" w:rsidP="00B70251">
            <w:pPr>
              <w:rPr>
                <w:rFonts w:eastAsia="Times New Roman" w:cs="Times New Roman"/>
                <w:szCs w:val="24"/>
              </w:rPr>
            </w:pPr>
            <w:r w:rsidRPr="00016F17">
              <w:rPr>
                <w:rFonts w:eastAsia="Times New Roman" w:cs="Times New Roman"/>
                <w:szCs w:val="24"/>
              </w:rPr>
              <w:t>Audit committee members are carefully recruited and retired</w:t>
            </w:r>
          </w:p>
        </w:tc>
        <w:tc>
          <w:tcPr>
            <w:tcW w:w="236" w:type="pct"/>
            <w:tcBorders>
              <w:top w:val="nil"/>
              <w:left w:val="nil"/>
              <w:bottom w:val="single" w:sz="4" w:space="0" w:color="auto"/>
              <w:right w:val="single" w:sz="4" w:space="0" w:color="auto"/>
            </w:tcBorders>
            <w:shd w:val="clear" w:color="auto" w:fill="auto"/>
            <w:vAlign w:val="bottom"/>
          </w:tcPr>
          <w:p w14:paraId="4FCBEAAB"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tcPr>
          <w:p w14:paraId="4FCBEAAC"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tcPr>
          <w:p w14:paraId="4FCBEAAD"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tcPr>
          <w:p w14:paraId="4FCBEAAE"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tcPr>
          <w:p w14:paraId="4FCBEAAF"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r>
      <w:tr w:rsidR="001910D9" w:rsidRPr="00016F17" w14:paraId="4FCBEAB8" w14:textId="77777777" w:rsidTr="001910D9">
        <w:trPr>
          <w:trHeight w:val="288"/>
        </w:trPr>
        <w:tc>
          <w:tcPr>
            <w:tcW w:w="253" w:type="pct"/>
            <w:tcBorders>
              <w:top w:val="nil"/>
              <w:left w:val="single" w:sz="4" w:space="0" w:color="auto"/>
              <w:bottom w:val="single" w:sz="4" w:space="0" w:color="auto"/>
              <w:right w:val="single" w:sz="4" w:space="0" w:color="auto"/>
            </w:tcBorders>
            <w:shd w:val="clear" w:color="auto" w:fill="auto"/>
            <w:vAlign w:val="bottom"/>
          </w:tcPr>
          <w:p w14:paraId="4FCBEAB1" w14:textId="77777777" w:rsidR="001910D9" w:rsidRPr="00016F17" w:rsidRDefault="001910D9" w:rsidP="00B70251">
            <w:pPr>
              <w:rPr>
                <w:rFonts w:eastAsia="Times New Roman" w:cs="Times New Roman"/>
                <w:szCs w:val="24"/>
              </w:rPr>
            </w:pPr>
            <w:r w:rsidRPr="00016F17">
              <w:rPr>
                <w:rFonts w:eastAsia="Times New Roman" w:cs="Times New Roman"/>
                <w:szCs w:val="24"/>
              </w:rPr>
              <w:t>12</w:t>
            </w:r>
          </w:p>
        </w:tc>
        <w:tc>
          <w:tcPr>
            <w:tcW w:w="3518" w:type="pct"/>
            <w:tcBorders>
              <w:top w:val="nil"/>
              <w:left w:val="nil"/>
              <w:bottom w:val="single" w:sz="4" w:space="0" w:color="auto"/>
              <w:right w:val="single" w:sz="4" w:space="0" w:color="auto"/>
            </w:tcBorders>
            <w:shd w:val="clear" w:color="auto" w:fill="auto"/>
            <w:vAlign w:val="bottom"/>
          </w:tcPr>
          <w:p w14:paraId="4FCBEAB2" w14:textId="77777777" w:rsidR="001910D9" w:rsidRPr="00016F17" w:rsidRDefault="001910D9" w:rsidP="00B70251">
            <w:pPr>
              <w:rPr>
                <w:rFonts w:eastAsia="Times New Roman" w:cs="Times New Roman"/>
                <w:szCs w:val="24"/>
              </w:rPr>
            </w:pPr>
            <w:r w:rsidRPr="00016F17">
              <w:rPr>
                <w:rFonts w:eastAsia="Times New Roman" w:cs="Times New Roman"/>
                <w:szCs w:val="24"/>
              </w:rPr>
              <w:t>The independence of the audit committee is real as well as perceived</w:t>
            </w:r>
          </w:p>
        </w:tc>
        <w:tc>
          <w:tcPr>
            <w:tcW w:w="236" w:type="pct"/>
            <w:tcBorders>
              <w:top w:val="nil"/>
              <w:left w:val="nil"/>
              <w:bottom w:val="single" w:sz="4" w:space="0" w:color="auto"/>
              <w:right w:val="single" w:sz="4" w:space="0" w:color="auto"/>
            </w:tcBorders>
            <w:shd w:val="clear" w:color="auto" w:fill="auto"/>
            <w:vAlign w:val="bottom"/>
          </w:tcPr>
          <w:p w14:paraId="4FCBEAB3"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tcPr>
          <w:p w14:paraId="4FCBEAB4"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tcPr>
          <w:p w14:paraId="4FCBEAB5"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tcPr>
          <w:p w14:paraId="4FCBEAB6"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tcPr>
          <w:p w14:paraId="4FCBEAB7" w14:textId="77777777" w:rsidR="001910D9" w:rsidRPr="00016F17" w:rsidRDefault="001910D9" w:rsidP="00B70251">
            <w:pPr>
              <w:rPr>
                <w:rFonts w:eastAsia="Times New Roman" w:cs="Times New Roman"/>
                <w:szCs w:val="24"/>
              </w:rPr>
            </w:pPr>
            <w:r w:rsidRPr="00016F17">
              <w:rPr>
                <w:rFonts w:eastAsia="Times New Roman" w:cs="Times New Roman"/>
                <w:szCs w:val="24"/>
              </w:rPr>
              <w:t> </w:t>
            </w:r>
          </w:p>
        </w:tc>
      </w:tr>
      <w:tr w:rsidR="001910D9" w:rsidRPr="00016F17" w14:paraId="4FCBEAC0" w14:textId="77777777" w:rsidTr="00BE4D92">
        <w:trPr>
          <w:trHeight w:val="288"/>
        </w:trPr>
        <w:tc>
          <w:tcPr>
            <w:tcW w:w="253" w:type="pct"/>
            <w:tcBorders>
              <w:top w:val="nil"/>
              <w:left w:val="single" w:sz="4" w:space="0" w:color="auto"/>
              <w:bottom w:val="single" w:sz="4" w:space="0" w:color="auto"/>
              <w:right w:val="single" w:sz="4" w:space="0" w:color="auto"/>
            </w:tcBorders>
            <w:shd w:val="clear" w:color="auto" w:fill="auto"/>
            <w:vAlign w:val="bottom"/>
          </w:tcPr>
          <w:p w14:paraId="4FCBEAB9" w14:textId="77777777" w:rsidR="001910D9" w:rsidRPr="00016F17" w:rsidRDefault="001910D9" w:rsidP="00B70251">
            <w:pPr>
              <w:rPr>
                <w:rFonts w:eastAsia="Times New Roman" w:cs="Times New Roman"/>
                <w:szCs w:val="24"/>
              </w:rPr>
            </w:pPr>
          </w:p>
        </w:tc>
        <w:tc>
          <w:tcPr>
            <w:tcW w:w="3518" w:type="pct"/>
            <w:tcBorders>
              <w:top w:val="nil"/>
              <w:left w:val="nil"/>
              <w:bottom w:val="single" w:sz="4" w:space="0" w:color="auto"/>
              <w:right w:val="single" w:sz="4" w:space="0" w:color="auto"/>
            </w:tcBorders>
            <w:shd w:val="clear" w:color="auto" w:fill="auto"/>
            <w:vAlign w:val="bottom"/>
          </w:tcPr>
          <w:p w14:paraId="4FCBEABA" w14:textId="77777777" w:rsidR="001910D9" w:rsidRPr="00016F17" w:rsidRDefault="001910D9"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BB" w14:textId="77777777" w:rsidR="001910D9" w:rsidRPr="00016F17" w:rsidRDefault="001910D9"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BC" w14:textId="77777777" w:rsidR="001910D9" w:rsidRPr="00016F17" w:rsidRDefault="001910D9"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BD" w14:textId="77777777" w:rsidR="001910D9" w:rsidRPr="00016F17" w:rsidRDefault="001910D9" w:rsidP="00B70251">
            <w:pPr>
              <w:rPr>
                <w:rFonts w:eastAsia="Times New Roman" w:cs="Times New Roman"/>
                <w:szCs w:val="24"/>
              </w:rPr>
            </w:pPr>
          </w:p>
        </w:tc>
        <w:tc>
          <w:tcPr>
            <w:tcW w:w="237" w:type="pct"/>
            <w:tcBorders>
              <w:top w:val="nil"/>
              <w:left w:val="nil"/>
              <w:bottom w:val="single" w:sz="4" w:space="0" w:color="auto"/>
              <w:right w:val="single" w:sz="4" w:space="0" w:color="auto"/>
            </w:tcBorders>
            <w:shd w:val="clear" w:color="auto" w:fill="auto"/>
            <w:vAlign w:val="bottom"/>
          </w:tcPr>
          <w:p w14:paraId="4FCBEABE" w14:textId="77777777" w:rsidR="001910D9" w:rsidRPr="00016F17" w:rsidRDefault="001910D9" w:rsidP="00B70251">
            <w:pPr>
              <w:rPr>
                <w:rFonts w:eastAsia="Times New Roman" w:cs="Times New Roman"/>
                <w:szCs w:val="24"/>
              </w:rPr>
            </w:pPr>
          </w:p>
        </w:tc>
        <w:tc>
          <w:tcPr>
            <w:tcW w:w="284" w:type="pct"/>
            <w:tcBorders>
              <w:top w:val="nil"/>
              <w:left w:val="nil"/>
              <w:bottom w:val="single" w:sz="4" w:space="0" w:color="auto"/>
              <w:right w:val="single" w:sz="4" w:space="0" w:color="auto"/>
            </w:tcBorders>
            <w:shd w:val="clear" w:color="auto" w:fill="auto"/>
            <w:vAlign w:val="bottom"/>
          </w:tcPr>
          <w:p w14:paraId="4FCBEABF" w14:textId="77777777" w:rsidR="001910D9" w:rsidRPr="00016F17" w:rsidRDefault="001910D9" w:rsidP="00B70251">
            <w:pPr>
              <w:rPr>
                <w:rFonts w:eastAsia="Times New Roman" w:cs="Times New Roman"/>
                <w:szCs w:val="24"/>
              </w:rPr>
            </w:pPr>
          </w:p>
        </w:tc>
      </w:tr>
      <w:tr w:rsidR="001910D9" w:rsidRPr="00016F17" w14:paraId="4FCBEAC8" w14:textId="77777777" w:rsidTr="00BE4D92">
        <w:trPr>
          <w:trHeight w:val="288"/>
        </w:trPr>
        <w:tc>
          <w:tcPr>
            <w:tcW w:w="253" w:type="pct"/>
            <w:tcBorders>
              <w:top w:val="nil"/>
              <w:left w:val="single" w:sz="4" w:space="0" w:color="auto"/>
              <w:bottom w:val="single" w:sz="4" w:space="0" w:color="auto"/>
              <w:right w:val="single" w:sz="4" w:space="0" w:color="auto"/>
            </w:tcBorders>
            <w:shd w:val="clear" w:color="auto" w:fill="auto"/>
            <w:vAlign w:val="bottom"/>
          </w:tcPr>
          <w:p w14:paraId="4FCBEAC1" w14:textId="77777777" w:rsidR="001910D9" w:rsidRPr="00016F17" w:rsidRDefault="001910D9" w:rsidP="00B70251">
            <w:pPr>
              <w:rPr>
                <w:rFonts w:eastAsia="Times New Roman" w:cs="Times New Roman"/>
                <w:szCs w:val="24"/>
              </w:rPr>
            </w:pPr>
          </w:p>
        </w:tc>
        <w:tc>
          <w:tcPr>
            <w:tcW w:w="3518" w:type="pct"/>
            <w:tcBorders>
              <w:top w:val="nil"/>
              <w:left w:val="nil"/>
              <w:bottom w:val="single" w:sz="4" w:space="0" w:color="auto"/>
              <w:right w:val="single" w:sz="4" w:space="0" w:color="auto"/>
            </w:tcBorders>
            <w:shd w:val="clear" w:color="auto" w:fill="auto"/>
            <w:vAlign w:val="bottom"/>
          </w:tcPr>
          <w:p w14:paraId="4FCBEAC2" w14:textId="77777777" w:rsidR="001910D9" w:rsidRPr="00016F17" w:rsidRDefault="001910D9" w:rsidP="00B70251">
            <w:pPr>
              <w:rPr>
                <w:rFonts w:eastAsia="Times New Roman" w:cs="Times New Roman"/>
                <w:b/>
                <w:bCs/>
                <w:szCs w:val="24"/>
              </w:rPr>
            </w:pPr>
            <w:r w:rsidRPr="00016F17">
              <w:rPr>
                <w:rFonts w:eastAsia="Times New Roman" w:cs="Times New Roman"/>
                <w:b/>
                <w:bCs/>
                <w:szCs w:val="24"/>
              </w:rPr>
              <w:t>Responsibility</w:t>
            </w:r>
          </w:p>
        </w:tc>
        <w:tc>
          <w:tcPr>
            <w:tcW w:w="236" w:type="pct"/>
            <w:tcBorders>
              <w:top w:val="nil"/>
              <w:left w:val="nil"/>
              <w:bottom w:val="single" w:sz="4" w:space="0" w:color="auto"/>
              <w:right w:val="single" w:sz="4" w:space="0" w:color="auto"/>
            </w:tcBorders>
            <w:shd w:val="clear" w:color="auto" w:fill="auto"/>
            <w:vAlign w:val="bottom"/>
          </w:tcPr>
          <w:p w14:paraId="4FCBEAC3" w14:textId="77777777" w:rsidR="001910D9" w:rsidRPr="00016F17" w:rsidRDefault="001910D9"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C4" w14:textId="77777777" w:rsidR="001910D9" w:rsidRPr="00016F17" w:rsidRDefault="001910D9"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AC5" w14:textId="77777777" w:rsidR="001910D9" w:rsidRPr="00016F17" w:rsidRDefault="001910D9" w:rsidP="00B70251">
            <w:pPr>
              <w:rPr>
                <w:rFonts w:eastAsia="Times New Roman" w:cs="Times New Roman"/>
                <w:szCs w:val="24"/>
              </w:rPr>
            </w:pPr>
          </w:p>
        </w:tc>
        <w:tc>
          <w:tcPr>
            <w:tcW w:w="237" w:type="pct"/>
            <w:tcBorders>
              <w:top w:val="nil"/>
              <w:left w:val="nil"/>
              <w:bottom w:val="single" w:sz="4" w:space="0" w:color="auto"/>
              <w:right w:val="single" w:sz="4" w:space="0" w:color="auto"/>
            </w:tcBorders>
            <w:shd w:val="clear" w:color="auto" w:fill="auto"/>
            <w:vAlign w:val="bottom"/>
          </w:tcPr>
          <w:p w14:paraId="4FCBEAC6" w14:textId="77777777" w:rsidR="001910D9" w:rsidRPr="00016F17" w:rsidRDefault="001910D9" w:rsidP="00B70251">
            <w:pPr>
              <w:rPr>
                <w:rFonts w:eastAsia="Times New Roman" w:cs="Times New Roman"/>
                <w:szCs w:val="24"/>
              </w:rPr>
            </w:pPr>
          </w:p>
        </w:tc>
        <w:tc>
          <w:tcPr>
            <w:tcW w:w="284" w:type="pct"/>
            <w:tcBorders>
              <w:top w:val="nil"/>
              <w:left w:val="nil"/>
              <w:bottom w:val="single" w:sz="4" w:space="0" w:color="auto"/>
              <w:right w:val="single" w:sz="4" w:space="0" w:color="auto"/>
            </w:tcBorders>
            <w:shd w:val="clear" w:color="auto" w:fill="auto"/>
            <w:vAlign w:val="bottom"/>
          </w:tcPr>
          <w:p w14:paraId="4FCBEAC7" w14:textId="77777777" w:rsidR="001910D9" w:rsidRPr="00016F17" w:rsidRDefault="001910D9" w:rsidP="00B70251">
            <w:pPr>
              <w:rPr>
                <w:rFonts w:eastAsia="Times New Roman" w:cs="Times New Roman"/>
                <w:szCs w:val="24"/>
              </w:rPr>
            </w:pPr>
          </w:p>
        </w:tc>
      </w:tr>
      <w:tr w:rsidR="009D4E78" w:rsidRPr="00016F17" w14:paraId="4FCBEAD0" w14:textId="77777777" w:rsidTr="00BE4D92">
        <w:trPr>
          <w:trHeight w:val="576"/>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AC9" w14:textId="77777777" w:rsidR="009D4E78" w:rsidRPr="00016F17" w:rsidRDefault="001910D9" w:rsidP="00B70251">
            <w:pPr>
              <w:rPr>
                <w:rFonts w:eastAsia="Times New Roman" w:cs="Times New Roman"/>
                <w:szCs w:val="24"/>
              </w:rPr>
            </w:pPr>
            <w:r w:rsidRPr="00016F17">
              <w:rPr>
                <w:rFonts w:eastAsia="Times New Roman" w:cs="Times New Roman"/>
                <w:szCs w:val="24"/>
              </w:rPr>
              <w:t>1</w:t>
            </w:r>
          </w:p>
        </w:tc>
        <w:tc>
          <w:tcPr>
            <w:tcW w:w="3518" w:type="pct"/>
            <w:tcBorders>
              <w:top w:val="nil"/>
              <w:left w:val="nil"/>
              <w:bottom w:val="single" w:sz="4" w:space="0" w:color="auto"/>
              <w:right w:val="single" w:sz="4" w:space="0" w:color="auto"/>
            </w:tcBorders>
            <w:shd w:val="clear" w:color="auto" w:fill="auto"/>
            <w:vAlign w:val="bottom"/>
            <w:hideMark/>
          </w:tcPr>
          <w:p w14:paraId="4FCBEACA" w14:textId="77777777" w:rsidR="009D4E78" w:rsidRPr="00016F17" w:rsidRDefault="009D4E78" w:rsidP="00B70251">
            <w:pPr>
              <w:rPr>
                <w:rFonts w:eastAsia="Times New Roman" w:cs="Times New Roman"/>
                <w:szCs w:val="24"/>
              </w:rPr>
            </w:pPr>
            <w:r w:rsidRPr="00016F17">
              <w:rPr>
                <w:rFonts w:eastAsia="Times New Roman" w:cs="Times New Roman"/>
                <w:szCs w:val="24"/>
              </w:rPr>
              <w:t>In the organization Incentive plans are used to improve Director’s monitoring of performance</w:t>
            </w:r>
          </w:p>
        </w:tc>
        <w:tc>
          <w:tcPr>
            <w:tcW w:w="236" w:type="pct"/>
            <w:tcBorders>
              <w:top w:val="nil"/>
              <w:left w:val="nil"/>
              <w:bottom w:val="single" w:sz="4" w:space="0" w:color="auto"/>
              <w:right w:val="single" w:sz="4" w:space="0" w:color="auto"/>
            </w:tcBorders>
            <w:shd w:val="clear" w:color="auto" w:fill="auto"/>
            <w:vAlign w:val="bottom"/>
            <w:hideMark/>
          </w:tcPr>
          <w:p w14:paraId="4FCBEACB"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CC"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CD"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ACE"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ACF"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AD8" w14:textId="77777777" w:rsidTr="00BE4D92">
        <w:trPr>
          <w:trHeight w:val="288"/>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AD1" w14:textId="77777777" w:rsidR="009D4E78" w:rsidRPr="00016F17" w:rsidRDefault="009D4E78" w:rsidP="00B70251">
            <w:pPr>
              <w:rPr>
                <w:rFonts w:eastAsia="Times New Roman" w:cs="Times New Roman"/>
                <w:szCs w:val="24"/>
              </w:rPr>
            </w:pPr>
            <w:r w:rsidRPr="00016F17">
              <w:rPr>
                <w:rFonts w:eastAsia="Times New Roman" w:cs="Times New Roman"/>
                <w:szCs w:val="24"/>
              </w:rPr>
              <w:t>2</w:t>
            </w:r>
          </w:p>
        </w:tc>
        <w:tc>
          <w:tcPr>
            <w:tcW w:w="3518" w:type="pct"/>
            <w:tcBorders>
              <w:top w:val="nil"/>
              <w:left w:val="nil"/>
              <w:bottom w:val="single" w:sz="4" w:space="0" w:color="auto"/>
              <w:right w:val="single" w:sz="4" w:space="0" w:color="auto"/>
            </w:tcBorders>
            <w:shd w:val="clear" w:color="auto" w:fill="auto"/>
            <w:vAlign w:val="bottom"/>
            <w:hideMark/>
          </w:tcPr>
          <w:p w14:paraId="4FCBEAD2" w14:textId="77777777" w:rsidR="009D4E78" w:rsidRPr="00016F17" w:rsidRDefault="009D4E78" w:rsidP="00B70251">
            <w:pPr>
              <w:rPr>
                <w:rFonts w:eastAsia="Times New Roman" w:cs="Times New Roman"/>
                <w:szCs w:val="24"/>
              </w:rPr>
            </w:pPr>
            <w:r w:rsidRPr="00016F17">
              <w:rPr>
                <w:rFonts w:eastAsia="Times New Roman" w:cs="Times New Roman"/>
                <w:szCs w:val="24"/>
              </w:rPr>
              <w:t>Directors receive all or a portion of their fees in Bonuses</w:t>
            </w:r>
          </w:p>
        </w:tc>
        <w:tc>
          <w:tcPr>
            <w:tcW w:w="236" w:type="pct"/>
            <w:tcBorders>
              <w:top w:val="nil"/>
              <w:left w:val="nil"/>
              <w:bottom w:val="single" w:sz="4" w:space="0" w:color="auto"/>
              <w:right w:val="single" w:sz="4" w:space="0" w:color="auto"/>
            </w:tcBorders>
            <w:shd w:val="clear" w:color="auto" w:fill="auto"/>
            <w:vAlign w:val="bottom"/>
            <w:hideMark/>
          </w:tcPr>
          <w:p w14:paraId="4FCBEAD3"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D4"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D5"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AD6"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AD7"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AE0" w14:textId="77777777" w:rsidTr="00BE4D92">
        <w:trPr>
          <w:trHeight w:val="576"/>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AD9" w14:textId="77777777" w:rsidR="009D4E78" w:rsidRPr="00016F17" w:rsidRDefault="001910D9" w:rsidP="00B70251">
            <w:pPr>
              <w:rPr>
                <w:rFonts w:eastAsia="Times New Roman" w:cs="Times New Roman"/>
                <w:szCs w:val="24"/>
              </w:rPr>
            </w:pPr>
            <w:r w:rsidRPr="00016F17">
              <w:rPr>
                <w:rFonts w:eastAsia="Times New Roman" w:cs="Times New Roman"/>
                <w:szCs w:val="24"/>
              </w:rPr>
              <w:t>3</w:t>
            </w:r>
          </w:p>
        </w:tc>
        <w:tc>
          <w:tcPr>
            <w:tcW w:w="3518" w:type="pct"/>
            <w:tcBorders>
              <w:top w:val="nil"/>
              <w:left w:val="nil"/>
              <w:bottom w:val="single" w:sz="4" w:space="0" w:color="auto"/>
              <w:right w:val="single" w:sz="4" w:space="0" w:color="auto"/>
            </w:tcBorders>
            <w:shd w:val="clear" w:color="auto" w:fill="auto"/>
            <w:vAlign w:val="bottom"/>
            <w:hideMark/>
          </w:tcPr>
          <w:p w14:paraId="4FCBEADA" w14:textId="77777777" w:rsidR="009D4E78" w:rsidRPr="00016F17" w:rsidRDefault="009D4E78" w:rsidP="00B70251">
            <w:pPr>
              <w:rPr>
                <w:rFonts w:eastAsia="Times New Roman" w:cs="Times New Roman"/>
                <w:szCs w:val="24"/>
              </w:rPr>
            </w:pPr>
            <w:r w:rsidRPr="00016F17">
              <w:rPr>
                <w:rFonts w:eastAsia="Times New Roman" w:cs="Times New Roman"/>
                <w:szCs w:val="24"/>
              </w:rPr>
              <w:t>The Company does not provide any loans to executives for exercising options</w:t>
            </w:r>
          </w:p>
        </w:tc>
        <w:tc>
          <w:tcPr>
            <w:tcW w:w="236" w:type="pct"/>
            <w:tcBorders>
              <w:top w:val="nil"/>
              <w:left w:val="nil"/>
              <w:bottom w:val="single" w:sz="4" w:space="0" w:color="auto"/>
              <w:right w:val="single" w:sz="4" w:space="0" w:color="auto"/>
            </w:tcBorders>
            <w:shd w:val="clear" w:color="auto" w:fill="auto"/>
            <w:vAlign w:val="bottom"/>
            <w:hideMark/>
          </w:tcPr>
          <w:p w14:paraId="4FCBEADB"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DC"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DD"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ADE"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ADF"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AE8" w14:textId="77777777" w:rsidTr="00BE4D92">
        <w:trPr>
          <w:trHeight w:val="576"/>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AE1" w14:textId="77777777" w:rsidR="009D4E78" w:rsidRPr="00016F17" w:rsidRDefault="001910D9" w:rsidP="00B70251">
            <w:pPr>
              <w:rPr>
                <w:rFonts w:eastAsia="Times New Roman" w:cs="Times New Roman"/>
                <w:szCs w:val="24"/>
              </w:rPr>
            </w:pPr>
            <w:r w:rsidRPr="00016F17">
              <w:rPr>
                <w:rFonts w:eastAsia="Times New Roman" w:cs="Times New Roman"/>
                <w:szCs w:val="24"/>
              </w:rPr>
              <w:t>4</w:t>
            </w:r>
          </w:p>
        </w:tc>
        <w:tc>
          <w:tcPr>
            <w:tcW w:w="3518" w:type="pct"/>
            <w:tcBorders>
              <w:top w:val="nil"/>
              <w:left w:val="nil"/>
              <w:bottom w:val="single" w:sz="4" w:space="0" w:color="auto"/>
              <w:right w:val="single" w:sz="4" w:space="0" w:color="auto"/>
            </w:tcBorders>
            <w:shd w:val="clear" w:color="auto" w:fill="auto"/>
            <w:vAlign w:val="bottom"/>
            <w:hideMark/>
          </w:tcPr>
          <w:p w14:paraId="4FCBEAE2" w14:textId="77777777" w:rsidR="009D4E78" w:rsidRPr="00016F17" w:rsidRDefault="009D4E78" w:rsidP="00B70251">
            <w:pPr>
              <w:rPr>
                <w:rFonts w:eastAsia="Times New Roman" w:cs="Times New Roman"/>
                <w:szCs w:val="24"/>
              </w:rPr>
            </w:pPr>
            <w:r w:rsidRPr="00016F17">
              <w:rPr>
                <w:rFonts w:eastAsia="Times New Roman" w:cs="Times New Roman"/>
                <w:szCs w:val="24"/>
              </w:rPr>
              <w:t>The organization has developed and adopted a code of corporate governance practices</w:t>
            </w:r>
          </w:p>
        </w:tc>
        <w:tc>
          <w:tcPr>
            <w:tcW w:w="236" w:type="pct"/>
            <w:tcBorders>
              <w:top w:val="nil"/>
              <w:left w:val="nil"/>
              <w:bottom w:val="single" w:sz="4" w:space="0" w:color="auto"/>
              <w:right w:val="single" w:sz="4" w:space="0" w:color="auto"/>
            </w:tcBorders>
            <w:shd w:val="clear" w:color="auto" w:fill="auto"/>
            <w:vAlign w:val="bottom"/>
            <w:hideMark/>
          </w:tcPr>
          <w:p w14:paraId="4FCBEAE3"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E4"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E5"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AE6"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AE7"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AF0" w14:textId="77777777" w:rsidTr="00BE4D92">
        <w:trPr>
          <w:trHeight w:val="576"/>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AE9" w14:textId="77777777" w:rsidR="009D4E78" w:rsidRPr="00016F17" w:rsidRDefault="001910D9" w:rsidP="00B70251">
            <w:pPr>
              <w:rPr>
                <w:rFonts w:eastAsia="Times New Roman" w:cs="Times New Roman"/>
                <w:szCs w:val="24"/>
              </w:rPr>
            </w:pPr>
            <w:r w:rsidRPr="00016F17">
              <w:rPr>
                <w:rFonts w:eastAsia="Times New Roman" w:cs="Times New Roman"/>
                <w:szCs w:val="24"/>
              </w:rPr>
              <w:t>5</w:t>
            </w:r>
          </w:p>
        </w:tc>
        <w:tc>
          <w:tcPr>
            <w:tcW w:w="3518" w:type="pct"/>
            <w:tcBorders>
              <w:top w:val="nil"/>
              <w:left w:val="nil"/>
              <w:bottom w:val="single" w:sz="4" w:space="0" w:color="auto"/>
              <w:right w:val="single" w:sz="4" w:space="0" w:color="auto"/>
            </w:tcBorders>
            <w:shd w:val="clear" w:color="auto" w:fill="auto"/>
            <w:vAlign w:val="bottom"/>
            <w:hideMark/>
          </w:tcPr>
          <w:p w14:paraId="4FCBEAEA" w14:textId="77777777" w:rsidR="009D4E78" w:rsidRPr="00016F17" w:rsidRDefault="009D4E78" w:rsidP="00B70251">
            <w:pPr>
              <w:rPr>
                <w:rFonts w:eastAsia="Times New Roman" w:cs="Times New Roman"/>
                <w:szCs w:val="24"/>
              </w:rPr>
            </w:pPr>
            <w:r w:rsidRPr="00016F17">
              <w:rPr>
                <w:rFonts w:eastAsia="Times New Roman" w:cs="Times New Roman"/>
                <w:szCs w:val="24"/>
              </w:rPr>
              <w:t>The organization has formed board committees to deal with specialized matters such as audit, investments, governance, staff and administration.</w:t>
            </w:r>
          </w:p>
        </w:tc>
        <w:tc>
          <w:tcPr>
            <w:tcW w:w="236" w:type="pct"/>
            <w:tcBorders>
              <w:top w:val="nil"/>
              <w:left w:val="nil"/>
              <w:bottom w:val="single" w:sz="4" w:space="0" w:color="auto"/>
              <w:right w:val="single" w:sz="4" w:space="0" w:color="auto"/>
            </w:tcBorders>
            <w:shd w:val="clear" w:color="auto" w:fill="auto"/>
            <w:vAlign w:val="bottom"/>
            <w:hideMark/>
          </w:tcPr>
          <w:p w14:paraId="4FCBEAEB"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EC"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ED"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AEE"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AEF"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AF8" w14:textId="77777777" w:rsidTr="00BE4D92">
        <w:trPr>
          <w:trHeight w:val="576"/>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AF1" w14:textId="77777777" w:rsidR="009D4E78" w:rsidRPr="00016F17" w:rsidRDefault="001910D9" w:rsidP="00B70251">
            <w:pPr>
              <w:rPr>
                <w:rFonts w:eastAsia="Times New Roman" w:cs="Times New Roman"/>
                <w:szCs w:val="24"/>
              </w:rPr>
            </w:pPr>
            <w:r w:rsidRPr="00016F17">
              <w:rPr>
                <w:rFonts w:eastAsia="Times New Roman" w:cs="Times New Roman"/>
                <w:szCs w:val="24"/>
              </w:rPr>
              <w:t>6</w:t>
            </w:r>
          </w:p>
        </w:tc>
        <w:tc>
          <w:tcPr>
            <w:tcW w:w="3518" w:type="pct"/>
            <w:tcBorders>
              <w:top w:val="nil"/>
              <w:left w:val="nil"/>
              <w:bottom w:val="single" w:sz="4" w:space="0" w:color="auto"/>
              <w:right w:val="single" w:sz="4" w:space="0" w:color="auto"/>
            </w:tcBorders>
            <w:shd w:val="clear" w:color="auto" w:fill="auto"/>
            <w:vAlign w:val="bottom"/>
            <w:hideMark/>
          </w:tcPr>
          <w:p w14:paraId="4FCBEAF2" w14:textId="77777777" w:rsidR="009D4E78" w:rsidRPr="00016F17" w:rsidRDefault="009D4E78" w:rsidP="00B70251">
            <w:pPr>
              <w:rPr>
                <w:rFonts w:eastAsia="Times New Roman" w:cs="Times New Roman"/>
                <w:szCs w:val="24"/>
              </w:rPr>
            </w:pPr>
            <w:r w:rsidRPr="00016F17">
              <w:rPr>
                <w:rFonts w:eastAsia="Times New Roman" w:cs="Times New Roman"/>
                <w:szCs w:val="24"/>
              </w:rPr>
              <w:t xml:space="preserve">The organization has appointed an </w:t>
            </w:r>
            <w:proofErr w:type="spellStart"/>
            <w:r w:rsidRPr="00016F17">
              <w:rPr>
                <w:rFonts w:eastAsia="Times New Roman" w:cs="Times New Roman"/>
                <w:szCs w:val="24"/>
              </w:rPr>
              <w:t>organisation</w:t>
            </w:r>
            <w:proofErr w:type="spellEnd"/>
            <w:r w:rsidRPr="00016F17">
              <w:rPr>
                <w:rFonts w:eastAsia="Times New Roman" w:cs="Times New Roman"/>
                <w:szCs w:val="24"/>
              </w:rPr>
              <w:t xml:space="preserve"> and/or persons to carry out internal audits</w:t>
            </w:r>
          </w:p>
        </w:tc>
        <w:tc>
          <w:tcPr>
            <w:tcW w:w="236" w:type="pct"/>
            <w:tcBorders>
              <w:top w:val="nil"/>
              <w:left w:val="nil"/>
              <w:bottom w:val="single" w:sz="4" w:space="0" w:color="auto"/>
              <w:right w:val="single" w:sz="4" w:space="0" w:color="auto"/>
            </w:tcBorders>
            <w:shd w:val="clear" w:color="auto" w:fill="auto"/>
            <w:vAlign w:val="bottom"/>
            <w:hideMark/>
          </w:tcPr>
          <w:p w14:paraId="4FCBEAF3"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F4"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F5"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AF6"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AF7"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B00" w14:textId="77777777" w:rsidTr="00BE4D92">
        <w:trPr>
          <w:trHeight w:val="576"/>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AF9" w14:textId="77777777" w:rsidR="009D4E78" w:rsidRPr="00016F17" w:rsidRDefault="001910D9" w:rsidP="00B70251">
            <w:pPr>
              <w:rPr>
                <w:rFonts w:eastAsia="Times New Roman" w:cs="Times New Roman"/>
                <w:szCs w:val="24"/>
              </w:rPr>
            </w:pPr>
            <w:r w:rsidRPr="00016F17">
              <w:rPr>
                <w:rFonts w:eastAsia="Times New Roman" w:cs="Times New Roman"/>
                <w:szCs w:val="24"/>
              </w:rPr>
              <w:t>7</w:t>
            </w:r>
          </w:p>
        </w:tc>
        <w:tc>
          <w:tcPr>
            <w:tcW w:w="3518" w:type="pct"/>
            <w:tcBorders>
              <w:top w:val="nil"/>
              <w:left w:val="nil"/>
              <w:bottom w:val="single" w:sz="4" w:space="0" w:color="auto"/>
              <w:right w:val="single" w:sz="4" w:space="0" w:color="auto"/>
            </w:tcBorders>
            <w:shd w:val="clear" w:color="auto" w:fill="auto"/>
            <w:vAlign w:val="bottom"/>
            <w:hideMark/>
          </w:tcPr>
          <w:p w14:paraId="4FCBEAFA" w14:textId="77777777" w:rsidR="009D4E78" w:rsidRPr="00016F17" w:rsidRDefault="009D4E78" w:rsidP="00B70251">
            <w:pPr>
              <w:rPr>
                <w:rFonts w:eastAsia="Times New Roman" w:cs="Times New Roman"/>
                <w:szCs w:val="24"/>
              </w:rPr>
            </w:pPr>
            <w:r w:rsidRPr="00016F17">
              <w:rPr>
                <w:rFonts w:eastAsia="Times New Roman" w:cs="Times New Roman"/>
                <w:szCs w:val="24"/>
              </w:rPr>
              <w:t>The organization publicly announces the biodata and qualifications of the Trustees</w:t>
            </w:r>
          </w:p>
        </w:tc>
        <w:tc>
          <w:tcPr>
            <w:tcW w:w="236" w:type="pct"/>
            <w:tcBorders>
              <w:top w:val="nil"/>
              <w:left w:val="nil"/>
              <w:bottom w:val="single" w:sz="4" w:space="0" w:color="auto"/>
              <w:right w:val="single" w:sz="4" w:space="0" w:color="auto"/>
            </w:tcBorders>
            <w:shd w:val="clear" w:color="auto" w:fill="auto"/>
            <w:vAlign w:val="bottom"/>
            <w:hideMark/>
          </w:tcPr>
          <w:p w14:paraId="4FCBEAFB"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FC"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AFD"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AFE"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AFF"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ED68EA" w:rsidRPr="00016F17" w14:paraId="4FCBEB08" w14:textId="77777777" w:rsidTr="00ED68EA">
        <w:trPr>
          <w:trHeight w:val="287"/>
        </w:trPr>
        <w:tc>
          <w:tcPr>
            <w:tcW w:w="253" w:type="pct"/>
            <w:tcBorders>
              <w:top w:val="nil"/>
              <w:left w:val="single" w:sz="4" w:space="0" w:color="auto"/>
              <w:bottom w:val="single" w:sz="4" w:space="0" w:color="auto"/>
              <w:right w:val="single" w:sz="4" w:space="0" w:color="auto"/>
            </w:tcBorders>
            <w:shd w:val="clear" w:color="auto" w:fill="auto"/>
            <w:vAlign w:val="bottom"/>
          </w:tcPr>
          <w:p w14:paraId="4FCBEB01" w14:textId="77777777" w:rsidR="00ED68EA" w:rsidRPr="00016F17" w:rsidRDefault="00ED68EA" w:rsidP="00B70251">
            <w:pPr>
              <w:rPr>
                <w:rFonts w:eastAsia="Times New Roman" w:cs="Times New Roman"/>
                <w:szCs w:val="24"/>
              </w:rPr>
            </w:pPr>
          </w:p>
        </w:tc>
        <w:tc>
          <w:tcPr>
            <w:tcW w:w="3518" w:type="pct"/>
            <w:tcBorders>
              <w:top w:val="nil"/>
              <w:left w:val="nil"/>
              <w:bottom w:val="single" w:sz="4" w:space="0" w:color="auto"/>
              <w:right w:val="single" w:sz="4" w:space="0" w:color="auto"/>
            </w:tcBorders>
            <w:shd w:val="clear" w:color="auto" w:fill="auto"/>
            <w:vAlign w:val="bottom"/>
          </w:tcPr>
          <w:p w14:paraId="4FCBEB02" w14:textId="77777777" w:rsidR="00ED68EA" w:rsidRPr="00016F17" w:rsidRDefault="00ED68EA"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B03" w14:textId="77777777" w:rsidR="00ED68EA" w:rsidRPr="00016F17" w:rsidRDefault="00ED68EA"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B04" w14:textId="77777777" w:rsidR="00ED68EA" w:rsidRPr="00016F17" w:rsidRDefault="00ED68EA"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B05" w14:textId="77777777" w:rsidR="00ED68EA" w:rsidRPr="00016F17" w:rsidRDefault="00ED68EA" w:rsidP="00B70251">
            <w:pPr>
              <w:rPr>
                <w:rFonts w:eastAsia="Times New Roman" w:cs="Times New Roman"/>
                <w:szCs w:val="24"/>
              </w:rPr>
            </w:pPr>
          </w:p>
        </w:tc>
        <w:tc>
          <w:tcPr>
            <w:tcW w:w="237" w:type="pct"/>
            <w:tcBorders>
              <w:top w:val="nil"/>
              <w:left w:val="nil"/>
              <w:bottom w:val="single" w:sz="4" w:space="0" w:color="auto"/>
              <w:right w:val="single" w:sz="4" w:space="0" w:color="auto"/>
            </w:tcBorders>
            <w:shd w:val="clear" w:color="auto" w:fill="auto"/>
            <w:vAlign w:val="bottom"/>
          </w:tcPr>
          <w:p w14:paraId="4FCBEB06" w14:textId="77777777" w:rsidR="00ED68EA" w:rsidRPr="00016F17" w:rsidRDefault="00ED68EA" w:rsidP="00B70251">
            <w:pPr>
              <w:rPr>
                <w:rFonts w:eastAsia="Times New Roman" w:cs="Times New Roman"/>
                <w:szCs w:val="24"/>
              </w:rPr>
            </w:pPr>
          </w:p>
        </w:tc>
        <w:tc>
          <w:tcPr>
            <w:tcW w:w="284" w:type="pct"/>
            <w:tcBorders>
              <w:top w:val="nil"/>
              <w:left w:val="nil"/>
              <w:bottom w:val="single" w:sz="4" w:space="0" w:color="auto"/>
              <w:right w:val="single" w:sz="4" w:space="0" w:color="auto"/>
            </w:tcBorders>
            <w:shd w:val="clear" w:color="auto" w:fill="auto"/>
            <w:vAlign w:val="bottom"/>
          </w:tcPr>
          <w:p w14:paraId="4FCBEB07" w14:textId="77777777" w:rsidR="00ED68EA" w:rsidRPr="00016F17" w:rsidRDefault="00ED68EA" w:rsidP="00B70251">
            <w:pPr>
              <w:rPr>
                <w:rFonts w:eastAsia="Times New Roman" w:cs="Times New Roman"/>
                <w:szCs w:val="24"/>
              </w:rPr>
            </w:pPr>
          </w:p>
        </w:tc>
      </w:tr>
      <w:tr w:rsidR="00ED68EA" w:rsidRPr="00016F17" w14:paraId="4FCBEB10" w14:textId="77777777" w:rsidTr="00ED68EA">
        <w:trPr>
          <w:trHeight w:val="277"/>
        </w:trPr>
        <w:tc>
          <w:tcPr>
            <w:tcW w:w="253" w:type="pct"/>
            <w:tcBorders>
              <w:top w:val="nil"/>
              <w:left w:val="single" w:sz="4" w:space="0" w:color="auto"/>
              <w:bottom w:val="single" w:sz="4" w:space="0" w:color="auto"/>
              <w:right w:val="single" w:sz="4" w:space="0" w:color="auto"/>
            </w:tcBorders>
            <w:shd w:val="clear" w:color="auto" w:fill="auto"/>
            <w:vAlign w:val="bottom"/>
          </w:tcPr>
          <w:p w14:paraId="4FCBEB09" w14:textId="77777777" w:rsidR="00ED68EA" w:rsidRPr="00016F17" w:rsidRDefault="00ED68EA" w:rsidP="00B70251">
            <w:pPr>
              <w:rPr>
                <w:rFonts w:eastAsia="Times New Roman" w:cs="Times New Roman"/>
                <w:szCs w:val="24"/>
              </w:rPr>
            </w:pPr>
          </w:p>
        </w:tc>
        <w:tc>
          <w:tcPr>
            <w:tcW w:w="3518" w:type="pct"/>
            <w:tcBorders>
              <w:top w:val="nil"/>
              <w:left w:val="nil"/>
              <w:bottom w:val="single" w:sz="4" w:space="0" w:color="auto"/>
              <w:right w:val="single" w:sz="4" w:space="0" w:color="auto"/>
            </w:tcBorders>
            <w:shd w:val="clear" w:color="auto" w:fill="auto"/>
            <w:vAlign w:val="bottom"/>
          </w:tcPr>
          <w:p w14:paraId="4FCBEB0A" w14:textId="77777777" w:rsidR="00ED68EA" w:rsidRPr="00016F17" w:rsidRDefault="00ED68EA" w:rsidP="00B70251">
            <w:pPr>
              <w:rPr>
                <w:rFonts w:eastAsia="Times New Roman" w:cs="Times New Roman"/>
                <w:b/>
                <w:bCs/>
                <w:szCs w:val="24"/>
              </w:rPr>
            </w:pPr>
            <w:r w:rsidRPr="00016F17">
              <w:rPr>
                <w:rFonts w:eastAsia="Times New Roman" w:cs="Times New Roman"/>
                <w:b/>
                <w:bCs/>
                <w:szCs w:val="24"/>
              </w:rPr>
              <w:t>CEO Duality</w:t>
            </w:r>
          </w:p>
        </w:tc>
        <w:tc>
          <w:tcPr>
            <w:tcW w:w="236" w:type="pct"/>
            <w:tcBorders>
              <w:top w:val="nil"/>
              <w:left w:val="nil"/>
              <w:bottom w:val="single" w:sz="4" w:space="0" w:color="auto"/>
              <w:right w:val="single" w:sz="4" w:space="0" w:color="auto"/>
            </w:tcBorders>
            <w:shd w:val="clear" w:color="auto" w:fill="auto"/>
            <w:vAlign w:val="bottom"/>
          </w:tcPr>
          <w:p w14:paraId="4FCBEB0B" w14:textId="77777777" w:rsidR="00ED68EA" w:rsidRPr="00016F17" w:rsidRDefault="00ED68EA"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B0C" w14:textId="77777777" w:rsidR="00ED68EA" w:rsidRPr="00016F17" w:rsidRDefault="00ED68EA"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B0D" w14:textId="77777777" w:rsidR="00ED68EA" w:rsidRPr="00016F17" w:rsidRDefault="00ED68EA" w:rsidP="00B70251">
            <w:pPr>
              <w:rPr>
                <w:rFonts w:eastAsia="Times New Roman" w:cs="Times New Roman"/>
                <w:szCs w:val="24"/>
              </w:rPr>
            </w:pPr>
          </w:p>
        </w:tc>
        <w:tc>
          <w:tcPr>
            <w:tcW w:w="237" w:type="pct"/>
            <w:tcBorders>
              <w:top w:val="nil"/>
              <w:left w:val="nil"/>
              <w:bottom w:val="single" w:sz="4" w:space="0" w:color="auto"/>
              <w:right w:val="single" w:sz="4" w:space="0" w:color="auto"/>
            </w:tcBorders>
            <w:shd w:val="clear" w:color="auto" w:fill="auto"/>
            <w:vAlign w:val="bottom"/>
          </w:tcPr>
          <w:p w14:paraId="4FCBEB0E" w14:textId="77777777" w:rsidR="00ED68EA" w:rsidRPr="00016F17" w:rsidRDefault="00ED68EA" w:rsidP="00B70251">
            <w:pPr>
              <w:rPr>
                <w:rFonts w:eastAsia="Times New Roman" w:cs="Times New Roman"/>
                <w:szCs w:val="24"/>
              </w:rPr>
            </w:pPr>
          </w:p>
        </w:tc>
        <w:tc>
          <w:tcPr>
            <w:tcW w:w="284" w:type="pct"/>
            <w:tcBorders>
              <w:top w:val="nil"/>
              <w:left w:val="nil"/>
              <w:bottom w:val="single" w:sz="4" w:space="0" w:color="auto"/>
              <w:right w:val="single" w:sz="4" w:space="0" w:color="auto"/>
            </w:tcBorders>
            <w:shd w:val="clear" w:color="auto" w:fill="auto"/>
            <w:vAlign w:val="bottom"/>
          </w:tcPr>
          <w:p w14:paraId="4FCBEB0F" w14:textId="77777777" w:rsidR="00ED68EA" w:rsidRPr="00016F17" w:rsidRDefault="00ED68EA" w:rsidP="00B70251">
            <w:pPr>
              <w:rPr>
                <w:rFonts w:eastAsia="Times New Roman" w:cs="Times New Roman"/>
                <w:szCs w:val="24"/>
              </w:rPr>
            </w:pPr>
          </w:p>
        </w:tc>
      </w:tr>
      <w:tr w:rsidR="009D4E78" w:rsidRPr="00016F17" w14:paraId="4FCBEB18" w14:textId="77777777" w:rsidTr="00BE4D92">
        <w:trPr>
          <w:trHeight w:val="288"/>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B11" w14:textId="77777777" w:rsidR="009D4E78" w:rsidRPr="00016F17" w:rsidRDefault="00ED68EA" w:rsidP="00B70251">
            <w:pPr>
              <w:rPr>
                <w:rFonts w:eastAsia="Times New Roman" w:cs="Times New Roman"/>
                <w:szCs w:val="24"/>
              </w:rPr>
            </w:pPr>
            <w:r w:rsidRPr="00016F17">
              <w:rPr>
                <w:rFonts w:eastAsia="Times New Roman" w:cs="Times New Roman"/>
                <w:szCs w:val="24"/>
              </w:rPr>
              <w:t>1</w:t>
            </w:r>
          </w:p>
        </w:tc>
        <w:tc>
          <w:tcPr>
            <w:tcW w:w="3518" w:type="pct"/>
            <w:tcBorders>
              <w:top w:val="nil"/>
              <w:left w:val="nil"/>
              <w:bottom w:val="single" w:sz="4" w:space="0" w:color="auto"/>
              <w:right w:val="single" w:sz="4" w:space="0" w:color="auto"/>
            </w:tcBorders>
            <w:shd w:val="clear" w:color="auto" w:fill="auto"/>
            <w:vAlign w:val="bottom"/>
            <w:hideMark/>
          </w:tcPr>
          <w:p w14:paraId="4FCBEB12" w14:textId="77777777" w:rsidR="009D4E78" w:rsidRPr="00016F17" w:rsidRDefault="009D4E78" w:rsidP="00B70251">
            <w:pPr>
              <w:rPr>
                <w:rFonts w:eastAsia="Times New Roman" w:cs="Times New Roman"/>
                <w:szCs w:val="24"/>
              </w:rPr>
            </w:pPr>
            <w:r w:rsidRPr="00016F17">
              <w:rPr>
                <w:rFonts w:eastAsia="Times New Roman" w:cs="Times New Roman"/>
                <w:szCs w:val="24"/>
              </w:rPr>
              <w:t>The organization has a set quota for meetings of Trustees</w:t>
            </w:r>
          </w:p>
        </w:tc>
        <w:tc>
          <w:tcPr>
            <w:tcW w:w="236" w:type="pct"/>
            <w:tcBorders>
              <w:top w:val="nil"/>
              <w:left w:val="nil"/>
              <w:bottom w:val="single" w:sz="4" w:space="0" w:color="auto"/>
              <w:right w:val="single" w:sz="4" w:space="0" w:color="auto"/>
            </w:tcBorders>
            <w:shd w:val="clear" w:color="auto" w:fill="auto"/>
            <w:vAlign w:val="bottom"/>
            <w:hideMark/>
          </w:tcPr>
          <w:p w14:paraId="4FCBEB13"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B14"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B15"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B16"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B17"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B20" w14:textId="77777777" w:rsidTr="00BE4D92">
        <w:trPr>
          <w:trHeight w:val="288"/>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B19" w14:textId="77777777" w:rsidR="009D4E78" w:rsidRPr="00016F17" w:rsidRDefault="00ED68EA" w:rsidP="00B70251">
            <w:pPr>
              <w:rPr>
                <w:rFonts w:eastAsia="Times New Roman" w:cs="Times New Roman"/>
                <w:szCs w:val="24"/>
              </w:rPr>
            </w:pPr>
            <w:r w:rsidRPr="00016F17">
              <w:rPr>
                <w:rFonts w:eastAsia="Times New Roman" w:cs="Times New Roman"/>
                <w:szCs w:val="24"/>
              </w:rPr>
              <w:t>2</w:t>
            </w:r>
          </w:p>
        </w:tc>
        <w:tc>
          <w:tcPr>
            <w:tcW w:w="3518" w:type="pct"/>
            <w:tcBorders>
              <w:top w:val="nil"/>
              <w:left w:val="nil"/>
              <w:bottom w:val="single" w:sz="4" w:space="0" w:color="auto"/>
              <w:right w:val="single" w:sz="4" w:space="0" w:color="auto"/>
            </w:tcBorders>
            <w:shd w:val="clear" w:color="auto" w:fill="auto"/>
            <w:vAlign w:val="bottom"/>
            <w:hideMark/>
          </w:tcPr>
          <w:p w14:paraId="4FCBEB1A" w14:textId="77777777" w:rsidR="009D4E78" w:rsidRPr="00016F17" w:rsidRDefault="009D4E78" w:rsidP="00B70251">
            <w:pPr>
              <w:rPr>
                <w:rFonts w:eastAsia="Times New Roman" w:cs="Times New Roman"/>
                <w:szCs w:val="24"/>
              </w:rPr>
            </w:pPr>
            <w:r w:rsidRPr="00016F17">
              <w:rPr>
                <w:rFonts w:eastAsia="Times New Roman" w:cs="Times New Roman"/>
                <w:szCs w:val="24"/>
              </w:rPr>
              <w:t xml:space="preserve">The organization has the conflict management process </w:t>
            </w:r>
          </w:p>
        </w:tc>
        <w:tc>
          <w:tcPr>
            <w:tcW w:w="236" w:type="pct"/>
            <w:tcBorders>
              <w:top w:val="nil"/>
              <w:left w:val="nil"/>
              <w:bottom w:val="single" w:sz="4" w:space="0" w:color="auto"/>
              <w:right w:val="single" w:sz="4" w:space="0" w:color="auto"/>
            </w:tcBorders>
            <w:shd w:val="clear" w:color="auto" w:fill="auto"/>
            <w:vAlign w:val="bottom"/>
            <w:hideMark/>
          </w:tcPr>
          <w:p w14:paraId="4FCBEB1B"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B1C"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B1D"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B1E"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B1F"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B28" w14:textId="77777777" w:rsidTr="00BE4D92">
        <w:trPr>
          <w:trHeight w:val="288"/>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B21" w14:textId="77777777" w:rsidR="009D4E78" w:rsidRPr="00016F17" w:rsidRDefault="009D4E78" w:rsidP="00B70251">
            <w:pPr>
              <w:rPr>
                <w:rFonts w:eastAsia="Times New Roman" w:cs="Times New Roman"/>
                <w:szCs w:val="24"/>
              </w:rPr>
            </w:pPr>
            <w:r w:rsidRPr="00016F17">
              <w:rPr>
                <w:rFonts w:eastAsia="Times New Roman" w:cs="Times New Roman"/>
                <w:szCs w:val="24"/>
              </w:rPr>
              <w:t>3</w:t>
            </w:r>
          </w:p>
        </w:tc>
        <w:tc>
          <w:tcPr>
            <w:tcW w:w="3518" w:type="pct"/>
            <w:tcBorders>
              <w:top w:val="nil"/>
              <w:left w:val="nil"/>
              <w:bottom w:val="single" w:sz="4" w:space="0" w:color="auto"/>
              <w:right w:val="single" w:sz="4" w:space="0" w:color="auto"/>
            </w:tcBorders>
            <w:shd w:val="clear" w:color="auto" w:fill="auto"/>
            <w:vAlign w:val="bottom"/>
            <w:hideMark/>
          </w:tcPr>
          <w:p w14:paraId="4FCBEB22" w14:textId="77777777" w:rsidR="009D4E78" w:rsidRPr="00016F17" w:rsidRDefault="009D4E78" w:rsidP="00B70251">
            <w:pPr>
              <w:rPr>
                <w:rFonts w:eastAsia="Times New Roman" w:cs="Times New Roman"/>
                <w:szCs w:val="24"/>
              </w:rPr>
            </w:pPr>
            <w:r w:rsidRPr="00016F17">
              <w:rPr>
                <w:rFonts w:eastAsia="Times New Roman" w:cs="Times New Roman"/>
                <w:szCs w:val="24"/>
              </w:rPr>
              <w:t>The board has an effective remuneration committee.</w:t>
            </w:r>
          </w:p>
        </w:tc>
        <w:tc>
          <w:tcPr>
            <w:tcW w:w="236" w:type="pct"/>
            <w:tcBorders>
              <w:top w:val="nil"/>
              <w:left w:val="nil"/>
              <w:bottom w:val="single" w:sz="4" w:space="0" w:color="auto"/>
              <w:right w:val="single" w:sz="4" w:space="0" w:color="auto"/>
            </w:tcBorders>
            <w:shd w:val="clear" w:color="auto" w:fill="auto"/>
            <w:vAlign w:val="bottom"/>
            <w:hideMark/>
          </w:tcPr>
          <w:p w14:paraId="4FCBEB23"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B24"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B25"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B26"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B27"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B30" w14:textId="77777777" w:rsidTr="00BE4D92">
        <w:trPr>
          <w:trHeight w:val="288"/>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B29" w14:textId="77777777" w:rsidR="009D4E78" w:rsidRPr="00016F17" w:rsidRDefault="00ED68EA" w:rsidP="00B70251">
            <w:pPr>
              <w:rPr>
                <w:rFonts w:eastAsia="Times New Roman" w:cs="Times New Roman"/>
                <w:szCs w:val="24"/>
              </w:rPr>
            </w:pPr>
            <w:r w:rsidRPr="00016F17">
              <w:rPr>
                <w:rFonts w:eastAsia="Times New Roman" w:cs="Times New Roman"/>
                <w:szCs w:val="24"/>
              </w:rPr>
              <w:t>4</w:t>
            </w:r>
          </w:p>
        </w:tc>
        <w:tc>
          <w:tcPr>
            <w:tcW w:w="3518" w:type="pct"/>
            <w:tcBorders>
              <w:top w:val="nil"/>
              <w:left w:val="nil"/>
              <w:bottom w:val="single" w:sz="4" w:space="0" w:color="auto"/>
              <w:right w:val="single" w:sz="4" w:space="0" w:color="auto"/>
            </w:tcBorders>
            <w:shd w:val="clear" w:color="auto" w:fill="auto"/>
            <w:vAlign w:val="bottom"/>
            <w:hideMark/>
          </w:tcPr>
          <w:p w14:paraId="4FCBEB2A" w14:textId="77777777" w:rsidR="009D4E78" w:rsidRPr="00016F17" w:rsidRDefault="009D4E78" w:rsidP="00B70251">
            <w:pPr>
              <w:rPr>
                <w:rFonts w:eastAsia="Times New Roman" w:cs="Times New Roman"/>
                <w:szCs w:val="24"/>
              </w:rPr>
            </w:pPr>
            <w:r w:rsidRPr="00016F17">
              <w:rPr>
                <w:rFonts w:eastAsia="Times New Roman" w:cs="Times New Roman"/>
                <w:szCs w:val="24"/>
              </w:rPr>
              <w:t>There is an elaborate policy on executive remuneration.</w:t>
            </w:r>
          </w:p>
        </w:tc>
        <w:tc>
          <w:tcPr>
            <w:tcW w:w="236" w:type="pct"/>
            <w:tcBorders>
              <w:top w:val="nil"/>
              <w:left w:val="nil"/>
              <w:bottom w:val="single" w:sz="4" w:space="0" w:color="auto"/>
              <w:right w:val="single" w:sz="4" w:space="0" w:color="auto"/>
            </w:tcBorders>
            <w:shd w:val="clear" w:color="auto" w:fill="auto"/>
            <w:vAlign w:val="bottom"/>
            <w:hideMark/>
          </w:tcPr>
          <w:p w14:paraId="4FCBEB2B"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B2C"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B2D"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B2E"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B2F"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B38" w14:textId="77777777" w:rsidTr="00BE4D92">
        <w:trPr>
          <w:trHeight w:val="288"/>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B31" w14:textId="77777777" w:rsidR="009D4E78" w:rsidRPr="00016F17" w:rsidRDefault="00ED68EA" w:rsidP="00B70251">
            <w:pPr>
              <w:rPr>
                <w:rFonts w:eastAsia="Times New Roman" w:cs="Times New Roman"/>
                <w:szCs w:val="24"/>
              </w:rPr>
            </w:pPr>
            <w:r w:rsidRPr="00016F17">
              <w:rPr>
                <w:rFonts w:eastAsia="Times New Roman" w:cs="Times New Roman"/>
                <w:szCs w:val="24"/>
              </w:rPr>
              <w:t>5</w:t>
            </w:r>
          </w:p>
        </w:tc>
        <w:tc>
          <w:tcPr>
            <w:tcW w:w="3518" w:type="pct"/>
            <w:tcBorders>
              <w:top w:val="nil"/>
              <w:left w:val="nil"/>
              <w:bottom w:val="single" w:sz="4" w:space="0" w:color="auto"/>
              <w:right w:val="single" w:sz="4" w:space="0" w:color="auto"/>
            </w:tcBorders>
            <w:shd w:val="clear" w:color="auto" w:fill="auto"/>
            <w:vAlign w:val="bottom"/>
            <w:hideMark/>
          </w:tcPr>
          <w:p w14:paraId="4FCBEB32" w14:textId="77777777" w:rsidR="009D4E78" w:rsidRPr="00016F17" w:rsidRDefault="009D4E78" w:rsidP="00B70251">
            <w:pPr>
              <w:rPr>
                <w:rFonts w:eastAsia="Times New Roman" w:cs="Times New Roman"/>
                <w:szCs w:val="24"/>
              </w:rPr>
            </w:pPr>
            <w:r w:rsidRPr="00016F17">
              <w:rPr>
                <w:rFonts w:eastAsia="Times New Roman" w:cs="Times New Roman"/>
                <w:szCs w:val="24"/>
              </w:rPr>
              <w:t>Executives are subject to annual appraisals</w:t>
            </w:r>
          </w:p>
        </w:tc>
        <w:tc>
          <w:tcPr>
            <w:tcW w:w="236" w:type="pct"/>
            <w:tcBorders>
              <w:top w:val="nil"/>
              <w:left w:val="nil"/>
              <w:bottom w:val="single" w:sz="4" w:space="0" w:color="auto"/>
              <w:right w:val="single" w:sz="4" w:space="0" w:color="auto"/>
            </w:tcBorders>
            <w:shd w:val="clear" w:color="auto" w:fill="auto"/>
            <w:vAlign w:val="bottom"/>
            <w:hideMark/>
          </w:tcPr>
          <w:p w14:paraId="4FCBEB33"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B34"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B35"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B36"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B37"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9D4E78" w:rsidRPr="00016F17" w14:paraId="4FCBEB40" w14:textId="77777777" w:rsidTr="00BE4D92">
        <w:trPr>
          <w:trHeight w:val="288"/>
        </w:trPr>
        <w:tc>
          <w:tcPr>
            <w:tcW w:w="253" w:type="pct"/>
            <w:tcBorders>
              <w:top w:val="nil"/>
              <w:left w:val="single" w:sz="4" w:space="0" w:color="auto"/>
              <w:bottom w:val="single" w:sz="4" w:space="0" w:color="auto"/>
              <w:right w:val="single" w:sz="4" w:space="0" w:color="auto"/>
            </w:tcBorders>
            <w:shd w:val="clear" w:color="auto" w:fill="auto"/>
            <w:vAlign w:val="bottom"/>
            <w:hideMark/>
          </w:tcPr>
          <w:p w14:paraId="4FCBEB39" w14:textId="77777777" w:rsidR="009D4E78" w:rsidRPr="00016F17" w:rsidRDefault="00ED68EA" w:rsidP="00B70251">
            <w:pPr>
              <w:rPr>
                <w:rFonts w:eastAsia="Times New Roman" w:cs="Times New Roman"/>
                <w:szCs w:val="24"/>
              </w:rPr>
            </w:pPr>
            <w:r w:rsidRPr="00016F17">
              <w:rPr>
                <w:rFonts w:eastAsia="Times New Roman" w:cs="Times New Roman"/>
                <w:szCs w:val="24"/>
              </w:rPr>
              <w:t>6</w:t>
            </w:r>
          </w:p>
        </w:tc>
        <w:tc>
          <w:tcPr>
            <w:tcW w:w="3518" w:type="pct"/>
            <w:tcBorders>
              <w:top w:val="nil"/>
              <w:left w:val="nil"/>
              <w:bottom w:val="single" w:sz="4" w:space="0" w:color="auto"/>
              <w:right w:val="single" w:sz="4" w:space="0" w:color="auto"/>
            </w:tcBorders>
            <w:shd w:val="clear" w:color="auto" w:fill="auto"/>
            <w:vAlign w:val="bottom"/>
            <w:hideMark/>
          </w:tcPr>
          <w:p w14:paraId="4FCBEB3A" w14:textId="77777777" w:rsidR="009D4E78" w:rsidRPr="00016F17" w:rsidRDefault="009D4E78" w:rsidP="00B70251">
            <w:pPr>
              <w:rPr>
                <w:rFonts w:eastAsia="Times New Roman" w:cs="Times New Roman"/>
                <w:szCs w:val="24"/>
              </w:rPr>
            </w:pPr>
            <w:r w:rsidRPr="00016F17">
              <w:rPr>
                <w:rFonts w:eastAsia="Times New Roman" w:cs="Times New Roman"/>
                <w:szCs w:val="24"/>
              </w:rPr>
              <w:t>Directors are subject to annual appraisals</w:t>
            </w:r>
          </w:p>
        </w:tc>
        <w:tc>
          <w:tcPr>
            <w:tcW w:w="236" w:type="pct"/>
            <w:tcBorders>
              <w:top w:val="nil"/>
              <w:left w:val="nil"/>
              <w:bottom w:val="single" w:sz="4" w:space="0" w:color="auto"/>
              <w:right w:val="single" w:sz="4" w:space="0" w:color="auto"/>
            </w:tcBorders>
            <w:shd w:val="clear" w:color="auto" w:fill="auto"/>
            <w:vAlign w:val="bottom"/>
            <w:hideMark/>
          </w:tcPr>
          <w:p w14:paraId="4FCBEB3B"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B3C"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6" w:type="pct"/>
            <w:tcBorders>
              <w:top w:val="nil"/>
              <w:left w:val="nil"/>
              <w:bottom w:val="single" w:sz="4" w:space="0" w:color="auto"/>
              <w:right w:val="single" w:sz="4" w:space="0" w:color="auto"/>
            </w:tcBorders>
            <w:shd w:val="clear" w:color="auto" w:fill="auto"/>
            <w:vAlign w:val="bottom"/>
            <w:hideMark/>
          </w:tcPr>
          <w:p w14:paraId="4FCBEB3D"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37" w:type="pct"/>
            <w:tcBorders>
              <w:top w:val="nil"/>
              <w:left w:val="nil"/>
              <w:bottom w:val="single" w:sz="4" w:space="0" w:color="auto"/>
              <w:right w:val="single" w:sz="4" w:space="0" w:color="auto"/>
            </w:tcBorders>
            <w:shd w:val="clear" w:color="auto" w:fill="auto"/>
            <w:vAlign w:val="bottom"/>
            <w:hideMark/>
          </w:tcPr>
          <w:p w14:paraId="4FCBEB3E"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c>
          <w:tcPr>
            <w:tcW w:w="284" w:type="pct"/>
            <w:tcBorders>
              <w:top w:val="nil"/>
              <w:left w:val="nil"/>
              <w:bottom w:val="single" w:sz="4" w:space="0" w:color="auto"/>
              <w:right w:val="single" w:sz="4" w:space="0" w:color="auto"/>
            </w:tcBorders>
            <w:shd w:val="clear" w:color="auto" w:fill="auto"/>
            <w:vAlign w:val="bottom"/>
            <w:hideMark/>
          </w:tcPr>
          <w:p w14:paraId="4FCBEB3F" w14:textId="77777777" w:rsidR="009D4E78" w:rsidRPr="00016F17" w:rsidRDefault="009D4E78" w:rsidP="00B70251">
            <w:pPr>
              <w:rPr>
                <w:rFonts w:eastAsia="Times New Roman" w:cs="Times New Roman"/>
                <w:szCs w:val="24"/>
              </w:rPr>
            </w:pPr>
            <w:r w:rsidRPr="00016F17">
              <w:rPr>
                <w:rFonts w:eastAsia="Times New Roman" w:cs="Times New Roman"/>
                <w:szCs w:val="24"/>
              </w:rPr>
              <w:t> </w:t>
            </w:r>
          </w:p>
        </w:tc>
      </w:tr>
      <w:tr w:rsidR="00ED68EA" w:rsidRPr="00016F17" w14:paraId="4FCBEB48" w14:textId="77777777" w:rsidTr="00BE4D92">
        <w:trPr>
          <w:trHeight w:val="288"/>
        </w:trPr>
        <w:tc>
          <w:tcPr>
            <w:tcW w:w="253" w:type="pct"/>
            <w:tcBorders>
              <w:top w:val="nil"/>
              <w:left w:val="single" w:sz="4" w:space="0" w:color="auto"/>
              <w:bottom w:val="single" w:sz="4" w:space="0" w:color="auto"/>
              <w:right w:val="single" w:sz="4" w:space="0" w:color="auto"/>
            </w:tcBorders>
            <w:shd w:val="clear" w:color="auto" w:fill="auto"/>
            <w:vAlign w:val="bottom"/>
          </w:tcPr>
          <w:p w14:paraId="4FCBEB41" w14:textId="77777777" w:rsidR="00ED68EA" w:rsidRPr="00016F17" w:rsidRDefault="009C4536" w:rsidP="00B70251">
            <w:pPr>
              <w:rPr>
                <w:rFonts w:eastAsia="Times New Roman" w:cs="Times New Roman"/>
                <w:szCs w:val="24"/>
              </w:rPr>
            </w:pPr>
            <w:r w:rsidRPr="00016F17">
              <w:rPr>
                <w:rFonts w:eastAsia="Times New Roman" w:cs="Times New Roman"/>
                <w:szCs w:val="24"/>
              </w:rPr>
              <w:t>7</w:t>
            </w:r>
          </w:p>
        </w:tc>
        <w:tc>
          <w:tcPr>
            <w:tcW w:w="3518" w:type="pct"/>
            <w:tcBorders>
              <w:top w:val="nil"/>
              <w:left w:val="nil"/>
              <w:bottom w:val="single" w:sz="4" w:space="0" w:color="auto"/>
              <w:right w:val="single" w:sz="4" w:space="0" w:color="auto"/>
            </w:tcBorders>
            <w:shd w:val="clear" w:color="auto" w:fill="auto"/>
            <w:vAlign w:val="bottom"/>
          </w:tcPr>
          <w:p w14:paraId="4FCBEB42" w14:textId="77777777" w:rsidR="00ED68EA" w:rsidRPr="00016F17" w:rsidRDefault="00ED68EA" w:rsidP="00B70251">
            <w:pPr>
              <w:rPr>
                <w:rFonts w:eastAsia="Times New Roman" w:cs="Times New Roman"/>
                <w:szCs w:val="24"/>
              </w:rPr>
            </w:pPr>
            <w:r w:rsidRPr="00016F17">
              <w:rPr>
                <w:rFonts w:eastAsia="Times New Roman" w:cs="Times New Roman"/>
                <w:szCs w:val="24"/>
              </w:rPr>
              <w:t>The organization encourages both top - down and down -top flow of information</w:t>
            </w:r>
          </w:p>
        </w:tc>
        <w:tc>
          <w:tcPr>
            <w:tcW w:w="236" w:type="pct"/>
            <w:tcBorders>
              <w:top w:val="nil"/>
              <w:left w:val="nil"/>
              <w:bottom w:val="single" w:sz="4" w:space="0" w:color="auto"/>
              <w:right w:val="single" w:sz="4" w:space="0" w:color="auto"/>
            </w:tcBorders>
            <w:shd w:val="clear" w:color="auto" w:fill="auto"/>
            <w:vAlign w:val="bottom"/>
          </w:tcPr>
          <w:p w14:paraId="4FCBEB43" w14:textId="77777777" w:rsidR="00ED68EA" w:rsidRPr="00016F17" w:rsidRDefault="00ED68EA"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B44" w14:textId="77777777" w:rsidR="00ED68EA" w:rsidRPr="00016F17" w:rsidRDefault="00ED68EA"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B45" w14:textId="77777777" w:rsidR="00ED68EA" w:rsidRPr="00016F17" w:rsidRDefault="00ED68EA" w:rsidP="00B70251">
            <w:pPr>
              <w:rPr>
                <w:rFonts w:eastAsia="Times New Roman" w:cs="Times New Roman"/>
                <w:szCs w:val="24"/>
              </w:rPr>
            </w:pPr>
          </w:p>
        </w:tc>
        <w:tc>
          <w:tcPr>
            <w:tcW w:w="237" w:type="pct"/>
            <w:tcBorders>
              <w:top w:val="nil"/>
              <w:left w:val="nil"/>
              <w:bottom w:val="single" w:sz="4" w:space="0" w:color="auto"/>
              <w:right w:val="single" w:sz="4" w:space="0" w:color="auto"/>
            </w:tcBorders>
            <w:shd w:val="clear" w:color="auto" w:fill="auto"/>
            <w:vAlign w:val="bottom"/>
          </w:tcPr>
          <w:p w14:paraId="4FCBEB46" w14:textId="77777777" w:rsidR="00ED68EA" w:rsidRPr="00016F17" w:rsidRDefault="00ED68EA" w:rsidP="00B70251">
            <w:pPr>
              <w:rPr>
                <w:rFonts w:eastAsia="Times New Roman" w:cs="Times New Roman"/>
                <w:szCs w:val="24"/>
              </w:rPr>
            </w:pPr>
          </w:p>
        </w:tc>
        <w:tc>
          <w:tcPr>
            <w:tcW w:w="284" w:type="pct"/>
            <w:tcBorders>
              <w:top w:val="nil"/>
              <w:left w:val="nil"/>
              <w:bottom w:val="single" w:sz="4" w:space="0" w:color="auto"/>
              <w:right w:val="single" w:sz="4" w:space="0" w:color="auto"/>
            </w:tcBorders>
            <w:shd w:val="clear" w:color="auto" w:fill="auto"/>
            <w:vAlign w:val="bottom"/>
          </w:tcPr>
          <w:p w14:paraId="4FCBEB47" w14:textId="77777777" w:rsidR="00ED68EA" w:rsidRPr="00016F17" w:rsidRDefault="00ED68EA" w:rsidP="00B70251">
            <w:pPr>
              <w:rPr>
                <w:rFonts w:eastAsia="Times New Roman" w:cs="Times New Roman"/>
                <w:szCs w:val="24"/>
              </w:rPr>
            </w:pPr>
          </w:p>
        </w:tc>
      </w:tr>
      <w:tr w:rsidR="009C4536" w:rsidRPr="00016F17" w14:paraId="4FCBEB50" w14:textId="77777777" w:rsidTr="00BE4D92">
        <w:trPr>
          <w:trHeight w:val="288"/>
        </w:trPr>
        <w:tc>
          <w:tcPr>
            <w:tcW w:w="253" w:type="pct"/>
            <w:tcBorders>
              <w:top w:val="nil"/>
              <w:left w:val="single" w:sz="4" w:space="0" w:color="auto"/>
              <w:bottom w:val="single" w:sz="4" w:space="0" w:color="auto"/>
              <w:right w:val="single" w:sz="4" w:space="0" w:color="auto"/>
            </w:tcBorders>
            <w:shd w:val="clear" w:color="auto" w:fill="auto"/>
            <w:vAlign w:val="bottom"/>
          </w:tcPr>
          <w:p w14:paraId="4FCBEB49" w14:textId="77777777" w:rsidR="009C4536" w:rsidRPr="00016F17" w:rsidRDefault="009C4536" w:rsidP="00B70251">
            <w:pPr>
              <w:rPr>
                <w:rFonts w:eastAsia="Times New Roman" w:cs="Times New Roman"/>
                <w:szCs w:val="24"/>
              </w:rPr>
            </w:pPr>
            <w:r w:rsidRPr="00016F17">
              <w:rPr>
                <w:rFonts w:eastAsia="Times New Roman" w:cs="Times New Roman"/>
                <w:szCs w:val="24"/>
              </w:rPr>
              <w:t>8</w:t>
            </w:r>
          </w:p>
        </w:tc>
        <w:tc>
          <w:tcPr>
            <w:tcW w:w="3518" w:type="pct"/>
            <w:tcBorders>
              <w:top w:val="nil"/>
              <w:left w:val="nil"/>
              <w:bottom w:val="single" w:sz="4" w:space="0" w:color="auto"/>
              <w:right w:val="single" w:sz="4" w:space="0" w:color="auto"/>
            </w:tcBorders>
            <w:shd w:val="clear" w:color="auto" w:fill="auto"/>
            <w:vAlign w:val="bottom"/>
          </w:tcPr>
          <w:p w14:paraId="4FCBEB4A" w14:textId="77777777" w:rsidR="009C4536" w:rsidRPr="00016F17" w:rsidRDefault="009C4536" w:rsidP="00B70251">
            <w:pPr>
              <w:rPr>
                <w:rFonts w:eastAsia="Times New Roman" w:cs="Times New Roman"/>
                <w:szCs w:val="24"/>
              </w:rPr>
            </w:pPr>
            <w:r w:rsidRPr="00016F17">
              <w:rPr>
                <w:rFonts w:eastAsia="Times New Roman" w:cs="Times New Roman"/>
                <w:szCs w:val="24"/>
              </w:rPr>
              <w:t>Executive and Directors long term compensation is tied to shareholder returns</w:t>
            </w:r>
          </w:p>
        </w:tc>
        <w:tc>
          <w:tcPr>
            <w:tcW w:w="236" w:type="pct"/>
            <w:tcBorders>
              <w:top w:val="nil"/>
              <w:left w:val="nil"/>
              <w:bottom w:val="single" w:sz="4" w:space="0" w:color="auto"/>
              <w:right w:val="single" w:sz="4" w:space="0" w:color="auto"/>
            </w:tcBorders>
            <w:shd w:val="clear" w:color="auto" w:fill="auto"/>
            <w:vAlign w:val="bottom"/>
          </w:tcPr>
          <w:p w14:paraId="4FCBEB4B" w14:textId="77777777" w:rsidR="009C4536" w:rsidRPr="00016F17" w:rsidRDefault="009C4536"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B4C" w14:textId="77777777" w:rsidR="009C4536" w:rsidRPr="00016F17" w:rsidRDefault="009C4536"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B4D" w14:textId="77777777" w:rsidR="009C4536" w:rsidRPr="00016F17" w:rsidRDefault="009C4536" w:rsidP="00B70251">
            <w:pPr>
              <w:rPr>
                <w:rFonts w:eastAsia="Times New Roman" w:cs="Times New Roman"/>
                <w:szCs w:val="24"/>
              </w:rPr>
            </w:pPr>
          </w:p>
        </w:tc>
        <w:tc>
          <w:tcPr>
            <w:tcW w:w="237" w:type="pct"/>
            <w:tcBorders>
              <w:top w:val="nil"/>
              <w:left w:val="nil"/>
              <w:bottom w:val="single" w:sz="4" w:space="0" w:color="auto"/>
              <w:right w:val="single" w:sz="4" w:space="0" w:color="auto"/>
            </w:tcBorders>
            <w:shd w:val="clear" w:color="auto" w:fill="auto"/>
            <w:vAlign w:val="bottom"/>
          </w:tcPr>
          <w:p w14:paraId="4FCBEB4E" w14:textId="77777777" w:rsidR="009C4536" w:rsidRPr="00016F17" w:rsidRDefault="009C4536" w:rsidP="00B70251">
            <w:pPr>
              <w:rPr>
                <w:rFonts w:eastAsia="Times New Roman" w:cs="Times New Roman"/>
                <w:szCs w:val="24"/>
              </w:rPr>
            </w:pPr>
          </w:p>
        </w:tc>
        <w:tc>
          <w:tcPr>
            <w:tcW w:w="284" w:type="pct"/>
            <w:tcBorders>
              <w:top w:val="nil"/>
              <w:left w:val="nil"/>
              <w:bottom w:val="single" w:sz="4" w:space="0" w:color="auto"/>
              <w:right w:val="single" w:sz="4" w:space="0" w:color="auto"/>
            </w:tcBorders>
            <w:shd w:val="clear" w:color="auto" w:fill="auto"/>
            <w:vAlign w:val="bottom"/>
          </w:tcPr>
          <w:p w14:paraId="4FCBEB4F" w14:textId="77777777" w:rsidR="009C4536" w:rsidRPr="00016F17" w:rsidRDefault="009C4536" w:rsidP="00B70251">
            <w:pPr>
              <w:rPr>
                <w:rFonts w:eastAsia="Times New Roman" w:cs="Times New Roman"/>
                <w:szCs w:val="24"/>
              </w:rPr>
            </w:pPr>
          </w:p>
        </w:tc>
      </w:tr>
      <w:tr w:rsidR="009C4536" w:rsidRPr="00016F17" w14:paraId="4FCBEB58" w14:textId="77777777" w:rsidTr="00BE4D92">
        <w:trPr>
          <w:trHeight w:val="288"/>
        </w:trPr>
        <w:tc>
          <w:tcPr>
            <w:tcW w:w="253" w:type="pct"/>
            <w:tcBorders>
              <w:top w:val="nil"/>
              <w:left w:val="single" w:sz="4" w:space="0" w:color="auto"/>
              <w:bottom w:val="single" w:sz="4" w:space="0" w:color="auto"/>
              <w:right w:val="single" w:sz="4" w:space="0" w:color="auto"/>
            </w:tcBorders>
            <w:shd w:val="clear" w:color="auto" w:fill="auto"/>
            <w:vAlign w:val="bottom"/>
          </w:tcPr>
          <w:p w14:paraId="4FCBEB51" w14:textId="77777777" w:rsidR="009C4536" w:rsidRPr="00016F17" w:rsidRDefault="009C4536" w:rsidP="00B70251">
            <w:pPr>
              <w:rPr>
                <w:rFonts w:eastAsia="Times New Roman" w:cs="Times New Roman"/>
                <w:szCs w:val="24"/>
              </w:rPr>
            </w:pPr>
            <w:r w:rsidRPr="00016F17">
              <w:rPr>
                <w:rFonts w:eastAsia="Times New Roman" w:cs="Times New Roman"/>
                <w:szCs w:val="24"/>
              </w:rPr>
              <w:t>9</w:t>
            </w:r>
          </w:p>
        </w:tc>
        <w:tc>
          <w:tcPr>
            <w:tcW w:w="3518" w:type="pct"/>
            <w:tcBorders>
              <w:top w:val="nil"/>
              <w:left w:val="nil"/>
              <w:bottom w:val="single" w:sz="4" w:space="0" w:color="auto"/>
              <w:right w:val="single" w:sz="4" w:space="0" w:color="auto"/>
            </w:tcBorders>
            <w:shd w:val="clear" w:color="auto" w:fill="auto"/>
            <w:vAlign w:val="bottom"/>
          </w:tcPr>
          <w:p w14:paraId="4FCBEB52" w14:textId="77777777" w:rsidR="009C4536" w:rsidRPr="00016F17" w:rsidRDefault="009C4536" w:rsidP="00B70251">
            <w:pPr>
              <w:rPr>
                <w:rFonts w:eastAsia="Times New Roman" w:cs="Times New Roman"/>
                <w:szCs w:val="24"/>
              </w:rPr>
            </w:pPr>
            <w:r w:rsidRPr="00016F17">
              <w:rPr>
                <w:rFonts w:eastAsia="Times New Roman" w:cs="Times New Roman"/>
                <w:szCs w:val="24"/>
              </w:rPr>
              <w:t>The organization encourages both top - down and down -top flow of information</w:t>
            </w:r>
          </w:p>
        </w:tc>
        <w:tc>
          <w:tcPr>
            <w:tcW w:w="236" w:type="pct"/>
            <w:tcBorders>
              <w:top w:val="nil"/>
              <w:left w:val="nil"/>
              <w:bottom w:val="single" w:sz="4" w:space="0" w:color="auto"/>
              <w:right w:val="single" w:sz="4" w:space="0" w:color="auto"/>
            </w:tcBorders>
            <w:shd w:val="clear" w:color="auto" w:fill="auto"/>
            <w:vAlign w:val="bottom"/>
          </w:tcPr>
          <w:p w14:paraId="4FCBEB53" w14:textId="77777777" w:rsidR="009C4536" w:rsidRPr="00016F17" w:rsidRDefault="009C4536"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B54" w14:textId="77777777" w:rsidR="009C4536" w:rsidRPr="00016F17" w:rsidRDefault="009C4536" w:rsidP="00B70251">
            <w:pPr>
              <w:rPr>
                <w:rFonts w:eastAsia="Times New Roman" w:cs="Times New Roman"/>
                <w:szCs w:val="24"/>
              </w:rPr>
            </w:pPr>
          </w:p>
        </w:tc>
        <w:tc>
          <w:tcPr>
            <w:tcW w:w="236" w:type="pct"/>
            <w:tcBorders>
              <w:top w:val="nil"/>
              <w:left w:val="nil"/>
              <w:bottom w:val="single" w:sz="4" w:space="0" w:color="auto"/>
              <w:right w:val="single" w:sz="4" w:space="0" w:color="auto"/>
            </w:tcBorders>
            <w:shd w:val="clear" w:color="auto" w:fill="auto"/>
            <w:vAlign w:val="bottom"/>
          </w:tcPr>
          <w:p w14:paraId="4FCBEB55" w14:textId="77777777" w:rsidR="009C4536" w:rsidRPr="00016F17" w:rsidRDefault="009C4536" w:rsidP="00B70251">
            <w:pPr>
              <w:rPr>
                <w:rFonts w:eastAsia="Times New Roman" w:cs="Times New Roman"/>
                <w:szCs w:val="24"/>
              </w:rPr>
            </w:pPr>
          </w:p>
        </w:tc>
        <w:tc>
          <w:tcPr>
            <w:tcW w:w="237" w:type="pct"/>
            <w:tcBorders>
              <w:top w:val="nil"/>
              <w:left w:val="nil"/>
              <w:bottom w:val="single" w:sz="4" w:space="0" w:color="auto"/>
              <w:right w:val="single" w:sz="4" w:space="0" w:color="auto"/>
            </w:tcBorders>
            <w:shd w:val="clear" w:color="auto" w:fill="auto"/>
            <w:vAlign w:val="bottom"/>
          </w:tcPr>
          <w:p w14:paraId="4FCBEB56" w14:textId="77777777" w:rsidR="009C4536" w:rsidRPr="00016F17" w:rsidRDefault="009C4536" w:rsidP="00B70251">
            <w:pPr>
              <w:rPr>
                <w:rFonts w:eastAsia="Times New Roman" w:cs="Times New Roman"/>
                <w:szCs w:val="24"/>
              </w:rPr>
            </w:pPr>
          </w:p>
        </w:tc>
        <w:tc>
          <w:tcPr>
            <w:tcW w:w="284" w:type="pct"/>
            <w:tcBorders>
              <w:top w:val="nil"/>
              <w:left w:val="nil"/>
              <w:bottom w:val="single" w:sz="4" w:space="0" w:color="auto"/>
              <w:right w:val="single" w:sz="4" w:space="0" w:color="auto"/>
            </w:tcBorders>
            <w:shd w:val="clear" w:color="auto" w:fill="auto"/>
            <w:vAlign w:val="bottom"/>
          </w:tcPr>
          <w:p w14:paraId="4FCBEB57" w14:textId="77777777" w:rsidR="009C4536" w:rsidRPr="00016F17" w:rsidRDefault="009C4536" w:rsidP="00B70251">
            <w:pPr>
              <w:rPr>
                <w:rFonts w:eastAsia="Times New Roman" w:cs="Times New Roman"/>
                <w:szCs w:val="24"/>
              </w:rPr>
            </w:pPr>
          </w:p>
        </w:tc>
      </w:tr>
    </w:tbl>
    <w:p w14:paraId="4FCBEB59" w14:textId="77777777" w:rsidR="009D4E78" w:rsidRPr="00016F17" w:rsidRDefault="009D4E78" w:rsidP="00B70251">
      <w:pPr>
        <w:rPr>
          <w:rFonts w:cs="Times New Roman"/>
          <w:szCs w:val="24"/>
        </w:rPr>
      </w:pPr>
    </w:p>
    <w:p w14:paraId="4FCBEB5A" w14:textId="77777777" w:rsidR="009D4E78" w:rsidRPr="00016F17" w:rsidRDefault="009D4E78" w:rsidP="00B70251">
      <w:pPr>
        <w:rPr>
          <w:rFonts w:eastAsia="Arial" w:cs="Times New Roman"/>
          <w:spacing w:val="1"/>
          <w:w w:val="83"/>
          <w:szCs w:val="24"/>
        </w:rPr>
      </w:pPr>
    </w:p>
    <w:p w14:paraId="4FCBEB5B" w14:textId="77777777" w:rsidR="009D4E78" w:rsidRPr="00016F17" w:rsidRDefault="009D4E78" w:rsidP="00B70251">
      <w:pPr>
        <w:rPr>
          <w:rFonts w:eastAsia="Arial" w:cs="Times New Roman"/>
          <w:spacing w:val="1"/>
          <w:w w:val="83"/>
          <w:szCs w:val="24"/>
        </w:rPr>
      </w:pPr>
      <w:r w:rsidRPr="00016F17">
        <w:rPr>
          <w:rFonts w:cs="Times New Roman"/>
          <w:b/>
          <w:szCs w:val="24"/>
        </w:rPr>
        <w:t>SECTION B: STRATEGIC MANAGEMENT PRACTICES</w:t>
      </w:r>
    </w:p>
    <w:p w14:paraId="4FCBEB5C" w14:textId="77777777" w:rsidR="009D4E78" w:rsidRPr="00016F17" w:rsidRDefault="009D4E78" w:rsidP="00B70251">
      <w:pPr>
        <w:numPr>
          <w:ilvl w:val="0"/>
          <w:numId w:val="27"/>
        </w:numPr>
        <w:ind w:left="426" w:hanging="426"/>
        <w:rPr>
          <w:rFonts w:eastAsia="Times New Roman" w:cs="Times New Roman"/>
          <w:szCs w:val="24"/>
        </w:rPr>
      </w:pPr>
      <w:r w:rsidRPr="00016F17">
        <w:rPr>
          <w:rFonts w:eastAsia="Times New Roman" w:cs="Times New Roman"/>
          <w:szCs w:val="24"/>
        </w:rPr>
        <w:t>Please specify to what extent you agree with the following statements regarding the company’s strategic management practices. Put a tick in the appropriate box with your choices.</w:t>
      </w:r>
    </w:p>
    <w:p w14:paraId="4FCBEB5D" w14:textId="77777777" w:rsidR="005712BA" w:rsidRPr="00016F17" w:rsidRDefault="005712BA" w:rsidP="00B70251">
      <w:pPr>
        <w:widowControl w:val="0"/>
        <w:rPr>
          <w:rFonts w:cs="Times New Roman"/>
          <w:szCs w:val="24"/>
        </w:rPr>
      </w:pPr>
      <w:r w:rsidRPr="00016F17">
        <w:rPr>
          <w:rFonts w:cs="Times New Roman"/>
          <w:b/>
          <w:bCs/>
          <w:szCs w:val="24"/>
        </w:rPr>
        <w:t>(1=Strongly Disagree, 2=Disagree, 3= Neutral, 4 = Agree, 5 =</w:t>
      </w:r>
      <w:r w:rsidR="006C74A4" w:rsidRPr="00016F17">
        <w:rPr>
          <w:rFonts w:cs="Times New Roman"/>
          <w:b/>
          <w:bCs/>
          <w:szCs w:val="24"/>
        </w:rPr>
        <w:t xml:space="preserve"> Strongly </w:t>
      </w:r>
      <w:r w:rsidRPr="00016F17">
        <w:rPr>
          <w:rFonts w:cs="Times New Roman"/>
          <w:b/>
          <w:bCs/>
          <w:szCs w:val="24"/>
        </w:rPr>
        <w:t>Agree)</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359"/>
        <w:gridCol w:w="7006"/>
        <w:gridCol w:w="425"/>
        <w:gridCol w:w="281"/>
        <w:gridCol w:w="285"/>
        <w:gridCol w:w="283"/>
        <w:gridCol w:w="371"/>
      </w:tblGrid>
      <w:tr w:rsidR="009D4E78" w:rsidRPr="00016F17" w14:paraId="4FCBEB65" w14:textId="77777777" w:rsidTr="0080450F">
        <w:trPr>
          <w:trHeight w:val="267"/>
        </w:trPr>
        <w:tc>
          <w:tcPr>
            <w:tcW w:w="199" w:type="pct"/>
          </w:tcPr>
          <w:p w14:paraId="4FCBEB5E" w14:textId="77777777" w:rsidR="009D4E78" w:rsidRPr="00016F17" w:rsidRDefault="009D4E78" w:rsidP="00B70251">
            <w:pPr>
              <w:widowControl w:val="0"/>
              <w:rPr>
                <w:rFonts w:cs="Times New Roman"/>
                <w:b/>
                <w:bCs/>
                <w:szCs w:val="24"/>
              </w:rPr>
            </w:pPr>
          </w:p>
        </w:tc>
        <w:tc>
          <w:tcPr>
            <w:tcW w:w="3888" w:type="pct"/>
          </w:tcPr>
          <w:p w14:paraId="4FCBEB5F" w14:textId="77777777" w:rsidR="009D4E78" w:rsidRPr="00016F17" w:rsidRDefault="009D4E78" w:rsidP="00B70251">
            <w:pPr>
              <w:widowControl w:val="0"/>
              <w:rPr>
                <w:rFonts w:cs="Times New Roman"/>
                <w:b/>
                <w:bCs/>
                <w:szCs w:val="24"/>
              </w:rPr>
            </w:pPr>
            <w:r w:rsidRPr="00016F17">
              <w:rPr>
                <w:rFonts w:cs="Times New Roman"/>
                <w:b/>
                <w:bCs/>
                <w:szCs w:val="24"/>
              </w:rPr>
              <w:t>Questions</w:t>
            </w:r>
          </w:p>
        </w:tc>
        <w:tc>
          <w:tcPr>
            <w:tcW w:w="236" w:type="pct"/>
          </w:tcPr>
          <w:p w14:paraId="4FCBEB60" w14:textId="77777777" w:rsidR="009D4E78" w:rsidRPr="00016F17" w:rsidRDefault="009D4E78" w:rsidP="00B70251">
            <w:pPr>
              <w:widowControl w:val="0"/>
              <w:rPr>
                <w:rFonts w:cs="Times New Roman"/>
                <w:b/>
                <w:bCs/>
                <w:szCs w:val="24"/>
              </w:rPr>
            </w:pPr>
            <w:r w:rsidRPr="00016F17">
              <w:rPr>
                <w:rFonts w:cs="Times New Roman"/>
                <w:b/>
                <w:bCs/>
                <w:szCs w:val="24"/>
              </w:rPr>
              <w:t>1</w:t>
            </w:r>
          </w:p>
        </w:tc>
        <w:tc>
          <w:tcPr>
            <w:tcW w:w="156" w:type="pct"/>
          </w:tcPr>
          <w:p w14:paraId="4FCBEB61" w14:textId="77777777" w:rsidR="009D4E78" w:rsidRPr="00016F17" w:rsidRDefault="009D4E78" w:rsidP="00B70251">
            <w:pPr>
              <w:widowControl w:val="0"/>
              <w:rPr>
                <w:rFonts w:cs="Times New Roman"/>
                <w:b/>
                <w:bCs/>
                <w:szCs w:val="24"/>
              </w:rPr>
            </w:pPr>
            <w:r w:rsidRPr="00016F17">
              <w:rPr>
                <w:rFonts w:cs="Times New Roman"/>
                <w:b/>
                <w:bCs/>
                <w:szCs w:val="24"/>
              </w:rPr>
              <w:t>2</w:t>
            </w:r>
          </w:p>
        </w:tc>
        <w:tc>
          <w:tcPr>
            <w:tcW w:w="158" w:type="pct"/>
          </w:tcPr>
          <w:p w14:paraId="4FCBEB62" w14:textId="77777777" w:rsidR="009D4E78" w:rsidRPr="00016F17" w:rsidRDefault="009D4E78" w:rsidP="00B70251">
            <w:pPr>
              <w:widowControl w:val="0"/>
              <w:rPr>
                <w:rFonts w:cs="Times New Roman"/>
                <w:b/>
                <w:bCs/>
                <w:szCs w:val="24"/>
              </w:rPr>
            </w:pPr>
            <w:r w:rsidRPr="00016F17">
              <w:rPr>
                <w:rFonts w:cs="Times New Roman"/>
                <w:b/>
                <w:bCs/>
                <w:szCs w:val="24"/>
              </w:rPr>
              <w:t>3</w:t>
            </w:r>
          </w:p>
        </w:tc>
        <w:tc>
          <w:tcPr>
            <w:tcW w:w="157" w:type="pct"/>
          </w:tcPr>
          <w:p w14:paraId="4FCBEB63" w14:textId="77777777" w:rsidR="009D4E78" w:rsidRPr="00016F17" w:rsidRDefault="009D4E78" w:rsidP="00B70251">
            <w:pPr>
              <w:widowControl w:val="0"/>
              <w:rPr>
                <w:rFonts w:cs="Times New Roman"/>
                <w:b/>
                <w:bCs/>
                <w:szCs w:val="24"/>
              </w:rPr>
            </w:pPr>
            <w:r w:rsidRPr="00016F17">
              <w:rPr>
                <w:rFonts w:cs="Times New Roman"/>
                <w:b/>
                <w:bCs/>
                <w:szCs w:val="24"/>
              </w:rPr>
              <w:t>4</w:t>
            </w:r>
          </w:p>
        </w:tc>
        <w:tc>
          <w:tcPr>
            <w:tcW w:w="206" w:type="pct"/>
          </w:tcPr>
          <w:p w14:paraId="4FCBEB64" w14:textId="77777777" w:rsidR="009D4E78" w:rsidRPr="00016F17" w:rsidRDefault="009D4E78" w:rsidP="00B70251">
            <w:pPr>
              <w:widowControl w:val="0"/>
              <w:rPr>
                <w:rFonts w:cs="Times New Roman"/>
                <w:b/>
                <w:bCs/>
                <w:szCs w:val="24"/>
              </w:rPr>
            </w:pPr>
            <w:r w:rsidRPr="00016F17">
              <w:rPr>
                <w:rFonts w:cs="Times New Roman"/>
                <w:b/>
                <w:bCs/>
                <w:szCs w:val="24"/>
              </w:rPr>
              <w:t>5</w:t>
            </w:r>
          </w:p>
        </w:tc>
      </w:tr>
      <w:tr w:rsidR="002A542A" w:rsidRPr="00016F17" w14:paraId="4FCBEB6D" w14:textId="77777777" w:rsidTr="0080450F">
        <w:trPr>
          <w:trHeight w:val="267"/>
        </w:trPr>
        <w:tc>
          <w:tcPr>
            <w:tcW w:w="199" w:type="pct"/>
          </w:tcPr>
          <w:p w14:paraId="4FCBEB66" w14:textId="77777777" w:rsidR="002A542A" w:rsidRPr="00016F17" w:rsidRDefault="002A542A" w:rsidP="00B70251">
            <w:pPr>
              <w:widowControl w:val="0"/>
              <w:rPr>
                <w:rFonts w:cs="Times New Roman"/>
                <w:b/>
                <w:bCs/>
                <w:szCs w:val="24"/>
              </w:rPr>
            </w:pPr>
          </w:p>
        </w:tc>
        <w:tc>
          <w:tcPr>
            <w:tcW w:w="3888" w:type="pct"/>
          </w:tcPr>
          <w:p w14:paraId="4FCBEB67" w14:textId="77777777" w:rsidR="002A542A" w:rsidRPr="00016F17" w:rsidRDefault="002A542A" w:rsidP="00B70251">
            <w:pPr>
              <w:widowControl w:val="0"/>
              <w:rPr>
                <w:rFonts w:cs="Times New Roman"/>
                <w:b/>
                <w:bCs/>
                <w:szCs w:val="24"/>
              </w:rPr>
            </w:pPr>
            <w:r w:rsidRPr="00016F17">
              <w:rPr>
                <w:rFonts w:cs="Times New Roman"/>
                <w:b/>
                <w:bCs/>
                <w:szCs w:val="24"/>
              </w:rPr>
              <w:t>Strategy Implementation</w:t>
            </w:r>
          </w:p>
        </w:tc>
        <w:tc>
          <w:tcPr>
            <w:tcW w:w="236" w:type="pct"/>
          </w:tcPr>
          <w:p w14:paraId="4FCBEB68" w14:textId="77777777" w:rsidR="002A542A" w:rsidRPr="00016F17" w:rsidRDefault="002A542A" w:rsidP="00B70251">
            <w:pPr>
              <w:widowControl w:val="0"/>
              <w:rPr>
                <w:rFonts w:cs="Times New Roman"/>
                <w:b/>
                <w:bCs/>
                <w:szCs w:val="24"/>
              </w:rPr>
            </w:pPr>
          </w:p>
        </w:tc>
        <w:tc>
          <w:tcPr>
            <w:tcW w:w="156" w:type="pct"/>
          </w:tcPr>
          <w:p w14:paraId="4FCBEB69" w14:textId="77777777" w:rsidR="002A542A" w:rsidRPr="00016F17" w:rsidRDefault="002A542A" w:rsidP="00B70251">
            <w:pPr>
              <w:widowControl w:val="0"/>
              <w:rPr>
                <w:rFonts w:cs="Times New Roman"/>
                <w:b/>
                <w:bCs/>
                <w:szCs w:val="24"/>
              </w:rPr>
            </w:pPr>
          </w:p>
        </w:tc>
        <w:tc>
          <w:tcPr>
            <w:tcW w:w="158" w:type="pct"/>
          </w:tcPr>
          <w:p w14:paraId="4FCBEB6A" w14:textId="77777777" w:rsidR="002A542A" w:rsidRPr="00016F17" w:rsidRDefault="002A542A" w:rsidP="00B70251">
            <w:pPr>
              <w:widowControl w:val="0"/>
              <w:rPr>
                <w:rFonts w:cs="Times New Roman"/>
                <w:b/>
                <w:bCs/>
                <w:szCs w:val="24"/>
              </w:rPr>
            </w:pPr>
          </w:p>
        </w:tc>
        <w:tc>
          <w:tcPr>
            <w:tcW w:w="157" w:type="pct"/>
          </w:tcPr>
          <w:p w14:paraId="4FCBEB6B" w14:textId="77777777" w:rsidR="002A542A" w:rsidRPr="00016F17" w:rsidRDefault="002A542A" w:rsidP="00B70251">
            <w:pPr>
              <w:widowControl w:val="0"/>
              <w:rPr>
                <w:rFonts w:cs="Times New Roman"/>
                <w:b/>
                <w:bCs/>
                <w:szCs w:val="24"/>
              </w:rPr>
            </w:pPr>
          </w:p>
        </w:tc>
        <w:tc>
          <w:tcPr>
            <w:tcW w:w="206" w:type="pct"/>
          </w:tcPr>
          <w:p w14:paraId="4FCBEB6C" w14:textId="77777777" w:rsidR="002A542A" w:rsidRPr="00016F17" w:rsidRDefault="002A542A" w:rsidP="00B70251">
            <w:pPr>
              <w:widowControl w:val="0"/>
              <w:rPr>
                <w:rFonts w:cs="Times New Roman"/>
                <w:b/>
                <w:bCs/>
                <w:szCs w:val="24"/>
              </w:rPr>
            </w:pPr>
          </w:p>
        </w:tc>
      </w:tr>
      <w:tr w:rsidR="009D4E78" w:rsidRPr="00016F17" w14:paraId="4FCBEB75" w14:textId="77777777" w:rsidTr="0080450F">
        <w:trPr>
          <w:trHeight w:hRule="exact" w:val="555"/>
        </w:trPr>
        <w:tc>
          <w:tcPr>
            <w:tcW w:w="199" w:type="pct"/>
          </w:tcPr>
          <w:p w14:paraId="4FCBEB6E" w14:textId="77777777" w:rsidR="009D4E78" w:rsidRPr="00016F17" w:rsidRDefault="009D4E78" w:rsidP="00B70251">
            <w:pPr>
              <w:widowControl w:val="0"/>
              <w:ind w:left="220" w:hanging="220"/>
              <w:rPr>
                <w:rFonts w:cs="Times New Roman"/>
                <w:szCs w:val="24"/>
              </w:rPr>
            </w:pPr>
            <w:r w:rsidRPr="00016F17">
              <w:rPr>
                <w:rFonts w:cs="Times New Roman"/>
                <w:szCs w:val="24"/>
              </w:rPr>
              <w:t>1.</w:t>
            </w:r>
          </w:p>
        </w:tc>
        <w:tc>
          <w:tcPr>
            <w:tcW w:w="3888" w:type="pct"/>
          </w:tcPr>
          <w:p w14:paraId="4FCBEB6F" w14:textId="77777777" w:rsidR="009D4E78" w:rsidRPr="00016F17" w:rsidRDefault="009D4E78" w:rsidP="00B70251">
            <w:pPr>
              <w:widowControl w:val="0"/>
              <w:rPr>
                <w:rFonts w:cs="Times New Roman"/>
                <w:szCs w:val="24"/>
              </w:rPr>
            </w:pPr>
            <w:r w:rsidRPr="00016F17">
              <w:rPr>
                <w:rFonts w:cs="Times New Roman"/>
                <w:szCs w:val="24"/>
              </w:rPr>
              <w:t>My organization structure supports our strategy and is revised regularly to match the changes in strategy requirements.</w:t>
            </w:r>
          </w:p>
        </w:tc>
        <w:tc>
          <w:tcPr>
            <w:tcW w:w="236" w:type="pct"/>
          </w:tcPr>
          <w:p w14:paraId="4FCBEB70" w14:textId="77777777" w:rsidR="009D4E78" w:rsidRPr="00016F17" w:rsidRDefault="009D4E78" w:rsidP="00B70251">
            <w:pPr>
              <w:widowControl w:val="0"/>
              <w:tabs>
                <w:tab w:val="center" w:pos="4680"/>
                <w:tab w:val="right" w:pos="9360"/>
              </w:tabs>
              <w:rPr>
                <w:rFonts w:cs="Times New Roman"/>
                <w:szCs w:val="24"/>
              </w:rPr>
            </w:pPr>
          </w:p>
        </w:tc>
        <w:tc>
          <w:tcPr>
            <w:tcW w:w="156" w:type="pct"/>
          </w:tcPr>
          <w:p w14:paraId="4FCBEB71" w14:textId="77777777" w:rsidR="009D4E78" w:rsidRPr="00016F17" w:rsidRDefault="009D4E78" w:rsidP="00B70251">
            <w:pPr>
              <w:widowControl w:val="0"/>
              <w:tabs>
                <w:tab w:val="center" w:pos="4680"/>
                <w:tab w:val="right" w:pos="9360"/>
              </w:tabs>
              <w:rPr>
                <w:rFonts w:cs="Times New Roman"/>
                <w:szCs w:val="24"/>
              </w:rPr>
            </w:pPr>
          </w:p>
        </w:tc>
        <w:tc>
          <w:tcPr>
            <w:tcW w:w="158" w:type="pct"/>
          </w:tcPr>
          <w:p w14:paraId="4FCBEB72" w14:textId="77777777" w:rsidR="009D4E78" w:rsidRPr="00016F17" w:rsidRDefault="009D4E78" w:rsidP="00B70251">
            <w:pPr>
              <w:widowControl w:val="0"/>
              <w:tabs>
                <w:tab w:val="center" w:pos="4680"/>
                <w:tab w:val="right" w:pos="9360"/>
              </w:tabs>
              <w:rPr>
                <w:rFonts w:cs="Times New Roman"/>
                <w:szCs w:val="24"/>
              </w:rPr>
            </w:pPr>
          </w:p>
        </w:tc>
        <w:tc>
          <w:tcPr>
            <w:tcW w:w="157" w:type="pct"/>
          </w:tcPr>
          <w:p w14:paraId="4FCBEB73" w14:textId="77777777" w:rsidR="009D4E78" w:rsidRPr="00016F17" w:rsidRDefault="009D4E78" w:rsidP="00B70251">
            <w:pPr>
              <w:widowControl w:val="0"/>
              <w:tabs>
                <w:tab w:val="center" w:pos="4680"/>
                <w:tab w:val="right" w:pos="9360"/>
              </w:tabs>
              <w:rPr>
                <w:rFonts w:cs="Times New Roman"/>
                <w:szCs w:val="24"/>
              </w:rPr>
            </w:pPr>
          </w:p>
        </w:tc>
        <w:tc>
          <w:tcPr>
            <w:tcW w:w="206" w:type="pct"/>
          </w:tcPr>
          <w:p w14:paraId="4FCBEB74" w14:textId="77777777" w:rsidR="009D4E78" w:rsidRPr="00016F17" w:rsidRDefault="009D4E78" w:rsidP="00B70251">
            <w:pPr>
              <w:widowControl w:val="0"/>
              <w:tabs>
                <w:tab w:val="center" w:pos="4680"/>
                <w:tab w:val="right" w:pos="9360"/>
              </w:tabs>
              <w:rPr>
                <w:rFonts w:cs="Times New Roman"/>
                <w:szCs w:val="24"/>
              </w:rPr>
            </w:pPr>
          </w:p>
        </w:tc>
      </w:tr>
      <w:tr w:rsidR="0086387F" w:rsidRPr="00016F17" w14:paraId="4FCBEB7D" w14:textId="77777777" w:rsidTr="0080450F">
        <w:trPr>
          <w:trHeight w:hRule="exact" w:val="555"/>
        </w:trPr>
        <w:tc>
          <w:tcPr>
            <w:tcW w:w="199" w:type="pct"/>
          </w:tcPr>
          <w:p w14:paraId="4FCBEB76" w14:textId="77777777" w:rsidR="0086387F" w:rsidRPr="00016F17" w:rsidRDefault="0086387F" w:rsidP="00B70251">
            <w:pPr>
              <w:widowControl w:val="0"/>
              <w:ind w:left="220" w:hanging="220"/>
              <w:rPr>
                <w:rFonts w:cs="Times New Roman"/>
                <w:szCs w:val="24"/>
              </w:rPr>
            </w:pPr>
            <w:r w:rsidRPr="00016F17">
              <w:rPr>
                <w:rFonts w:cs="Times New Roman"/>
                <w:szCs w:val="24"/>
              </w:rPr>
              <w:t>2.</w:t>
            </w:r>
          </w:p>
        </w:tc>
        <w:tc>
          <w:tcPr>
            <w:tcW w:w="3888" w:type="pct"/>
          </w:tcPr>
          <w:p w14:paraId="4FCBEB77" w14:textId="77777777" w:rsidR="0086387F" w:rsidRPr="00016F17" w:rsidRDefault="0086387F" w:rsidP="00B70251">
            <w:pPr>
              <w:widowControl w:val="0"/>
              <w:rPr>
                <w:rFonts w:cs="Times New Roman"/>
                <w:szCs w:val="24"/>
              </w:rPr>
            </w:pPr>
            <w:r w:rsidRPr="00016F17">
              <w:rPr>
                <w:rFonts w:cs="Times New Roman"/>
                <w:szCs w:val="24"/>
              </w:rPr>
              <w:t>The middle managers are better in strategy implementation as compared to senior managers</w:t>
            </w:r>
          </w:p>
        </w:tc>
        <w:tc>
          <w:tcPr>
            <w:tcW w:w="236" w:type="pct"/>
          </w:tcPr>
          <w:p w14:paraId="4FCBEB78" w14:textId="77777777" w:rsidR="0086387F" w:rsidRPr="00016F17" w:rsidRDefault="0086387F" w:rsidP="00B70251">
            <w:pPr>
              <w:widowControl w:val="0"/>
              <w:tabs>
                <w:tab w:val="center" w:pos="4680"/>
                <w:tab w:val="right" w:pos="9360"/>
              </w:tabs>
              <w:rPr>
                <w:rFonts w:cs="Times New Roman"/>
                <w:szCs w:val="24"/>
              </w:rPr>
            </w:pPr>
          </w:p>
        </w:tc>
        <w:tc>
          <w:tcPr>
            <w:tcW w:w="156" w:type="pct"/>
          </w:tcPr>
          <w:p w14:paraId="4FCBEB79" w14:textId="77777777" w:rsidR="0086387F" w:rsidRPr="00016F17" w:rsidRDefault="0086387F" w:rsidP="00B70251">
            <w:pPr>
              <w:widowControl w:val="0"/>
              <w:tabs>
                <w:tab w:val="center" w:pos="4680"/>
                <w:tab w:val="right" w:pos="9360"/>
              </w:tabs>
              <w:rPr>
                <w:rFonts w:cs="Times New Roman"/>
                <w:szCs w:val="24"/>
              </w:rPr>
            </w:pPr>
          </w:p>
        </w:tc>
        <w:tc>
          <w:tcPr>
            <w:tcW w:w="158" w:type="pct"/>
          </w:tcPr>
          <w:p w14:paraId="4FCBEB7A" w14:textId="77777777" w:rsidR="0086387F" w:rsidRPr="00016F17" w:rsidRDefault="0086387F" w:rsidP="00B70251">
            <w:pPr>
              <w:widowControl w:val="0"/>
              <w:tabs>
                <w:tab w:val="center" w:pos="4680"/>
                <w:tab w:val="right" w:pos="9360"/>
              </w:tabs>
              <w:rPr>
                <w:rFonts w:cs="Times New Roman"/>
                <w:szCs w:val="24"/>
              </w:rPr>
            </w:pPr>
          </w:p>
        </w:tc>
        <w:tc>
          <w:tcPr>
            <w:tcW w:w="157" w:type="pct"/>
          </w:tcPr>
          <w:p w14:paraId="4FCBEB7B" w14:textId="77777777" w:rsidR="0086387F" w:rsidRPr="00016F17" w:rsidRDefault="0086387F" w:rsidP="00B70251">
            <w:pPr>
              <w:widowControl w:val="0"/>
              <w:tabs>
                <w:tab w:val="center" w:pos="4680"/>
                <w:tab w:val="right" w:pos="9360"/>
              </w:tabs>
              <w:rPr>
                <w:rFonts w:cs="Times New Roman"/>
                <w:szCs w:val="24"/>
              </w:rPr>
            </w:pPr>
          </w:p>
        </w:tc>
        <w:tc>
          <w:tcPr>
            <w:tcW w:w="206" w:type="pct"/>
          </w:tcPr>
          <w:p w14:paraId="4FCBEB7C" w14:textId="77777777" w:rsidR="0086387F" w:rsidRPr="00016F17" w:rsidRDefault="0086387F" w:rsidP="00B70251">
            <w:pPr>
              <w:widowControl w:val="0"/>
              <w:tabs>
                <w:tab w:val="center" w:pos="4680"/>
                <w:tab w:val="right" w:pos="9360"/>
              </w:tabs>
              <w:rPr>
                <w:rFonts w:cs="Times New Roman"/>
                <w:szCs w:val="24"/>
              </w:rPr>
            </w:pPr>
          </w:p>
        </w:tc>
      </w:tr>
      <w:tr w:rsidR="009D4E78" w:rsidRPr="00016F17" w14:paraId="4FCBEB85" w14:textId="77777777" w:rsidTr="0080450F">
        <w:trPr>
          <w:trHeight w:hRule="exact" w:val="555"/>
        </w:trPr>
        <w:tc>
          <w:tcPr>
            <w:tcW w:w="199" w:type="pct"/>
          </w:tcPr>
          <w:p w14:paraId="4FCBEB7E" w14:textId="77777777" w:rsidR="009D4E78" w:rsidRPr="00016F17" w:rsidRDefault="0086387F" w:rsidP="00B70251">
            <w:pPr>
              <w:widowControl w:val="0"/>
              <w:rPr>
                <w:rFonts w:cs="Times New Roman"/>
                <w:szCs w:val="24"/>
              </w:rPr>
            </w:pPr>
            <w:r w:rsidRPr="00016F17">
              <w:rPr>
                <w:rFonts w:cs="Times New Roman"/>
                <w:szCs w:val="24"/>
              </w:rPr>
              <w:t>3</w:t>
            </w:r>
            <w:r w:rsidR="009D4E78" w:rsidRPr="00016F17">
              <w:rPr>
                <w:rFonts w:cs="Times New Roman"/>
                <w:szCs w:val="24"/>
              </w:rPr>
              <w:t>.</w:t>
            </w:r>
          </w:p>
        </w:tc>
        <w:tc>
          <w:tcPr>
            <w:tcW w:w="3888" w:type="pct"/>
          </w:tcPr>
          <w:p w14:paraId="4FCBEB7F" w14:textId="77777777" w:rsidR="009D4E78" w:rsidRPr="00016F17" w:rsidRDefault="009D4E78" w:rsidP="00B70251">
            <w:pPr>
              <w:widowControl w:val="0"/>
              <w:rPr>
                <w:rFonts w:cs="Times New Roman"/>
                <w:szCs w:val="24"/>
              </w:rPr>
            </w:pPr>
            <w:r w:rsidRPr="00016F17">
              <w:rPr>
                <w:rFonts w:cs="Times New Roman"/>
                <w:szCs w:val="24"/>
              </w:rPr>
              <w:t>My organization is governed by a clear system of policies, rules, regulations, and procedures which guide implementation of strategy.</w:t>
            </w:r>
          </w:p>
        </w:tc>
        <w:tc>
          <w:tcPr>
            <w:tcW w:w="236" w:type="pct"/>
          </w:tcPr>
          <w:p w14:paraId="4FCBEB80" w14:textId="77777777" w:rsidR="009D4E78" w:rsidRPr="00016F17" w:rsidRDefault="009D4E78" w:rsidP="00B70251">
            <w:pPr>
              <w:widowControl w:val="0"/>
              <w:tabs>
                <w:tab w:val="center" w:pos="4680"/>
                <w:tab w:val="right" w:pos="9360"/>
              </w:tabs>
              <w:rPr>
                <w:rFonts w:cs="Times New Roman"/>
                <w:szCs w:val="24"/>
              </w:rPr>
            </w:pPr>
          </w:p>
        </w:tc>
        <w:tc>
          <w:tcPr>
            <w:tcW w:w="156" w:type="pct"/>
          </w:tcPr>
          <w:p w14:paraId="4FCBEB81" w14:textId="77777777" w:rsidR="009D4E78" w:rsidRPr="00016F17" w:rsidRDefault="009D4E78" w:rsidP="00B70251">
            <w:pPr>
              <w:widowControl w:val="0"/>
              <w:tabs>
                <w:tab w:val="center" w:pos="4680"/>
                <w:tab w:val="right" w:pos="9360"/>
              </w:tabs>
              <w:rPr>
                <w:rFonts w:cs="Times New Roman"/>
                <w:szCs w:val="24"/>
              </w:rPr>
            </w:pPr>
          </w:p>
        </w:tc>
        <w:tc>
          <w:tcPr>
            <w:tcW w:w="158" w:type="pct"/>
          </w:tcPr>
          <w:p w14:paraId="4FCBEB82" w14:textId="77777777" w:rsidR="009D4E78" w:rsidRPr="00016F17" w:rsidRDefault="009D4E78" w:rsidP="00B70251">
            <w:pPr>
              <w:widowControl w:val="0"/>
              <w:tabs>
                <w:tab w:val="center" w:pos="4680"/>
                <w:tab w:val="right" w:pos="9360"/>
              </w:tabs>
              <w:rPr>
                <w:rFonts w:cs="Times New Roman"/>
                <w:szCs w:val="24"/>
              </w:rPr>
            </w:pPr>
          </w:p>
        </w:tc>
        <w:tc>
          <w:tcPr>
            <w:tcW w:w="157" w:type="pct"/>
          </w:tcPr>
          <w:p w14:paraId="4FCBEB83" w14:textId="77777777" w:rsidR="009D4E78" w:rsidRPr="00016F17" w:rsidRDefault="009D4E78" w:rsidP="00B70251">
            <w:pPr>
              <w:widowControl w:val="0"/>
              <w:tabs>
                <w:tab w:val="center" w:pos="4680"/>
                <w:tab w:val="right" w:pos="9360"/>
              </w:tabs>
              <w:rPr>
                <w:rFonts w:cs="Times New Roman"/>
                <w:szCs w:val="24"/>
              </w:rPr>
            </w:pPr>
          </w:p>
        </w:tc>
        <w:tc>
          <w:tcPr>
            <w:tcW w:w="206" w:type="pct"/>
          </w:tcPr>
          <w:p w14:paraId="4FCBEB84" w14:textId="77777777" w:rsidR="009D4E78" w:rsidRPr="00016F17" w:rsidRDefault="009D4E78" w:rsidP="00B70251">
            <w:pPr>
              <w:widowControl w:val="0"/>
              <w:tabs>
                <w:tab w:val="center" w:pos="4680"/>
                <w:tab w:val="right" w:pos="9360"/>
              </w:tabs>
              <w:rPr>
                <w:rFonts w:cs="Times New Roman"/>
                <w:szCs w:val="24"/>
              </w:rPr>
            </w:pPr>
          </w:p>
        </w:tc>
      </w:tr>
      <w:tr w:rsidR="009D4E78" w:rsidRPr="00016F17" w14:paraId="4FCBEB8D" w14:textId="77777777" w:rsidTr="0080450F">
        <w:trPr>
          <w:trHeight w:hRule="exact" w:val="617"/>
        </w:trPr>
        <w:tc>
          <w:tcPr>
            <w:tcW w:w="199" w:type="pct"/>
          </w:tcPr>
          <w:p w14:paraId="4FCBEB86" w14:textId="77777777" w:rsidR="009D4E78" w:rsidRPr="00016F17" w:rsidRDefault="0086387F" w:rsidP="00B70251">
            <w:pPr>
              <w:widowControl w:val="0"/>
              <w:rPr>
                <w:rFonts w:cs="Times New Roman"/>
                <w:szCs w:val="24"/>
              </w:rPr>
            </w:pPr>
            <w:r w:rsidRPr="00016F17">
              <w:rPr>
                <w:rFonts w:cs="Times New Roman"/>
                <w:szCs w:val="24"/>
              </w:rPr>
              <w:t>4</w:t>
            </w:r>
            <w:r w:rsidR="009D4E78" w:rsidRPr="00016F17">
              <w:rPr>
                <w:rFonts w:cs="Times New Roman"/>
                <w:szCs w:val="24"/>
              </w:rPr>
              <w:t>.</w:t>
            </w:r>
          </w:p>
        </w:tc>
        <w:tc>
          <w:tcPr>
            <w:tcW w:w="3888" w:type="pct"/>
          </w:tcPr>
          <w:p w14:paraId="4FCBEB87" w14:textId="77777777" w:rsidR="009D4E78" w:rsidRPr="00016F17" w:rsidRDefault="009D4E78" w:rsidP="00B70251">
            <w:pPr>
              <w:widowControl w:val="0"/>
              <w:rPr>
                <w:rFonts w:cs="Times New Roman"/>
                <w:szCs w:val="24"/>
              </w:rPr>
            </w:pPr>
            <w:r w:rsidRPr="00016F17">
              <w:rPr>
                <w:rFonts w:cs="Times New Roman"/>
                <w:szCs w:val="24"/>
              </w:rPr>
              <w:t>My organization’s structure allows quick timely decisions and feedback during implementation of strategy to ensure we achieve our goals</w:t>
            </w:r>
          </w:p>
        </w:tc>
        <w:tc>
          <w:tcPr>
            <w:tcW w:w="236" w:type="pct"/>
          </w:tcPr>
          <w:p w14:paraId="4FCBEB88" w14:textId="77777777" w:rsidR="009D4E78" w:rsidRPr="00016F17" w:rsidRDefault="009D4E78" w:rsidP="00B70251">
            <w:pPr>
              <w:widowControl w:val="0"/>
              <w:tabs>
                <w:tab w:val="center" w:pos="4680"/>
                <w:tab w:val="right" w:pos="9360"/>
              </w:tabs>
              <w:rPr>
                <w:rFonts w:cs="Times New Roman"/>
                <w:szCs w:val="24"/>
              </w:rPr>
            </w:pPr>
          </w:p>
        </w:tc>
        <w:tc>
          <w:tcPr>
            <w:tcW w:w="156" w:type="pct"/>
          </w:tcPr>
          <w:p w14:paraId="4FCBEB89" w14:textId="77777777" w:rsidR="009D4E78" w:rsidRPr="00016F17" w:rsidRDefault="009D4E78" w:rsidP="00B70251">
            <w:pPr>
              <w:widowControl w:val="0"/>
              <w:tabs>
                <w:tab w:val="center" w:pos="4680"/>
                <w:tab w:val="right" w:pos="9360"/>
              </w:tabs>
              <w:rPr>
                <w:rFonts w:cs="Times New Roman"/>
                <w:szCs w:val="24"/>
              </w:rPr>
            </w:pPr>
          </w:p>
        </w:tc>
        <w:tc>
          <w:tcPr>
            <w:tcW w:w="158" w:type="pct"/>
          </w:tcPr>
          <w:p w14:paraId="4FCBEB8A" w14:textId="77777777" w:rsidR="009D4E78" w:rsidRPr="00016F17" w:rsidRDefault="009D4E78" w:rsidP="00B70251">
            <w:pPr>
              <w:widowControl w:val="0"/>
              <w:tabs>
                <w:tab w:val="center" w:pos="4680"/>
                <w:tab w:val="right" w:pos="9360"/>
              </w:tabs>
              <w:rPr>
                <w:rFonts w:cs="Times New Roman"/>
                <w:szCs w:val="24"/>
              </w:rPr>
            </w:pPr>
          </w:p>
        </w:tc>
        <w:tc>
          <w:tcPr>
            <w:tcW w:w="157" w:type="pct"/>
          </w:tcPr>
          <w:p w14:paraId="4FCBEB8B" w14:textId="77777777" w:rsidR="009D4E78" w:rsidRPr="00016F17" w:rsidRDefault="009D4E78" w:rsidP="00B70251">
            <w:pPr>
              <w:widowControl w:val="0"/>
              <w:tabs>
                <w:tab w:val="center" w:pos="4680"/>
                <w:tab w:val="right" w:pos="9360"/>
              </w:tabs>
              <w:rPr>
                <w:rFonts w:cs="Times New Roman"/>
                <w:szCs w:val="24"/>
              </w:rPr>
            </w:pPr>
          </w:p>
        </w:tc>
        <w:tc>
          <w:tcPr>
            <w:tcW w:w="206" w:type="pct"/>
          </w:tcPr>
          <w:p w14:paraId="4FCBEB8C" w14:textId="77777777" w:rsidR="009D4E78" w:rsidRPr="00016F17" w:rsidRDefault="009D4E78" w:rsidP="00B70251">
            <w:pPr>
              <w:widowControl w:val="0"/>
              <w:tabs>
                <w:tab w:val="center" w:pos="4680"/>
                <w:tab w:val="right" w:pos="9360"/>
              </w:tabs>
              <w:rPr>
                <w:rFonts w:cs="Times New Roman"/>
                <w:szCs w:val="24"/>
              </w:rPr>
            </w:pPr>
          </w:p>
        </w:tc>
      </w:tr>
      <w:tr w:rsidR="002A542A" w:rsidRPr="00016F17" w14:paraId="4FCBEB95" w14:textId="77777777" w:rsidTr="0080450F">
        <w:trPr>
          <w:trHeight w:hRule="exact" w:val="617"/>
        </w:trPr>
        <w:tc>
          <w:tcPr>
            <w:tcW w:w="199" w:type="pct"/>
          </w:tcPr>
          <w:p w14:paraId="4FCBEB8E" w14:textId="77777777" w:rsidR="002A542A" w:rsidRPr="00016F17" w:rsidRDefault="0086387F" w:rsidP="00B70251">
            <w:pPr>
              <w:widowControl w:val="0"/>
              <w:rPr>
                <w:rFonts w:cs="Times New Roman"/>
                <w:szCs w:val="24"/>
              </w:rPr>
            </w:pPr>
            <w:r w:rsidRPr="00016F17">
              <w:rPr>
                <w:rFonts w:cs="Times New Roman"/>
                <w:szCs w:val="24"/>
              </w:rPr>
              <w:t>5.</w:t>
            </w:r>
          </w:p>
        </w:tc>
        <w:tc>
          <w:tcPr>
            <w:tcW w:w="3888" w:type="pct"/>
          </w:tcPr>
          <w:p w14:paraId="4FCBEB8F" w14:textId="77777777" w:rsidR="002A542A" w:rsidRPr="00016F17" w:rsidRDefault="002A542A" w:rsidP="00B70251">
            <w:pPr>
              <w:widowControl w:val="0"/>
              <w:rPr>
                <w:rFonts w:cs="Times New Roman"/>
                <w:szCs w:val="24"/>
              </w:rPr>
            </w:pPr>
            <w:r w:rsidRPr="00016F17">
              <w:rPr>
                <w:rFonts w:cs="Times New Roman"/>
                <w:szCs w:val="24"/>
              </w:rPr>
              <w:t>The management encourages employees to be creative, try new methods and conduct continuous research to improve products and services</w:t>
            </w:r>
          </w:p>
        </w:tc>
        <w:tc>
          <w:tcPr>
            <w:tcW w:w="236" w:type="pct"/>
          </w:tcPr>
          <w:p w14:paraId="4FCBEB90" w14:textId="77777777" w:rsidR="002A542A" w:rsidRPr="00016F17" w:rsidRDefault="002A542A" w:rsidP="00B70251">
            <w:pPr>
              <w:widowControl w:val="0"/>
              <w:tabs>
                <w:tab w:val="center" w:pos="4680"/>
                <w:tab w:val="right" w:pos="9360"/>
              </w:tabs>
              <w:rPr>
                <w:rFonts w:cs="Times New Roman"/>
                <w:szCs w:val="24"/>
              </w:rPr>
            </w:pPr>
          </w:p>
        </w:tc>
        <w:tc>
          <w:tcPr>
            <w:tcW w:w="156" w:type="pct"/>
          </w:tcPr>
          <w:p w14:paraId="4FCBEB91" w14:textId="77777777" w:rsidR="002A542A" w:rsidRPr="00016F17" w:rsidRDefault="002A542A" w:rsidP="00B70251">
            <w:pPr>
              <w:widowControl w:val="0"/>
              <w:tabs>
                <w:tab w:val="center" w:pos="4680"/>
                <w:tab w:val="right" w:pos="9360"/>
              </w:tabs>
              <w:rPr>
                <w:rFonts w:cs="Times New Roman"/>
                <w:szCs w:val="24"/>
              </w:rPr>
            </w:pPr>
          </w:p>
        </w:tc>
        <w:tc>
          <w:tcPr>
            <w:tcW w:w="158" w:type="pct"/>
          </w:tcPr>
          <w:p w14:paraId="4FCBEB92" w14:textId="77777777" w:rsidR="002A542A" w:rsidRPr="00016F17" w:rsidRDefault="002A542A" w:rsidP="00B70251">
            <w:pPr>
              <w:widowControl w:val="0"/>
              <w:tabs>
                <w:tab w:val="center" w:pos="4680"/>
                <w:tab w:val="right" w:pos="9360"/>
              </w:tabs>
              <w:rPr>
                <w:rFonts w:cs="Times New Roman"/>
                <w:szCs w:val="24"/>
              </w:rPr>
            </w:pPr>
          </w:p>
        </w:tc>
        <w:tc>
          <w:tcPr>
            <w:tcW w:w="157" w:type="pct"/>
          </w:tcPr>
          <w:p w14:paraId="4FCBEB93" w14:textId="77777777" w:rsidR="002A542A" w:rsidRPr="00016F17" w:rsidRDefault="002A542A" w:rsidP="00B70251">
            <w:pPr>
              <w:widowControl w:val="0"/>
              <w:tabs>
                <w:tab w:val="center" w:pos="4680"/>
                <w:tab w:val="right" w:pos="9360"/>
              </w:tabs>
              <w:rPr>
                <w:rFonts w:cs="Times New Roman"/>
                <w:szCs w:val="24"/>
              </w:rPr>
            </w:pPr>
          </w:p>
        </w:tc>
        <w:tc>
          <w:tcPr>
            <w:tcW w:w="206" w:type="pct"/>
          </w:tcPr>
          <w:p w14:paraId="4FCBEB94" w14:textId="77777777" w:rsidR="002A542A" w:rsidRPr="00016F17" w:rsidRDefault="002A542A" w:rsidP="00B70251">
            <w:pPr>
              <w:widowControl w:val="0"/>
              <w:tabs>
                <w:tab w:val="center" w:pos="4680"/>
                <w:tab w:val="right" w:pos="9360"/>
              </w:tabs>
              <w:rPr>
                <w:rFonts w:cs="Times New Roman"/>
                <w:szCs w:val="24"/>
              </w:rPr>
            </w:pPr>
          </w:p>
        </w:tc>
      </w:tr>
      <w:tr w:rsidR="0086387F" w:rsidRPr="00016F17" w14:paraId="4FCBEB9D" w14:textId="77777777" w:rsidTr="00C00987">
        <w:trPr>
          <w:trHeight w:hRule="exact" w:val="250"/>
        </w:trPr>
        <w:tc>
          <w:tcPr>
            <w:tcW w:w="199" w:type="pct"/>
          </w:tcPr>
          <w:p w14:paraId="4FCBEB96" w14:textId="77777777" w:rsidR="0086387F" w:rsidRPr="00016F17" w:rsidRDefault="0086387F" w:rsidP="00B70251">
            <w:pPr>
              <w:widowControl w:val="0"/>
              <w:rPr>
                <w:rFonts w:cs="Times New Roman"/>
                <w:szCs w:val="24"/>
              </w:rPr>
            </w:pPr>
          </w:p>
        </w:tc>
        <w:tc>
          <w:tcPr>
            <w:tcW w:w="3888" w:type="pct"/>
          </w:tcPr>
          <w:p w14:paraId="4FCBEB97" w14:textId="77777777" w:rsidR="0086387F" w:rsidRPr="00016F17" w:rsidRDefault="0086387F" w:rsidP="00B70251">
            <w:pPr>
              <w:widowControl w:val="0"/>
              <w:rPr>
                <w:rFonts w:cs="Times New Roman"/>
                <w:szCs w:val="24"/>
              </w:rPr>
            </w:pPr>
          </w:p>
        </w:tc>
        <w:tc>
          <w:tcPr>
            <w:tcW w:w="236" w:type="pct"/>
          </w:tcPr>
          <w:p w14:paraId="4FCBEB98" w14:textId="77777777" w:rsidR="0086387F" w:rsidRPr="00016F17" w:rsidRDefault="0086387F" w:rsidP="00B70251">
            <w:pPr>
              <w:widowControl w:val="0"/>
              <w:tabs>
                <w:tab w:val="center" w:pos="4680"/>
                <w:tab w:val="right" w:pos="9360"/>
              </w:tabs>
              <w:rPr>
                <w:rFonts w:cs="Times New Roman"/>
                <w:szCs w:val="24"/>
              </w:rPr>
            </w:pPr>
          </w:p>
        </w:tc>
        <w:tc>
          <w:tcPr>
            <w:tcW w:w="156" w:type="pct"/>
          </w:tcPr>
          <w:p w14:paraId="4FCBEB99" w14:textId="77777777" w:rsidR="0086387F" w:rsidRPr="00016F17" w:rsidRDefault="0086387F" w:rsidP="00B70251">
            <w:pPr>
              <w:widowControl w:val="0"/>
              <w:tabs>
                <w:tab w:val="center" w:pos="4680"/>
                <w:tab w:val="right" w:pos="9360"/>
              </w:tabs>
              <w:rPr>
                <w:rFonts w:cs="Times New Roman"/>
                <w:szCs w:val="24"/>
              </w:rPr>
            </w:pPr>
          </w:p>
        </w:tc>
        <w:tc>
          <w:tcPr>
            <w:tcW w:w="158" w:type="pct"/>
          </w:tcPr>
          <w:p w14:paraId="4FCBEB9A" w14:textId="77777777" w:rsidR="0086387F" w:rsidRPr="00016F17" w:rsidRDefault="0086387F" w:rsidP="00B70251">
            <w:pPr>
              <w:widowControl w:val="0"/>
              <w:tabs>
                <w:tab w:val="center" w:pos="4680"/>
                <w:tab w:val="right" w:pos="9360"/>
              </w:tabs>
              <w:rPr>
                <w:rFonts w:cs="Times New Roman"/>
                <w:szCs w:val="24"/>
              </w:rPr>
            </w:pPr>
          </w:p>
        </w:tc>
        <w:tc>
          <w:tcPr>
            <w:tcW w:w="157" w:type="pct"/>
          </w:tcPr>
          <w:p w14:paraId="4FCBEB9B" w14:textId="77777777" w:rsidR="0086387F" w:rsidRPr="00016F17" w:rsidRDefault="0086387F" w:rsidP="00B70251">
            <w:pPr>
              <w:widowControl w:val="0"/>
              <w:tabs>
                <w:tab w:val="center" w:pos="4680"/>
                <w:tab w:val="right" w:pos="9360"/>
              </w:tabs>
              <w:rPr>
                <w:rFonts w:cs="Times New Roman"/>
                <w:szCs w:val="24"/>
              </w:rPr>
            </w:pPr>
          </w:p>
        </w:tc>
        <w:tc>
          <w:tcPr>
            <w:tcW w:w="206" w:type="pct"/>
          </w:tcPr>
          <w:p w14:paraId="4FCBEB9C" w14:textId="77777777" w:rsidR="0086387F" w:rsidRPr="00016F17" w:rsidRDefault="0086387F" w:rsidP="00B70251">
            <w:pPr>
              <w:widowControl w:val="0"/>
              <w:tabs>
                <w:tab w:val="center" w:pos="4680"/>
                <w:tab w:val="right" w:pos="9360"/>
              </w:tabs>
              <w:rPr>
                <w:rFonts w:cs="Times New Roman"/>
                <w:szCs w:val="24"/>
              </w:rPr>
            </w:pPr>
          </w:p>
        </w:tc>
      </w:tr>
      <w:tr w:rsidR="002A542A" w:rsidRPr="00016F17" w14:paraId="4FCBEBA5" w14:textId="77777777" w:rsidTr="002A542A">
        <w:trPr>
          <w:trHeight w:hRule="exact" w:val="418"/>
        </w:trPr>
        <w:tc>
          <w:tcPr>
            <w:tcW w:w="199" w:type="pct"/>
          </w:tcPr>
          <w:p w14:paraId="4FCBEB9E" w14:textId="77777777" w:rsidR="002A542A" w:rsidRPr="00016F17" w:rsidRDefault="002A542A" w:rsidP="00B70251">
            <w:pPr>
              <w:widowControl w:val="0"/>
              <w:rPr>
                <w:rFonts w:cs="Times New Roman"/>
                <w:szCs w:val="24"/>
              </w:rPr>
            </w:pPr>
          </w:p>
        </w:tc>
        <w:tc>
          <w:tcPr>
            <w:tcW w:w="3888" w:type="pct"/>
          </w:tcPr>
          <w:p w14:paraId="4FCBEB9F" w14:textId="77777777" w:rsidR="002A542A" w:rsidRPr="00016F17" w:rsidRDefault="002A542A" w:rsidP="00B70251">
            <w:pPr>
              <w:widowControl w:val="0"/>
              <w:rPr>
                <w:rFonts w:cs="Times New Roman"/>
                <w:b/>
                <w:bCs/>
                <w:szCs w:val="24"/>
              </w:rPr>
            </w:pPr>
            <w:r w:rsidRPr="00016F17">
              <w:rPr>
                <w:rFonts w:cs="Times New Roman"/>
                <w:b/>
                <w:bCs/>
                <w:szCs w:val="24"/>
              </w:rPr>
              <w:t>Strategy Formulation</w:t>
            </w:r>
          </w:p>
        </w:tc>
        <w:tc>
          <w:tcPr>
            <w:tcW w:w="236" w:type="pct"/>
          </w:tcPr>
          <w:p w14:paraId="4FCBEBA0" w14:textId="77777777" w:rsidR="002A542A" w:rsidRPr="00016F17" w:rsidRDefault="002A542A" w:rsidP="00B70251">
            <w:pPr>
              <w:widowControl w:val="0"/>
              <w:tabs>
                <w:tab w:val="center" w:pos="4680"/>
                <w:tab w:val="right" w:pos="9360"/>
              </w:tabs>
              <w:rPr>
                <w:rFonts w:cs="Times New Roman"/>
                <w:szCs w:val="24"/>
              </w:rPr>
            </w:pPr>
          </w:p>
        </w:tc>
        <w:tc>
          <w:tcPr>
            <w:tcW w:w="156" w:type="pct"/>
          </w:tcPr>
          <w:p w14:paraId="4FCBEBA1" w14:textId="77777777" w:rsidR="002A542A" w:rsidRPr="00016F17" w:rsidRDefault="002A542A" w:rsidP="00B70251">
            <w:pPr>
              <w:widowControl w:val="0"/>
              <w:tabs>
                <w:tab w:val="center" w:pos="4680"/>
                <w:tab w:val="right" w:pos="9360"/>
              </w:tabs>
              <w:rPr>
                <w:rFonts w:cs="Times New Roman"/>
                <w:szCs w:val="24"/>
              </w:rPr>
            </w:pPr>
          </w:p>
        </w:tc>
        <w:tc>
          <w:tcPr>
            <w:tcW w:w="158" w:type="pct"/>
          </w:tcPr>
          <w:p w14:paraId="4FCBEBA2" w14:textId="77777777" w:rsidR="002A542A" w:rsidRPr="00016F17" w:rsidRDefault="002A542A" w:rsidP="00B70251">
            <w:pPr>
              <w:widowControl w:val="0"/>
              <w:tabs>
                <w:tab w:val="center" w:pos="4680"/>
                <w:tab w:val="right" w:pos="9360"/>
              </w:tabs>
              <w:rPr>
                <w:rFonts w:cs="Times New Roman"/>
                <w:szCs w:val="24"/>
              </w:rPr>
            </w:pPr>
          </w:p>
        </w:tc>
        <w:tc>
          <w:tcPr>
            <w:tcW w:w="157" w:type="pct"/>
          </w:tcPr>
          <w:p w14:paraId="4FCBEBA3" w14:textId="77777777" w:rsidR="002A542A" w:rsidRPr="00016F17" w:rsidRDefault="002A542A" w:rsidP="00B70251">
            <w:pPr>
              <w:widowControl w:val="0"/>
              <w:tabs>
                <w:tab w:val="center" w:pos="4680"/>
                <w:tab w:val="right" w:pos="9360"/>
              </w:tabs>
              <w:rPr>
                <w:rFonts w:cs="Times New Roman"/>
                <w:szCs w:val="24"/>
              </w:rPr>
            </w:pPr>
          </w:p>
        </w:tc>
        <w:tc>
          <w:tcPr>
            <w:tcW w:w="206" w:type="pct"/>
          </w:tcPr>
          <w:p w14:paraId="4FCBEBA4" w14:textId="77777777" w:rsidR="002A542A" w:rsidRPr="00016F17" w:rsidRDefault="002A542A" w:rsidP="00B70251">
            <w:pPr>
              <w:widowControl w:val="0"/>
              <w:tabs>
                <w:tab w:val="center" w:pos="4680"/>
                <w:tab w:val="right" w:pos="9360"/>
              </w:tabs>
              <w:rPr>
                <w:rFonts w:cs="Times New Roman"/>
                <w:szCs w:val="24"/>
              </w:rPr>
            </w:pPr>
          </w:p>
        </w:tc>
      </w:tr>
      <w:tr w:rsidR="009D4E78" w:rsidRPr="00016F17" w14:paraId="4FCBEBAE" w14:textId="77777777" w:rsidTr="0080450F">
        <w:trPr>
          <w:trHeight w:hRule="exact" w:val="267"/>
        </w:trPr>
        <w:tc>
          <w:tcPr>
            <w:tcW w:w="199" w:type="pct"/>
          </w:tcPr>
          <w:p w14:paraId="4FCBEBA6" w14:textId="77777777" w:rsidR="009D4E78" w:rsidRPr="00016F17" w:rsidRDefault="0086387F" w:rsidP="00B70251">
            <w:pPr>
              <w:widowControl w:val="0"/>
              <w:rPr>
                <w:rFonts w:cs="Times New Roman"/>
                <w:szCs w:val="24"/>
              </w:rPr>
            </w:pPr>
            <w:r w:rsidRPr="00016F17">
              <w:rPr>
                <w:rFonts w:cs="Times New Roman"/>
                <w:szCs w:val="24"/>
              </w:rPr>
              <w:t>1</w:t>
            </w:r>
            <w:r w:rsidR="009D4E78" w:rsidRPr="00016F17">
              <w:rPr>
                <w:rFonts w:cs="Times New Roman"/>
                <w:szCs w:val="24"/>
              </w:rPr>
              <w:t>.</w:t>
            </w:r>
          </w:p>
        </w:tc>
        <w:tc>
          <w:tcPr>
            <w:tcW w:w="3888" w:type="pct"/>
          </w:tcPr>
          <w:p w14:paraId="4FCBEBA7" w14:textId="77777777" w:rsidR="009D4E78" w:rsidRPr="00016F17" w:rsidRDefault="009D4E78" w:rsidP="00B70251">
            <w:pPr>
              <w:widowControl w:val="0"/>
              <w:rPr>
                <w:rFonts w:cs="Times New Roman"/>
                <w:szCs w:val="24"/>
              </w:rPr>
            </w:pPr>
            <w:r w:rsidRPr="00016F17">
              <w:rPr>
                <w:rFonts w:cs="Times New Roman"/>
                <w:szCs w:val="24"/>
              </w:rPr>
              <w:t>The company employs latest available technologies</w:t>
            </w:r>
          </w:p>
          <w:p w14:paraId="4FCBEBA8" w14:textId="77777777" w:rsidR="009D4E78" w:rsidRPr="00016F17" w:rsidRDefault="009D4E78" w:rsidP="00B70251">
            <w:pPr>
              <w:widowControl w:val="0"/>
              <w:rPr>
                <w:rFonts w:cs="Times New Roman"/>
                <w:szCs w:val="24"/>
              </w:rPr>
            </w:pPr>
            <w:r w:rsidRPr="00016F17">
              <w:rPr>
                <w:rFonts w:cs="Times New Roman"/>
                <w:szCs w:val="24"/>
              </w:rPr>
              <w:t>market</w:t>
            </w:r>
          </w:p>
        </w:tc>
        <w:tc>
          <w:tcPr>
            <w:tcW w:w="236" w:type="pct"/>
          </w:tcPr>
          <w:p w14:paraId="4FCBEBA9" w14:textId="77777777" w:rsidR="009D4E78" w:rsidRPr="00016F17" w:rsidRDefault="009D4E78" w:rsidP="00B70251">
            <w:pPr>
              <w:widowControl w:val="0"/>
              <w:tabs>
                <w:tab w:val="center" w:pos="4680"/>
                <w:tab w:val="right" w:pos="9360"/>
              </w:tabs>
              <w:rPr>
                <w:rFonts w:cs="Times New Roman"/>
                <w:szCs w:val="24"/>
              </w:rPr>
            </w:pPr>
          </w:p>
        </w:tc>
        <w:tc>
          <w:tcPr>
            <w:tcW w:w="156" w:type="pct"/>
          </w:tcPr>
          <w:p w14:paraId="4FCBEBAA" w14:textId="77777777" w:rsidR="009D4E78" w:rsidRPr="00016F17" w:rsidRDefault="009D4E78" w:rsidP="00B70251">
            <w:pPr>
              <w:widowControl w:val="0"/>
              <w:tabs>
                <w:tab w:val="center" w:pos="4680"/>
                <w:tab w:val="right" w:pos="9360"/>
              </w:tabs>
              <w:rPr>
                <w:rFonts w:cs="Times New Roman"/>
                <w:szCs w:val="24"/>
              </w:rPr>
            </w:pPr>
          </w:p>
        </w:tc>
        <w:tc>
          <w:tcPr>
            <w:tcW w:w="158" w:type="pct"/>
          </w:tcPr>
          <w:p w14:paraId="4FCBEBAB" w14:textId="77777777" w:rsidR="009D4E78" w:rsidRPr="00016F17" w:rsidRDefault="009D4E78" w:rsidP="00B70251">
            <w:pPr>
              <w:widowControl w:val="0"/>
              <w:tabs>
                <w:tab w:val="center" w:pos="4680"/>
                <w:tab w:val="right" w:pos="9360"/>
              </w:tabs>
              <w:rPr>
                <w:rFonts w:cs="Times New Roman"/>
                <w:szCs w:val="24"/>
              </w:rPr>
            </w:pPr>
          </w:p>
        </w:tc>
        <w:tc>
          <w:tcPr>
            <w:tcW w:w="157" w:type="pct"/>
          </w:tcPr>
          <w:p w14:paraId="4FCBEBAC" w14:textId="77777777" w:rsidR="009D4E78" w:rsidRPr="00016F17" w:rsidRDefault="009D4E78" w:rsidP="00B70251">
            <w:pPr>
              <w:widowControl w:val="0"/>
              <w:tabs>
                <w:tab w:val="center" w:pos="4680"/>
                <w:tab w:val="right" w:pos="9360"/>
              </w:tabs>
              <w:rPr>
                <w:rFonts w:cs="Times New Roman"/>
                <w:szCs w:val="24"/>
              </w:rPr>
            </w:pPr>
          </w:p>
        </w:tc>
        <w:tc>
          <w:tcPr>
            <w:tcW w:w="206" w:type="pct"/>
          </w:tcPr>
          <w:p w14:paraId="4FCBEBAD" w14:textId="77777777" w:rsidR="009D4E78" w:rsidRPr="00016F17" w:rsidRDefault="009D4E78" w:rsidP="00B70251">
            <w:pPr>
              <w:widowControl w:val="0"/>
              <w:tabs>
                <w:tab w:val="center" w:pos="4680"/>
                <w:tab w:val="right" w:pos="9360"/>
              </w:tabs>
              <w:rPr>
                <w:rFonts w:cs="Times New Roman"/>
                <w:szCs w:val="24"/>
              </w:rPr>
            </w:pPr>
          </w:p>
        </w:tc>
      </w:tr>
      <w:tr w:rsidR="009D4E78" w:rsidRPr="00016F17" w14:paraId="4FCBEBB7" w14:textId="77777777" w:rsidTr="0080450F">
        <w:trPr>
          <w:trHeight w:hRule="exact" w:val="308"/>
        </w:trPr>
        <w:tc>
          <w:tcPr>
            <w:tcW w:w="199" w:type="pct"/>
          </w:tcPr>
          <w:p w14:paraId="4FCBEBAF" w14:textId="77777777" w:rsidR="009D4E78" w:rsidRPr="00016F17" w:rsidRDefault="0086387F" w:rsidP="00B70251">
            <w:pPr>
              <w:widowControl w:val="0"/>
              <w:rPr>
                <w:rFonts w:cs="Times New Roman"/>
                <w:szCs w:val="24"/>
              </w:rPr>
            </w:pPr>
            <w:r w:rsidRPr="00016F17">
              <w:rPr>
                <w:rFonts w:cs="Times New Roman"/>
                <w:szCs w:val="24"/>
              </w:rPr>
              <w:t>2</w:t>
            </w:r>
            <w:r w:rsidR="009D4E78" w:rsidRPr="00016F17">
              <w:rPr>
                <w:rFonts w:cs="Times New Roman"/>
                <w:szCs w:val="24"/>
              </w:rPr>
              <w:t>.</w:t>
            </w:r>
          </w:p>
        </w:tc>
        <w:tc>
          <w:tcPr>
            <w:tcW w:w="3888" w:type="pct"/>
          </w:tcPr>
          <w:p w14:paraId="4FCBEBB0" w14:textId="77777777" w:rsidR="009D4E78" w:rsidRPr="00016F17" w:rsidRDefault="009D4E78" w:rsidP="00B70251">
            <w:pPr>
              <w:widowControl w:val="0"/>
              <w:rPr>
                <w:rFonts w:cs="Times New Roman"/>
                <w:szCs w:val="24"/>
              </w:rPr>
            </w:pPr>
            <w:r w:rsidRPr="00016F17">
              <w:rPr>
                <w:rFonts w:cs="Times New Roman"/>
                <w:szCs w:val="24"/>
              </w:rPr>
              <w:t>During strategy formulation, the firm assess all the resources.</w:t>
            </w:r>
          </w:p>
          <w:p w14:paraId="4FCBEBB1" w14:textId="77777777" w:rsidR="009D4E78" w:rsidRPr="00016F17" w:rsidRDefault="009D4E78" w:rsidP="00B70251">
            <w:pPr>
              <w:widowControl w:val="0"/>
              <w:rPr>
                <w:rFonts w:cs="Times New Roman"/>
                <w:szCs w:val="24"/>
              </w:rPr>
            </w:pPr>
          </w:p>
        </w:tc>
        <w:tc>
          <w:tcPr>
            <w:tcW w:w="236" w:type="pct"/>
          </w:tcPr>
          <w:p w14:paraId="4FCBEBB2" w14:textId="77777777" w:rsidR="009D4E78" w:rsidRPr="00016F17" w:rsidRDefault="009D4E78" w:rsidP="00B70251">
            <w:pPr>
              <w:widowControl w:val="0"/>
              <w:tabs>
                <w:tab w:val="center" w:pos="4680"/>
                <w:tab w:val="right" w:pos="9360"/>
              </w:tabs>
              <w:rPr>
                <w:rFonts w:cs="Times New Roman"/>
                <w:szCs w:val="24"/>
              </w:rPr>
            </w:pPr>
          </w:p>
        </w:tc>
        <w:tc>
          <w:tcPr>
            <w:tcW w:w="156" w:type="pct"/>
          </w:tcPr>
          <w:p w14:paraId="4FCBEBB3" w14:textId="77777777" w:rsidR="009D4E78" w:rsidRPr="00016F17" w:rsidRDefault="009D4E78" w:rsidP="00B70251">
            <w:pPr>
              <w:widowControl w:val="0"/>
              <w:tabs>
                <w:tab w:val="center" w:pos="4680"/>
                <w:tab w:val="right" w:pos="9360"/>
              </w:tabs>
              <w:rPr>
                <w:rFonts w:cs="Times New Roman"/>
                <w:szCs w:val="24"/>
              </w:rPr>
            </w:pPr>
          </w:p>
        </w:tc>
        <w:tc>
          <w:tcPr>
            <w:tcW w:w="158" w:type="pct"/>
          </w:tcPr>
          <w:p w14:paraId="4FCBEBB4" w14:textId="77777777" w:rsidR="009D4E78" w:rsidRPr="00016F17" w:rsidRDefault="009D4E78" w:rsidP="00B70251">
            <w:pPr>
              <w:widowControl w:val="0"/>
              <w:tabs>
                <w:tab w:val="center" w:pos="4680"/>
                <w:tab w:val="right" w:pos="9360"/>
              </w:tabs>
              <w:rPr>
                <w:rFonts w:cs="Times New Roman"/>
                <w:szCs w:val="24"/>
              </w:rPr>
            </w:pPr>
          </w:p>
        </w:tc>
        <w:tc>
          <w:tcPr>
            <w:tcW w:w="157" w:type="pct"/>
          </w:tcPr>
          <w:p w14:paraId="4FCBEBB5" w14:textId="77777777" w:rsidR="009D4E78" w:rsidRPr="00016F17" w:rsidRDefault="009D4E78" w:rsidP="00B70251">
            <w:pPr>
              <w:widowControl w:val="0"/>
              <w:tabs>
                <w:tab w:val="center" w:pos="4680"/>
                <w:tab w:val="right" w:pos="9360"/>
              </w:tabs>
              <w:rPr>
                <w:rFonts w:cs="Times New Roman"/>
                <w:szCs w:val="24"/>
              </w:rPr>
            </w:pPr>
          </w:p>
        </w:tc>
        <w:tc>
          <w:tcPr>
            <w:tcW w:w="206" w:type="pct"/>
          </w:tcPr>
          <w:p w14:paraId="4FCBEBB6" w14:textId="77777777" w:rsidR="009D4E78" w:rsidRPr="00016F17" w:rsidRDefault="009D4E78" w:rsidP="00B70251">
            <w:pPr>
              <w:widowControl w:val="0"/>
              <w:tabs>
                <w:tab w:val="center" w:pos="4680"/>
                <w:tab w:val="right" w:pos="9360"/>
              </w:tabs>
              <w:rPr>
                <w:rFonts w:cs="Times New Roman"/>
                <w:szCs w:val="24"/>
              </w:rPr>
            </w:pPr>
          </w:p>
        </w:tc>
      </w:tr>
      <w:tr w:rsidR="009D4E78" w:rsidRPr="00016F17" w14:paraId="4FCBEBBF" w14:textId="77777777" w:rsidTr="0080450F">
        <w:trPr>
          <w:trHeight w:hRule="exact" w:val="555"/>
        </w:trPr>
        <w:tc>
          <w:tcPr>
            <w:tcW w:w="199" w:type="pct"/>
          </w:tcPr>
          <w:p w14:paraId="4FCBEBB8" w14:textId="77777777" w:rsidR="009D4E78" w:rsidRPr="00016F17" w:rsidRDefault="0086387F" w:rsidP="00B70251">
            <w:pPr>
              <w:widowControl w:val="0"/>
              <w:rPr>
                <w:rFonts w:cs="Times New Roman"/>
                <w:szCs w:val="24"/>
              </w:rPr>
            </w:pPr>
            <w:r w:rsidRPr="00016F17">
              <w:rPr>
                <w:rFonts w:cs="Times New Roman"/>
                <w:szCs w:val="24"/>
              </w:rPr>
              <w:lastRenderedPageBreak/>
              <w:t>3</w:t>
            </w:r>
            <w:r w:rsidR="009D4E78" w:rsidRPr="00016F17">
              <w:rPr>
                <w:rFonts w:cs="Times New Roman"/>
                <w:szCs w:val="24"/>
              </w:rPr>
              <w:t>.</w:t>
            </w:r>
          </w:p>
        </w:tc>
        <w:tc>
          <w:tcPr>
            <w:tcW w:w="3888" w:type="pct"/>
          </w:tcPr>
          <w:p w14:paraId="4FCBEBB9" w14:textId="77777777" w:rsidR="009D4E78" w:rsidRPr="00016F17" w:rsidRDefault="009D4E78" w:rsidP="00B70251">
            <w:pPr>
              <w:widowControl w:val="0"/>
              <w:rPr>
                <w:rFonts w:cs="Times New Roman"/>
                <w:szCs w:val="24"/>
              </w:rPr>
            </w:pPr>
            <w:r w:rsidRPr="00016F17">
              <w:rPr>
                <w:rFonts w:cs="Times New Roman"/>
                <w:szCs w:val="24"/>
              </w:rPr>
              <w:t>Decision-making is mainly done by top management and managers must consult in most cases</w:t>
            </w:r>
          </w:p>
        </w:tc>
        <w:tc>
          <w:tcPr>
            <w:tcW w:w="236" w:type="pct"/>
          </w:tcPr>
          <w:p w14:paraId="4FCBEBBA" w14:textId="77777777" w:rsidR="009D4E78" w:rsidRPr="00016F17" w:rsidRDefault="009D4E78" w:rsidP="00B70251">
            <w:pPr>
              <w:widowControl w:val="0"/>
              <w:tabs>
                <w:tab w:val="center" w:pos="4680"/>
                <w:tab w:val="right" w:pos="9360"/>
              </w:tabs>
              <w:rPr>
                <w:rFonts w:cs="Times New Roman"/>
                <w:szCs w:val="24"/>
              </w:rPr>
            </w:pPr>
          </w:p>
        </w:tc>
        <w:tc>
          <w:tcPr>
            <w:tcW w:w="156" w:type="pct"/>
          </w:tcPr>
          <w:p w14:paraId="4FCBEBBB" w14:textId="77777777" w:rsidR="009D4E78" w:rsidRPr="00016F17" w:rsidRDefault="009D4E78" w:rsidP="00B70251">
            <w:pPr>
              <w:widowControl w:val="0"/>
              <w:tabs>
                <w:tab w:val="center" w:pos="4680"/>
                <w:tab w:val="right" w:pos="9360"/>
              </w:tabs>
              <w:rPr>
                <w:rFonts w:cs="Times New Roman"/>
                <w:szCs w:val="24"/>
              </w:rPr>
            </w:pPr>
          </w:p>
        </w:tc>
        <w:tc>
          <w:tcPr>
            <w:tcW w:w="158" w:type="pct"/>
          </w:tcPr>
          <w:p w14:paraId="4FCBEBBC" w14:textId="77777777" w:rsidR="009D4E78" w:rsidRPr="00016F17" w:rsidRDefault="009D4E78" w:rsidP="00B70251">
            <w:pPr>
              <w:widowControl w:val="0"/>
              <w:tabs>
                <w:tab w:val="center" w:pos="4680"/>
                <w:tab w:val="right" w:pos="9360"/>
              </w:tabs>
              <w:rPr>
                <w:rFonts w:cs="Times New Roman"/>
                <w:szCs w:val="24"/>
              </w:rPr>
            </w:pPr>
          </w:p>
        </w:tc>
        <w:tc>
          <w:tcPr>
            <w:tcW w:w="157" w:type="pct"/>
          </w:tcPr>
          <w:p w14:paraId="4FCBEBBD" w14:textId="77777777" w:rsidR="009D4E78" w:rsidRPr="00016F17" w:rsidRDefault="009D4E78" w:rsidP="00B70251">
            <w:pPr>
              <w:widowControl w:val="0"/>
              <w:tabs>
                <w:tab w:val="center" w:pos="4680"/>
                <w:tab w:val="right" w:pos="9360"/>
              </w:tabs>
              <w:rPr>
                <w:rFonts w:cs="Times New Roman"/>
                <w:szCs w:val="24"/>
              </w:rPr>
            </w:pPr>
          </w:p>
        </w:tc>
        <w:tc>
          <w:tcPr>
            <w:tcW w:w="206" w:type="pct"/>
          </w:tcPr>
          <w:p w14:paraId="4FCBEBBE" w14:textId="77777777" w:rsidR="009D4E78" w:rsidRPr="00016F17" w:rsidRDefault="009D4E78" w:rsidP="00B70251">
            <w:pPr>
              <w:widowControl w:val="0"/>
              <w:tabs>
                <w:tab w:val="center" w:pos="4680"/>
                <w:tab w:val="right" w:pos="9360"/>
              </w:tabs>
              <w:rPr>
                <w:rFonts w:cs="Times New Roman"/>
                <w:szCs w:val="24"/>
              </w:rPr>
            </w:pPr>
          </w:p>
        </w:tc>
      </w:tr>
      <w:tr w:rsidR="009D4E78" w:rsidRPr="00016F17" w14:paraId="4FCBEBC7" w14:textId="77777777" w:rsidTr="0080450F">
        <w:trPr>
          <w:trHeight w:hRule="exact" w:val="582"/>
        </w:trPr>
        <w:tc>
          <w:tcPr>
            <w:tcW w:w="199" w:type="pct"/>
          </w:tcPr>
          <w:p w14:paraId="4FCBEBC0" w14:textId="77777777" w:rsidR="009D4E78" w:rsidRPr="00016F17" w:rsidRDefault="0086387F" w:rsidP="00B70251">
            <w:pPr>
              <w:widowControl w:val="0"/>
              <w:rPr>
                <w:rFonts w:cs="Times New Roman"/>
                <w:szCs w:val="24"/>
              </w:rPr>
            </w:pPr>
            <w:r w:rsidRPr="00016F17">
              <w:rPr>
                <w:rFonts w:cs="Times New Roman"/>
                <w:szCs w:val="24"/>
              </w:rPr>
              <w:t>4</w:t>
            </w:r>
            <w:r w:rsidR="009D4E78" w:rsidRPr="00016F17">
              <w:rPr>
                <w:rFonts w:cs="Times New Roman"/>
                <w:szCs w:val="24"/>
              </w:rPr>
              <w:t>.</w:t>
            </w:r>
          </w:p>
        </w:tc>
        <w:tc>
          <w:tcPr>
            <w:tcW w:w="3888" w:type="pct"/>
          </w:tcPr>
          <w:p w14:paraId="4FCBEBC1" w14:textId="77777777" w:rsidR="009D4E78" w:rsidRPr="00016F17" w:rsidRDefault="009D4E78" w:rsidP="00B70251">
            <w:pPr>
              <w:widowControl w:val="0"/>
              <w:rPr>
                <w:rFonts w:cs="Times New Roman"/>
                <w:szCs w:val="24"/>
              </w:rPr>
            </w:pPr>
            <w:r w:rsidRPr="00016F17">
              <w:rPr>
                <w:rFonts w:cs="Times New Roman"/>
                <w:szCs w:val="24"/>
              </w:rPr>
              <w:t>The management encourage employees to conduct continuous research to improve products and services.</w:t>
            </w:r>
          </w:p>
        </w:tc>
        <w:tc>
          <w:tcPr>
            <w:tcW w:w="236" w:type="pct"/>
          </w:tcPr>
          <w:p w14:paraId="4FCBEBC2" w14:textId="77777777" w:rsidR="009D4E78" w:rsidRPr="00016F17" w:rsidRDefault="009D4E78" w:rsidP="00B70251">
            <w:pPr>
              <w:widowControl w:val="0"/>
              <w:tabs>
                <w:tab w:val="center" w:pos="4680"/>
                <w:tab w:val="right" w:pos="9360"/>
              </w:tabs>
              <w:rPr>
                <w:rFonts w:cs="Times New Roman"/>
                <w:szCs w:val="24"/>
              </w:rPr>
            </w:pPr>
          </w:p>
        </w:tc>
        <w:tc>
          <w:tcPr>
            <w:tcW w:w="156" w:type="pct"/>
          </w:tcPr>
          <w:p w14:paraId="4FCBEBC3" w14:textId="77777777" w:rsidR="009D4E78" w:rsidRPr="00016F17" w:rsidRDefault="009D4E78" w:rsidP="00B70251">
            <w:pPr>
              <w:widowControl w:val="0"/>
              <w:tabs>
                <w:tab w:val="center" w:pos="4680"/>
                <w:tab w:val="right" w:pos="9360"/>
              </w:tabs>
              <w:rPr>
                <w:rFonts w:cs="Times New Roman"/>
                <w:szCs w:val="24"/>
              </w:rPr>
            </w:pPr>
          </w:p>
        </w:tc>
        <w:tc>
          <w:tcPr>
            <w:tcW w:w="158" w:type="pct"/>
          </w:tcPr>
          <w:p w14:paraId="4FCBEBC4" w14:textId="77777777" w:rsidR="009D4E78" w:rsidRPr="00016F17" w:rsidRDefault="009D4E78" w:rsidP="00B70251">
            <w:pPr>
              <w:widowControl w:val="0"/>
              <w:tabs>
                <w:tab w:val="center" w:pos="4680"/>
                <w:tab w:val="right" w:pos="9360"/>
              </w:tabs>
              <w:rPr>
                <w:rFonts w:cs="Times New Roman"/>
                <w:szCs w:val="24"/>
              </w:rPr>
            </w:pPr>
          </w:p>
        </w:tc>
        <w:tc>
          <w:tcPr>
            <w:tcW w:w="157" w:type="pct"/>
          </w:tcPr>
          <w:p w14:paraId="4FCBEBC5" w14:textId="77777777" w:rsidR="009D4E78" w:rsidRPr="00016F17" w:rsidRDefault="009D4E78" w:rsidP="00B70251">
            <w:pPr>
              <w:widowControl w:val="0"/>
              <w:tabs>
                <w:tab w:val="center" w:pos="4680"/>
                <w:tab w:val="right" w:pos="9360"/>
              </w:tabs>
              <w:rPr>
                <w:rFonts w:cs="Times New Roman"/>
                <w:szCs w:val="24"/>
              </w:rPr>
            </w:pPr>
          </w:p>
        </w:tc>
        <w:tc>
          <w:tcPr>
            <w:tcW w:w="206" w:type="pct"/>
          </w:tcPr>
          <w:p w14:paraId="4FCBEBC6" w14:textId="77777777" w:rsidR="009D4E78" w:rsidRPr="00016F17" w:rsidRDefault="009D4E78" w:rsidP="00B70251">
            <w:pPr>
              <w:widowControl w:val="0"/>
              <w:tabs>
                <w:tab w:val="center" w:pos="4680"/>
                <w:tab w:val="right" w:pos="9360"/>
              </w:tabs>
              <w:rPr>
                <w:rFonts w:cs="Times New Roman"/>
                <w:szCs w:val="24"/>
              </w:rPr>
            </w:pPr>
          </w:p>
        </w:tc>
      </w:tr>
      <w:tr w:rsidR="009D4E78" w:rsidRPr="00016F17" w14:paraId="4FCBEBCF" w14:textId="77777777" w:rsidTr="0080450F">
        <w:trPr>
          <w:trHeight w:val="552"/>
        </w:trPr>
        <w:tc>
          <w:tcPr>
            <w:tcW w:w="199" w:type="pct"/>
          </w:tcPr>
          <w:p w14:paraId="4FCBEBC8" w14:textId="77777777" w:rsidR="009D4E78" w:rsidRPr="00016F17" w:rsidRDefault="0086387F" w:rsidP="00B70251">
            <w:pPr>
              <w:widowControl w:val="0"/>
              <w:rPr>
                <w:rFonts w:cs="Times New Roman"/>
                <w:szCs w:val="24"/>
              </w:rPr>
            </w:pPr>
            <w:r w:rsidRPr="00016F17">
              <w:rPr>
                <w:rFonts w:cs="Times New Roman"/>
                <w:szCs w:val="24"/>
              </w:rPr>
              <w:t>5</w:t>
            </w:r>
            <w:r w:rsidR="009D4E78" w:rsidRPr="00016F17">
              <w:rPr>
                <w:rFonts w:cs="Times New Roman"/>
                <w:szCs w:val="24"/>
              </w:rPr>
              <w:t>.</w:t>
            </w:r>
          </w:p>
        </w:tc>
        <w:tc>
          <w:tcPr>
            <w:tcW w:w="3888" w:type="pct"/>
          </w:tcPr>
          <w:p w14:paraId="4FCBEBC9" w14:textId="77777777" w:rsidR="009D4E78" w:rsidRPr="00016F17" w:rsidRDefault="009D4E78" w:rsidP="00B70251">
            <w:pPr>
              <w:widowControl w:val="0"/>
              <w:rPr>
                <w:rFonts w:cs="Times New Roman"/>
                <w:szCs w:val="24"/>
              </w:rPr>
            </w:pPr>
            <w:r w:rsidRPr="00016F17">
              <w:rPr>
                <w:rFonts w:cs="Times New Roman"/>
                <w:szCs w:val="24"/>
              </w:rPr>
              <w:t>All employees of our company including those at the lower level are held accountable for achievement of the goals of the company</w:t>
            </w:r>
          </w:p>
        </w:tc>
        <w:tc>
          <w:tcPr>
            <w:tcW w:w="236" w:type="pct"/>
          </w:tcPr>
          <w:p w14:paraId="4FCBEBCA" w14:textId="77777777" w:rsidR="009D4E78" w:rsidRPr="00016F17" w:rsidRDefault="009D4E78" w:rsidP="00B70251">
            <w:pPr>
              <w:widowControl w:val="0"/>
              <w:tabs>
                <w:tab w:val="center" w:pos="4680"/>
                <w:tab w:val="right" w:pos="9360"/>
              </w:tabs>
              <w:rPr>
                <w:rFonts w:cs="Times New Roman"/>
                <w:szCs w:val="24"/>
              </w:rPr>
            </w:pPr>
          </w:p>
        </w:tc>
        <w:tc>
          <w:tcPr>
            <w:tcW w:w="156" w:type="pct"/>
          </w:tcPr>
          <w:p w14:paraId="4FCBEBCB" w14:textId="77777777" w:rsidR="009D4E78" w:rsidRPr="00016F17" w:rsidRDefault="009D4E78" w:rsidP="00B70251">
            <w:pPr>
              <w:widowControl w:val="0"/>
              <w:tabs>
                <w:tab w:val="center" w:pos="4680"/>
                <w:tab w:val="right" w:pos="9360"/>
              </w:tabs>
              <w:rPr>
                <w:rFonts w:cs="Times New Roman"/>
                <w:szCs w:val="24"/>
              </w:rPr>
            </w:pPr>
          </w:p>
        </w:tc>
        <w:tc>
          <w:tcPr>
            <w:tcW w:w="158" w:type="pct"/>
          </w:tcPr>
          <w:p w14:paraId="4FCBEBCC" w14:textId="77777777" w:rsidR="009D4E78" w:rsidRPr="00016F17" w:rsidRDefault="009D4E78" w:rsidP="00B70251">
            <w:pPr>
              <w:widowControl w:val="0"/>
              <w:tabs>
                <w:tab w:val="center" w:pos="4680"/>
                <w:tab w:val="right" w:pos="9360"/>
              </w:tabs>
              <w:rPr>
                <w:rFonts w:cs="Times New Roman"/>
                <w:szCs w:val="24"/>
              </w:rPr>
            </w:pPr>
          </w:p>
        </w:tc>
        <w:tc>
          <w:tcPr>
            <w:tcW w:w="157" w:type="pct"/>
          </w:tcPr>
          <w:p w14:paraId="4FCBEBCD" w14:textId="77777777" w:rsidR="009D4E78" w:rsidRPr="00016F17" w:rsidRDefault="009D4E78" w:rsidP="00B70251">
            <w:pPr>
              <w:widowControl w:val="0"/>
              <w:tabs>
                <w:tab w:val="center" w:pos="4680"/>
                <w:tab w:val="right" w:pos="9360"/>
              </w:tabs>
              <w:rPr>
                <w:rFonts w:cs="Times New Roman"/>
                <w:szCs w:val="24"/>
              </w:rPr>
            </w:pPr>
          </w:p>
        </w:tc>
        <w:tc>
          <w:tcPr>
            <w:tcW w:w="206" w:type="pct"/>
          </w:tcPr>
          <w:p w14:paraId="4FCBEBCE" w14:textId="77777777" w:rsidR="009D4E78" w:rsidRPr="00016F17" w:rsidRDefault="009D4E78" w:rsidP="00B70251">
            <w:pPr>
              <w:widowControl w:val="0"/>
              <w:tabs>
                <w:tab w:val="center" w:pos="4680"/>
                <w:tab w:val="right" w:pos="9360"/>
              </w:tabs>
              <w:rPr>
                <w:rFonts w:cs="Times New Roman"/>
                <w:szCs w:val="24"/>
              </w:rPr>
            </w:pPr>
          </w:p>
        </w:tc>
      </w:tr>
      <w:tr w:rsidR="009D4E78" w:rsidRPr="00016F17" w14:paraId="4FCBEBD7" w14:textId="77777777" w:rsidTr="0080450F">
        <w:trPr>
          <w:trHeight w:hRule="exact" w:val="586"/>
        </w:trPr>
        <w:tc>
          <w:tcPr>
            <w:tcW w:w="199" w:type="pct"/>
          </w:tcPr>
          <w:p w14:paraId="4FCBEBD0" w14:textId="77777777" w:rsidR="009D4E78" w:rsidRPr="00016F17" w:rsidRDefault="0086387F" w:rsidP="00B70251">
            <w:pPr>
              <w:widowControl w:val="0"/>
              <w:rPr>
                <w:rFonts w:cs="Times New Roman"/>
                <w:szCs w:val="24"/>
              </w:rPr>
            </w:pPr>
            <w:r w:rsidRPr="00016F17">
              <w:rPr>
                <w:rFonts w:cs="Times New Roman"/>
                <w:szCs w:val="24"/>
              </w:rPr>
              <w:t>6</w:t>
            </w:r>
            <w:r w:rsidR="009D4E78" w:rsidRPr="00016F17">
              <w:rPr>
                <w:rFonts w:cs="Times New Roman"/>
                <w:szCs w:val="24"/>
              </w:rPr>
              <w:t>.</w:t>
            </w:r>
          </w:p>
        </w:tc>
        <w:tc>
          <w:tcPr>
            <w:tcW w:w="3888" w:type="pct"/>
          </w:tcPr>
          <w:p w14:paraId="4FCBEBD1" w14:textId="77777777" w:rsidR="009D4E78" w:rsidRPr="00016F17" w:rsidRDefault="009D4E78" w:rsidP="00B70251">
            <w:pPr>
              <w:widowControl w:val="0"/>
              <w:rPr>
                <w:rFonts w:cs="Times New Roman"/>
                <w:szCs w:val="24"/>
              </w:rPr>
            </w:pPr>
            <w:r w:rsidRPr="00016F17">
              <w:rPr>
                <w:rFonts w:cs="Times New Roman"/>
                <w:szCs w:val="24"/>
              </w:rPr>
              <w:t>The management encourages employees to be creative, try new methods and conduct continuous research to improve products and services</w:t>
            </w:r>
          </w:p>
        </w:tc>
        <w:tc>
          <w:tcPr>
            <w:tcW w:w="236" w:type="pct"/>
          </w:tcPr>
          <w:p w14:paraId="4FCBEBD2" w14:textId="77777777" w:rsidR="009D4E78" w:rsidRPr="00016F17" w:rsidRDefault="009D4E78" w:rsidP="00B70251">
            <w:pPr>
              <w:widowControl w:val="0"/>
              <w:tabs>
                <w:tab w:val="center" w:pos="4680"/>
                <w:tab w:val="right" w:pos="9360"/>
              </w:tabs>
              <w:rPr>
                <w:rFonts w:cs="Times New Roman"/>
                <w:szCs w:val="24"/>
              </w:rPr>
            </w:pPr>
          </w:p>
        </w:tc>
        <w:tc>
          <w:tcPr>
            <w:tcW w:w="156" w:type="pct"/>
          </w:tcPr>
          <w:p w14:paraId="4FCBEBD3" w14:textId="77777777" w:rsidR="009D4E78" w:rsidRPr="00016F17" w:rsidRDefault="009D4E78" w:rsidP="00B70251">
            <w:pPr>
              <w:widowControl w:val="0"/>
              <w:tabs>
                <w:tab w:val="center" w:pos="4680"/>
                <w:tab w:val="right" w:pos="9360"/>
              </w:tabs>
              <w:rPr>
                <w:rFonts w:cs="Times New Roman"/>
                <w:szCs w:val="24"/>
              </w:rPr>
            </w:pPr>
          </w:p>
        </w:tc>
        <w:tc>
          <w:tcPr>
            <w:tcW w:w="158" w:type="pct"/>
          </w:tcPr>
          <w:p w14:paraId="4FCBEBD4" w14:textId="77777777" w:rsidR="009D4E78" w:rsidRPr="00016F17" w:rsidRDefault="009D4E78" w:rsidP="00B70251">
            <w:pPr>
              <w:widowControl w:val="0"/>
              <w:tabs>
                <w:tab w:val="center" w:pos="4680"/>
                <w:tab w:val="right" w:pos="9360"/>
              </w:tabs>
              <w:rPr>
                <w:rFonts w:cs="Times New Roman"/>
                <w:szCs w:val="24"/>
              </w:rPr>
            </w:pPr>
          </w:p>
        </w:tc>
        <w:tc>
          <w:tcPr>
            <w:tcW w:w="157" w:type="pct"/>
          </w:tcPr>
          <w:p w14:paraId="4FCBEBD5" w14:textId="77777777" w:rsidR="009D4E78" w:rsidRPr="00016F17" w:rsidRDefault="009D4E78" w:rsidP="00B70251">
            <w:pPr>
              <w:widowControl w:val="0"/>
              <w:tabs>
                <w:tab w:val="center" w:pos="4680"/>
                <w:tab w:val="right" w:pos="9360"/>
              </w:tabs>
              <w:rPr>
                <w:rFonts w:cs="Times New Roman"/>
                <w:szCs w:val="24"/>
              </w:rPr>
            </w:pPr>
          </w:p>
        </w:tc>
        <w:tc>
          <w:tcPr>
            <w:tcW w:w="206" w:type="pct"/>
          </w:tcPr>
          <w:p w14:paraId="4FCBEBD6" w14:textId="77777777" w:rsidR="009D4E78" w:rsidRPr="00016F17" w:rsidRDefault="009D4E78" w:rsidP="00B70251">
            <w:pPr>
              <w:widowControl w:val="0"/>
              <w:tabs>
                <w:tab w:val="center" w:pos="4680"/>
                <w:tab w:val="right" w:pos="9360"/>
              </w:tabs>
              <w:rPr>
                <w:rFonts w:cs="Times New Roman"/>
                <w:szCs w:val="24"/>
              </w:rPr>
            </w:pPr>
          </w:p>
        </w:tc>
      </w:tr>
      <w:tr w:rsidR="0086387F" w:rsidRPr="00016F17" w14:paraId="4FCBEBDF" w14:textId="77777777" w:rsidTr="0086387F">
        <w:trPr>
          <w:trHeight w:hRule="exact" w:val="260"/>
        </w:trPr>
        <w:tc>
          <w:tcPr>
            <w:tcW w:w="199" w:type="pct"/>
          </w:tcPr>
          <w:p w14:paraId="4FCBEBD8" w14:textId="77777777" w:rsidR="0086387F" w:rsidRPr="00016F17" w:rsidRDefault="0086387F" w:rsidP="00B70251">
            <w:pPr>
              <w:widowControl w:val="0"/>
              <w:rPr>
                <w:rFonts w:cs="Times New Roman"/>
                <w:szCs w:val="24"/>
              </w:rPr>
            </w:pPr>
          </w:p>
        </w:tc>
        <w:tc>
          <w:tcPr>
            <w:tcW w:w="3888" w:type="pct"/>
          </w:tcPr>
          <w:p w14:paraId="4FCBEBD9" w14:textId="77777777" w:rsidR="0086387F" w:rsidRPr="00016F17" w:rsidRDefault="0086387F" w:rsidP="00B70251">
            <w:pPr>
              <w:widowControl w:val="0"/>
              <w:rPr>
                <w:rFonts w:cs="Times New Roman"/>
                <w:szCs w:val="24"/>
              </w:rPr>
            </w:pPr>
          </w:p>
        </w:tc>
        <w:tc>
          <w:tcPr>
            <w:tcW w:w="236" w:type="pct"/>
          </w:tcPr>
          <w:p w14:paraId="4FCBEBDA" w14:textId="77777777" w:rsidR="0086387F" w:rsidRPr="00016F17" w:rsidRDefault="0086387F" w:rsidP="00B70251">
            <w:pPr>
              <w:widowControl w:val="0"/>
              <w:tabs>
                <w:tab w:val="center" w:pos="4680"/>
                <w:tab w:val="right" w:pos="9360"/>
              </w:tabs>
              <w:rPr>
                <w:rFonts w:cs="Times New Roman"/>
                <w:szCs w:val="24"/>
              </w:rPr>
            </w:pPr>
          </w:p>
        </w:tc>
        <w:tc>
          <w:tcPr>
            <w:tcW w:w="156" w:type="pct"/>
          </w:tcPr>
          <w:p w14:paraId="4FCBEBDB" w14:textId="77777777" w:rsidR="0086387F" w:rsidRPr="00016F17" w:rsidRDefault="0086387F" w:rsidP="00B70251">
            <w:pPr>
              <w:widowControl w:val="0"/>
              <w:tabs>
                <w:tab w:val="center" w:pos="4680"/>
                <w:tab w:val="right" w:pos="9360"/>
              </w:tabs>
              <w:rPr>
                <w:rFonts w:cs="Times New Roman"/>
                <w:szCs w:val="24"/>
              </w:rPr>
            </w:pPr>
          </w:p>
        </w:tc>
        <w:tc>
          <w:tcPr>
            <w:tcW w:w="158" w:type="pct"/>
          </w:tcPr>
          <w:p w14:paraId="4FCBEBDC" w14:textId="77777777" w:rsidR="0086387F" w:rsidRPr="00016F17" w:rsidRDefault="0086387F" w:rsidP="00B70251">
            <w:pPr>
              <w:widowControl w:val="0"/>
              <w:tabs>
                <w:tab w:val="center" w:pos="4680"/>
                <w:tab w:val="right" w:pos="9360"/>
              </w:tabs>
              <w:rPr>
                <w:rFonts w:cs="Times New Roman"/>
                <w:szCs w:val="24"/>
              </w:rPr>
            </w:pPr>
          </w:p>
        </w:tc>
        <w:tc>
          <w:tcPr>
            <w:tcW w:w="157" w:type="pct"/>
          </w:tcPr>
          <w:p w14:paraId="4FCBEBDD" w14:textId="77777777" w:rsidR="0086387F" w:rsidRPr="00016F17" w:rsidRDefault="0086387F" w:rsidP="00B70251">
            <w:pPr>
              <w:widowControl w:val="0"/>
              <w:tabs>
                <w:tab w:val="center" w:pos="4680"/>
                <w:tab w:val="right" w:pos="9360"/>
              </w:tabs>
              <w:rPr>
                <w:rFonts w:cs="Times New Roman"/>
                <w:szCs w:val="24"/>
              </w:rPr>
            </w:pPr>
          </w:p>
        </w:tc>
        <w:tc>
          <w:tcPr>
            <w:tcW w:w="206" w:type="pct"/>
          </w:tcPr>
          <w:p w14:paraId="4FCBEBDE" w14:textId="77777777" w:rsidR="0086387F" w:rsidRPr="00016F17" w:rsidRDefault="0086387F" w:rsidP="00B70251">
            <w:pPr>
              <w:widowControl w:val="0"/>
              <w:tabs>
                <w:tab w:val="center" w:pos="4680"/>
                <w:tab w:val="right" w:pos="9360"/>
              </w:tabs>
              <w:rPr>
                <w:rFonts w:cs="Times New Roman"/>
                <w:szCs w:val="24"/>
              </w:rPr>
            </w:pPr>
          </w:p>
        </w:tc>
      </w:tr>
      <w:tr w:rsidR="002A542A" w:rsidRPr="00016F17" w14:paraId="4FCBEBE7" w14:textId="77777777" w:rsidTr="002A542A">
        <w:trPr>
          <w:trHeight w:hRule="exact" w:val="278"/>
        </w:trPr>
        <w:tc>
          <w:tcPr>
            <w:tcW w:w="199" w:type="pct"/>
          </w:tcPr>
          <w:p w14:paraId="4FCBEBE0" w14:textId="77777777" w:rsidR="002A542A" w:rsidRPr="00016F17" w:rsidRDefault="002A542A" w:rsidP="00B70251">
            <w:pPr>
              <w:widowControl w:val="0"/>
              <w:rPr>
                <w:rFonts w:cs="Times New Roman"/>
                <w:szCs w:val="24"/>
              </w:rPr>
            </w:pPr>
          </w:p>
        </w:tc>
        <w:tc>
          <w:tcPr>
            <w:tcW w:w="3888" w:type="pct"/>
          </w:tcPr>
          <w:p w14:paraId="4FCBEBE1" w14:textId="77777777" w:rsidR="002A542A" w:rsidRPr="00016F17" w:rsidRDefault="002A542A" w:rsidP="00B70251">
            <w:pPr>
              <w:widowControl w:val="0"/>
              <w:rPr>
                <w:rFonts w:cs="Times New Roman"/>
                <w:b/>
                <w:bCs/>
                <w:szCs w:val="24"/>
              </w:rPr>
            </w:pPr>
            <w:r w:rsidRPr="00016F17">
              <w:rPr>
                <w:rFonts w:cs="Times New Roman"/>
                <w:b/>
                <w:bCs/>
                <w:szCs w:val="24"/>
              </w:rPr>
              <w:t>Strategy Evaluation</w:t>
            </w:r>
          </w:p>
        </w:tc>
        <w:tc>
          <w:tcPr>
            <w:tcW w:w="236" w:type="pct"/>
          </w:tcPr>
          <w:p w14:paraId="4FCBEBE2" w14:textId="77777777" w:rsidR="002A542A" w:rsidRPr="00016F17" w:rsidRDefault="002A542A" w:rsidP="00B70251">
            <w:pPr>
              <w:widowControl w:val="0"/>
              <w:tabs>
                <w:tab w:val="center" w:pos="4680"/>
                <w:tab w:val="right" w:pos="9360"/>
              </w:tabs>
              <w:rPr>
                <w:rFonts w:cs="Times New Roman"/>
                <w:szCs w:val="24"/>
              </w:rPr>
            </w:pPr>
          </w:p>
        </w:tc>
        <w:tc>
          <w:tcPr>
            <w:tcW w:w="156" w:type="pct"/>
          </w:tcPr>
          <w:p w14:paraId="4FCBEBE3" w14:textId="77777777" w:rsidR="002A542A" w:rsidRPr="00016F17" w:rsidRDefault="002A542A" w:rsidP="00B70251">
            <w:pPr>
              <w:widowControl w:val="0"/>
              <w:tabs>
                <w:tab w:val="center" w:pos="4680"/>
                <w:tab w:val="right" w:pos="9360"/>
              </w:tabs>
              <w:rPr>
                <w:rFonts w:cs="Times New Roman"/>
                <w:szCs w:val="24"/>
              </w:rPr>
            </w:pPr>
          </w:p>
        </w:tc>
        <w:tc>
          <w:tcPr>
            <w:tcW w:w="158" w:type="pct"/>
          </w:tcPr>
          <w:p w14:paraId="4FCBEBE4" w14:textId="77777777" w:rsidR="002A542A" w:rsidRPr="00016F17" w:rsidRDefault="002A542A" w:rsidP="00B70251">
            <w:pPr>
              <w:widowControl w:val="0"/>
              <w:tabs>
                <w:tab w:val="center" w:pos="4680"/>
                <w:tab w:val="right" w:pos="9360"/>
              </w:tabs>
              <w:rPr>
                <w:rFonts w:cs="Times New Roman"/>
                <w:szCs w:val="24"/>
              </w:rPr>
            </w:pPr>
          </w:p>
        </w:tc>
        <w:tc>
          <w:tcPr>
            <w:tcW w:w="157" w:type="pct"/>
          </w:tcPr>
          <w:p w14:paraId="4FCBEBE5" w14:textId="77777777" w:rsidR="002A542A" w:rsidRPr="00016F17" w:rsidRDefault="002A542A" w:rsidP="00B70251">
            <w:pPr>
              <w:widowControl w:val="0"/>
              <w:tabs>
                <w:tab w:val="center" w:pos="4680"/>
                <w:tab w:val="right" w:pos="9360"/>
              </w:tabs>
              <w:rPr>
                <w:rFonts w:cs="Times New Roman"/>
                <w:szCs w:val="24"/>
              </w:rPr>
            </w:pPr>
          </w:p>
        </w:tc>
        <w:tc>
          <w:tcPr>
            <w:tcW w:w="206" w:type="pct"/>
          </w:tcPr>
          <w:p w14:paraId="4FCBEBE6" w14:textId="77777777" w:rsidR="002A542A" w:rsidRPr="00016F17" w:rsidRDefault="002A542A" w:rsidP="00B70251">
            <w:pPr>
              <w:widowControl w:val="0"/>
              <w:tabs>
                <w:tab w:val="center" w:pos="4680"/>
                <w:tab w:val="right" w:pos="9360"/>
              </w:tabs>
              <w:rPr>
                <w:rFonts w:cs="Times New Roman"/>
                <w:szCs w:val="24"/>
              </w:rPr>
            </w:pPr>
          </w:p>
        </w:tc>
      </w:tr>
      <w:tr w:rsidR="009D4E78" w:rsidRPr="00016F17" w14:paraId="4FCBEBEF" w14:textId="77777777" w:rsidTr="0080450F">
        <w:trPr>
          <w:trHeight w:val="525"/>
        </w:trPr>
        <w:tc>
          <w:tcPr>
            <w:tcW w:w="199" w:type="pct"/>
          </w:tcPr>
          <w:p w14:paraId="4FCBEBE8" w14:textId="77777777" w:rsidR="009D4E78" w:rsidRPr="00016F17" w:rsidRDefault="009D4E78" w:rsidP="00B70251">
            <w:pPr>
              <w:widowControl w:val="0"/>
              <w:rPr>
                <w:rFonts w:cs="Times New Roman"/>
                <w:szCs w:val="24"/>
              </w:rPr>
            </w:pPr>
            <w:r w:rsidRPr="00016F17">
              <w:rPr>
                <w:rFonts w:cs="Times New Roman"/>
                <w:szCs w:val="24"/>
              </w:rPr>
              <w:t>1.</w:t>
            </w:r>
          </w:p>
        </w:tc>
        <w:tc>
          <w:tcPr>
            <w:tcW w:w="3888" w:type="pct"/>
          </w:tcPr>
          <w:p w14:paraId="4FCBEBE9" w14:textId="77777777" w:rsidR="009D4E78" w:rsidRPr="00016F17" w:rsidRDefault="009D4E78" w:rsidP="00B70251">
            <w:pPr>
              <w:widowControl w:val="0"/>
              <w:rPr>
                <w:rFonts w:cs="Times New Roman"/>
                <w:szCs w:val="24"/>
              </w:rPr>
            </w:pPr>
            <w:r w:rsidRPr="00016F17">
              <w:rPr>
                <w:rFonts w:cs="Times New Roman"/>
                <w:szCs w:val="24"/>
              </w:rPr>
              <w:t xml:space="preserve">My organization is like a family where everyone is focused on smooth implementation of strategies </w:t>
            </w:r>
            <w:proofErr w:type="gramStart"/>
            <w:r w:rsidRPr="00016F17">
              <w:rPr>
                <w:rFonts w:cs="Times New Roman"/>
                <w:szCs w:val="24"/>
              </w:rPr>
              <w:t>in order to</w:t>
            </w:r>
            <w:proofErr w:type="gramEnd"/>
            <w:r w:rsidRPr="00016F17">
              <w:rPr>
                <w:rFonts w:cs="Times New Roman"/>
                <w:szCs w:val="24"/>
              </w:rPr>
              <w:t xml:space="preserve"> achieve set goals </w:t>
            </w:r>
          </w:p>
        </w:tc>
        <w:tc>
          <w:tcPr>
            <w:tcW w:w="236" w:type="pct"/>
          </w:tcPr>
          <w:p w14:paraId="4FCBEBEA" w14:textId="77777777" w:rsidR="009D4E78" w:rsidRPr="00016F17" w:rsidRDefault="009D4E78" w:rsidP="00B70251">
            <w:pPr>
              <w:widowControl w:val="0"/>
              <w:tabs>
                <w:tab w:val="center" w:pos="4680"/>
                <w:tab w:val="right" w:pos="9360"/>
              </w:tabs>
              <w:rPr>
                <w:rFonts w:cs="Times New Roman"/>
                <w:szCs w:val="24"/>
              </w:rPr>
            </w:pPr>
          </w:p>
        </w:tc>
        <w:tc>
          <w:tcPr>
            <w:tcW w:w="156" w:type="pct"/>
          </w:tcPr>
          <w:p w14:paraId="4FCBEBEB" w14:textId="77777777" w:rsidR="009D4E78" w:rsidRPr="00016F17" w:rsidRDefault="009D4E78" w:rsidP="00B70251">
            <w:pPr>
              <w:widowControl w:val="0"/>
              <w:tabs>
                <w:tab w:val="center" w:pos="4680"/>
                <w:tab w:val="right" w:pos="9360"/>
              </w:tabs>
              <w:rPr>
                <w:rFonts w:cs="Times New Roman"/>
                <w:szCs w:val="24"/>
              </w:rPr>
            </w:pPr>
          </w:p>
        </w:tc>
        <w:tc>
          <w:tcPr>
            <w:tcW w:w="158" w:type="pct"/>
          </w:tcPr>
          <w:p w14:paraId="4FCBEBEC" w14:textId="77777777" w:rsidR="009D4E78" w:rsidRPr="00016F17" w:rsidRDefault="009D4E78" w:rsidP="00B70251">
            <w:pPr>
              <w:widowControl w:val="0"/>
              <w:tabs>
                <w:tab w:val="center" w:pos="4680"/>
                <w:tab w:val="right" w:pos="9360"/>
              </w:tabs>
              <w:rPr>
                <w:rFonts w:cs="Times New Roman"/>
                <w:szCs w:val="24"/>
              </w:rPr>
            </w:pPr>
          </w:p>
        </w:tc>
        <w:tc>
          <w:tcPr>
            <w:tcW w:w="157" w:type="pct"/>
          </w:tcPr>
          <w:p w14:paraId="4FCBEBED" w14:textId="77777777" w:rsidR="009D4E78" w:rsidRPr="00016F17" w:rsidRDefault="009D4E78" w:rsidP="00B70251">
            <w:pPr>
              <w:widowControl w:val="0"/>
              <w:tabs>
                <w:tab w:val="center" w:pos="4680"/>
                <w:tab w:val="right" w:pos="9360"/>
              </w:tabs>
              <w:rPr>
                <w:rFonts w:cs="Times New Roman"/>
                <w:szCs w:val="24"/>
              </w:rPr>
            </w:pPr>
          </w:p>
        </w:tc>
        <w:tc>
          <w:tcPr>
            <w:tcW w:w="206" w:type="pct"/>
          </w:tcPr>
          <w:p w14:paraId="4FCBEBEE" w14:textId="77777777" w:rsidR="009D4E78" w:rsidRPr="00016F17" w:rsidRDefault="009D4E78" w:rsidP="00B70251">
            <w:pPr>
              <w:widowControl w:val="0"/>
              <w:tabs>
                <w:tab w:val="center" w:pos="4680"/>
                <w:tab w:val="right" w:pos="9360"/>
              </w:tabs>
              <w:rPr>
                <w:rFonts w:cs="Times New Roman"/>
                <w:szCs w:val="24"/>
              </w:rPr>
            </w:pPr>
          </w:p>
        </w:tc>
      </w:tr>
      <w:tr w:rsidR="009D4E78" w:rsidRPr="00016F17" w14:paraId="4FCBEBF7" w14:textId="77777777" w:rsidTr="0080450F">
        <w:trPr>
          <w:trHeight w:hRule="exact" w:val="573"/>
        </w:trPr>
        <w:tc>
          <w:tcPr>
            <w:tcW w:w="199" w:type="pct"/>
          </w:tcPr>
          <w:p w14:paraId="4FCBEBF0" w14:textId="77777777" w:rsidR="009D4E78" w:rsidRPr="00016F17" w:rsidRDefault="0086387F" w:rsidP="00B70251">
            <w:pPr>
              <w:widowControl w:val="0"/>
              <w:rPr>
                <w:rFonts w:cs="Times New Roman"/>
                <w:szCs w:val="24"/>
              </w:rPr>
            </w:pPr>
            <w:r w:rsidRPr="00016F17">
              <w:rPr>
                <w:rFonts w:cs="Times New Roman"/>
                <w:szCs w:val="24"/>
              </w:rPr>
              <w:t>2</w:t>
            </w:r>
            <w:r w:rsidR="009D4E78" w:rsidRPr="00016F17">
              <w:rPr>
                <w:rFonts w:cs="Times New Roman"/>
                <w:szCs w:val="24"/>
              </w:rPr>
              <w:t>.</w:t>
            </w:r>
          </w:p>
        </w:tc>
        <w:tc>
          <w:tcPr>
            <w:tcW w:w="3888" w:type="pct"/>
          </w:tcPr>
          <w:p w14:paraId="4FCBEBF1" w14:textId="77777777" w:rsidR="009D4E78" w:rsidRPr="00016F17" w:rsidRDefault="009D4E78" w:rsidP="00B70251">
            <w:pPr>
              <w:widowControl w:val="0"/>
              <w:rPr>
                <w:rFonts w:cs="Times New Roman"/>
                <w:szCs w:val="24"/>
              </w:rPr>
            </w:pPr>
            <w:r w:rsidRPr="00016F17">
              <w:rPr>
                <w:rFonts w:cs="Times New Roman"/>
                <w:szCs w:val="24"/>
              </w:rPr>
              <w:t>My organization has precise rules, procedures and methods for implementing strategic objectives</w:t>
            </w:r>
          </w:p>
        </w:tc>
        <w:tc>
          <w:tcPr>
            <w:tcW w:w="236" w:type="pct"/>
          </w:tcPr>
          <w:p w14:paraId="4FCBEBF2" w14:textId="77777777" w:rsidR="009D4E78" w:rsidRPr="00016F17" w:rsidRDefault="009D4E78" w:rsidP="00B70251">
            <w:pPr>
              <w:widowControl w:val="0"/>
              <w:tabs>
                <w:tab w:val="center" w:pos="4680"/>
                <w:tab w:val="right" w:pos="9360"/>
              </w:tabs>
              <w:rPr>
                <w:rFonts w:cs="Times New Roman"/>
                <w:szCs w:val="24"/>
              </w:rPr>
            </w:pPr>
          </w:p>
        </w:tc>
        <w:tc>
          <w:tcPr>
            <w:tcW w:w="156" w:type="pct"/>
          </w:tcPr>
          <w:p w14:paraId="4FCBEBF3" w14:textId="77777777" w:rsidR="009D4E78" w:rsidRPr="00016F17" w:rsidRDefault="009D4E78" w:rsidP="00B70251">
            <w:pPr>
              <w:widowControl w:val="0"/>
              <w:tabs>
                <w:tab w:val="center" w:pos="4680"/>
                <w:tab w:val="right" w:pos="9360"/>
              </w:tabs>
              <w:rPr>
                <w:rFonts w:cs="Times New Roman"/>
                <w:szCs w:val="24"/>
              </w:rPr>
            </w:pPr>
          </w:p>
        </w:tc>
        <w:tc>
          <w:tcPr>
            <w:tcW w:w="158" w:type="pct"/>
          </w:tcPr>
          <w:p w14:paraId="4FCBEBF4" w14:textId="77777777" w:rsidR="009D4E78" w:rsidRPr="00016F17" w:rsidRDefault="009D4E78" w:rsidP="00B70251">
            <w:pPr>
              <w:widowControl w:val="0"/>
              <w:tabs>
                <w:tab w:val="center" w:pos="4680"/>
                <w:tab w:val="right" w:pos="9360"/>
              </w:tabs>
              <w:rPr>
                <w:rFonts w:cs="Times New Roman"/>
                <w:szCs w:val="24"/>
              </w:rPr>
            </w:pPr>
          </w:p>
        </w:tc>
        <w:tc>
          <w:tcPr>
            <w:tcW w:w="157" w:type="pct"/>
          </w:tcPr>
          <w:p w14:paraId="4FCBEBF5" w14:textId="77777777" w:rsidR="009D4E78" w:rsidRPr="00016F17" w:rsidRDefault="009D4E78" w:rsidP="00B70251">
            <w:pPr>
              <w:widowControl w:val="0"/>
              <w:tabs>
                <w:tab w:val="center" w:pos="4680"/>
                <w:tab w:val="right" w:pos="9360"/>
              </w:tabs>
              <w:rPr>
                <w:rFonts w:cs="Times New Roman"/>
                <w:szCs w:val="24"/>
              </w:rPr>
            </w:pPr>
          </w:p>
        </w:tc>
        <w:tc>
          <w:tcPr>
            <w:tcW w:w="206" w:type="pct"/>
          </w:tcPr>
          <w:p w14:paraId="4FCBEBF6" w14:textId="77777777" w:rsidR="009D4E78" w:rsidRPr="00016F17" w:rsidRDefault="009D4E78" w:rsidP="00B70251">
            <w:pPr>
              <w:widowControl w:val="0"/>
              <w:tabs>
                <w:tab w:val="center" w:pos="4680"/>
                <w:tab w:val="right" w:pos="9360"/>
              </w:tabs>
              <w:rPr>
                <w:rFonts w:cs="Times New Roman"/>
                <w:szCs w:val="24"/>
              </w:rPr>
            </w:pPr>
          </w:p>
        </w:tc>
      </w:tr>
      <w:tr w:rsidR="009D4E78" w:rsidRPr="00016F17" w14:paraId="4FCBEBFF" w14:textId="77777777" w:rsidTr="0080450F">
        <w:trPr>
          <w:trHeight w:hRule="exact" w:val="555"/>
        </w:trPr>
        <w:tc>
          <w:tcPr>
            <w:tcW w:w="199" w:type="pct"/>
          </w:tcPr>
          <w:p w14:paraId="4FCBEBF8" w14:textId="77777777" w:rsidR="009D4E78" w:rsidRPr="00016F17" w:rsidRDefault="0086387F" w:rsidP="00B70251">
            <w:pPr>
              <w:widowControl w:val="0"/>
              <w:rPr>
                <w:rFonts w:cs="Times New Roman"/>
                <w:szCs w:val="24"/>
              </w:rPr>
            </w:pPr>
            <w:r w:rsidRPr="00016F17">
              <w:rPr>
                <w:rFonts w:cs="Times New Roman"/>
                <w:szCs w:val="24"/>
              </w:rPr>
              <w:t>3</w:t>
            </w:r>
            <w:r w:rsidR="009D4E78" w:rsidRPr="00016F17">
              <w:rPr>
                <w:rFonts w:cs="Times New Roman"/>
                <w:szCs w:val="24"/>
              </w:rPr>
              <w:t>.</w:t>
            </w:r>
          </w:p>
        </w:tc>
        <w:tc>
          <w:tcPr>
            <w:tcW w:w="3888" w:type="pct"/>
          </w:tcPr>
          <w:p w14:paraId="4FCBEBF9" w14:textId="77777777" w:rsidR="009D4E78" w:rsidRPr="00016F17" w:rsidRDefault="009D4E78" w:rsidP="00B70251">
            <w:pPr>
              <w:widowControl w:val="0"/>
              <w:rPr>
                <w:rFonts w:cs="Times New Roman"/>
                <w:szCs w:val="24"/>
              </w:rPr>
            </w:pPr>
            <w:r w:rsidRPr="00016F17">
              <w:rPr>
                <w:rFonts w:cs="Times New Roman"/>
                <w:szCs w:val="24"/>
              </w:rPr>
              <w:t xml:space="preserve">My organization regularly reviews and measures progress against set targets as teams when implementing strategies </w:t>
            </w:r>
          </w:p>
        </w:tc>
        <w:tc>
          <w:tcPr>
            <w:tcW w:w="236" w:type="pct"/>
          </w:tcPr>
          <w:p w14:paraId="4FCBEBFA" w14:textId="77777777" w:rsidR="009D4E78" w:rsidRPr="00016F17" w:rsidRDefault="009D4E78" w:rsidP="00B70251">
            <w:pPr>
              <w:widowControl w:val="0"/>
              <w:rPr>
                <w:rFonts w:cs="Times New Roman"/>
                <w:szCs w:val="24"/>
              </w:rPr>
            </w:pPr>
          </w:p>
        </w:tc>
        <w:tc>
          <w:tcPr>
            <w:tcW w:w="156" w:type="pct"/>
          </w:tcPr>
          <w:p w14:paraId="4FCBEBFB" w14:textId="77777777" w:rsidR="009D4E78" w:rsidRPr="00016F17" w:rsidRDefault="009D4E78" w:rsidP="00B70251">
            <w:pPr>
              <w:widowControl w:val="0"/>
              <w:rPr>
                <w:rFonts w:cs="Times New Roman"/>
                <w:szCs w:val="24"/>
              </w:rPr>
            </w:pPr>
          </w:p>
        </w:tc>
        <w:tc>
          <w:tcPr>
            <w:tcW w:w="158" w:type="pct"/>
          </w:tcPr>
          <w:p w14:paraId="4FCBEBFC" w14:textId="77777777" w:rsidR="009D4E78" w:rsidRPr="00016F17" w:rsidRDefault="009D4E78" w:rsidP="00B70251">
            <w:pPr>
              <w:widowControl w:val="0"/>
              <w:rPr>
                <w:rFonts w:cs="Times New Roman"/>
                <w:szCs w:val="24"/>
              </w:rPr>
            </w:pPr>
          </w:p>
        </w:tc>
        <w:tc>
          <w:tcPr>
            <w:tcW w:w="157" w:type="pct"/>
          </w:tcPr>
          <w:p w14:paraId="4FCBEBFD" w14:textId="77777777" w:rsidR="009D4E78" w:rsidRPr="00016F17" w:rsidRDefault="009D4E78" w:rsidP="00B70251">
            <w:pPr>
              <w:widowControl w:val="0"/>
              <w:rPr>
                <w:rFonts w:cs="Times New Roman"/>
                <w:szCs w:val="24"/>
              </w:rPr>
            </w:pPr>
          </w:p>
        </w:tc>
        <w:tc>
          <w:tcPr>
            <w:tcW w:w="206" w:type="pct"/>
          </w:tcPr>
          <w:p w14:paraId="4FCBEBFE" w14:textId="77777777" w:rsidR="009D4E78" w:rsidRPr="00016F17" w:rsidRDefault="009D4E78" w:rsidP="00B70251">
            <w:pPr>
              <w:widowControl w:val="0"/>
              <w:rPr>
                <w:rFonts w:cs="Times New Roman"/>
                <w:szCs w:val="24"/>
              </w:rPr>
            </w:pPr>
          </w:p>
        </w:tc>
      </w:tr>
      <w:tr w:rsidR="009D4E78" w:rsidRPr="00016F17" w14:paraId="4FCBEC07" w14:textId="77777777" w:rsidTr="0080450F">
        <w:trPr>
          <w:trHeight w:hRule="exact" w:val="590"/>
        </w:trPr>
        <w:tc>
          <w:tcPr>
            <w:tcW w:w="199" w:type="pct"/>
          </w:tcPr>
          <w:p w14:paraId="4FCBEC00" w14:textId="77777777" w:rsidR="009D4E78" w:rsidRPr="00016F17" w:rsidRDefault="0086387F" w:rsidP="00B70251">
            <w:pPr>
              <w:widowControl w:val="0"/>
              <w:rPr>
                <w:rFonts w:cs="Times New Roman"/>
                <w:szCs w:val="24"/>
              </w:rPr>
            </w:pPr>
            <w:r w:rsidRPr="00016F17">
              <w:rPr>
                <w:rFonts w:cs="Times New Roman"/>
                <w:szCs w:val="24"/>
              </w:rPr>
              <w:t>4</w:t>
            </w:r>
            <w:r w:rsidR="009D4E78" w:rsidRPr="00016F17">
              <w:rPr>
                <w:rFonts w:cs="Times New Roman"/>
                <w:szCs w:val="24"/>
              </w:rPr>
              <w:t>.</w:t>
            </w:r>
          </w:p>
        </w:tc>
        <w:tc>
          <w:tcPr>
            <w:tcW w:w="3888" w:type="pct"/>
          </w:tcPr>
          <w:p w14:paraId="4FCBEC01" w14:textId="77777777" w:rsidR="009D4E78" w:rsidRPr="00016F17" w:rsidRDefault="0080450F" w:rsidP="00B70251">
            <w:pPr>
              <w:widowControl w:val="0"/>
              <w:rPr>
                <w:rFonts w:cs="Times New Roman"/>
                <w:szCs w:val="24"/>
              </w:rPr>
            </w:pPr>
            <w:r w:rsidRPr="00016F17">
              <w:rPr>
                <w:rFonts w:cs="Times New Roman"/>
                <w:szCs w:val="24"/>
              </w:rPr>
              <w:t>The company has clearly defined and measurable performance targets for every strategy adopted</w:t>
            </w:r>
          </w:p>
        </w:tc>
        <w:tc>
          <w:tcPr>
            <w:tcW w:w="236" w:type="pct"/>
          </w:tcPr>
          <w:p w14:paraId="4FCBEC02" w14:textId="77777777" w:rsidR="009D4E78" w:rsidRPr="00016F17" w:rsidRDefault="009D4E78" w:rsidP="00B70251">
            <w:pPr>
              <w:widowControl w:val="0"/>
              <w:tabs>
                <w:tab w:val="center" w:pos="4680"/>
                <w:tab w:val="right" w:pos="9360"/>
              </w:tabs>
              <w:rPr>
                <w:rFonts w:cs="Times New Roman"/>
                <w:szCs w:val="24"/>
              </w:rPr>
            </w:pPr>
          </w:p>
        </w:tc>
        <w:tc>
          <w:tcPr>
            <w:tcW w:w="156" w:type="pct"/>
          </w:tcPr>
          <w:p w14:paraId="4FCBEC03" w14:textId="77777777" w:rsidR="009D4E78" w:rsidRPr="00016F17" w:rsidRDefault="009D4E78" w:rsidP="00B70251">
            <w:pPr>
              <w:widowControl w:val="0"/>
              <w:tabs>
                <w:tab w:val="center" w:pos="4680"/>
                <w:tab w:val="right" w:pos="9360"/>
              </w:tabs>
              <w:rPr>
                <w:rFonts w:cs="Times New Roman"/>
                <w:szCs w:val="24"/>
              </w:rPr>
            </w:pPr>
          </w:p>
        </w:tc>
        <w:tc>
          <w:tcPr>
            <w:tcW w:w="158" w:type="pct"/>
          </w:tcPr>
          <w:p w14:paraId="4FCBEC04" w14:textId="77777777" w:rsidR="009D4E78" w:rsidRPr="00016F17" w:rsidRDefault="009D4E78" w:rsidP="00B70251">
            <w:pPr>
              <w:widowControl w:val="0"/>
              <w:tabs>
                <w:tab w:val="center" w:pos="4680"/>
                <w:tab w:val="right" w:pos="9360"/>
              </w:tabs>
              <w:rPr>
                <w:rFonts w:cs="Times New Roman"/>
                <w:szCs w:val="24"/>
              </w:rPr>
            </w:pPr>
          </w:p>
        </w:tc>
        <w:tc>
          <w:tcPr>
            <w:tcW w:w="157" w:type="pct"/>
          </w:tcPr>
          <w:p w14:paraId="4FCBEC05" w14:textId="77777777" w:rsidR="009D4E78" w:rsidRPr="00016F17" w:rsidRDefault="009D4E78" w:rsidP="00B70251">
            <w:pPr>
              <w:widowControl w:val="0"/>
              <w:tabs>
                <w:tab w:val="center" w:pos="4680"/>
                <w:tab w:val="right" w:pos="9360"/>
              </w:tabs>
              <w:rPr>
                <w:rFonts w:cs="Times New Roman"/>
                <w:szCs w:val="24"/>
              </w:rPr>
            </w:pPr>
          </w:p>
        </w:tc>
        <w:tc>
          <w:tcPr>
            <w:tcW w:w="206" w:type="pct"/>
          </w:tcPr>
          <w:p w14:paraId="4FCBEC06" w14:textId="77777777" w:rsidR="009D4E78" w:rsidRPr="00016F17" w:rsidRDefault="009D4E78" w:rsidP="00B70251">
            <w:pPr>
              <w:widowControl w:val="0"/>
              <w:tabs>
                <w:tab w:val="center" w:pos="4680"/>
                <w:tab w:val="right" w:pos="9360"/>
              </w:tabs>
              <w:rPr>
                <w:rFonts w:cs="Times New Roman"/>
                <w:szCs w:val="24"/>
              </w:rPr>
            </w:pPr>
          </w:p>
        </w:tc>
      </w:tr>
      <w:tr w:rsidR="009D4E78" w:rsidRPr="00016F17" w14:paraId="4FCBEC0F" w14:textId="77777777" w:rsidTr="0080450F">
        <w:trPr>
          <w:trHeight w:hRule="exact" w:val="537"/>
        </w:trPr>
        <w:tc>
          <w:tcPr>
            <w:tcW w:w="199" w:type="pct"/>
          </w:tcPr>
          <w:p w14:paraId="4FCBEC08" w14:textId="77777777" w:rsidR="009D4E78" w:rsidRPr="00016F17" w:rsidRDefault="00C00987" w:rsidP="00B70251">
            <w:pPr>
              <w:widowControl w:val="0"/>
              <w:rPr>
                <w:rFonts w:cs="Times New Roman"/>
                <w:szCs w:val="24"/>
              </w:rPr>
            </w:pPr>
            <w:r w:rsidRPr="00016F17">
              <w:rPr>
                <w:rFonts w:cs="Times New Roman"/>
                <w:szCs w:val="24"/>
              </w:rPr>
              <w:t>5</w:t>
            </w:r>
            <w:r w:rsidR="009D4E78" w:rsidRPr="00016F17">
              <w:rPr>
                <w:rFonts w:cs="Times New Roman"/>
                <w:szCs w:val="24"/>
              </w:rPr>
              <w:t>.</w:t>
            </w:r>
          </w:p>
        </w:tc>
        <w:tc>
          <w:tcPr>
            <w:tcW w:w="3888" w:type="pct"/>
          </w:tcPr>
          <w:p w14:paraId="4FCBEC09" w14:textId="77777777" w:rsidR="009D4E78" w:rsidRPr="00016F17" w:rsidRDefault="009D4E78" w:rsidP="00B70251">
            <w:pPr>
              <w:widowControl w:val="0"/>
              <w:rPr>
                <w:rFonts w:cs="Times New Roman"/>
                <w:szCs w:val="24"/>
              </w:rPr>
            </w:pPr>
            <w:r w:rsidRPr="00016F17">
              <w:rPr>
                <w:rFonts w:cs="Times New Roman"/>
                <w:szCs w:val="24"/>
              </w:rPr>
              <w:t xml:space="preserve">In my organization problems affecting strategy implementation are addressed openly and resolved </w:t>
            </w:r>
          </w:p>
        </w:tc>
        <w:tc>
          <w:tcPr>
            <w:tcW w:w="236" w:type="pct"/>
          </w:tcPr>
          <w:p w14:paraId="4FCBEC0A" w14:textId="77777777" w:rsidR="009D4E78" w:rsidRPr="00016F17" w:rsidRDefault="009D4E78" w:rsidP="00B70251">
            <w:pPr>
              <w:widowControl w:val="0"/>
              <w:tabs>
                <w:tab w:val="center" w:pos="4680"/>
                <w:tab w:val="right" w:pos="9360"/>
              </w:tabs>
              <w:rPr>
                <w:rFonts w:cs="Times New Roman"/>
                <w:szCs w:val="24"/>
              </w:rPr>
            </w:pPr>
          </w:p>
        </w:tc>
        <w:tc>
          <w:tcPr>
            <w:tcW w:w="156" w:type="pct"/>
          </w:tcPr>
          <w:p w14:paraId="4FCBEC0B" w14:textId="77777777" w:rsidR="009D4E78" w:rsidRPr="00016F17" w:rsidRDefault="009D4E78" w:rsidP="00B70251">
            <w:pPr>
              <w:widowControl w:val="0"/>
              <w:tabs>
                <w:tab w:val="center" w:pos="4680"/>
                <w:tab w:val="right" w:pos="9360"/>
              </w:tabs>
              <w:rPr>
                <w:rFonts w:cs="Times New Roman"/>
                <w:szCs w:val="24"/>
              </w:rPr>
            </w:pPr>
          </w:p>
        </w:tc>
        <w:tc>
          <w:tcPr>
            <w:tcW w:w="158" w:type="pct"/>
          </w:tcPr>
          <w:p w14:paraId="4FCBEC0C" w14:textId="77777777" w:rsidR="009D4E78" w:rsidRPr="00016F17" w:rsidRDefault="009D4E78" w:rsidP="00B70251">
            <w:pPr>
              <w:widowControl w:val="0"/>
              <w:tabs>
                <w:tab w:val="center" w:pos="4680"/>
                <w:tab w:val="right" w:pos="9360"/>
              </w:tabs>
              <w:rPr>
                <w:rFonts w:cs="Times New Roman"/>
                <w:szCs w:val="24"/>
              </w:rPr>
            </w:pPr>
          </w:p>
        </w:tc>
        <w:tc>
          <w:tcPr>
            <w:tcW w:w="157" w:type="pct"/>
          </w:tcPr>
          <w:p w14:paraId="4FCBEC0D" w14:textId="77777777" w:rsidR="009D4E78" w:rsidRPr="00016F17" w:rsidRDefault="009D4E78" w:rsidP="00B70251">
            <w:pPr>
              <w:widowControl w:val="0"/>
              <w:tabs>
                <w:tab w:val="center" w:pos="4680"/>
                <w:tab w:val="right" w:pos="9360"/>
              </w:tabs>
              <w:rPr>
                <w:rFonts w:cs="Times New Roman"/>
                <w:szCs w:val="24"/>
              </w:rPr>
            </w:pPr>
          </w:p>
        </w:tc>
        <w:tc>
          <w:tcPr>
            <w:tcW w:w="206" w:type="pct"/>
          </w:tcPr>
          <w:p w14:paraId="4FCBEC0E" w14:textId="77777777" w:rsidR="009D4E78" w:rsidRPr="00016F17" w:rsidRDefault="009D4E78" w:rsidP="00B70251">
            <w:pPr>
              <w:widowControl w:val="0"/>
              <w:tabs>
                <w:tab w:val="center" w:pos="4680"/>
                <w:tab w:val="right" w:pos="9360"/>
              </w:tabs>
              <w:rPr>
                <w:rFonts w:cs="Times New Roman"/>
                <w:szCs w:val="24"/>
              </w:rPr>
            </w:pPr>
          </w:p>
        </w:tc>
      </w:tr>
      <w:tr w:rsidR="00C00987" w:rsidRPr="00016F17" w14:paraId="4FCBEC17" w14:textId="77777777" w:rsidTr="00C00987">
        <w:trPr>
          <w:trHeight w:hRule="exact" w:val="866"/>
        </w:trPr>
        <w:tc>
          <w:tcPr>
            <w:tcW w:w="199" w:type="pct"/>
          </w:tcPr>
          <w:p w14:paraId="4FCBEC10" w14:textId="77777777" w:rsidR="00C00987" w:rsidRPr="00016F17" w:rsidRDefault="00C00987" w:rsidP="00B70251">
            <w:pPr>
              <w:widowControl w:val="0"/>
              <w:rPr>
                <w:rFonts w:cs="Times New Roman"/>
                <w:szCs w:val="24"/>
              </w:rPr>
            </w:pPr>
          </w:p>
        </w:tc>
        <w:tc>
          <w:tcPr>
            <w:tcW w:w="3888" w:type="pct"/>
          </w:tcPr>
          <w:p w14:paraId="4FCBEC11" w14:textId="77777777" w:rsidR="00C00987" w:rsidRPr="00016F17" w:rsidRDefault="00C00987" w:rsidP="00B70251">
            <w:pPr>
              <w:widowControl w:val="0"/>
              <w:rPr>
                <w:rFonts w:cs="Times New Roman"/>
                <w:szCs w:val="24"/>
              </w:rPr>
            </w:pPr>
          </w:p>
        </w:tc>
        <w:tc>
          <w:tcPr>
            <w:tcW w:w="236" w:type="pct"/>
          </w:tcPr>
          <w:p w14:paraId="4FCBEC12" w14:textId="77777777" w:rsidR="00C00987" w:rsidRPr="00016F17" w:rsidRDefault="00C00987" w:rsidP="00B70251">
            <w:pPr>
              <w:widowControl w:val="0"/>
              <w:tabs>
                <w:tab w:val="center" w:pos="4680"/>
                <w:tab w:val="right" w:pos="9360"/>
              </w:tabs>
              <w:rPr>
                <w:rFonts w:cs="Times New Roman"/>
                <w:szCs w:val="24"/>
              </w:rPr>
            </w:pPr>
          </w:p>
        </w:tc>
        <w:tc>
          <w:tcPr>
            <w:tcW w:w="156" w:type="pct"/>
          </w:tcPr>
          <w:p w14:paraId="4FCBEC13" w14:textId="77777777" w:rsidR="00C00987" w:rsidRPr="00016F17" w:rsidRDefault="00C00987" w:rsidP="00B70251">
            <w:pPr>
              <w:widowControl w:val="0"/>
              <w:tabs>
                <w:tab w:val="center" w:pos="4680"/>
                <w:tab w:val="right" w:pos="9360"/>
              </w:tabs>
              <w:rPr>
                <w:rFonts w:cs="Times New Roman"/>
                <w:szCs w:val="24"/>
              </w:rPr>
            </w:pPr>
          </w:p>
        </w:tc>
        <w:tc>
          <w:tcPr>
            <w:tcW w:w="158" w:type="pct"/>
          </w:tcPr>
          <w:p w14:paraId="4FCBEC14" w14:textId="77777777" w:rsidR="00C00987" w:rsidRPr="00016F17" w:rsidRDefault="00C00987" w:rsidP="00B70251">
            <w:pPr>
              <w:widowControl w:val="0"/>
              <w:tabs>
                <w:tab w:val="center" w:pos="4680"/>
                <w:tab w:val="right" w:pos="9360"/>
              </w:tabs>
              <w:rPr>
                <w:rFonts w:cs="Times New Roman"/>
                <w:szCs w:val="24"/>
              </w:rPr>
            </w:pPr>
          </w:p>
        </w:tc>
        <w:tc>
          <w:tcPr>
            <w:tcW w:w="157" w:type="pct"/>
          </w:tcPr>
          <w:p w14:paraId="4FCBEC15" w14:textId="77777777" w:rsidR="00C00987" w:rsidRPr="00016F17" w:rsidRDefault="00C00987" w:rsidP="00B70251">
            <w:pPr>
              <w:widowControl w:val="0"/>
              <w:tabs>
                <w:tab w:val="center" w:pos="4680"/>
                <w:tab w:val="right" w:pos="9360"/>
              </w:tabs>
              <w:rPr>
                <w:rFonts w:cs="Times New Roman"/>
                <w:szCs w:val="24"/>
              </w:rPr>
            </w:pPr>
          </w:p>
        </w:tc>
        <w:tc>
          <w:tcPr>
            <w:tcW w:w="206" w:type="pct"/>
          </w:tcPr>
          <w:p w14:paraId="4FCBEC16" w14:textId="77777777" w:rsidR="00C00987" w:rsidRPr="00016F17" w:rsidRDefault="00C00987" w:rsidP="00B70251">
            <w:pPr>
              <w:widowControl w:val="0"/>
              <w:tabs>
                <w:tab w:val="center" w:pos="4680"/>
                <w:tab w:val="right" w:pos="9360"/>
              </w:tabs>
              <w:rPr>
                <w:rFonts w:cs="Times New Roman"/>
                <w:szCs w:val="24"/>
              </w:rPr>
            </w:pPr>
          </w:p>
        </w:tc>
      </w:tr>
      <w:tr w:rsidR="002A542A" w:rsidRPr="00016F17" w14:paraId="4FCBEC1F" w14:textId="77777777" w:rsidTr="002A542A">
        <w:trPr>
          <w:trHeight w:hRule="exact" w:val="318"/>
        </w:trPr>
        <w:tc>
          <w:tcPr>
            <w:tcW w:w="199" w:type="pct"/>
          </w:tcPr>
          <w:p w14:paraId="4FCBEC18" w14:textId="77777777" w:rsidR="002A542A" w:rsidRPr="00016F17" w:rsidRDefault="002A542A" w:rsidP="00B70251">
            <w:pPr>
              <w:widowControl w:val="0"/>
              <w:rPr>
                <w:rFonts w:cs="Times New Roman"/>
                <w:szCs w:val="24"/>
              </w:rPr>
            </w:pPr>
          </w:p>
        </w:tc>
        <w:tc>
          <w:tcPr>
            <w:tcW w:w="3888" w:type="pct"/>
          </w:tcPr>
          <w:p w14:paraId="4FCBEC19" w14:textId="77777777" w:rsidR="002A542A" w:rsidRPr="00016F17" w:rsidRDefault="002A542A" w:rsidP="00B70251">
            <w:pPr>
              <w:widowControl w:val="0"/>
              <w:rPr>
                <w:rFonts w:cs="Times New Roman"/>
                <w:b/>
                <w:bCs/>
                <w:szCs w:val="24"/>
              </w:rPr>
            </w:pPr>
            <w:r w:rsidRPr="00016F17">
              <w:rPr>
                <w:rFonts w:cs="Times New Roman"/>
                <w:b/>
                <w:bCs/>
                <w:szCs w:val="24"/>
              </w:rPr>
              <w:t>Strategic Planning</w:t>
            </w:r>
          </w:p>
        </w:tc>
        <w:tc>
          <w:tcPr>
            <w:tcW w:w="236" w:type="pct"/>
          </w:tcPr>
          <w:p w14:paraId="4FCBEC1A" w14:textId="77777777" w:rsidR="002A542A" w:rsidRPr="00016F17" w:rsidRDefault="002A542A" w:rsidP="00B70251">
            <w:pPr>
              <w:widowControl w:val="0"/>
              <w:tabs>
                <w:tab w:val="center" w:pos="4680"/>
                <w:tab w:val="right" w:pos="9360"/>
              </w:tabs>
              <w:rPr>
                <w:rFonts w:cs="Times New Roman"/>
                <w:szCs w:val="24"/>
              </w:rPr>
            </w:pPr>
          </w:p>
        </w:tc>
        <w:tc>
          <w:tcPr>
            <w:tcW w:w="156" w:type="pct"/>
          </w:tcPr>
          <w:p w14:paraId="4FCBEC1B" w14:textId="77777777" w:rsidR="002A542A" w:rsidRPr="00016F17" w:rsidRDefault="002A542A" w:rsidP="00B70251">
            <w:pPr>
              <w:widowControl w:val="0"/>
              <w:tabs>
                <w:tab w:val="center" w:pos="4680"/>
                <w:tab w:val="right" w:pos="9360"/>
              </w:tabs>
              <w:rPr>
                <w:rFonts w:cs="Times New Roman"/>
                <w:szCs w:val="24"/>
              </w:rPr>
            </w:pPr>
          </w:p>
        </w:tc>
        <w:tc>
          <w:tcPr>
            <w:tcW w:w="158" w:type="pct"/>
          </w:tcPr>
          <w:p w14:paraId="4FCBEC1C" w14:textId="77777777" w:rsidR="002A542A" w:rsidRPr="00016F17" w:rsidRDefault="002A542A" w:rsidP="00B70251">
            <w:pPr>
              <w:widowControl w:val="0"/>
              <w:tabs>
                <w:tab w:val="center" w:pos="4680"/>
                <w:tab w:val="right" w:pos="9360"/>
              </w:tabs>
              <w:rPr>
                <w:rFonts w:cs="Times New Roman"/>
                <w:szCs w:val="24"/>
              </w:rPr>
            </w:pPr>
          </w:p>
        </w:tc>
        <w:tc>
          <w:tcPr>
            <w:tcW w:w="157" w:type="pct"/>
          </w:tcPr>
          <w:p w14:paraId="4FCBEC1D" w14:textId="77777777" w:rsidR="002A542A" w:rsidRPr="00016F17" w:rsidRDefault="002A542A" w:rsidP="00B70251">
            <w:pPr>
              <w:widowControl w:val="0"/>
              <w:tabs>
                <w:tab w:val="center" w:pos="4680"/>
                <w:tab w:val="right" w:pos="9360"/>
              </w:tabs>
              <w:rPr>
                <w:rFonts w:cs="Times New Roman"/>
                <w:szCs w:val="24"/>
              </w:rPr>
            </w:pPr>
          </w:p>
        </w:tc>
        <w:tc>
          <w:tcPr>
            <w:tcW w:w="206" w:type="pct"/>
          </w:tcPr>
          <w:p w14:paraId="4FCBEC1E" w14:textId="77777777" w:rsidR="002A542A" w:rsidRPr="00016F17" w:rsidRDefault="002A542A" w:rsidP="00B70251">
            <w:pPr>
              <w:widowControl w:val="0"/>
              <w:tabs>
                <w:tab w:val="center" w:pos="4680"/>
                <w:tab w:val="right" w:pos="9360"/>
              </w:tabs>
              <w:rPr>
                <w:rFonts w:cs="Times New Roman"/>
                <w:szCs w:val="24"/>
              </w:rPr>
            </w:pPr>
          </w:p>
        </w:tc>
      </w:tr>
      <w:tr w:rsidR="009D4E78" w:rsidRPr="00016F17" w14:paraId="4FCBEC27" w14:textId="77777777" w:rsidTr="0080450F">
        <w:trPr>
          <w:trHeight w:hRule="exact" w:val="325"/>
        </w:trPr>
        <w:tc>
          <w:tcPr>
            <w:tcW w:w="199" w:type="pct"/>
          </w:tcPr>
          <w:p w14:paraId="4FCBEC20" w14:textId="77777777" w:rsidR="009D4E78" w:rsidRPr="00016F17" w:rsidRDefault="009D4E78" w:rsidP="00B70251">
            <w:pPr>
              <w:widowControl w:val="0"/>
              <w:rPr>
                <w:rFonts w:cs="Times New Roman"/>
                <w:szCs w:val="24"/>
              </w:rPr>
            </w:pPr>
            <w:r w:rsidRPr="00016F17">
              <w:rPr>
                <w:rFonts w:cs="Times New Roman"/>
                <w:szCs w:val="24"/>
              </w:rPr>
              <w:t>1.</w:t>
            </w:r>
          </w:p>
        </w:tc>
        <w:tc>
          <w:tcPr>
            <w:tcW w:w="3888" w:type="pct"/>
          </w:tcPr>
          <w:p w14:paraId="4FCBEC21" w14:textId="77777777" w:rsidR="009D4E78" w:rsidRPr="00016F17" w:rsidRDefault="009D4E78" w:rsidP="00B70251">
            <w:pPr>
              <w:widowControl w:val="0"/>
              <w:rPr>
                <w:rFonts w:cs="Times New Roman"/>
                <w:szCs w:val="24"/>
              </w:rPr>
            </w:pPr>
            <w:r w:rsidRPr="00016F17">
              <w:rPr>
                <w:rFonts w:cs="Times New Roman"/>
                <w:szCs w:val="24"/>
              </w:rPr>
              <w:t>The company has a strategic plan</w:t>
            </w:r>
          </w:p>
        </w:tc>
        <w:tc>
          <w:tcPr>
            <w:tcW w:w="236" w:type="pct"/>
          </w:tcPr>
          <w:p w14:paraId="4FCBEC22" w14:textId="77777777" w:rsidR="009D4E78" w:rsidRPr="00016F17" w:rsidRDefault="009D4E78" w:rsidP="00B70251">
            <w:pPr>
              <w:widowControl w:val="0"/>
              <w:tabs>
                <w:tab w:val="center" w:pos="4680"/>
                <w:tab w:val="right" w:pos="9360"/>
              </w:tabs>
              <w:rPr>
                <w:rFonts w:cs="Times New Roman"/>
                <w:szCs w:val="24"/>
              </w:rPr>
            </w:pPr>
          </w:p>
        </w:tc>
        <w:tc>
          <w:tcPr>
            <w:tcW w:w="156" w:type="pct"/>
          </w:tcPr>
          <w:p w14:paraId="4FCBEC23" w14:textId="77777777" w:rsidR="009D4E78" w:rsidRPr="00016F17" w:rsidRDefault="009D4E78" w:rsidP="00B70251">
            <w:pPr>
              <w:widowControl w:val="0"/>
              <w:tabs>
                <w:tab w:val="center" w:pos="4680"/>
                <w:tab w:val="right" w:pos="9360"/>
              </w:tabs>
              <w:rPr>
                <w:rFonts w:cs="Times New Roman"/>
                <w:szCs w:val="24"/>
              </w:rPr>
            </w:pPr>
          </w:p>
        </w:tc>
        <w:tc>
          <w:tcPr>
            <w:tcW w:w="158" w:type="pct"/>
          </w:tcPr>
          <w:p w14:paraId="4FCBEC24" w14:textId="77777777" w:rsidR="009D4E78" w:rsidRPr="00016F17" w:rsidRDefault="009D4E78" w:rsidP="00B70251">
            <w:pPr>
              <w:widowControl w:val="0"/>
              <w:tabs>
                <w:tab w:val="center" w:pos="4680"/>
                <w:tab w:val="right" w:pos="9360"/>
              </w:tabs>
              <w:rPr>
                <w:rFonts w:cs="Times New Roman"/>
                <w:szCs w:val="24"/>
              </w:rPr>
            </w:pPr>
          </w:p>
        </w:tc>
        <w:tc>
          <w:tcPr>
            <w:tcW w:w="157" w:type="pct"/>
          </w:tcPr>
          <w:p w14:paraId="4FCBEC25" w14:textId="77777777" w:rsidR="009D4E78" w:rsidRPr="00016F17" w:rsidRDefault="009D4E78" w:rsidP="00B70251">
            <w:pPr>
              <w:widowControl w:val="0"/>
              <w:tabs>
                <w:tab w:val="center" w:pos="4680"/>
                <w:tab w:val="right" w:pos="9360"/>
              </w:tabs>
              <w:rPr>
                <w:rFonts w:cs="Times New Roman"/>
                <w:szCs w:val="24"/>
              </w:rPr>
            </w:pPr>
          </w:p>
        </w:tc>
        <w:tc>
          <w:tcPr>
            <w:tcW w:w="206" w:type="pct"/>
          </w:tcPr>
          <w:p w14:paraId="4FCBEC26" w14:textId="77777777" w:rsidR="009D4E78" w:rsidRPr="00016F17" w:rsidRDefault="009D4E78" w:rsidP="00B70251">
            <w:pPr>
              <w:widowControl w:val="0"/>
              <w:tabs>
                <w:tab w:val="center" w:pos="4680"/>
                <w:tab w:val="right" w:pos="9360"/>
              </w:tabs>
              <w:rPr>
                <w:rFonts w:cs="Times New Roman"/>
                <w:szCs w:val="24"/>
              </w:rPr>
            </w:pPr>
          </w:p>
        </w:tc>
      </w:tr>
      <w:tr w:rsidR="009D4E78" w:rsidRPr="00016F17" w14:paraId="4FCBEC2F" w14:textId="77777777" w:rsidTr="0080450F">
        <w:trPr>
          <w:trHeight w:hRule="exact" w:val="288"/>
        </w:trPr>
        <w:tc>
          <w:tcPr>
            <w:tcW w:w="199" w:type="pct"/>
          </w:tcPr>
          <w:p w14:paraId="4FCBEC28" w14:textId="77777777" w:rsidR="009D4E78" w:rsidRPr="00016F17" w:rsidRDefault="00353B51" w:rsidP="00B70251">
            <w:pPr>
              <w:widowControl w:val="0"/>
              <w:rPr>
                <w:rFonts w:cs="Times New Roman"/>
                <w:szCs w:val="24"/>
              </w:rPr>
            </w:pPr>
            <w:r w:rsidRPr="00016F17">
              <w:rPr>
                <w:rFonts w:cs="Times New Roman"/>
                <w:szCs w:val="24"/>
              </w:rPr>
              <w:t>2</w:t>
            </w:r>
          </w:p>
        </w:tc>
        <w:tc>
          <w:tcPr>
            <w:tcW w:w="3888" w:type="pct"/>
          </w:tcPr>
          <w:p w14:paraId="4FCBEC29" w14:textId="77777777" w:rsidR="009D4E78" w:rsidRPr="00016F17" w:rsidRDefault="009D4E78" w:rsidP="00B70251">
            <w:pPr>
              <w:widowControl w:val="0"/>
              <w:rPr>
                <w:rFonts w:cs="Times New Roman"/>
                <w:szCs w:val="24"/>
              </w:rPr>
            </w:pPr>
            <w:r w:rsidRPr="00016F17">
              <w:rPr>
                <w:rFonts w:cs="Times New Roman"/>
                <w:szCs w:val="24"/>
              </w:rPr>
              <w:t>The organization regularly develops new programs and services</w:t>
            </w:r>
          </w:p>
        </w:tc>
        <w:tc>
          <w:tcPr>
            <w:tcW w:w="236" w:type="pct"/>
          </w:tcPr>
          <w:p w14:paraId="4FCBEC2A" w14:textId="77777777" w:rsidR="009D4E78" w:rsidRPr="00016F17" w:rsidRDefault="009D4E78" w:rsidP="00B70251">
            <w:pPr>
              <w:widowControl w:val="0"/>
              <w:tabs>
                <w:tab w:val="center" w:pos="4680"/>
                <w:tab w:val="right" w:pos="9360"/>
              </w:tabs>
              <w:rPr>
                <w:rFonts w:cs="Times New Roman"/>
                <w:szCs w:val="24"/>
              </w:rPr>
            </w:pPr>
          </w:p>
        </w:tc>
        <w:tc>
          <w:tcPr>
            <w:tcW w:w="156" w:type="pct"/>
          </w:tcPr>
          <w:p w14:paraId="4FCBEC2B" w14:textId="77777777" w:rsidR="009D4E78" w:rsidRPr="00016F17" w:rsidRDefault="009D4E78" w:rsidP="00B70251">
            <w:pPr>
              <w:widowControl w:val="0"/>
              <w:tabs>
                <w:tab w:val="center" w:pos="4680"/>
                <w:tab w:val="right" w:pos="9360"/>
              </w:tabs>
              <w:rPr>
                <w:rFonts w:cs="Times New Roman"/>
                <w:szCs w:val="24"/>
              </w:rPr>
            </w:pPr>
          </w:p>
        </w:tc>
        <w:tc>
          <w:tcPr>
            <w:tcW w:w="158" w:type="pct"/>
          </w:tcPr>
          <w:p w14:paraId="4FCBEC2C" w14:textId="77777777" w:rsidR="009D4E78" w:rsidRPr="00016F17" w:rsidRDefault="009D4E78" w:rsidP="00B70251">
            <w:pPr>
              <w:widowControl w:val="0"/>
              <w:tabs>
                <w:tab w:val="center" w:pos="4680"/>
                <w:tab w:val="right" w:pos="9360"/>
              </w:tabs>
              <w:rPr>
                <w:rFonts w:cs="Times New Roman"/>
                <w:szCs w:val="24"/>
              </w:rPr>
            </w:pPr>
          </w:p>
        </w:tc>
        <w:tc>
          <w:tcPr>
            <w:tcW w:w="157" w:type="pct"/>
          </w:tcPr>
          <w:p w14:paraId="4FCBEC2D" w14:textId="77777777" w:rsidR="009D4E78" w:rsidRPr="00016F17" w:rsidRDefault="009D4E78" w:rsidP="00B70251">
            <w:pPr>
              <w:widowControl w:val="0"/>
              <w:tabs>
                <w:tab w:val="center" w:pos="4680"/>
                <w:tab w:val="right" w:pos="9360"/>
              </w:tabs>
              <w:rPr>
                <w:rFonts w:cs="Times New Roman"/>
                <w:szCs w:val="24"/>
              </w:rPr>
            </w:pPr>
          </w:p>
        </w:tc>
        <w:tc>
          <w:tcPr>
            <w:tcW w:w="206" w:type="pct"/>
          </w:tcPr>
          <w:p w14:paraId="4FCBEC2E" w14:textId="77777777" w:rsidR="009D4E78" w:rsidRPr="00016F17" w:rsidRDefault="009D4E78" w:rsidP="00B70251">
            <w:pPr>
              <w:widowControl w:val="0"/>
              <w:tabs>
                <w:tab w:val="center" w:pos="4680"/>
                <w:tab w:val="right" w:pos="9360"/>
              </w:tabs>
              <w:rPr>
                <w:rFonts w:cs="Times New Roman"/>
                <w:szCs w:val="24"/>
              </w:rPr>
            </w:pPr>
          </w:p>
        </w:tc>
      </w:tr>
      <w:tr w:rsidR="009D4E78" w:rsidRPr="00016F17" w14:paraId="4FCBEC38" w14:textId="77777777" w:rsidTr="0080450F">
        <w:trPr>
          <w:trHeight w:hRule="exact" w:val="537"/>
        </w:trPr>
        <w:tc>
          <w:tcPr>
            <w:tcW w:w="199" w:type="pct"/>
          </w:tcPr>
          <w:p w14:paraId="4FCBEC30" w14:textId="77777777" w:rsidR="009D4E78" w:rsidRPr="00016F17" w:rsidRDefault="00353B51" w:rsidP="00B70251">
            <w:pPr>
              <w:widowControl w:val="0"/>
              <w:rPr>
                <w:rFonts w:cs="Times New Roman"/>
                <w:szCs w:val="24"/>
              </w:rPr>
            </w:pPr>
            <w:r w:rsidRPr="00016F17">
              <w:rPr>
                <w:rFonts w:cs="Times New Roman"/>
                <w:szCs w:val="24"/>
              </w:rPr>
              <w:t>3</w:t>
            </w:r>
          </w:p>
        </w:tc>
        <w:tc>
          <w:tcPr>
            <w:tcW w:w="3888" w:type="pct"/>
          </w:tcPr>
          <w:p w14:paraId="4FCBEC31" w14:textId="77777777" w:rsidR="009D4E78" w:rsidRPr="00016F17" w:rsidRDefault="009D4E78" w:rsidP="00B70251">
            <w:pPr>
              <w:widowControl w:val="0"/>
              <w:rPr>
                <w:rFonts w:cs="Times New Roman"/>
                <w:szCs w:val="24"/>
              </w:rPr>
            </w:pPr>
            <w:r w:rsidRPr="00016F17">
              <w:rPr>
                <w:rFonts w:cs="Times New Roman"/>
                <w:szCs w:val="24"/>
              </w:rPr>
              <w:t xml:space="preserve">The company </w:t>
            </w:r>
            <w:proofErr w:type="gramStart"/>
            <w:r w:rsidRPr="00016F17">
              <w:rPr>
                <w:rFonts w:cs="Times New Roman"/>
                <w:szCs w:val="24"/>
              </w:rPr>
              <w:t>is able to</w:t>
            </w:r>
            <w:proofErr w:type="gramEnd"/>
            <w:r w:rsidRPr="00016F17">
              <w:rPr>
                <w:rFonts w:cs="Times New Roman"/>
                <w:szCs w:val="24"/>
              </w:rPr>
              <w:t xml:space="preserve"> identify its competitors and determine the reasons for success of competitors and considers this in strategy formulation</w:t>
            </w:r>
          </w:p>
          <w:p w14:paraId="4FCBEC32" w14:textId="77777777" w:rsidR="009D4E78" w:rsidRPr="00016F17" w:rsidRDefault="009D4E78" w:rsidP="00B70251">
            <w:pPr>
              <w:widowControl w:val="0"/>
              <w:rPr>
                <w:rFonts w:cs="Times New Roman"/>
                <w:szCs w:val="24"/>
              </w:rPr>
            </w:pPr>
            <w:r w:rsidRPr="00016F17">
              <w:rPr>
                <w:rFonts w:cs="Times New Roman"/>
                <w:szCs w:val="24"/>
              </w:rPr>
              <w:t>considers this in strategy formulation</w:t>
            </w:r>
          </w:p>
        </w:tc>
        <w:tc>
          <w:tcPr>
            <w:tcW w:w="236" w:type="pct"/>
          </w:tcPr>
          <w:p w14:paraId="4FCBEC33" w14:textId="77777777" w:rsidR="009D4E78" w:rsidRPr="00016F17" w:rsidRDefault="009D4E78" w:rsidP="00B70251">
            <w:pPr>
              <w:widowControl w:val="0"/>
              <w:tabs>
                <w:tab w:val="center" w:pos="4680"/>
                <w:tab w:val="right" w:pos="9360"/>
              </w:tabs>
              <w:rPr>
                <w:rFonts w:cs="Times New Roman"/>
                <w:szCs w:val="24"/>
              </w:rPr>
            </w:pPr>
          </w:p>
        </w:tc>
        <w:tc>
          <w:tcPr>
            <w:tcW w:w="156" w:type="pct"/>
          </w:tcPr>
          <w:p w14:paraId="4FCBEC34" w14:textId="77777777" w:rsidR="009D4E78" w:rsidRPr="00016F17" w:rsidRDefault="009D4E78" w:rsidP="00B70251">
            <w:pPr>
              <w:widowControl w:val="0"/>
              <w:tabs>
                <w:tab w:val="center" w:pos="4680"/>
                <w:tab w:val="right" w:pos="9360"/>
              </w:tabs>
              <w:rPr>
                <w:rFonts w:cs="Times New Roman"/>
                <w:szCs w:val="24"/>
              </w:rPr>
            </w:pPr>
          </w:p>
        </w:tc>
        <w:tc>
          <w:tcPr>
            <w:tcW w:w="158" w:type="pct"/>
          </w:tcPr>
          <w:p w14:paraId="4FCBEC35" w14:textId="77777777" w:rsidR="009D4E78" w:rsidRPr="00016F17" w:rsidRDefault="009D4E78" w:rsidP="00B70251">
            <w:pPr>
              <w:widowControl w:val="0"/>
              <w:tabs>
                <w:tab w:val="center" w:pos="4680"/>
                <w:tab w:val="right" w:pos="9360"/>
              </w:tabs>
              <w:rPr>
                <w:rFonts w:cs="Times New Roman"/>
                <w:szCs w:val="24"/>
              </w:rPr>
            </w:pPr>
          </w:p>
        </w:tc>
        <w:tc>
          <w:tcPr>
            <w:tcW w:w="157" w:type="pct"/>
          </w:tcPr>
          <w:p w14:paraId="4FCBEC36" w14:textId="77777777" w:rsidR="009D4E78" w:rsidRPr="00016F17" w:rsidRDefault="009D4E78" w:rsidP="00B70251">
            <w:pPr>
              <w:widowControl w:val="0"/>
              <w:tabs>
                <w:tab w:val="center" w:pos="4680"/>
                <w:tab w:val="right" w:pos="9360"/>
              </w:tabs>
              <w:rPr>
                <w:rFonts w:cs="Times New Roman"/>
                <w:szCs w:val="24"/>
              </w:rPr>
            </w:pPr>
          </w:p>
        </w:tc>
        <w:tc>
          <w:tcPr>
            <w:tcW w:w="206" w:type="pct"/>
          </w:tcPr>
          <w:p w14:paraId="4FCBEC37" w14:textId="77777777" w:rsidR="009D4E78" w:rsidRPr="00016F17" w:rsidRDefault="009D4E78" w:rsidP="00B70251">
            <w:pPr>
              <w:widowControl w:val="0"/>
              <w:tabs>
                <w:tab w:val="center" w:pos="4680"/>
                <w:tab w:val="right" w:pos="9360"/>
              </w:tabs>
              <w:rPr>
                <w:rFonts w:cs="Times New Roman"/>
                <w:szCs w:val="24"/>
              </w:rPr>
            </w:pPr>
          </w:p>
        </w:tc>
      </w:tr>
      <w:tr w:rsidR="009D4E78" w:rsidRPr="00016F17" w14:paraId="4FCBEC40" w14:textId="77777777" w:rsidTr="00353B51">
        <w:trPr>
          <w:trHeight w:hRule="exact" w:val="789"/>
        </w:trPr>
        <w:tc>
          <w:tcPr>
            <w:tcW w:w="199" w:type="pct"/>
          </w:tcPr>
          <w:p w14:paraId="4FCBEC39" w14:textId="77777777" w:rsidR="009D4E78" w:rsidRPr="00016F17" w:rsidRDefault="00353B51" w:rsidP="00B70251">
            <w:pPr>
              <w:widowControl w:val="0"/>
              <w:rPr>
                <w:rFonts w:cs="Times New Roman"/>
                <w:szCs w:val="24"/>
              </w:rPr>
            </w:pPr>
            <w:r w:rsidRPr="00016F17">
              <w:rPr>
                <w:rFonts w:cs="Times New Roman"/>
                <w:szCs w:val="24"/>
              </w:rPr>
              <w:t>4</w:t>
            </w:r>
            <w:r w:rsidR="009D4E78" w:rsidRPr="00016F17">
              <w:rPr>
                <w:rFonts w:cs="Times New Roman"/>
                <w:szCs w:val="24"/>
              </w:rPr>
              <w:t>.</w:t>
            </w:r>
          </w:p>
        </w:tc>
        <w:tc>
          <w:tcPr>
            <w:tcW w:w="3888" w:type="pct"/>
          </w:tcPr>
          <w:p w14:paraId="4FCBEC3A" w14:textId="77777777" w:rsidR="009D4E78" w:rsidRPr="00016F17" w:rsidRDefault="009D4E78" w:rsidP="00B70251">
            <w:pPr>
              <w:widowControl w:val="0"/>
              <w:rPr>
                <w:rFonts w:cs="Times New Roman"/>
                <w:szCs w:val="24"/>
              </w:rPr>
            </w:pPr>
            <w:r w:rsidRPr="00016F17">
              <w:rPr>
                <w:rFonts w:cs="Times New Roman"/>
                <w:szCs w:val="24"/>
              </w:rPr>
              <w:t xml:space="preserve">The strategic behavior and choices are in line with environmental </w:t>
            </w:r>
            <w:proofErr w:type="gramStart"/>
            <w:r w:rsidRPr="00016F17">
              <w:rPr>
                <w:rFonts w:cs="Times New Roman"/>
                <w:szCs w:val="24"/>
              </w:rPr>
              <w:t>developments</w:t>
            </w:r>
            <w:proofErr w:type="gramEnd"/>
            <w:r w:rsidRPr="00016F17">
              <w:rPr>
                <w:rFonts w:cs="Times New Roman"/>
                <w:szCs w:val="24"/>
              </w:rPr>
              <w:t xml:space="preserve"> and this is</w:t>
            </w:r>
            <w:r w:rsidR="00353B51" w:rsidRPr="00016F17">
              <w:rPr>
                <w:rFonts w:cs="Times New Roman"/>
                <w:szCs w:val="24"/>
              </w:rPr>
              <w:t xml:space="preserve"> </w:t>
            </w:r>
            <w:r w:rsidRPr="00016F17">
              <w:rPr>
                <w:rFonts w:cs="Times New Roman"/>
                <w:szCs w:val="24"/>
              </w:rPr>
              <w:t>incorporated in strategy formulation</w:t>
            </w:r>
          </w:p>
        </w:tc>
        <w:tc>
          <w:tcPr>
            <w:tcW w:w="236" w:type="pct"/>
          </w:tcPr>
          <w:p w14:paraId="4FCBEC3B" w14:textId="77777777" w:rsidR="009D4E78" w:rsidRPr="00016F17" w:rsidRDefault="009D4E78" w:rsidP="00B70251">
            <w:pPr>
              <w:widowControl w:val="0"/>
              <w:tabs>
                <w:tab w:val="center" w:pos="4680"/>
                <w:tab w:val="right" w:pos="9360"/>
              </w:tabs>
              <w:rPr>
                <w:rFonts w:cs="Times New Roman"/>
                <w:szCs w:val="24"/>
              </w:rPr>
            </w:pPr>
          </w:p>
        </w:tc>
        <w:tc>
          <w:tcPr>
            <w:tcW w:w="156" w:type="pct"/>
          </w:tcPr>
          <w:p w14:paraId="4FCBEC3C" w14:textId="77777777" w:rsidR="009D4E78" w:rsidRPr="00016F17" w:rsidRDefault="009D4E78" w:rsidP="00B70251">
            <w:pPr>
              <w:widowControl w:val="0"/>
              <w:tabs>
                <w:tab w:val="center" w:pos="4680"/>
                <w:tab w:val="right" w:pos="9360"/>
              </w:tabs>
              <w:rPr>
                <w:rFonts w:cs="Times New Roman"/>
                <w:szCs w:val="24"/>
              </w:rPr>
            </w:pPr>
          </w:p>
        </w:tc>
        <w:tc>
          <w:tcPr>
            <w:tcW w:w="158" w:type="pct"/>
          </w:tcPr>
          <w:p w14:paraId="4FCBEC3D" w14:textId="77777777" w:rsidR="009D4E78" w:rsidRPr="00016F17" w:rsidRDefault="009D4E78" w:rsidP="00B70251">
            <w:pPr>
              <w:widowControl w:val="0"/>
              <w:tabs>
                <w:tab w:val="center" w:pos="4680"/>
                <w:tab w:val="right" w:pos="9360"/>
              </w:tabs>
              <w:rPr>
                <w:rFonts w:cs="Times New Roman"/>
                <w:szCs w:val="24"/>
              </w:rPr>
            </w:pPr>
          </w:p>
        </w:tc>
        <w:tc>
          <w:tcPr>
            <w:tcW w:w="157" w:type="pct"/>
          </w:tcPr>
          <w:p w14:paraId="4FCBEC3E" w14:textId="77777777" w:rsidR="009D4E78" w:rsidRPr="00016F17" w:rsidRDefault="009D4E78" w:rsidP="00B70251">
            <w:pPr>
              <w:widowControl w:val="0"/>
              <w:tabs>
                <w:tab w:val="center" w:pos="4680"/>
                <w:tab w:val="right" w:pos="9360"/>
              </w:tabs>
              <w:rPr>
                <w:rFonts w:cs="Times New Roman"/>
                <w:szCs w:val="24"/>
              </w:rPr>
            </w:pPr>
          </w:p>
        </w:tc>
        <w:tc>
          <w:tcPr>
            <w:tcW w:w="206" w:type="pct"/>
          </w:tcPr>
          <w:p w14:paraId="4FCBEC3F" w14:textId="77777777" w:rsidR="009D4E78" w:rsidRPr="00016F17" w:rsidRDefault="009D4E78" w:rsidP="00B70251">
            <w:pPr>
              <w:widowControl w:val="0"/>
              <w:tabs>
                <w:tab w:val="center" w:pos="4680"/>
                <w:tab w:val="right" w:pos="9360"/>
              </w:tabs>
              <w:rPr>
                <w:rFonts w:cs="Times New Roman"/>
                <w:szCs w:val="24"/>
              </w:rPr>
            </w:pPr>
          </w:p>
        </w:tc>
      </w:tr>
      <w:tr w:rsidR="009D4E78" w:rsidRPr="00016F17" w14:paraId="4FCBEC48" w14:textId="77777777" w:rsidTr="0080450F">
        <w:trPr>
          <w:trHeight w:hRule="exact" w:val="537"/>
        </w:trPr>
        <w:tc>
          <w:tcPr>
            <w:tcW w:w="199" w:type="pct"/>
          </w:tcPr>
          <w:p w14:paraId="4FCBEC41" w14:textId="77777777" w:rsidR="009D4E78" w:rsidRPr="00016F17" w:rsidRDefault="00353B51" w:rsidP="00B70251">
            <w:pPr>
              <w:widowControl w:val="0"/>
              <w:rPr>
                <w:rFonts w:cs="Times New Roman"/>
                <w:szCs w:val="24"/>
              </w:rPr>
            </w:pPr>
            <w:r w:rsidRPr="00016F17">
              <w:rPr>
                <w:rFonts w:cs="Times New Roman"/>
                <w:szCs w:val="24"/>
              </w:rPr>
              <w:t>5.</w:t>
            </w:r>
          </w:p>
        </w:tc>
        <w:tc>
          <w:tcPr>
            <w:tcW w:w="3888" w:type="pct"/>
          </w:tcPr>
          <w:p w14:paraId="4FCBEC42" w14:textId="77777777" w:rsidR="009D4E78" w:rsidRPr="00016F17" w:rsidRDefault="009D4E78" w:rsidP="00B70251">
            <w:pPr>
              <w:widowControl w:val="0"/>
              <w:rPr>
                <w:rFonts w:cs="Times New Roman"/>
                <w:szCs w:val="24"/>
              </w:rPr>
            </w:pPr>
            <w:r w:rsidRPr="00016F17">
              <w:rPr>
                <w:rFonts w:cs="Times New Roman"/>
                <w:szCs w:val="24"/>
              </w:rPr>
              <w:t>Our firm is keen on implementing strategies in ways that can improve performance</w:t>
            </w:r>
          </w:p>
        </w:tc>
        <w:tc>
          <w:tcPr>
            <w:tcW w:w="236" w:type="pct"/>
          </w:tcPr>
          <w:p w14:paraId="4FCBEC43" w14:textId="77777777" w:rsidR="009D4E78" w:rsidRPr="00016F17" w:rsidRDefault="009D4E78" w:rsidP="00B70251">
            <w:pPr>
              <w:widowControl w:val="0"/>
              <w:tabs>
                <w:tab w:val="center" w:pos="4680"/>
                <w:tab w:val="right" w:pos="9360"/>
              </w:tabs>
              <w:rPr>
                <w:rFonts w:cs="Times New Roman"/>
                <w:szCs w:val="24"/>
              </w:rPr>
            </w:pPr>
          </w:p>
        </w:tc>
        <w:tc>
          <w:tcPr>
            <w:tcW w:w="156" w:type="pct"/>
          </w:tcPr>
          <w:p w14:paraId="4FCBEC44" w14:textId="77777777" w:rsidR="009D4E78" w:rsidRPr="00016F17" w:rsidRDefault="009D4E78" w:rsidP="00B70251">
            <w:pPr>
              <w:widowControl w:val="0"/>
              <w:tabs>
                <w:tab w:val="center" w:pos="4680"/>
                <w:tab w:val="right" w:pos="9360"/>
              </w:tabs>
              <w:rPr>
                <w:rFonts w:cs="Times New Roman"/>
                <w:szCs w:val="24"/>
              </w:rPr>
            </w:pPr>
          </w:p>
        </w:tc>
        <w:tc>
          <w:tcPr>
            <w:tcW w:w="158" w:type="pct"/>
          </w:tcPr>
          <w:p w14:paraId="4FCBEC45" w14:textId="77777777" w:rsidR="009D4E78" w:rsidRPr="00016F17" w:rsidRDefault="009D4E78" w:rsidP="00B70251">
            <w:pPr>
              <w:widowControl w:val="0"/>
              <w:tabs>
                <w:tab w:val="center" w:pos="4680"/>
                <w:tab w:val="right" w:pos="9360"/>
              </w:tabs>
              <w:rPr>
                <w:rFonts w:cs="Times New Roman"/>
                <w:szCs w:val="24"/>
              </w:rPr>
            </w:pPr>
          </w:p>
        </w:tc>
        <w:tc>
          <w:tcPr>
            <w:tcW w:w="157" w:type="pct"/>
          </w:tcPr>
          <w:p w14:paraId="4FCBEC46" w14:textId="77777777" w:rsidR="009D4E78" w:rsidRPr="00016F17" w:rsidRDefault="009D4E78" w:rsidP="00B70251">
            <w:pPr>
              <w:widowControl w:val="0"/>
              <w:tabs>
                <w:tab w:val="center" w:pos="4680"/>
                <w:tab w:val="right" w:pos="9360"/>
              </w:tabs>
              <w:rPr>
                <w:rFonts w:cs="Times New Roman"/>
                <w:szCs w:val="24"/>
              </w:rPr>
            </w:pPr>
          </w:p>
        </w:tc>
        <w:tc>
          <w:tcPr>
            <w:tcW w:w="206" w:type="pct"/>
          </w:tcPr>
          <w:p w14:paraId="4FCBEC47" w14:textId="77777777" w:rsidR="009D4E78" w:rsidRPr="00016F17" w:rsidRDefault="009D4E78" w:rsidP="00B70251">
            <w:pPr>
              <w:widowControl w:val="0"/>
              <w:tabs>
                <w:tab w:val="center" w:pos="4680"/>
                <w:tab w:val="right" w:pos="9360"/>
              </w:tabs>
              <w:rPr>
                <w:rFonts w:cs="Times New Roman"/>
                <w:szCs w:val="24"/>
              </w:rPr>
            </w:pPr>
          </w:p>
        </w:tc>
      </w:tr>
      <w:tr w:rsidR="009D4E78" w:rsidRPr="00016F17" w14:paraId="4FCBEC50" w14:textId="77777777" w:rsidTr="0080450F">
        <w:trPr>
          <w:trHeight w:hRule="exact" w:val="372"/>
        </w:trPr>
        <w:tc>
          <w:tcPr>
            <w:tcW w:w="199" w:type="pct"/>
          </w:tcPr>
          <w:p w14:paraId="4FCBEC49" w14:textId="77777777" w:rsidR="009D4E78" w:rsidRPr="00016F17" w:rsidRDefault="00353B51" w:rsidP="00B70251">
            <w:pPr>
              <w:widowControl w:val="0"/>
              <w:rPr>
                <w:rFonts w:cs="Times New Roman"/>
                <w:szCs w:val="24"/>
              </w:rPr>
            </w:pPr>
            <w:r w:rsidRPr="00016F17">
              <w:rPr>
                <w:rFonts w:cs="Times New Roman"/>
                <w:szCs w:val="24"/>
              </w:rPr>
              <w:t>6</w:t>
            </w:r>
            <w:r w:rsidR="00C00987" w:rsidRPr="00016F17">
              <w:rPr>
                <w:rFonts w:cs="Times New Roman"/>
                <w:szCs w:val="24"/>
              </w:rPr>
              <w:t>.</w:t>
            </w:r>
          </w:p>
        </w:tc>
        <w:tc>
          <w:tcPr>
            <w:tcW w:w="3888" w:type="pct"/>
          </w:tcPr>
          <w:p w14:paraId="4FCBEC4A" w14:textId="77777777" w:rsidR="009D4E78" w:rsidRPr="00016F17" w:rsidRDefault="009D4E78" w:rsidP="00B70251">
            <w:pPr>
              <w:widowControl w:val="0"/>
              <w:rPr>
                <w:rFonts w:cs="Times New Roman"/>
                <w:szCs w:val="24"/>
              </w:rPr>
            </w:pPr>
            <w:r w:rsidRPr="00016F17">
              <w:rPr>
                <w:rFonts w:cs="Times New Roman"/>
                <w:szCs w:val="24"/>
              </w:rPr>
              <w:t>Adequate resources are allocated to strategy implementation</w:t>
            </w:r>
          </w:p>
        </w:tc>
        <w:tc>
          <w:tcPr>
            <w:tcW w:w="236" w:type="pct"/>
          </w:tcPr>
          <w:p w14:paraId="4FCBEC4B" w14:textId="77777777" w:rsidR="009D4E78" w:rsidRPr="00016F17" w:rsidRDefault="009D4E78" w:rsidP="00B70251">
            <w:pPr>
              <w:widowControl w:val="0"/>
              <w:tabs>
                <w:tab w:val="center" w:pos="4680"/>
                <w:tab w:val="right" w:pos="9360"/>
              </w:tabs>
              <w:rPr>
                <w:rFonts w:cs="Times New Roman"/>
                <w:szCs w:val="24"/>
              </w:rPr>
            </w:pPr>
          </w:p>
        </w:tc>
        <w:tc>
          <w:tcPr>
            <w:tcW w:w="156" w:type="pct"/>
          </w:tcPr>
          <w:p w14:paraId="4FCBEC4C" w14:textId="77777777" w:rsidR="009D4E78" w:rsidRPr="00016F17" w:rsidRDefault="009D4E78" w:rsidP="00B70251">
            <w:pPr>
              <w:widowControl w:val="0"/>
              <w:tabs>
                <w:tab w:val="center" w:pos="4680"/>
                <w:tab w:val="right" w:pos="9360"/>
              </w:tabs>
              <w:rPr>
                <w:rFonts w:cs="Times New Roman"/>
                <w:szCs w:val="24"/>
              </w:rPr>
            </w:pPr>
          </w:p>
        </w:tc>
        <w:tc>
          <w:tcPr>
            <w:tcW w:w="158" w:type="pct"/>
          </w:tcPr>
          <w:p w14:paraId="4FCBEC4D" w14:textId="77777777" w:rsidR="009D4E78" w:rsidRPr="00016F17" w:rsidRDefault="009D4E78" w:rsidP="00B70251">
            <w:pPr>
              <w:widowControl w:val="0"/>
              <w:tabs>
                <w:tab w:val="center" w:pos="4680"/>
                <w:tab w:val="right" w:pos="9360"/>
              </w:tabs>
              <w:rPr>
                <w:rFonts w:cs="Times New Roman"/>
                <w:szCs w:val="24"/>
              </w:rPr>
            </w:pPr>
          </w:p>
        </w:tc>
        <w:tc>
          <w:tcPr>
            <w:tcW w:w="157" w:type="pct"/>
          </w:tcPr>
          <w:p w14:paraId="4FCBEC4E" w14:textId="77777777" w:rsidR="009D4E78" w:rsidRPr="00016F17" w:rsidRDefault="009D4E78" w:rsidP="00B70251">
            <w:pPr>
              <w:widowControl w:val="0"/>
              <w:tabs>
                <w:tab w:val="center" w:pos="4680"/>
                <w:tab w:val="right" w:pos="9360"/>
              </w:tabs>
              <w:rPr>
                <w:rFonts w:cs="Times New Roman"/>
                <w:szCs w:val="24"/>
              </w:rPr>
            </w:pPr>
          </w:p>
        </w:tc>
        <w:tc>
          <w:tcPr>
            <w:tcW w:w="206" w:type="pct"/>
          </w:tcPr>
          <w:p w14:paraId="4FCBEC4F" w14:textId="77777777" w:rsidR="009D4E78" w:rsidRPr="00016F17" w:rsidRDefault="009D4E78" w:rsidP="00B70251">
            <w:pPr>
              <w:widowControl w:val="0"/>
              <w:tabs>
                <w:tab w:val="center" w:pos="4680"/>
                <w:tab w:val="right" w:pos="9360"/>
              </w:tabs>
              <w:rPr>
                <w:rFonts w:cs="Times New Roman"/>
                <w:szCs w:val="24"/>
              </w:rPr>
            </w:pPr>
          </w:p>
        </w:tc>
      </w:tr>
      <w:tr w:rsidR="009D4E78" w:rsidRPr="00016F17" w14:paraId="4FCBEC58" w14:textId="77777777" w:rsidTr="0080450F">
        <w:trPr>
          <w:trHeight w:hRule="exact" w:val="292"/>
        </w:trPr>
        <w:tc>
          <w:tcPr>
            <w:tcW w:w="199" w:type="pct"/>
          </w:tcPr>
          <w:p w14:paraId="4FCBEC51" w14:textId="77777777" w:rsidR="009D4E78" w:rsidRPr="00016F17" w:rsidRDefault="00353B51" w:rsidP="00B70251">
            <w:pPr>
              <w:widowControl w:val="0"/>
              <w:rPr>
                <w:rFonts w:cs="Times New Roman"/>
                <w:szCs w:val="24"/>
              </w:rPr>
            </w:pPr>
            <w:r w:rsidRPr="00016F17">
              <w:rPr>
                <w:rFonts w:cs="Times New Roman"/>
                <w:szCs w:val="24"/>
              </w:rPr>
              <w:t>7</w:t>
            </w:r>
            <w:r w:rsidR="00C00987" w:rsidRPr="00016F17">
              <w:rPr>
                <w:rFonts w:cs="Times New Roman"/>
                <w:szCs w:val="24"/>
              </w:rPr>
              <w:t>.</w:t>
            </w:r>
          </w:p>
        </w:tc>
        <w:tc>
          <w:tcPr>
            <w:tcW w:w="3888" w:type="pct"/>
          </w:tcPr>
          <w:p w14:paraId="4FCBEC52" w14:textId="77777777" w:rsidR="009D4E78" w:rsidRPr="00016F17" w:rsidRDefault="009D4E78" w:rsidP="00B70251">
            <w:pPr>
              <w:widowControl w:val="0"/>
              <w:rPr>
                <w:rFonts w:cs="Times New Roman"/>
                <w:szCs w:val="24"/>
              </w:rPr>
            </w:pPr>
            <w:r w:rsidRPr="00016F17">
              <w:rPr>
                <w:rFonts w:cs="Times New Roman"/>
                <w:szCs w:val="24"/>
              </w:rPr>
              <w:t>The company review strategic management practices decisions</w:t>
            </w:r>
          </w:p>
        </w:tc>
        <w:tc>
          <w:tcPr>
            <w:tcW w:w="236" w:type="pct"/>
          </w:tcPr>
          <w:p w14:paraId="4FCBEC53" w14:textId="77777777" w:rsidR="009D4E78" w:rsidRPr="00016F17" w:rsidRDefault="009D4E78" w:rsidP="00B70251">
            <w:pPr>
              <w:widowControl w:val="0"/>
              <w:tabs>
                <w:tab w:val="center" w:pos="4680"/>
                <w:tab w:val="right" w:pos="9360"/>
              </w:tabs>
              <w:rPr>
                <w:rFonts w:cs="Times New Roman"/>
                <w:szCs w:val="24"/>
              </w:rPr>
            </w:pPr>
          </w:p>
        </w:tc>
        <w:tc>
          <w:tcPr>
            <w:tcW w:w="156" w:type="pct"/>
          </w:tcPr>
          <w:p w14:paraId="4FCBEC54" w14:textId="77777777" w:rsidR="009D4E78" w:rsidRPr="00016F17" w:rsidRDefault="009D4E78" w:rsidP="00B70251">
            <w:pPr>
              <w:widowControl w:val="0"/>
              <w:tabs>
                <w:tab w:val="center" w:pos="4680"/>
                <w:tab w:val="right" w:pos="9360"/>
              </w:tabs>
              <w:rPr>
                <w:rFonts w:cs="Times New Roman"/>
                <w:szCs w:val="24"/>
              </w:rPr>
            </w:pPr>
          </w:p>
        </w:tc>
        <w:tc>
          <w:tcPr>
            <w:tcW w:w="158" w:type="pct"/>
          </w:tcPr>
          <w:p w14:paraId="4FCBEC55" w14:textId="77777777" w:rsidR="009D4E78" w:rsidRPr="00016F17" w:rsidRDefault="009D4E78" w:rsidP="00B70251">
            <w:pPr>
              <w:widowControl w:val="0"/>
              <w:tabs>
                <w:tab w:val="center" w:pos="4680"/>
                <w:tab w:val="right" w:pos="9360"/>
              </w:tabs>
              <w:rPr>
                <w:rFonts w:cs="Times New Roman"/>
                <w:szCs w:val="24"/>
              </w:rPr>
            </w:pPr>
          </w:p>
        </w:tc>
        <w:tc>
          <w:tcPr>
            <w:tcW w:w="157" w:type="pct"/>
          </w:tcPr>
          <w:p w14:paraId="4FCBEC56" w14:textId="77777777" w:rsidR="009D4E78" w:rsidRPr="00016F17" w:rsidRDefault="009D4E78" w:rsidP="00B70251">
            <w:pPr>
              <w:widowControl w:val="0"/>
              <w:tabs>
                <w:tab w:val="center" w:pos="4680"/>
                <w:tab w:val="right" w:pos="9360"/>
              </w:tabs>
              <w:rPr>
                <w:rFonts w:cs="Times New Roman"/>
                <w:szCs w:val="24"/>
              </w:rPr>
            </w:pPr>
          </w:p>
        </w:tc>
        <w:tc>
          <w:tcPr>
            <w:tcW w:w="206" w:type="pct"/>
          </w:tcPr>
          <w:p w14:paraId="4FCBEC57" w14:textId="77777777" w:rsidR="009D4E78" w:rsidRPr="00016F17" w:rsidRDefault="009D4E78" w:rsidP="00B70251">
            <w:pPr>
              <w:widowControl w:val="0"/>
              <w:tabs>
                <w:tab w:val="center" w:pos="4680"/>
                <w:tab w:val="right" w:pos="9360"/>
              </w:tabs>
              <w:rPr>
                <w:rFonts w:cs="Times New Roman"/>
                <w:szCs w:val="24"/>
              </w:rPr>
            </w:pPr>
          </w:p>
        </w:tc>
      </w:tr>
    </w:tbl>
    <w:p w14:paraId="4FCBEC59" w14:textId="77777777" w:rsidR="009D4E78" w:rsidRPr="00016F17" w:rsidRDefault="009D4E78" w:rsidP="00B70251">
      <w:pPr>
        <w:rPr>
          <w:rFonts w:cs="Times New Roman"/>
          <w:szCs w:val="24"/>
        </w:rPr>
      </w:pPr>
    </w:p>
    <w:p w14:paraId="4FCBEC5A" w14:textId="77777777" w:rsidR="00016F17" w:rsidRPr="00016F17" w:rsidRDefault="00016F17" w:rsidP="00B70251">
      <w:pPr>
        <w:rPr>
          <w:rFonts w:cs="Times New Roman"/>
          <w:b/>
          <w:szCs w:val="24"/>
        </w:rPr>
      </w:pPr>
    </w:p>
    <w:p w14:paraId="4FCBEC5B" w14:textId="77777777" w:rsidR="009D4E78" w:rsidRPr="00016F17" w:rsidRDefault="009D4E78" w:rsidP="00B70251">
      <w:pPr>
        <w:rPr>
          <w:rFonts w:cs="Times New Roman"/>
          <w:szCs w:val="24"/>
        </w:rPr>
      </w:pPr>
      <w:r w:rsidRPr="00016F17">
        <w:rPr>
          <w:rFonts w:cs="Times New Roman"/>
          <w:b/>
          <w:szCs w:val="24"/>
        </w:rPr>
        <w:t>SECTION C:</w:t>
      </w:r>
      <w:r w:rsidRPr="00016F17">
        <w:rPr>
          <w:rFonts w:cs="Times New Roman"/>
          <w:b/>
          <w:szCs w:val="24"/>
        </w:rPr>
        <w:tab/>
        <w:t>BUSINESS ENVIRONMENT</w:t>
      </w:r>
    </w:p>
    <w:p w14:paraId="4FCBEC5C" w14:textId="77777777" w:rsidR="009D4E78" w:rsidRPr="00016F17" w:rsidRDefault="009D4E78" w:rsidP="00B70251">
      <w:pPr>
        <w:numPr>
          <w:ilvl w:val="0"/>
          <w:numId w:val="27"/>
        </w:numPr>
        <w:ind w:left="426" w:hanging="426"/>
        <w:rPr>
          <w:rFonts w:eastAsia="Times New Roman" w:cs="Times New Roman"/>
          <w:szCs w:val="24"/>
        </w:rPr>
      </w:pPr>
      <w:r w:rsidRPr="00016F17">
        <w:rPr>
          <w:rFonts w:eastAsia="Times New Roman" w:cs="Times New Roman"/>
          <w:szCs w:val="24"/>
        </w:rPr>
        <w:t xml:space="preserve">In a scale of 1 to 5, indicate the extent to which each environmental aspects have affected the performance of </w:t>
      </w:r>
      <w:r w:rsidR="003F4F45" w:rsidRPr="00016F17">
        <w:rPr>
          <w:rFonts w:eastAsia="Times New Roman" w:cs="Times New Roman"/>
          <w:szCs w:val="24"/>
        </w:rPr>
        <w:t xml:space="preserve">large </w:t>
      </w:r>
      <w:r w:rsidR="00462B84" w:rsidRPr="00016F17">
        <w:rPr>
          <w:rFonts w:eastAsia="Times New Roman" w:cs="Times New Roman"/>
          <w:szCs w:val="24"/>
        </w:rPr>
        <w:t>manufacturing firms in Kenya</w:t>
      </w:r>
      <w:r w:rsidRPr="00016F17">
        <w:rPr>
          <w:rFonts w:eastAsia="Times New Roman" w:cs="Times New Roman"/>
          <w:szCs w:val="24"/>
        </w:rPr>
        <w:t>.</w:t>
      </w:r>
    </w:p>
    <w:p w14:paraId="4FCBEC5D" w14:textId="77777777" w:rsidR="005712BA" w:rsidRPr="00016F17" w:rsidRDefault="005712BA" w:rsidP="00B70251">
      <w:pPr>
        <w:widowControl w:val="0"/>
        <w:rPr>
          <w:rFonts w:cs="Times New Roman"/>
          <w:szCs w:val="24"/>
        </w:rPr>
      </w:pPr>
      <w:r w:rsidRPr="00016F17">
        <w:rPr>
          <w:rFonts w:cs="Times New Roman"/>
          <w:b/>
          <w:bCs/>
          <w:szCs w:val="24"/>
        </w:rPr>
        <w:t xml:space="preserve">(1=Strongly Disagree, 2=Disagree, 3= Neutral, </w:t>
      </w:r>
      <w:r w:rsidR="00871C9F" w:rsidRPr="00016F17">
        <w:rPr>
          <w:rFonts w:cs="Times New Roman"/>
          <w:b/>
          <w:bCs/>
          <w:szCs w:val="24"/>
        </w:rPr>
        <w:t>4 = Agree, 5 = Strongly Agree</w:t>
      </w:r>
      <w:r w:rsidRPr="00016F17">
        <w:rPr>
          <w:rFonts w:cs="Times New Roman"/>
          <w:b/>
          <w:bCs/>
          <w:szCs w:val="24"/>
        </w:rPr>
        <w:t>)</w:t>
      </w:r>
    </w:p>
    <w:p w14:paraId="4FCBEC5E" w14:textId="77777777" w:rsidR="009D4E78" w:rsidRPr="00016F17" w:rsidRDefault="009D4E78" w:rsidP="00B70251">
      <w:pPr>
        <w:widowControl w:val="0"/>
        <w:rPr>
          <w:rFonts w:cs="Times New Roman"/>
          <w:szCs w:val="24"/>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360"/>
        <w:gridCol w:w="7141"/>
        <w:gridCol w:w="294"/>
        <w:gridCol w:w="283"/>
        <w:gridCol w:w="294"/>
        <w:gridCol w:w="270"/>
        <w:gridCol w:w="368"/>
      </w:tblGrid>
      <w:tr w:rsidR="009D4E78" w:rsidRPr="00016F17" w14:paraId="4FCBEC66" w14:textId="77777777" w:rsidTr="00C15B8A">
        <w:trPr>
          <w:trHeight w:hRule="exact" w:val="393"/>
          <w:tblHeader/>
        </w:trPr>
        <w:tc>
          <w:tcPr>
            <w:tcW w:w="200" w:type="pct"/>
          </w:tcPr>
          <w:p w14:paraId="4FCBEC5F" w14:textId="77777777" w:rsidR="009D4E78" w:rsidRPr="00016F17" w:rsidRDefault="009D4E78" w:rsidP="00B70251">
            <w:pPr>
              <w:rPr>
                <w:rFonts w:cs="Times New Roman"/>
                <w:b/>
                <w:bCs/>
                <w:szCs w:val="24"/>
              </w:rPr>
            </w:pPr>
          </w:p>
        </w:tc>
        <w:tc>
          <w:tcPr>
            <w:tcW w:w="3963" w:type="pct"/>
          </w:tcPr>
          <w:p w14:paraId="4FCBEC60" w14:textId="77777777" w:rsidR="009D4E78" w:rsidRPr="00016F17" w:rsidRDefault="009D4E78" w:rsidP="00B70251">
            <w:pPr>
              <w:rPr>
                <w:rFonts w:cs="Times New Roman"/>
                <w:b/>
                <w:bCs/>
                <w:szCs w:val="24"/>
              </w:rPr>
            </w:pPr>
            <w:r w:rsidRPr="00016F17">
              <w:rPr>
                <w:rFonts w:cs="Times New Roman"/>
                <w:b/>
                <w:bCs/>
                <w:szCs w:val="24"/>
              </w:rPr>
              <w:t>Envi</w:t>
            </w:r>
            <w:r w:rsidRPr="00016F17">
              <w:rPr>
                <w:rFonts w:cs="Times New Roman"/>
                <w:b/>
                <w:bCs/>
                <w:spacing w:val="-1"/>
                <w:szCs w:val="24"/>
              </w:rPr>
              <w:t>r</w:t>
            </w:r>
            <w:r w:rsidRPr="00016F17">
              <w:rPr>
                <w:rFonts w:cs="Times New Roman"/>
                <w:b/>
                <w:bCs/>
                <w:szCs w:val="24"/>
              </w:rPr>
              <w:t>onment</w:t>
            </w:r>
            <w:r w:rsidRPr="00016F17">
              <w:rPr>
                <w:rFonts w:cs="Times New Roman"/>
                <w:b/>
                <w:bCs/>
                <w:spacing w:val="-1"/>
                <w:szCs w:val="24"/>
              </w:rPr>
              <w:t>a</w:t>
            </w:r>
            <w:r w:rsidRPr="00016F17">
              <w:rPr>
                <w:rFonts w:cs="Times New Roman"/>
                <w:b/>
                <w:bCs/>
                <w:szCs w:val="24"/>
              </w:rPr>
              <w:t xml:space="preserve">l </w:t>
            </w:r>
            <w:r w:rsidRPr="00016F17">
              <w:rPr>
                <w:rFonts w:cs="Times New Roman"/>
                <w:b/>
                <w:bCs/>
                <w:spacing w:val="2"/>
                <w:szCs w:val="24"/>
              </w:rPr>
              <w:t>F</w:t>
            </w:r>
            <w:r w:rsidRPr="00016F17">
              <w:rPr>
                <w:rFonts w:cs="Times New Roman"/>
                <w:b/>
                <w:bCs/>
                <w:spacing w:val="-1"/>
                <w:szCs w:val="24"/>
              </w:rPr>
              <w:t>ac</w:t>
            </w:r>
            <w:r w:rsidRPr="00016F17">
              <w:rPr>
                <w:rFonts w:cs="Times New Roman"/>
                <w:b/>
                <w:bCs/>
                <w:szCs w:val="24"/>
              </w:rPr>
              <w:t>tors</w:t>
            </w:r>
          </w:p>
        </w:tc>
        <w:tc>
          <w:tcPr>
            <w:tcW w:w="163" w:type="pct"/>
          </w:tcPr>
          <w:p w14:paraId="4FCBEC61" w14:textId="77777777" w:rsidR="009D4E78" w:rsidRPr="00016F17" w:rsidRDefault="009D4E78" w:rsidP="00B70251">
            <w:pPr>
              <w:rPr>
                <w:rFonts w:cs="Times New Roman"/>
                <w:b/>
                <w:bCs/>
                <w:szCs w:val="24"/>
              </w:rPr>
            </w:pPr>
            <w:r w:rsidRPr="00016F17">
              <w:rPr>
                <w:rFonts w:cs="Times New Roman"/>
                <w:b/>
                <w:bCs/>
                <w:szCs w:val="24"/>
              </w:rPr>
              <w:t>1</w:t>
            </w:r>
          </w:p>
        </w:tc>
        <w:tc>
          <w:tcPr>
            <w:tcW w:w="157" w:type="pct"/>
          </w:tcPr>
          <w:p w14:paraId="4FCBEC62" w14:textId="77777777" w:rsidR="009D4E78" w:rsidRPr="00016F17" w:rsidRDefault="009D4E78" w:rsidP="00B70251">
            <w:pPr>
              <w:rPr>
                <w:rFonts w:cs="Times New Roman"/>
                <w:b/>
                <w:bCs/>
                <w:szCs w:val="24"/>
              </w:rPr>
            </w:pPr>
            <w:r w:rsidRPr="00016F17">
              <w:rPr>
                <w:rFonts w:cs="Times New Roman"/>
                <w:b/>
                <w:bCs/>
                <w:szCs w:val="24"/>
              </w:rPr>
              <w:t>2</w:t>
            </w:r>
          </w:p>
        </w:tc>
        <w:tc>
          <w:tcPr>
            <w:tcW w:w="163" w:type="pct"/>
          </w:tcPr>
          <w:p w14:paraId="4FCBEC63" w14:textId="77777777" w:rsidR="009D4E78" w:rsidRPr="00016F17" w:rsidRDefault="009D4E78" w:rsidP="00B70251">
            <w:pPr>
              <w:rPr>
                <w:rFonts w:cs="Times New Roman"/>
                <w:b/>
                <w:bCs/>
                <w:szCs w:val="24"/>
              </w:rPr>
            </w:pPr>
            <w:r w:rsidRPr="00016F17">
              <w:rPr>
                <w:rFonts w:cs="Times New Roman"/>
                <w:b/>
                <w:bCs/>
                <w:szCs w:val="24"/>
              </w:rPr>
              <w:t>3</w:t>
            </w:r>
          </w:p>
        </w:tc>
        <w:tc>
          <w:tcPr>
            <w:tcW w:w="150" w:type="pct"/>
          </w:tcPr>
          <w:p w14:paraId="4FCBEC64" w14:textId="77777777" w:rsidR="009D4E78" w:rsidRPr="00016F17" w:rsidRDefault="009D4E78" w:rsidP="00B70251">
            <w:pPr>
              <w:rPr>
                <w:rFonts w:cs="Times New Roman"/>
                <w:b/>
                <w:bCs/>
                <w:szCs w:val="24"/>
              </w:rPr>
            </w:pPr>
            <w:r w:rsidRPr="00016F17">
              <w:rPr>
                <w:rFonts w:cs="Times New Roman"/>
                <w:b/>
                <w:bCs/>
                <w:szCs w:val="24"/>
              </w:rPr>
              <w:t>4</w:t>
            </w:r>
          </w:p>
        </w:tc>
        <w:tc>
          <w:tcPr>
            <w:tcW w:w="204" w:type="pct"/>
          </w:tcPr>
          <w:p w14:paraId="4FCBEC65" w14:textId="77777777" w:rsidR="009D4E78" w:rsidRPr="00016F17" w:rsidRDefault="009D4E78" w:rsidP="00B70251">
            <w:pPr>
              <w:rPr>
                <w:rFonts w:cs="Times New Roman"/>
                <w:b/>
                <w:bCs/>
                <w:szCs w:val="24"/>
              </w:rPr>
            </w:pPr>
            <w:r w:rsidRPr="00016F17">
              <w:rPr>
                <w:rFonts w:cs="Times New Roman"/>
                <w:b/>
                <w:bCs/>
                <w:szCs w:val="24"/>
              </w:rPr>
              <w:t>5</w:t>
            </w:r>
          </w:p>
        </w:tc>
      </w:tr>
      <w:tr w:rsidR="009D4E78" w:rsidRPr="00016F17" w14:paraId="4FCBEC6E" w14:textId="77777777" w:rsidTr="00EB14AC">
        <w:trPr>
          <w:trHeight w:hRule="exact" w:val="364"/>
        </w:trPr>
        <w:tc>
          <w:tcPr>
            <w:tcW w:w="200" w:type="pct"/>
          </w:tcPr>
          <w:p w14:paraId="4FCBEC67" w14:textId="77777777" w:rsidR="009D4E78" w:rsidRPr="00016F17" w:rsidRDefault="009D4E78" w:rsidP="00B70251">
            <w:pPr>
              <w:rPr>
                <w:rFonts w:cs="Times New Roman"/>
                <w:szCs w:val="24"/>
              </w:rPr>
            </w:pPr>
          </w:p>
        </w:tc>
        <w:tc>
          <w:tcPr>
            <w:tcW w:w="3963" w:type="pct"/>
          </w:tcPr>
          <w:p w14:paraId="4FCBEC68" w14:textId="77777777" w:rsidR="009D4E78" w:rsidRPr="00016F17" w:rsidRDefault="00EB14AC" w:rsidP="00B70251">
            <w:pPr>
              <w:rPr>
                <w:rFonts w:cs="Times New Roman"/>
                <w:b/>
                <w:szCs w:val="24"/>
              </w:rPr>
            </w:pPr>
            <w:r w:rsidRPr="00016F17">
              <w:rPr>
                <w:rFonts w:cs="Times New Roman"/>
                <w:b/>
                <w:szCs w:val="24"/>
              </w:rPr>
              <w:t>Political</w:t>
            </w:r>
          </w:p>
        </w:tc>
        <w:tc>
          <w:tcPr>
            <w:tcW w:w="163" w:type="pct"/>
          </w:tcPr>
          <w:p w14:paraId="4FCBEC69" w14:textId="77777777" w:rsidR="009D4E78" w:rsidRPr="00016F17" w:rsidRDefault="009D4E78" w:rsidP="00B70251">
            <w:pPr>
              <w:rPr>
                <w:rFonts w:cs="Times New Roman"/>
                <w:szCs w:val="24"/>
              </w:rPr>
            </w:pPr>
          </w:p>
        </w:tc>
        <w:tc>
          <w:tcPr>
            <w:tcW w:w="157" w:type="pct"/>
          </w:tcPr>
          <w:p w14:paraId="4FCBEC6A" w14:textId="77777777" w:rsidR="009D4E78" w:rsidRPr="00016F17" w:rsidRDefault="009D4E78" w:rsidP="00B70251">
            <w:pPr>
              <w:rPr>
                <w:rFonts w:cs="Times New Roman"/>
                <w:szCs w:val="24"/>
              </w:rPr>
            </w:pPr>
          </w:p>
        </w:tc>
        <w:tc>
          <w:tcPr>
            <w:tcW w:w="163" w:type="pct"/>
          </w:tcPr>
          <w:p w14:paraId="4FCBEC6B" w14:textId="77777777" w:rsidR="009D4E78" w:rsidRPr="00016F17" w:rsidRDefault="009D4E78" w:rsidP="00B70251">
            <w:pPr>
              <w:rPr>
                <w:rFonts w:cs="Times New Roman"/>
                <w:szCs w:val="24"/>
              </w:rPr>
            </w:pPr>
          </w:p>
        </w:tc>
        <w:tc>
          <w:tcPr>
            <w:tcW w:w="150" w:type="pct"/>
          </w:tcPr>
          <w:p w14:paraId="4FCBEC6C" w14:textId="77777777" w:rsidR="009D4E78" w:rsidRPr="00016F17" w:rsidRDefault="009D4E78" w:rsidP="00B70251">
            <w:pPr>
              <w:rPr>
                <w:rFonts w:cs="Times New Roman"/>
                <w:szCs w:val="24"/>
              </w:rPr>
            </w:pPr>
          </w:p>
        </w:tc>
        <w:tc>
          <w:tcPr>
            <w:tcW w:w="204" w:type="pct"/>
          </w:tcPr>
          <w:p w14:paraId="4FCBEC6D" w14:textId="77777777" w:rsidR="009D4E78" w:rsidRPr="00016F17" w:rsidRDefault="009D4E78" w:rsidP="00B70251">
            <w:pPr>
              <w:rPr>
                <w:rFonts w:cs="Times New Roman"/>
                <w:szCs w:val="24"/>
              </w:rPr>
            </w:pPr>
          </w:p>
        </w:tc>
      </w:tr>
      <w:tr w:rsidR="00EB14AC" w:rsidRPr="00016F17" w14:paraId="4FCBEC76" w14:textId="77777777" w:rsidTr="00BE4D92">
        <w:trPr>
          <w:trHeight w:hRule="exact" w:val="555"/>
        </w:trPr>
        <w:tc>
          <w:tcPr>
            <w:tcW w:w="200" w:type="pct"/>
          </w:tcPr>
          <w:p w14:paraId="4FCBEC6F" w14:textId="77777777" w:rsidR="00EB14AC" w:rsidRPr="00016F17" w:rsidRDefault="00EB14AC" w:rsidP="00B70251">
            <w:pPr>
              <w:rPr>
                <w:rFonts w:cs="Times New Roman"/>
                <w:szCs w:val="24"/>
              </w:rPr>
            </w:pPr>
            <w:r w:rsidRPr="00016F17">
              <w:rPr>
                <w:rFonts w:cs="Times New Roman"/>
                <w:szCs w:val="24"/>
              </w:rPr>
              <w:t>1.</w:t>
            </w:r>
          </w:p>
        </w:tc>
        <w:tc>
          <w:tcPr>
            <w:tcW w:w="3963" w:type="pct"/>
          </w:tcPr>
          <w:p w14:paraId="4FCBEC70" w14:textId="77777777" w:rsidR="00EB14AC" w:rsidRPr="00016F17" w:rsidRDefault="00EB14AC" w:rsidP="00B70251">
            <w:pPr>
              <w:rPr>
                <w:rFonts w:cs="Times New Roman"/>
                <w:szCs w:val="24"/>
              </w:rPr>
            </w:pPr>
            <w:r w:rsidRPr="00016F17">
              <w:rPr>
                <w:rFonts w:cs="Times New Roman"/>
                <w:szCs w:val="24"/>
              </w:rPr>
              <w:t xml:space="preserve">There is a lot of political </w:t>
            </w:r>
            <w:r w:rsidRPr="00016F17">
              <w:rPr>
                <w:rFonts w:cs="Times New Roman"/>
                <w:szCs w:val="24"/>
                <w:shd w:val="clear" w:color="auto" w:fill="FFFFFF"/>
              </w:rPr>
              <w:t xml:space="preserve">interference </w:t>
            </w:r>
            <w:r w:rsidRPr="00016F17">
              <w:rPr>
                <w:rFonts w:cs="Times New Roman"/>
                <w:szCs w:val="24"/>
              </w:rPr>
              <w:t>which makes us adjust how we implement our strategic objectives.</w:t>
            </w:r>
          </w:p>
        </w:tc>
        <w:tc>
          <w:tcPr>
            <w:tcW w:w="163" w:type="pct"/>
          </w:tcPr>
          <w:p w14:paraId="4FCBEC71" w14:textId="77777777" w:rsidR="00EB14AC" w:rsidRPr="00016F17" w:rsidRDefault="00EB14AC" w:rsidP="00B70251">
            <w:pPr>
              <w:rPr>
                <w:rFonts w:cs="Times New Roman"/>
                <w:szCs w:val="24"/>
              </w:rPr>
            </w:pPr>
          </w:p>
        </w:tc>
        <w:tc>
          <w:tcPr>
            <w:tcW w:w="157" w:type="pct"/>
          </w:tcPr>
          <w:p w14:paraId="4FCBEC72" w14:textId="77777777" w:rsidR="00EB14AC" w:rsidRPr="00016F17" w:rsidRDefault="00EB14AC" w:rsidP="00B70251">
            <w:pPr>
              <w:rPr>
                <w:rFonts w:cs="Times New Roman"/>
                <w:szCs w:val="24"/>
              </w:rPr>
            </w:pPr>
          </w:p>
        </w:tc>
        <w:tc>
          <w:tcPr>
            <w:tcW w:w="163" w:type="pct"/>
          </w:tcPr>
          <w:p w14:paraId="4FCBEC73" w14:textId="77777777" w:rsidR="00EB14AC" w:rsidRPr="00016F17" w:rsidRDefault="00EB14AC" w:rsidP="00B70251">
            <w:pPr>
              <w:rPr>
                <w:rFonts w:cs="Times New Roman"/>
                <w:szCs w:val="24"/>
              </w:rPr>
            </w:pPr>
          </w:p>
        </w:tc>
        <w:tc>
          <w:tcPr>
            <w:tcW w:w="150" w:type="pct"/>
          </w:tcPr>
          <w:p w14:paraId="4FCBEC74" w14:textId="77777777" w:rsidR="00EB14AC" w:rsidRPr="00016F17" w:rsidRDefault="00EB14AC" w:rsidP="00B70251">
            <w:pPr>
              <w:rPr>
                <w:rFonts w:cs="Times New Roman"/>
                <w:szCs w:val="24"/>
              </w:rPr>
            </w:pPr>
          </w:p>
        </w:tc>
        <w:tc>
          <w:tcPr>
            <w:tcW w:w="204" w:type="pct"/>
          </w:tcPr>
          <w:p w14:paraId="4FCBEC75" w14:textId="77777777" w:rsidR="00EB14AC" w:rsidRPr="00016F17" w:rsidRDefault="00EB14AC" w:rsidP="00B70251">
            <w:pPr>
              <w:rPr>
                <w:rFonts w:cs="Times New Roman"/>
                <w:szCs w:val="24"/>
              </w:rPr>
            </w:pPr>
          </w:p>
        </w:tc>
      </w:tr>
      <w:tr w:rsidR="009D4E78" w:rsidRPr="00016F17" w14:paraId="4FCBEC7E" w14:textId="77777777" w:rsidTr="00BE4D92">
        <w:trPr>
          <w:trHeight w:hRule="exact" w:val="537"/>
        </w:trPr>
        <w:tc>
          <w:tcPr>
            <w:tcW w:w="200" w:type="pct"/>
          </w:tcPr>
          <w:p w14:paraId="4FCBEC77" w14:textId="77777777" w:rsidR="009D4E78" w:rsidRPr="00016F17" w:rsidRDefault="009D4E78" w:rsidP="00B70251">
            <w:pPr>
              <w:rPr>
                <w:rFonts w:cs="Times New Roman"/>
                <w:szCs w:val="24"/>
              </w:rPr>
            </w:pPr>
            <w:r w:rsidRPr="00016F17">
              <w:rPr>
                <w:rFonts w:cs="Times New Roman"/>
                <w:szCs w:val="24"/>
              </w:rPr>
              <w:t>2.</w:t>
            </w:r>
          </w:p>
        </w:tc>
        <w:tc>
          <w:tcPr>
            <w:tcW w:w="3963" w:type="pct"/>
          </w:tcPr>
          <w:p w14:paraId="4FCBEC78" w14:textId="77777777" w:rsidR="009D4E78" w:rsidRPr="00016F17" w:rsidRDefault="009D4E78" w:rsidP="00B70251">
            <w:pPr>
              <w:rPr>
                <w:rFonts w:cs="Times New Roman"/>
                <w:szCs w:val="24"/>
              </w:rPr>
            </w:pPr>
            <w:r w:rsidRPr="00016F17">
              <w:rPr>
                <w:rFonts w:cs="Times New Roman"/>
                <w:szCs w:val="24"/>
              </w:rPr>
              <w:t xml:space="preserve">Policy and Regulation (licensing, land) influences how my organization implements strategic plans </w:t>
            </w:r>
            <w:proofErr w:type="gramStart"/>
            <w:r w:rsidRPr="00016F17">
              <w:rPr>
                <w:rFonts w:cs="Times New Roman"/>
                <w:szCs w:val="24"/>
              </w:rPr>
              <w:t>in order to</w:t>
            </w:r>
            <w:proofErr w:type="gramEnd"/>
            <w:r w:rsidRPr="00016F17">
              <w:rPr>
                <w:rFonts w:cs="Times New Roman"/>
                <w:szCs w:val="24"/>
              </w:rPr>
              <w:t xml:space="preserve"> achieve our goals.</w:t>
            </w:r>
          </w:p>
        </w:tc>
        <w:tc>
          <w:tcPr>
            <w:tcW w:w="163" w:type="pct"/>
          </w:tcPr>
          <w:p w14:paraId="4FCBEC79" w14:textId="77777777" w:rsidR="009D4E78" w:rsidRPr="00016F17" w:rsidRDefault="009D4E78" w:rsidP="00B70251">
            <w:pPr>
              <w:rPr>
                <w:rFonts w:cs="Times New Roman"/>
                <w:szCs w:val="24"/>
              </w:rPr>
            </w:pPr>
          </w:p>
        </w:tc>
        <w:tc>
          <w:tcPr>
            <w:tcW w:w="157" w:type="pct"/>
          </w:tcPr>
          <w:p w14:paraId="4FCBEC7A" w14:textId="77777777" w:rsidR="009D4E78" w:rsidRPr="00016F17" w:rsidRDefault="009D4E78" w:rsidP="00B70251">
            <w:pPr>
              <w:rPr>
                <w:rFonts w:cs="Times New Roman"/>
                <w:szCs w:val="24"/>
              </w:rPr>
            </w:pPr>
          </w:p>
        </w:tc>
        <w:tc>
          <w:tcPr>
            <w:tcW w:w="163" w:type="pct"/>
          </w:tcPr>
          <w:p w14:paraId="4FCBEC7B" w14:textId="77777777" w:rsidR="009D4E78" w:rsidRPr="00016F17" w:rsidRDefault="009D4E78" w:rsidP="00B70251">
            <w:pPr>
              <w:rPr>
                <w:rFonts w:cs="Times New Roman"/>
                <w:szCs w:val="24"/>
              </w:rPr>
            </w:pPr>
          </w:p>
        </w:tc>
        <w:tc>
          <w:tcPr>
            <w:tcW w:w="150" w:type="pct"/>
          </w:tcPr>
          <w:p w14:paraId="4FCBEC7C" w14:textId="77777777" w:rsidR="009D4E78" w:rsidRPr="00016F17" w:rsidRDefault="009D4E78" w:rsidP="00B70251">
            <w:pPr>
              <w:rPr>
                <w:rFonts w:cs="Times New Roman"/>
                <w:szCs w:val="24"/>
              </w:rPr>
            </w:pPr>
          </w:p>
        </w:tc>
        <w:tc>
          <w:tcPr>
            <w:tcW w:w="204" w:type="pct"/>
          </w:tcPr>
          <w:p w14:paraId="4FCBEC7D" w14:textId="77777777" w:rsidR="009D4E78" w:rsidRPr="00016F17" w:rsidRDefault="009D4E78" w:rsidP="00B70251">
            <w:pPr>
              <w:rPr>
                <w:rFonts w:cs="Times New Roman"/>
                <w:szCs w:val="24"/>
              </w:rPr>
            </w:pPr>
          </w:p>
        </w:tc>
      </w:tr>
      <w:tr w:rsidR="009D4E78" w:rsidRPr="00016F17" w14:paraId="4FCBEC87" w14:textId="77777777" w:rsidTr="00BE4D92">
        <w:trPr>
          <w:trHeight w:hRule="exact" w:val="537"/>
        </w:trPr>
        <w:tc>
          <w:tcPr>
            <w:tcW w:w="200" w:type="pct"/>
          </w:tcPr>
          <w:p w14:paraId="4FCBEC7F" w14:textId="77777777" w:rsidR="009D4E78" w:rsidRPr="00016F17" w:rsidRDefault="009D4E78" w:rsidP="00B70251">
            <w:pPr>
              <w:ind w:left="192" w:hanging="192"/>
              <w:rPr>
                <w:rFonts w:cs="Times New Roman"/>
                <w:szCs w:val="24"/>
              </w:rPr>
            </w:pPr>
            <w:r w:rsidRPr="00016F17">
              <w:rPr>
                <w:rFonts w:cs="Times New Roman"/>
                <w:szCs w:val="24"/>
              </w:rPr>
              <w:t>3.</w:t>
            </w:r>
          </w:p>
        </w:tc>
        <w:tc>
          <w:tcPr>
            <w:tcW w:w="3963" w:type="pct"/>
          </w:tcPr>
          <w:p w14:paraId="4FCBEC80" w14:textId="77777777" w:rsidR="009D4E78" w:rsidRPr="00016F17" w:rsidRDefault="009D4E78" w:rsidP="00B70251">
            <w:pPr>
              <w:rPr>
                <w:rFonts w:cs="Times New Roman"/>
                <w:szCs w:val="24"/>
              </w:rPr>
            </w:pPr>
            <w:r w:rsidRPr="00016F17">
              <w:rPr>
                <w:rFonts w:cs="Times New Roman"/>
                <w:szCs w:val="24"/>
              </w:rPr>
              <w:t xml:space="preserve">There is adequate Political support for our organization which enables us </w:t>
            </w:r>
            <w:proofErr w:type="gramStart"/>
            <w:r w:rsidRPr="00016F17">
              <w:rPr>
                <w:rFonts w:cs="Times New Roman"/>
                <w:szCs w:val="24"/>
              </w:rPr>
              <w:t>achieve</w:t>
            </w:r>
            <w:proofErr w:type="gramEnd"/>
            <w:r w:rsidRPr="00016F17">
              <w:rPr>
                <w:rFonts w:cs="Times New Roman"/>
                <w:szCs w:val="24"/>
              </w:rPr>
              <w:t xml:space="preserve"> our strategic goals</w:t>
            </w:r>
          </w:p>
        </w:tc>
        <w:tc>
          <w:tcPr>
            <w:tcW w:w="163" w:type="pct"/>
          </w:tcPr>
          <w:p w14:paraId="4FCBEC81" w14:textId="77777777" w:rsidR="009D4E78" w:rsidRPr="00016F17" w:rsidRDefault="009D4E78" w:rsidP="00B70251">
            <w:pPr>
              <w:rPr>
                <w:rFonts w:cs="Times New Roman"/>
                <w:szCs w:val="24"/>
              </w:rPr>
            </w:pPr>
          </w:p>
        </w:tc>
        <w:tc>
          <w:tcPr>
            <w:tcW w:w="157" w:type="pct"/>
          </w:tcPr>
          <w:p w14:paraId="4FCBEC82" w14:textId="77777777" w:rsidR="009D4E78" w:rsidRPr="00016F17" w:rsidRDefault="009D4E78" w:rsidP="00B70251">
            <w:pPr>
              <w:rPr>
                <w:rFonts w:cs="Times New Roman"/>
                <w:szCs w:val="24"/>
              </w:rPr>
            </w:pPr>
          </w:p>
        </w:tc>
        <w:tc>
          <w:tcPr>
            <w:tcW w:w="163" w:type="pct"/>
          </w:tcPr>
          <w:p w14:paraId="4FCBEC83" w14:textId="77777777" w:rsidR="009D4E78" w:rsidRPr="00016F17" w:rsidRDefault="009D4E78" w:rsidP="00B70251">
            <w:pPr>
              <w:rPr>
                <w:rFonts w:cs="Times New Roman"/>
                <w:szCs w:val="24"/>
              </w:rPr>
            </w:pPr>
          </w:p>
        </w:tc>
        <w:tc>
          <w:tcPr>
            <w:tcW w:w="150" w:type="pct"/>
          </w:tcPr>
          <w:p w14:paraId="4FCBEC84" w14:textId="77777777" w:rsidR="009D4E78" w:rsidRPr="00016F17" w:rsidRDefault="009D4E78" w:rsidP="00B70251">
            <w:pPr>
              <w:rPr>
                <w:rFonts w:cs="Times New Roman"/>
                <w:szCs w:val="24"/>
              </w:rPr>
            </w:pPr>
          </w:p>
        </w:tc>
        <w:tc>
          <w:tcPr>
            <w:tcW w:w="204" w:type="pct"/>
          </w:tcPr>
          <w:p w14:paraId="4FCBEC85" w14:textId="77777777" w:rsidR="009D4E78" w:rsidRPr="00016F17" w:rsidRDefault="009D4E78" w:rsidP="00B70251">
            <w:pPr>
              <w:rPr>
                <w:rFonts w:cs="Times New Roman"/>
                <w:szCs w:val="24"/>
              </w:rPr>
            </w:pPr>
          </w:p>
          <w:p w14:paraId="4FCBEC86" w14:textId="77777777" w:rsidR="009D4E78" w:rsidRPr="00016F17" w:rsidRDefault="009D4E78" w:rsidP="00B70251">
            <w:pPr>
              <w:rPr>
                <w:rFonts w:cs="Times New Roman"/>
                <w:szCs w:val="24"/>
              </w:rPr>
            </w:pPr>
          </w:p>
        </w:tc>
      </w:tr>
      <w:tr w:rsidR="009D4E78" w:rsidRPr="00016F17" w14:paraId="4FCBEC8F" w14:textId="77777777" w:rsidTr="00C00987">
        <w:trPr>
          <w:trHeight w:hRule="exact" w:val="396"/>
        </w:trPr>
        <w:tc>
          <w:tcPr>
            <w:tcW w:w="200" w:type="pct"/>
          </w:tcPr>
          <w:p w14:paraId="4FCBEC88" w14:textId="77777777" w:rsidR="009D4E78" w:rsidRPr="00016F17" w:rsidRDefault="009D4E78" w:rsidP="00B70251">
            <w:pPr>
              <w:ind w:left="192" w:hanging="192"/>
              <w:rPr>
                <w:rFonts w:cs="Times New Roman"/>
                <w:szCs w:val="24"/>
              </w:rPr>
            </w:pPr>
            <w:r w:rsidRPr="00016F17">
              <w:rPr>
                <w:rFonts w:cs="Times New Roman"/>
                <w:szCs w:val="24"/>
              </w:rPr>
              <w:t>4.</w:t>
            </w:r>
          </w:p>
        </w:tc>
        <w:tc>
          <w:tcPr>
            <w:tcW w:w="3963" w:type="pct"/>
          </w:tcPr>
          <w:p w14:paraId="4FCBEC89" w14:textId="77777777" w:rsidR="009D4E78" w:rsidRPr="00016F17" w:rsidRDefault="009D4E78" w:rsidP="00B70251">
            <w:pPr>
              <w:rPr>
                <w:rFonts w:cs="Times New Roman"/>
                <w:szCs w:val="24"/>
              </w:rPr>
            </w:pPr>
            <w:r w:rsidRPr="00016F17">
              <w:rPr>
                <w:rFonts w:cs="Times New Roman"/>
                <w:szCs w:val="24"/>
              </w:rPr>
              <w:t xml:space="preserve">Regulation of has affected achievement of our strategic goal’s implementation </w:t>
            </w:r>
          </w:p>
        </w:tc>
        <w:tc>
          <w:tcPr>
            <w:tcW w:w="163" w:type="pct"/>
          </w:tcPr>
          <w:p w14:paraId="4FCBEC8A" w14:textId="77777777" w:rsidR="009D4E78" w:rsidRPr="00016F17" w:rsidRDefault="009D4E78" w:rsidP="00B70251">
            <w:pPr>
              <w:rPr>
                <w:rFonts w:cs="Times New Roman"/>
                <w:szCs w:val="24"/>
              </w:rPr>
            </w:pPr>
          </w:p>
        </w:tc>
        <w:tc>
          <w:tcPr>
            <w:tcW w:w="157" w:type="pct"/>
          </w:tcPr>
          <w:p w14:paraId="4FCBEC8B" w14:textId="77777777" w:rsidR="009D4E78" w:rsidRPr="00016F17" w:rsidRDefault="009D4E78" w:rsidP="00B70251">
            <w:pPr>
              <w:rPr>
                <w:rFonts w:cs="Times New Roman"/>
                <w:szCs w:val="24"/>
              </w:rPr>
            </w:pPr>
          </w:p>
        </w:tc>
        <w:tc>
          <w:tcPr>
            <w:tcW w:w="163" w:type="pct"/>
          </w:tcPr>
          <w:p w14:paraId="4FCBEC8C" w14:textId="77777777" w:rsidR="009D4E78" w:rsidRPr="00016F17" w:rsidRDefault="009D4E78" w:rsidP="00B70251">
            <w:pPr>
              <w:rPr>
                <w:rFonts w:cs="Times New Roman"/>
                <w:szCs w:val="24"/>
              </w:rPr>
            </w:pPr>
          </w:p>
        </w:tc>
        <w:tc>
          <w:tcPr>
            <w:tcW w:w="150" w:type="pct"/>
          </w:tcPr>
          <w:p w14:paraId="4FCBEC8D" w14:textId="77777777" w:rsidR="009D4E78" w:rsidRPr="00016F17" w:rsidRDefault="009D4E78" w:rsidP="00B70251">
            <w:pPr>
              <w:rPr>
                <w:rFonts w:cs="Times New Roman"/>
                <w:szCs w:val="24"/>
              </w:rPr>
            </w:pPr>
          </w:p>
        </w:tc>
        <w:tc>
          <w:tcPr>
            <w:tcW w:w="204" w:type="pct"/>
          </w:tcPr>
          <w:p w14:paraId="4FCBEC8E" w14:textId="77777777" w:rsidR="009D4E78" w:rsidRPr="00016F17" w:rsidRDefault="009D4E78" w:rsidP="00B70251">
            <w:pPr>
              <w:rPr>
                <w:rFonts w:cs="Times New Roman"/>
                <w:szCs w:val="24"/>
              </w:rPr>
            </w:pPr>
          </w:p>
        </w:tc>
      </w:tr>
      <w:tr w:rsidR="00EB14AC" w:rsidRPr="00016F17" w14:paraId="4FCBEC97" w14:textId="77777777" w:rsidTr="00C00987">
        <w:trPr>
          <w:trHeight w:hRule="exact" w:val="396"/>
        </w:trPr>
        <w:tc>
          <w:tcPr>
            <w:tcW w:w="200" w:type="pct"/>
          </w:tcPr>
          <w:p w14:paraId="4FCBEC90" w14:textId="77777777" w:rsidR="00EB14AC" w:rsidRPr="00016F17" w:rsidRDefault="00EB14AC" w:rsidP="00B70251">
            <w:pPr>
              <w:ind w:left="192" w:hanging="192"/>
              <w:rPr>
                <w:rFonts w:cs="Times New Roman"/>
                <w:szCs w:val="24"/>
              </w:rPr>
            </w:pPr>
          </w:p>
        </w:tc>
        <w:tc>
          <w:tcPr>
            <w:tcW w:w="3963" w:type="pct"/>
          </w:tcPr>
          <w:p w14:paraId="4FCBEC91" w14:textId="77777777" w:rsidR="00EB14AC" w:rsidRPr="00016F17" w:rsidRDefault="00EB14AC" w:rsidP="00B70251">
            <w:pPr>
              <w:rPr>
                <w:rFonts w:cs="Times New Roman"/>
                <w:b/>
                <w:bCs/>
                <w:szCs w:val="24"/>
              </w:rPr>
            </w:pPr>
            <w:r w:rsidRPr="00016F17">
              <w:rPr>
                <w:rFonts w:cs="Times New Roman"/>
                <w:b/>
                <w:bCs/>
                <w:szCs w:val="24"/>
              </w:rPr>
              <w:t>Environmental</w:t>
            </w:r>
          </w:p>
        </w:tc>
        <w:tc>
          <w:tcPr>
            <w:tcW w:w="163" w:type="pct"/>
          </w:tcPr>
          <w:p w14:paraId="4FCBEC92" w14:textId="77777777" w:rsidR="00EB14AC" w:rsidRPr="00016F17" w:rsidRDefault="00EB14AC" w:rsidP="00B70251">
            <w:pPr>
              <w:rPr>
                <w:rFonts w:cs="Times New Roman"/>
                <w:szCs w:val="24"/>
              </w:rPr>
            </w:pPr>
          </w:p>
        </w:tc>
        <w:tc>
          <w:tcPr>
            <w:tcW w:w="157" w:type="pct"/>
          </w:tcPr>
          <w:p w14:paraId="4FCBEC93" w14:textId="77777777" w:rsidR="00EB14AC" w:rsidRPr="00016F17" w:rsidRDefault="00EB14AC" w:rsidP="00B70251">
            <w:pPr>
              <w:rPr>
                <w:rFonts w:cs="Times New Roman"/>
                <w:szCs w:val="24"/>
              </w:rPr>
            </w:pPr>
          </w:p>
        </w:tc>
        <w:tc>
          <w:tcPr>
            <w:tcW w:w="163" w:type="pct"/>
          </w:tcPr>
          <w:p w14:paraId="4FCBEC94" w14:textId="77777777" w:rsidR="00EB14AC" w:rsidRPr="00016F17" w:rsidRDefault="00EB14AC" w:rsidP="00B70251">
            <w:pPr>
              <w:rPr>
                <w:rFonts w:cs="Times New Roman"/>
                <w:szCs w:val="24"/>
              </w:rPr>
            </w:pPr>
          </w:p>
        </w:tc>
        <w:tc>
          <w:tcPr>
            <w:tcW w:w="150" w:type="pct"/>
          </w:tcPr>
          <w:p w14:paraId="4FCBEC95" w14:textId="77777777" w:rsidR="00EB14AC" w:rsidRPr="00016F17" w:rsidRDefault="00EB14AC" w:rsidP="00B70251">
            <w:pPr>
              <w:rPr>
                <w:rFonts w:cs="Times New Roman"/>
                <w:szCs w:val="24"/>
              </w:rPr>
            </w:pPr>
          </w:p>
        </w:tc>
        <w:tc>
          <w:tcPr>
            <w:tcW w:w="204" w:type="pct"/>
          </w:tcPr>
          <w:p w14:paraId="4FCBEC96" w14:textId="77777777" w:rsidR="00EB14AC" w:rsidRPr="00016F17" w:rsidRDefault="00EB14AC" w:rsidP="00B70251">
            <w:pPr>
              <w:rPr>
                <w:rFonts w:cs="Times New Roman"/>
                <w:szCs w:val="24"/>
              </w:rPr>
            </w:pPr>
          </w:p>
        </w:tc>
      </w:tr>
      <w:tr w:rsidR="009D4E78" w:rsidRPr="00016F17" w14:paraId="4FCBEC9F" w14:textId="77777777" w:rsidTr="00BE4D92">
        <w:trPr>
          <w:trHeight w:hRule="exact" w:val="285"/>
        </w:trPr>
        <w:tc>
          <w:tcPr>
            <w:tcW w:w="200" w:type="pct"/>
            <w:tcBorders>
              <w:top w:val="single" w:sz="6" w:space="0" w:color="auto"/>
              <w:left w:val="single" w:sz="6" w:space="0" w:color="auto"/>
              <w:bottom w:val="single" w:sz="6" w:space="0" w:color="auto"/>
              <w:right w:val="single" w:sz="6" w:space="0" w:color="auto"/>
            </w:tcBorders>
          </w:tcPr>
          <w:p w14:paraId="4FCBEC98" w14:textId="77777777" w:rsidR="009D4E78" w:rsidRPr="00016F17" w:rsidRDefault="00EB14AC" w:rsidP="00B70251">
            <w:pPr>
              <w:ind w:left="192" w:hanging="192"/>
              <w:rPr>
                <w:rFonts w:cs="Times New Roman"/>
                <w:szCs w:val="24"/>
              </w:rPr>
            </w:pPr>
            <w:r w:rsidRPr="00016F17">
              <w:rPr>
                <w:rFonts w:cs="Times New Roman"/>
                <w:szCs w:val="24"/>
              </w:rPr>
              <w:t>1</w:t>
            </w:r>
            <w:r w:rsidR="009D4E78" w:rsidRPr="00016F17">
              <w:rPr>
                <w:rFonts w:cs="Times New Roman"/>
                <w:szCs w:val="24"/>
              </w:rPr>
              <w:t>.</w:t>
            </w:r>
          </w:p>
        </w:tc>
        <w:tc>
          <w:tcPr>
            <w:tcW w:w="3963" w:type="pct"/>
            <w:tcBorders>
              <w:top w:val="single" w:sz="6" w:space="0" w:color="auto"/>
              <w:left w:val="single" w:sz="6" w:space="0" w:color="auto"/>
              <w:bottom w:val="single" w:sz="6" w:space="0" w:color="auto"/>
              <w:right w:val="single" w:sz="6" w:space="0" w:color="auto"/>
            </w:tcBorders>
          </w:tcPr>
          <w:p w14:paraId="4FCBEC99" w14:textId="77777777" w:rsidR="009D4E78" w:rsidRPr="00016F17" w:rsidRDefault="009D4E78" w:rsidP="00B70251">
            <w:pPr>
              <w:ind w:left="192" w:hanging="192"/>
              <w:rPr>
                <w:rFonts w:cs="Times New Roman"/>
                <w:szCs w:val="24"/>
              </w:rPr>
            </w:pPr>
            <w:r w:rsidRPr="00016F17">
              <w:rPr>
                <w:rFonts w:cs="Times New Roman"/>
                <w:szCs w:val="24"/>
              </w:rPr>
              <w:t xml:space="preserve">Our company considers the environment when implementing strategy </w:t>
            </w:r>
          </w:p>
        </w:tc>
        <w:tc>
          <w:tcPr>
            <w:tcW w:w="163" w:type="pct"/>
            <w:tcBorders>
              <w:top w:val="single" w:sz="6" w:space="0" w:color="auto"/>
              <w:left w:val="single" w:sz="6" w:space="0" w:color="auto"/>
              <w:bottom w:val="single" w:sz="6" w:space="0" w:color="auto"/>
              <w:right w:val="single" w:sz="6" w:space="0" w:color="auto"/>
            </w:tcBorders>
          </w:tcPr>
          <w:p w14:paraId="4FCBEC9A" w14:textId="77777777" w:rsidR="009D4E78" w:rsidRPr="00016F17" w:rsidRDefault="009D4E78" w:rsidP="00B70251">
            <w:pPr>
              <w:rPr>
                <w:rFonts w:cs="Times New Roman"/>
                <w:szCs w:val="24"/>
              </w:rPr>
            </w:pPr>
          </w:p>
        </w:tc>
        <w:tc>
          <w:tcPr>
            <w:tcW w:w="157" w:type="pct"/>
            <w:tcBorders>
              <w:top w:val="single" w:sz="6" w:space="0" w:color="auto"/>
              <w:left w:val="single" w:sz="6" w:space="0" w:color="auto"/>
              <w:bottom w:val="single" w:sz="6" w:space="0" w:color="auto"/>
              <w:right w:val="single" w:sz="6" w:space="0" w:color="auto"/>
            </w:tcBorders>
          </w:tcPr>
          <w:p w14:paraId="4FCBEC9B" w14:textId="77777777" w:rsidR="009D4E78" w:rsidRPr="00016F17" w:rsidRDefault="009D4E78" w:rsidP="00B70251">
            <w:pPr>
              <w:rPr>
                <w:rFonts w:cs="Times New Roman"/>
                <w:szCs w:val="24"/>
              </w:rPr>
            </w:pPr>
          </w:p>
        </w:tc>
        <w:tc>
          <w:tcPr>
            <w:tcW w:w="163" w:type="pct"/>
            <w:tcBorders>
              <w:top w:val="single" w:sz="6" w:space="0" w:color="auto"/>
              <w:left w:val="single" w:sz="6" w:space="0" w:color="auto"/>
              <w:bottom w:val="single" w:sz="6" w:space="0" w:color="auto"/>
              <w:right w:val="single" w:sz="6" w:space="0" w:color="auto"/>
            </w:tcBorders>
          </w:tcPr>
          <w:p w14:paraId="4FCBEC9C" w14:textId="77777777" w:rsidR="009D4E78" w:rsidRPr="00016F17" w:rsidRDefault="009D4E78" w:rsidP="00B70251">
            <w:pPr>
              <w:rPr>
                <w:rFonts w:cs="Times New Roman"/>
                <w:szCs w:val="24"/>
              </w:rPr>
            </w:pPr>
          </w:p>
        </w:tc>
        <w:tc>
          <w:tcPr>
            <w:tcW w:w="150" w:type="pct"/>
            <w:tcBorders>
              <w:top w:val="single" w:sz="6" w:space="0" w:color="auto"/>
              <w:left w:val="single" w:sz="6" w:space="0" w:color="auto"/>
              <w:bottom w:val="single" w:sz="6" w:space="0" w:color="auto"/>
              <w:right w:val="single" w:sz="6" w:space="0" w:color="auto"/>
            </w:tcBorders>
          </w:tcPr>
          <w:p w14:paraId="4FCBEC9D" w14:textId="77777777" w:rsidR="009D4E78" w:rsidRPr="00016F17" w:rsidRDefault="009D4E78" w:rsidP="00B70251">
            <w:pPr>
              <w:rPr>
                <w:rFonts w:cs="Times New Roman"/>
                <w:szCs w:val="24"/>
              </w:rPr>
            </w:pPr>
          </w:p>
        </w:tc>
        <w:tc>
          <w:tcPr>
            <w:tcW w:w="204" w:type="pct"/>
            <w:tcBorders>
              <w:top w:val="single" w:sz="6" w:space="0" w:color="auto"/>
              <w:left w:val="single" w:sz="6" w:space="0" w:color="auto"/>
              <w:bottom w:val="single" w:sz="6" w:space="0" w:color="auto"/>
              <w:right w:val="single" w:sz="6" w:space="0" w:color="auto"/>
            </w:tcBorders>
          </w:tcPr>
          <w:p w14:paraId="4FCBEC9E" w14:textId="77777777" w:rsidR="009D4E78" w:rsidRPr="00016F17" w:rsidRDefault="009D4E78" w:rsidP="00B70251">
            <w:pPr>
              <w:rPr>
                <w:rFonts w:cs="Times New Roman"/>
                <w:szCs w:val="24"/>
              </w:rPr>
            </w:pPr>
          </w:p>
        </w:tc>
      </w:tr>
      <w:tr w:rsidR="009D4E78" w:rsidRPr="00016F17" w14:paraId="4FCBECA7" w14:textId="77777777" w:rsidTr="00BE4D92">
        <w:trPr>
          <w:trHeight w:hRule="exact" w:val="330"/>
        </w:trPr>
        <w:tc>
          <w:tcPr>
            <w:tcW w:w="200" w:type="pct"/>
            <w:tcBorders>
              <w:top w:val="single" w:sz="6" w:space="0" w:color="auto"/>
              <w:left w:val="single" w:sz="6" w:space="0" w:color="auto"/>
              <w:bottom w:val="single" w:sz="6" w:space="0" w:color="auto"/>
              <w:right w:val="single" w:sz="6" w:space="0" w:color="auto"/>
            </w:tcBorders>
          </w:tcPr>
          <w:p w14:paraId="4FCBECA0" w14:textId="77777777" w:rsidR="009D4E78" w:rsidRPr="00016F17" w:rsidRDefault="00EB14AC" w:rsidP="00B70251">
            <w:pPr>
              <w:ind w:left="192" w:hanging="192"/>
              <w:rPr>
                <w:rFonts w:cs="Times New Roman"/>
                <w:szCs w:val="24"/>
              </w:rPr>
            </w:pPr>
            <w:r w:rsidRPr="00016F17">
              <w:rPr>
                <w:rFonts w:cs="Times New Roman"/>
                <w:szCs w:val="24"/>
              </w:rPr>
              <w:t>2</w:t>
            </w:r>
            <w:r w:rsidR="009D4E78" w:rsidRPr="00016F17">
              <w:rPr>
                <w:rFonts w:cs="Times New Roman"/>
                <w:szCs w:val="24"/>
              </w:rPr>
              <w:t>.</w:t>
            </w:r>
          </w:p>
        </w:tc>
        <w:tc>
          <w:tcPr>
            <w:tcW w:w="3963" w:type="pct"/>
            <w:tcBorders>
              <w:top w:val="single" w:sz="6" w:space="0" w:color="auto"/>
              <w:left w:val="single" w:sz="6" w:space="0" w:color="auto"/>
              <w:bottom w:val="single" w:sz="6" w:space="0" w:color="auto"/>
              <w:right w:val="single" w:sz="6" w:space="0" w:color="auto"/>
            </w:tcBorders>
          </w:tcPr>
          <w:p w14:paraId="4FCBECA1" w14:textId="77777777" w:rsidR="009D4E78" w:rsidRPr="00016F17" w:rsidRDefault="009D4E78" w:rsidP="00B70251">
            <w:pPr>
              <w:ind w:left="192" w:hanging="192"/>
              <w:rPr>
                <w:rFonts w:cs="Times New Roman"/>
                <w:szCs w:val="24"/>
              </w:rPr>
            </w:pPr>
            <w:r w:rsidRPr="00016F17">
              <w:rPr>
                <w:rFonts w:cs="Times New Roman"/>
                <w:szCs w:val="24"/>
              </w:rPr>
              <w:t>Ecological factors affect our organization when implementing our strategy.</w:t>
            </w:r>
          </w:p>
        </w:tc>
        <w:tc>
          <w:tcPr>
            <w:tcW w:w="163" w:type="pct"/>
            <w:tcBorders>
              <w:top w:val="single" w:sz="6" w:space="0" w:color="auto"/>
              <w:left w:val="single" w:sz="6" w:space="0" w:color="auto"/>
              <w:bottom w:val="single" w:sz="6" w:space="0" w:color="auto"/>
              <w:right w:val="single" w:sz="6" w:space="0" w:color="auto"/>
            </w:tcBorders>
          </w:tcPr>
          <w:p w14:paraId="4FCBECA2" w14:textId="77777777" w:rsidR="009D4E78" w:rsidRPr="00016F17" w:rsidRDefault="009D4E78" w:rsidP="00B70251">
            <w:pPr>
              <w:rPr>
                <w:rFonts w:cs="Times New Roman"/>
                <w:szCs w:val="24"/>
              </w:rPr>
            </w:pPr>
          </w:p>
        </w:tc>
        <w:tc>
          <w:tcPr>
            <w:tcW w:w="157" w:type="pct"/>
            <w:tcBorders>
              <w:top w:val="single" w:sz="6" w:space="0" w:color="auto"/>
              <w:left w:val="single" w:sz="6" w:space="0" w:color="auto"/>
              <w:bottom w:val="single" w:sz="6" w:space="0" w:color="auto"/>
              <w:right w:val="single" w:sz="6" w:space="0" w:color="auto"/>
            </w:tcBorders>
          </w:tcPr>
          <w:p w14:paraId="4FCBECA3" w14:textId="77777777" w:rsidR="009D4E78" w:rsidRPr="00016F17" w:rsidRDefault="009D4E78" w:rsidP="00B70251">
            <w:pPr>
              <w:rPr>
                <w:rFonts w:cs="Times New Roman"/>
                <w:szCs w:val="24"/>
              </w:rPr>
            </w:pPr>
          </w:p>
        </w:tc>
        <w:tc>
          <w:tcPr>
            <w:tcW w:w="163" w:type="pct"/>
            <w:tcBorders>
              <w:top w:val="single" w:sz="6" w:space="0" w:color="auto"/>
              <w:left w:val="single" w:sz="6" w:space="0" w:color="auto"/>
              <w:bottom w:val="single" w:sz="6" w:space="0" w:color="auto"/>
              <w:right w:val="single" w:sz="6" w:space="0" w:color="auto"/>
            </w:tcBorders>
          </w:tcPr>
          <w:p w14:paraId="4FCBECA4" w14:textId="77777777" w:rsidR="009D4E78" w:rsidRPr="00016F17" w:rsidRDefault="009D4E78" w:rsidP="00B70251">
            <w:pPr>
              <w:rPr>
                <w:rFonts w:cs="Times New Roman"/>
                <w:szCs w:val="24"/>
              </w:rPr>
            </w:pPr>
          </w:p>
        </w:tc>
        <w:tc>
          <w:tcPr>
            <w:tcW w:w="150" w:type="pct"/>
            <w:tcBorders>
              <w:top w:val="single" w:sz="6" w:space="0" w:color="auto"/>
              <w:left w:val="single" w:sz="6" w:space="0" w:color="auto"/>
              <w:bottom w:val="single" w:sz="6" w:space="0" w:color="auto"/>
              <w:right w:val="single" w:sz="6" w:space="0" w:color="auto"/>
            </w:tcBorders>
          </w:tcPr>
          <w:p w14:paraId="4FCBECA5" w14:textId="77777777" w:rsidR="009D4E78" w:rsidRPr="00016F17" w:rsidRDefault="009D4E78" w:rsidP="00B70251">
            <w:pPr>
              <w:rPr>
                <w:rFonts w:cs="Times New Roman"/>
                <w:szCs w:val="24"/>
              </w:rPr>
            </w:pPr>
          </w:p>
        </w:tc>
        <w:tc>
          <w:tcPr>
            <w:tcW w:w="204" w:type="pct"/>
            <w:tcBorders>
              <w:top w:val="single" w:sz="6" w:space="0" w:color="auto"/>
              <w:left w:val="single" w:sz="6" w:space="0" w:color="auto"/>
              <w:bottom w:val="single" w:sz="6" w:space="0" w:color="auto"/>
              <w:right w:val="single" w:sz="6" w:space="0" w:color="auto"/>
            </w:tcBorders>
          </w:tcPr>
          <w:p w14:paraId="4FCBECA6" w14:textId="77777777" w:rsidR="009D4E78" w:rsidRPr="00016F17" w:rsidRDefault="009D4E78" w:rsidP="00B70251">
            <w:pPr>
              <w:rPr>
                <w:rFonts w:cs="Times New Roman"/>
                <w:szCs w:val="24"/>
              </w:rPr>
            </w:pPr>
          </w:p>
        </w:tc>
      </w:tr>
      <w:tr w:rsidR="009D4E78" w:rsidRPr="00016F17" w14:paraId="4FCBECAF" w14:textId="77777777" w:rsidTr="00BE4D92">
        <w:trPr>
          <w:trHeight w:hRule="exact" w:val="537"/>
        </w:trPr>
        <w:tc>
          <w:tcPr>
            <w:tcW w:w="200" w:type="pct"/>
            <w:tcBorders>
              <w:top w:val="single" w:sz="6" w:space="0" w:color="auto"/>
              <w:left w:val="single" w:sz="6" w:space="0" w:color="auto"/>
              <w:bottom w:val="single" w:sz="6" w:space="0" w:color="auto"/>
              <w:right w:val="single" w:sz="6" w:space="0" w:color="auto"/>
            </w:tcBorders>
          </w:tcPr>
          <w:p w14:paraId="4FCBECA8" w14:textId="77777777" w:rsidR="009D4E78" w:rsidRPr="00016F17" w:rsidRDefault="00EB14AC" w:rsidP="00B70251">
            <w:pPr>
              <w:ind w:left="192" w:hanging="192"/>
              <w:rPr>
                <w:rFonts w:cs="Times New Roman"/>
                <w:szCs w:val="24"/>
              </w:rPr>
            </w:pPr>
            <w:r w:rsidRPr="00016F17">
              <w:rPr>
                <w:rFonts w:cs="Times New Roman"/>
                <w:szCs w:val="24"/>
              </w:rPr>
              <w:t>3</w:t>
            </w:r>
            <w:r w:rsidR="009D4E78" w:rsidRPr="00016F17">
              <w:rPr>
                <w:rFonts w:cs="Times New Roman"/>
                <w:szCs w:val="24"/>
              </w:rPr>
              <w:t>.</w:t>
            </w:r>
          </w:p>
        </w:tc>
        <w:tc>
          <w:tcPr>
            <w:tcW w:w="3963" w:type="pct"/>
            <w:tcBorders>
              <w:top w:val="single" w:sz="6" w:space="0" w:color="auto"/>
              <w:left w:val="single" w:sz="6" w:space="0" w:color="auto"/>
              <w:bottom w:val="single" w:sz="6" w:space="0" w:color="auto"/>
              <w:right w:val="single" w:sz="6" w:space="0" w:color="auto"/>
            </w:tcBorders>
          </w:tcPr>
          <w:p w14:paraId="4FCBECA9" w14:textId="77777777" w:rsidR="009D4E78" w:rsidRPr="00016F17" w:rsidRDefault="009D4E78" w:rsidP="00B70251">
            <w:pPr>
              <w:rPr>
                <w:rFonts w:cs="Times New Roman"/>
                <w:szCs w:val="24"/>
              </w:rPr>
            </w:pPr>
            <w:r w:rsidRPr="00016F17">
              <w:rPr>
                <w:rFonts w:cs="Times New Roman"/>
                <w:szCs w:val="24"/>
              </w:rPr>
              <w:t>Our firm consider competitors as important market players and sources of information and opportunities for cooperation are explored</w:t>
            </w:r>
          </w:p>
        </w:tc>
        <w:tc>
          <w:tcPr>
            <w:tcW w:w="163" w:type="pct"/>
            <w:tcBorders>
              <w:top w:val="single" w:sz="6" w:space="0" w:color="auto"/>
              <w:left w:val="single" w:sz="6" w:space="0" w:color="auto"/>
              <w:bottom w:val="single" w:sz="6" w:space="0" w:color="auto"/>
              <w:right w:val="single" w:sz="6" w:space="0" w:color="auto"/>
            </w:tcBorders>
          </w:tcPr>
          <w:p w14:paraId="4FCBECAA" w14:textId="77777777" w:rsidR="009D4E78" w:rsidRPr="00016F17" w:rsidRDefault="009D4E78" w:rsidP="00B70251">
            <w:pPr>
              <w:rPr>
                <w:rFonts w:cs="Times New Roman"/>
                <w:szCs w:val="24"/>
              </w:rPr>
            </w:pPr>
          </w:p>
        </w:tc>
        <w:tc>
          <w:tcPr>
            <w:tcW w:w="157" w:type="pct"/>
            <w:tcBorders>
              <w:top w:val="single" w:sz="6" w:space="0" w:color="auto"/>
              <w:left w:val="single" w:sz="6" w:space="0" w:color="auto"/>
              <w:bottom w:val="single" w:sz="6" w:space="0" w:color="auto"/>
              <w:right w:val="single" w:sz="6" w:space="0" w:color="auto"/>
            </w:tcBorders>
          </w:tcPr>
          <w:p w14:paraId="4FCBECAB" w14:textId="77777777" w:rsidR="009D4E78" w:rsidRPr="00016F17" w:rsidRDefault="009D4E78" w:rsidP="00B70251">
            <w:pPr>
              <w:rPr>
                <w:rFonts w:cs="Times New Roman"/>
                <w:szCs w:val="24"/>
              </w:rPr>
            </w:pPr>
          </w:p>
        </w:tc>
        <w:tc>
          <w:tcPr>
            <w:tcW w:w="163" w:type="pct"/>
            <w:tcBorders>
              <w:top w:val="single" w:sz="6" w:space="0" w:color="auto"/>
              <w:left w:val="single" w:sz="6" w:space="0" w:color="auto"/>
              <w:bottom w:val="single" w:sz="6" w:space="0" w:color="auto"/>
              <w:right w:val="single" w:sz="6" w:space="0" w:color="auto"/>
            </w:tcBorders>
          </w:tcPr>
          <w:p w14:paraId="4FCBECAC" w14:textId="77777777" w:rsidR="009D4E78" w:rsidRPr="00016F17" w:rsidRDefault="009D4E78" w:rsidP="00B70251">
            <w:pPr>
              <w:rPr>
                <w:rFonts w:cs="Times New Roman"/>
                <w:szCs w:val="24"/>
              </w:rPr>
            </w:pPr>
          </w:p>
        </w:tc>
        <w:tc>
          <w:tcPr>
            <w:tcW w:w="150" w:type="pct"/>
            <w:tcBorders>
              <w:top w:val="single" w:sz="6" w:space="0" w:color="auto"/>
              <w:left w:val="single" w:sz="6" w:space="0" w:color="auto"/>
              <w:bottom w:val="single" w:sz="6" w:space="0" w:color="auto"/>
              <w:right w:val="single" w:sz="6" w:space="0" w:color="auto"/>
            </w:tcBorders>
          </w:tcPr>
          <w:p w14:paraId="4FCBECAD" w14:textId="77777777" w:rsidR="009D4E78" w:rsidRPr="00016F17" w:rsidRDefault="009D4E78" w:rsidP="00B70251">
            <w:pPr>
              <w:rPr>
                <w:rFonts w:cs="Times New Roman"/>
                <w:szCs w:val="24"/>
              </w:rPr>
            </w:pPr>
          </w:p>
        </w:tc>
        <w:tc>
          <w:tcPr>
            <w:tcW w:w="204" w:type="pct"/>
            <w:tcBorders>
              <w:top w:val="single" w:sz="6" w:space="0" w:color="auto"/>
              <w:left w:val="single" w:sz="6" w:space="0" w:color="auto"/>
              <w:bottom w:val="single" w:sz="6" w:space="0" w:color="auto"/>
              <w:right w:val="single" w:sz="6" w:space="0" w:color="auto"/>
            </w:tcBorders>
          </w:tcPr>
          <w:p w14:paraId="4FCBECAE" w14:textId="77777777" w:rsidR="009D4E78" w:rsidRPr="00016F17" w:rsidRDefault="009D4E78" w:rsidP="00B70251">
            <w:pPr>
              <w:rPr>
                <w:rFonts w:cs="Times New Roman"/>
                <w:szCs w:val="24"/>
              </w:rPr>
            </w:pPr>
          </w:p>
        </w:tc>
      </w:tr>
      <w:tr w:rsidR="009D4E78" w:rsidRPr="00016F17" w14:paraId="4FCBECB7" w14:textId="77777777" w:rsidTr="00BE4D92">
        <w:trPr>
          <w:trHeight w:hRule="exact" w:val="330"/>
        </w:trPr>
        <w:tc>
          <w:tcPr>
            <w:tcW w:w="200" w:type="pct"/>
            <w:tcBorders>
              <w:top w:val="single" w:sz="6" w:space="0" w:color="auto"/>
              <w:left w:val="single" w:sz="6" w:space="0" w:color="auto"/>
              <w:bottom w:val="single" w:sz="6" w:space="0" w:color="auto"/>
              <w:right w:val="single" w:sz="6" w:space="0" w:color="auto"/>
            </w:tcBorders>
          </w:tcPr>
          <w:p w14:paraId="4FCBECB0" w14:textId="77777777" w:rsidR="009D4E78" w:rsidRPr="00016F17" w:rsidRDefault="00EB14AC" w:rsidP="00B70251">
            <w:pPr>
              <w:rPr>
                <w:rFonts w:cs="Times New Roman"/>
                <w:szCs w:val="24"/>
              </w:rPr>
            </w:pPr>
            <w:r w:rsidRPr="00016F17">
              <w:rPr>
                <w:rFonts w:cs="Times New Roman"/>
                <w:szCs w:val="24"/>
              </w:rPr>
              <w:t>4</w:t>
            </w:r>
            <w:r w:rsidR="009D4E78" w:rsidRPr="00016F17">
              <w:rPr>
                <w:rFonts w:cs="Times New Roman"/>
                <w:szCs w:val="24"/>
              </w:rPr>
              <w:t>.</w:t>
            </w:r>
          </w:p>
        </w:tc>
        <w:tc>
          <w:tcPr>
            <w:tcW w:w="3963" w:type="pct"/>
            <w:tcBorders>
              <w:top w:val="single" w:sz="6" w:space="0" w:color="auto"/>
              <w:left w:val="single" w:sz="6" w:space="0" w:color="auto"/>
              <w:bottom w:val="single" w:sz="6" w:space="0" w:color="auto"/>
              <w:right w:val="single" w:sz="6" w:space="0" w:color="auto"/>
            </w:tcBorders>
          </w:tcPr>
          <w:p w14:paraId="4FCBECB1" w14:textId="77777777" w:rsidR="009D4E78" w:rsidRPr="00016F17" w:rsidRDefault="009D4E78" w:rsidP="00B70251">
            <w:pPr>
              <w:rPr>
                <w:rFonts w:cs="Times New Roman"/>
                <w:strike/>
                <w:szCs w:val="24"/>
              </w:rPr>
            </w:pPr>
            <w:r w:rsidRPr="00016F17">
              <w:rPr>
                <w:rFonts w:cs="Times New Roman"/>
                <w:bCs/>
                <w:szCs w:val="24"/>
              </w:rPr>
              <w:t>Resource commitment is guided by social environmental variable</w:t>
            </w:r>
          </w:p>
        </w:tc>
        <w:tc>
          <w:tcPr>
            <w:tcW w:w="163" w:type="pct"/>
            <w:tcBorders>
              <w:top w:val="single" w:sz="6" w:space="0" w:color="auto"/>
              <w:left w:val="single" w:sz="6" w:space="0" w:color="auto"/>
              <w:bottom w:val="single" w:sz="6" w:space="0" w:color="auto"/>
              <w:right w:val="single" w:sz="6" w:space="0" w:color="auto"/>
            </w:tcBorders>
          </w:tcPr>
          <w:p w14:paraId="4FCBECB2" w14:textId="77777777" w:rsidR="009D4E78" w:rsidRPr="00016F17" w:rsidRDefault="009D4E78" w:rsidP="00B70251">
            <w:pPr>
              <w:rPr>
                <w:rFonts w:cs="Times New Roman"/>
                <w:szCs w:val="24"/>
              </w:rPr>
            </w:pPr>
          </w:p>
        </w:tc>
        <w:tc>
          <w:tcPr>
            <w:tcW w:w="157" w:type="pct"/>
            <w:tcBorders>
              <w:top w:val="single" w:sz="6" w:space="0" w:color="auto"/>
              <w:left w:val="single" w:sz="6" w:space="0" w:color="auto"/>
              <w:bottom w:val="single" w:sz="6" w:space="0" w:color="auto"/>
              <w:right w:val="single" w:sz="6" w:space="0" w:color="auto"/>
            </w:tcBorders>
          </w:tcPr>
          <w:p w14:paraId="4FCBECB3" w14:textId="77777777" w:rsidR="009D4E78" w:rsidRPr="00016F17" w:rsidRDefault="009D4E78" w:rsidP="00B70251">
            <w:pPr>
              <w:rPr>
                <w:rFonts w:cs="Times New Roman"/>
                <w:szCs w:val="24"/>
              </w:rPr>
            </w:pPr>
          </w:p>
        </w:tc>
        <w:tc>
          <w:tcPr>
            <w:tcW w:w="163" w:type="pct"/>
            <w:tcBorders>
              <w:top w:val="single" w:sz="6" w:space="0" w:color="auto"/>
              <w:left w:val="single" w:sz="6" w:space="0" w:color="auto"/>
              <w:bottom w:val="single" w:sz="6" w:space="0" w:color="auto"/>
              <w:right w:val="single" w:sz="6" w:space="0" w:color="auto"/>
            </w:tcBorders>
          </w:tcPr>
          <w:p w14:paraId="4FCBECB4" w14:textId="77777777" w:rsidR="009D4E78" w:rsidRPr="00016F17" w:rsidRDefault="009D4E78" w:rsidP="00B70251">
            <w:pPr>
              <w:rPr>
                <w:rFonts w:cs="Times New Roman"/>
                <w:szCs w:val="24"/>
              </w:rPr>
            </w:pPr>
          </w:p>
        </w:tc>
        <w:tc>
          <w:tcPr>
            <w:tcW w:w="150" w:type="pct"/>
            <w:tcBorders>
              <w:top w:val="single" w:sz="6" w:space="0" w:color="auto"/>
              <w:left w:val="single" w:sz="6" w:space="0" w:color="auto"/>
              <w:bottom w:val="single" w:sz="6" w:space="0" w:color="auto"/>
              <w:right w:val="single" w:sz="6" w:space="0" w:color="auto"/>
            </w:tcBorders>
          </w:tcPr>
          <w:p w14:paraId="4FCBECB5" w14:textId="77777777" w:rsidR="009D4E78" w:rsidRPr="00016F17" w:rsidRDefault="009D4E78" w:rsidP="00B70251">
            <w:pPr>
              <w:rPr>
                <w:rFonts w:cs="Times New Roman"/>
                <w:szCs w:val="24"/>
              </w:rPr>
            </w:pPr>
          </w:p>
        </w:tc>
        <w:tc>
          <w:tcPr>
            <w:tcW w:w="204" w:type="pct"/>
            <w:tcBorders>
              <w:top w:val="single" w:sz="6" w:space="0" w:color="auto"/>
              <w:left w:val="single" w:sz="6" w:space="0" w:color="auto"/>
              <w:bottom w:val="single" w:sz="6" w:space="0" w:color="auto"/>
              <w:right w:val="single" w:sz="6" w:space="0" w:color="auto"/>
            </w:tcBorders>
          </w:tcPr>
          <w:p w14:paraId="4FCBECB6" w14:textId="77777777" w:rsidR="009D4E78" w:rsidRPr="00016F17" w:rsidRDefault="009D4E78" w:rsidP="00B70251">
            <w:pPr>
              <w:rPr>
                <w:rFonts w:cs="Times New Roman"/>
                <w:szCs w:val="24"/>
              </w:rPr>
            </w:pPr>
          </w:p>
        </w:tc>
      </w:tr>
      <w:tr w:rsidR="009D4E78" w:rsidRPr="00016F17" w14:paraId="4FCBECBF" w14:textId="77777777" w:rsidTr="00BE4D92">
        <w:trPr>
          <w:trHeight w:hRule="exact" w:val="537"/>
        </w:trPr>
        <w:tc>
          <w:tcPr>
            <w:tcW w:w="200" w:type="pct"/>
          </w:tcPr>
          <w:p w14:paraId="4FCBECB8" w14:textId="77777777" w:rsidR="009D4E78" w:rsidRPr="00016F17" w:rsidRDefault="00EB14AC" w:rsidP="00B70251">
            <w:pPr>
              <w:rPr>
                <w:rFonts w:cs="Times New Roman"/>
                <w:szCs w:val="24"/>
              </w:rPr>
            </w:pPr>
            <w:r w:rsidRPr="00016F17">
              <w:rPr>
                <w:rFonts w:cs="Times New Roman"/>
                <w:szCs w:val="24"/>
              </w:rPr>
              <w:t>5</w:t>
            </w:r>
            <w:r w:rsidR="009D4E78" w:rsidRPr="00016F17">
              <w:rPr>
                <w:rFonts w:cs="Times New Roman"/>
                <w:szCs w:val="24"/>
              </w:rPr>
              <w:t>.</w:t>
            </w:r>
          </w:p>
        </w:tc>
        <w:tc>
          <w:tcPr>
            <w:tcW w:w="3963" w:type="pct"/>
          </w:tcPr>
          <w:p w14:paraId="4FCBECB9" w14:textId="77777777" w:rsidR="009D4E78" w:rsidRPr="00016F17" w:rsidRDefault="009D4E78" w:rsidP="00B70251">
            <w:pPr>
              <w:rPr>
                <w:rFonts w:cs="Times New Roman"/>
                <w:bCs/>
                <w:szCs w:val="24"/>
              </w:rPr>
            </w:pPr>
            <w:r w:rsidRPr="00016F17">
              <w:rPr>
                <w:rFonts w:cs="Times New Roman"/>
                <w:szCs w:val="24"/>
              </w:rPr>
              <w:t xml:space="preserve">The social forces change very </w:t>
            </w:r>
            <w:proofErr w:type="gramStart"/>
            <w:r w:rsidRPr="00016F17">
              <w:rPr>
                <w:rFonts w:cs="Times New Roman"/>
                <w:szCs w:val="24"/>
              </w:rPr>
              <w:t>fast</w:t>
            </w:r>
            <w:proofErr w:type="gramEnd"/>
            <w:r w:rsidRPr="00016F17">
              <w:rPr>
                <w:rFonts w:cs="Times New Roman"/>
                <w:szCs w:val="24"/>
              </w:rPr>
              <w:t xml:space="preserve"> and they influence the way we implement our strategic initiatives</w:t>
            </w:r>
          </w:p>
        </w:tc>
        <w:tc>
          <w:tcPr>
            <w:tcW w:w="163" w:type="pct"/>
          </w:tcPr>
          <w:p w14:paraId="4FCBECBA" w14:textId="77777777" w:rsidR="009D4E78" w:rsidRPr="00016F17" w:rsidRDefault="009D4E78" w:rsidP="00B70251">
            <w:pPr>
              <w:rPr>
                <w:rFonts w:cs="Times New Roman"/>
                <w:szCs w:val="24"/>
              </w:rPr>
            </w:pPr>
          </w:p>
        </w:tc>
        <w:tc>
          <w:tcPr>
            <w:tcW w:w="157" w:type="pct"/>
          </w:tcPr>
          <w:p w14:paraId="4FCBECBB" w14:textId="77777777" w:rsidR="009D4E78" w:rsidRPr="00016F17" w:rsidRDefault="009D4E78" w:rsidP="00B70251">
            <w:pPr>
              <w:rPr>
                <w:rFonts w:cs="Times New Roman"/>
                <w:szCs w:val="24"/>
              </w:rPr>
            </w:pPr>
          </w:p>
        </w:tc>
        <w:tc>
          <w:tcPr>
            <w:tcW w:w="163" w:type="pct"/>
          </w:tcPr>
          <w:p w14:paraId="4FCBECBC" w14:textId="77777777" w:rsidR="009D4E78" w:rsidRPr="00016F17" w:rsidRDefault="009D4E78" w:rsidP="00B70251">
            <w:pPr>
              <w:rPr>
                <w:rFonts w:cs="Times New Roman"/>
                <w:szCs w:val="24"/>
              </w:rPr>
            </w:pPr>
          </w:p>
        </w:tc>
        <w:tc>
          <w:tcPr>
            <w:tcW w:w="150" w:type="pct"/>
          </w:tcPr>
          <w:p w14:paraId="4FCBECBD" w14:textId="77777777" w:rsidR="009D4E78" w:rsidRPr="00016F17" w:rsidRDefault="009D4E78" w:rsidP="00B70251">
            <w:pPr>
              <w:rPr>
                <w:rFonts w:cs="Times New Roman"/>
                <w:szCs w:val="24"/>
              </w:rPr>
            </w:pPr>
          </w:p>
        </w:tc>
        <w:tc>
          <w:tcPr>
            <w:tcW w:w="204" w:type="pct"/>
          </w:tcPr>
          <w:p w14:paraId="4FCBECBE" w14:textId="77777777" w:rsidR="009D4E78" w:rsidRPr="00016F17" w:rsidRDefault="009D4E78" w:rsidP="00B70251">
            <w:pPr>
              <w:rPr>
                <w:rFonts w:cs="Times New Roman"/>
                <w:szCs w:val="24"/>
              </w:rPr>
            </w:pPr>
          </w:p>
        </w:tc>
      </w:tr>
      <w:tr w:rsidR="00EB14AC" w:rsidRPr="00016F17" w14:paraId="4FCBECC7" w14:textId="77777777" w:rsidTr="00EB14AC">
        <w:trPr>
          <w:trHeight w:hRule="exact" w:val="308"/>
        </w:trPr>
        <w:tc>
          <w:tcPr>
            <w:tcW w:w="200" w:type="pct"/>
          </w:tcPr>
          <w:p w14:paraId="4FCBECC0" w14:textId="77777777" w:rsidR="00EB14AC" w:rsidRPr="00016F17" w:rsidRDefault="00EB14AC" w:rsidP="00B70251">
            <w:pPr>
              <w:rPr>
                <w:rFonts w:cs="Times New Roman"/>
                <w:szCs w:val="24"/>
              </w:rPr>
            </w:pPr>
          </w:p>
        </w:tc>
        <w:tc>
          <w:tcPr>
            <w:tcW w:w="3963" w:type="pct"/>
          </w:tcPr>
          <w:p w14:paraId="4FCBECC1" w14:textId="77777777" w:rsidR="00EB14AC" w:rsidRPr="00016F17" w:rsidRDefault="00EB14AC" w:rsidP="00B70251">
            <w:pPr>
              <w:rPr>
                <w:rFonts w:cs="Times New Roman"/>
                <w:szCs w:val="24"/>
              </w:rPr>
            </w:pPr>
          </w:p>
        </w:tc>
        <w:tc>
          <w:tcPr>
            <w:tcW w:w="163" w:type="pct"/>
          </w:tcPr>
          <w:p w14:paraId="4FCBECC2" w14:textId="77777777" w:rsidR="00EB14AC" w:rsidRPr="00016F17" w:rsidRDefault="00EB14AC" w:rsidP="00B70251">
            <w:pPr>
              <w:rPr>
                <w:rFonts w:cs="Times New Roman"/>
                <w:szCs w:val="24"/>
              </w:rPr>
            </w:pPr>
          </w:p>
        </w:tc>
        <w:tc>
          <w:tcPr>
            <w:tcW w:w="157" w:type="pct"/>
          </w:tcPr>
          <w:p w14:paraId="4FCBECC3" w14:textId="77777777" w:rsidR="00EB14AC" w:rsidRPr="00016F17" w:rsidRDefault="00EB14AC" w:rsidP="00B70251">
            <w:pPr>
              <w:rPr>
                <w:rFonts w:cs="Times New Roman"/>
                <w:szCs w:val="24"/>
              </w:rPr>
            </w:pPr>
          </w:p>
        </w:tc>
        <w:tc>
          <w:tcPr>
            <w:tcW w:w="163" w:type="pct"/>
          </w:tcPr>
          <w:p w14:paraId="4FCBECC4" w14:textId="77777777" w:rsidR="00EB14AC" w:rsidRPr="00016F17" w:rsidRDefault="00EB14AC" w:rsidP="00B70251">
            <w:pPr>
              <w:rPr>
                <w:rFonts w:cs="Times New Roman"/>
                <w:szCs w:val="24"/>
              </w:rPr>
            </w:pPr>
          </w:p>
        </w:tc>
        <w:tc>
          <w:tcPr>
            <w:tcW w:w="150" w:type="pct"/>
          </w:tcPr>
          <w:p w14:paraId="4FCBECC5" w14:textId="77777777" w:rsidR="00EB14AC" w:rsidRPr="00016F17" w:rsidRDefault="00EB14AC" w:rsidP="00B70251">
            <w:pPr>
              <w:rPr>
                <w:rFonts w:cs="Times New Roman"/>
                <w:szCs w:val="24"/>
              </w:rPr>
            </w:pPr>
          </w:p>
        </w:tc>
        <w:tc>
          <w:tcPr>
            <w:tcW w:w="204" w:type="pct"/>
          </w:tcPr>
          <w:p w14:paraId="4FCBECC6" w14:textId="77777777" w:rsidR="00EB14AC" w:rsidRPr="00016F17" w:rsidRDefault="00EB14AC" w:rsidP="00B70251">
            <w:pPr>
              <w:rPr>
                <w:rFonts w:cs="Times New Roman"/>
                <w:szCs w:val="24"/>
              </w:rPr>
            </w:pPr>
          </w:p>
        </w:tc>
      </w:tr>
      <w:tr w:rsidR="00EB14AC" w:rsidRPr="00016F17" w14:paraId="4FCBECCF" w14:textId="77777777" w:rsidTr="00EB14AC">
        <w:trPr>
          <w:trHeight w:hRule="exact" w:val="308"/>
        </w:trPr>
        <w:tc>
          <w:tcPr>
            <w:tcW w:w="200" w:type="pct"/>
          </w:tcPr>
          <w:p w14:paraId="4FCBECC8" w14:textId="77777777" w:rsidR="00EB14AC" w:rsidRPr="00016F17" w:rsidRDefault="00EB14AC" w:rsidP="00B70251">
            <w:pPr>
              <w:rPr>
                <w:rFonts w:cs="Times New Roman"/>
                <w:szCs w:val="24"/>
              </w:rPr>
            </w:pPr>
          </w:p>
        </w:tc>
        <w:tc>
          <w:tcPr>
            <w:tcW w:w="3963" w:type="pct"/>
          </w:tcPr>
          <w:p w14:paraId="4FCBECC9" w14:textId="77777777" w:rsidR="00EB14AC" w:rsidRPr="00016F17" w:rsidRDefault="00EB14AC" w:rsidP="00B70251">
            <w:pPr>
              <w:rPr>
                <w:rFonts w:cs="Times New Roman"/>
                <w:b/>
                <w:bCs/>
                <w:szCs w:val="24"/>
              </w:rPr>
            </w:pPr>
            <w:r w:rsidRPr="00016F17">
              <w:rPr>
                <w:rFonts w:cs="Times New Roman"/>
                <w:b/>
                <w:bCs/>
                <w:color w:val="202124"/>
                <w:szCs w:val="24"/>
                <w:shd w:val="clear" w:color="auto" w:fill="FFFFFF"/>
              </w:rPr>
              <w:t>Social values</w:t>
            </w:r>
          </w:p>
        </w:tc>
        <w:tc>
          <w:tcPr>
            <w:tcW w:w="163" w:type="pct"/>
          </w:tcPr>
          <w:p w14:paraId="4FCBECCA" w14:textId="77777777" w:rsidR="00EB14AC" w:rsidRPr="00016F17" w:rsidRDefault="00EB14AC" w:rsidP="00B70251">
            <w:pPr>
              <w:rPr>
                <w:rFonts w:cs="Times New Roman"/>
                <w:szCs w:val="24"/>
              </w:rPr>
            </w:pPr>
          </w:p>
        </w:tc>
        <w:tc>
          <w:tcPr>
            <w:tcW w:w="157" w:type="pct"/>
          </w:tcPr>
          <w:p w14:paraId="4FCBECCB" w14:textId="77777777" w:rsidR="00EB14AC" w:rsidRPr="00016F17" w:rsidRDefault="00EB14AC" w:rsidP="00B70251">
            <w:pPr>
              <w:rPr>
                <w:rFonts w:cs="Times New Roman"/>
                <w:szCs w:val="24"/>
              </w:rPr>
            </w:pPr>
          </w:p>
        </w:tc>
        <w:tc>
          <w:tcPr>
            <w:tcW w:w="163" w:type="pct"/>
          </w:tcPr>
          <w:p w14:paraId="4FCBECCC" w14:textId="77777777" w:rsidR="00EB14AC" w:rsidRPr="00016F17" w:rsidRDefault="00EB14AC" w:rsidP="00B70251">
            <w:pPr>
              <w:rPr>
                <w:rFonts w:cs="Times New Roman"/>
                <w:szCs w:val="24"/>
              </w:rPr>
            </w:pPr>
          </w:p>
        </w:tc>
        <w:tc>
          <w:tcPr>
            <w:tcW w:w="150" w:type="pct"/>
          </w:tcPr>
          <w:p w14:paraId="4FCBECCD" w14:textId="77777777" w:rsidR="00EB14AC" w:rsidRPr="00016F17" w:rsidRDefault="00EB14AC" w:rsidP="00B70251">
            <w:pPr>
              <w:rPr>
                <w:rFonts w:cs="Times New Roman"/>
                <w:szCs w:val="24"/>
              </w:rPr>
            </w:pPr>
          </w:p>
        </w:tc>
        <w:tc>
          <w:tcPr>
            <w:tcW w:w="204" w:type="pct"/>
          </w:tcPr>
          <w:p w14:paraId="4FCBECCE" w14:textId="77777777" w:rsidR="00EB14AC" w:rsidRPr="00016F17" w:rsidRDefault="00EB14AC" w:rsidP="00B70251">
            <w:pPr>
              <w:rPr>
                <w:rFonts w:cs="Times New Roman"/>
                <w:szCs w:val="24"/>
              </w:rPr>
            </w:pPr>
          </w:p>
        </w:tc>
      </w:tr>
      <w:tr w:rsidR="009D4E78" w:rsidRPr="00016F17" w14:paraId="4FCBECD7" w14:textId="77777777" w:rsidTr="00BE4D92">
        <w:trPr>
          <w:trHeight w:hRule="exact" w:val="780"/>
        </w:trPr>
        <w:tc>
          <w:tcPr>
            <w:tcW w:w="200" w:type="pct"/>
          </w:tcPr>
          <w:p w14:paraId="4FCBECD0" w14:textId="77777777" w:rsidR="009D4E78" w:rsidRPr="00016F17" w:rsidRDefault="00EB14AC" w:rsidP="00B70251">
            <w:pPr>
              <w:rPr>
                <w:rFonts w:cs="Times New Roman"/>
                <w:szCs w:val="24"/>
              </w:rPr>
            </w:pPr>
            <w:r w:rsidRPr="00016F17">
              <w:rPr>
                <w:rFonts w:cs="Times New Roman"/>
                <w:szCs w:val="24"/>
              </w:rPr>
              <w:t>1</w:t>
            </w:r>
            <w:r w:rsidR="009D4E78" w:rsidRPr="00016F17">
              <w:rPr>
                <w:rFonts w:cs="Times New Roman"/>
                <w:szCs w:val="24"/>
              </w:rPr>
              <w:t>.</w:t>
            </w:r>
          </w:p>
        </w:tc>
        <w:tc>
          <w:tcPr>
            <w:tcW w:w="3963" w:type="pct"/>
          </w:tcPr>
          <w:p w14:paraId="4FCBECD1" w14:textId="77777777" w:rsidR="009D4E78" w:rsidRPr="00016F17" w:rsidRDefault="009D4E78" w:rsidP="00B70251">
            <w:pPr>
              <w:rPr>
                <w:rFonts w:cs="Times New Roman"/>
                <w:spacing w:val="-2"/>
                <w:szCs w:val="24"/>
              </w:rPr>
            </w:pPr>
            <w:r w:rsidRPr="00016F17">
              <w:rPr>
                <w:rFonts w:cs="Times New Roman"/>
                <w:szCs w:val="24"/>
              </w:rPr>
              <w:t xml:space="preserve">Harmonious working relationships with the stakeholders (community, employees, suppliers, political and administrative class)” is important when implementing our strategies </w:t>
            </w:r>
          </w:p>
        </w:tc>
        <w:tc>
          <w:tcPr>
            <w:tcW w:w="163" w:type="pct"/>
          </w:tcPr>
          <w:p w14:paraId="4FCBECD2" w14:textId="77777777" w:rsidR="009D4E78" w:rsidRPr="00016F17" w:rsidRDefault="009D4E78" w:rsidP="00B70251">
            <w:pPr>
              <w:rPr>
                <w:rFonts w:cs="Times New Roman"/>
                <w:szCs w:val="24"/>
              </w:rPr>
            </w:pPr>
          </w:p>
        </w:tc>
        <w:tc>
          <w:tcPr>
            <w:tcW w:w="157" w:type="pct"/>
          </w:tcPr>
          <w:p w14:paraId="4FCBECD3" w14:textId="77777777" w:rsidR="009D4E78" w:rsidRPr="00016F17" w:rsidRDefault="009D4E78" w:rsidP="00B70251">
            <w:pPr>
              <w:rPr>
                <w:rFonts w:cs="Times New Roman"/>
                <w:szCs w:val="24"/>
              </w:rPr>
            </w:pPr>
          </w:p>
        </w:tc>
        <w:tc>
          <w:tcPr>
            <w:tcW w:w="163" w:type="pct"/>
          </w:tcPr>
          <w:p w14:paraId="4FCBECD4" w14:textId="77777777" w:rsidR="009D4E78" w:rsidRPr="00016F17" w:rsidRDefault="009D4E78" w:rsidP="00B70251">
            <w:pPr>
              <w:rPr>
                <w:rFonts w:cs="Times New Roman"/>
                <w:szCs w:val="24"/>
              </w:rPr>
            </w:pPr>
          </w:p>
        </w:tc>
        <w:tc>
          <w:tcPr>
            <w:tcW w:w="150" w:type="pct"/>
          </w:tcPr>
          <w:p w14:paraId="4FCBECD5" w14:textId="77777777" w:rsidR="009D4E78" w:rsidRPr="00016F17" w:rsidRDefault="009D4E78" w:rsidP="00B70251">
            <w:pPr>
              <w:rPr>
                <w:rFonts w:cs="Times New Roman"/>
                <w:szCs w:val="24"/>
              </w:rPr>
            </w:pPr>
          </w:p>
        </w:tc>
        <w:tc>
          <w:tcPr>
            <w:tcW w:w="204" w:type="pct"/>
          </w:tcPr>
          <w:p w14:paraId="4FCBECD6" w14:textId="77777777" w:rsidR="009D4E78" w:rsidRPr="00016F17" w:rsidRDefault="009D4E78" w:rsidP="00B70251">
            <w:pPr>
              <w:rPr>
                <w:rFonts w:cs="Times New Roman"/>
                <w:szCs w:val="24"/>
              </w:rPr>
            </w:pPr>
          </w:p>
        </w:tc>
      </w:tr>
      <w:tr w:rsidR="009D4E78" w:rsidRPr="00016F17" w14:paraId="4FCBECE0" w14:textId="77777777" w:rsidTr="00BE4D92">
        <w:trPr>
          <w:trHeight w:hRule="exact" w:val="537"/>
        </w:trPr>
        <w:tc>
          <w:tcPr>
            <w:tcW w:w="200" w:type="pct"/>
          </w:tcPr>
          <w:p w14:paraId="4FCBECD8" w14:textId="77777777" w:rsidR="009D4E78" w:rsidRPr="00016F17" w:rsidRDefault="00EB14AC" w:rsidP="00B70251">
            <w:pPr>
              <w:rPr>
                <w:rFonts w:cs="Times New Roman"/>
                <w:szCs w:val="24"/>
              </w:rPr>
            </w:pPr>
            <w:r w:rsidRPr="00016F17">
              <w:rPr>
                <w:rFonts w:cs="Times New Roman"/>
                <w:szCs w:val="24"/>
              </w:rPr>
              <w:t>2</w:t>
            </w:r>
            <w:r w:rsidR="009D4E78" w:rsidRPr="00016F17">
              <w:rPr>
                <w:rFonts w:cs="Times New Roman"/>
                <w:szCs w:val="24"/>
              </w:rPr>
              <w:t>.</w:t>
            </w:r>
          </w:p>
        </w:tc>
        <w:tc>
          <w:tcPr>
            <w:tcW w:w="3963" w:type="pct"/>
          </w:tcPr>
          <w:p w14:paraId="4FCBECD9" w14:textId="77777777" w:rsidR="009D4E78" w:rsidRPr="00016F17" w:rsidRDefault="009D4E78" w:rsidP="00B70251">
            <w:pPr>
              <w:rPr>
                <w:rFonts w:cs="Times New Roman"/>
                <w:bCs/>
                <w:szCs w:val="24"/>
              </w:rPr>
            </w:pPr>
            <w:r w:rsidRPr="00016F17">
              <w:rPr>
                <w:rFonts w:cs="Times New Roman"/>
                <w:szCs w:val="24"/>
              </w:rPr>
              <w:t>Preserving positive public image is one of the main policies for our organization when implementing strategy</w:t>
            </w:r>
          </w:p>
          <w:p w14:paraId="4FCBECDA" w14:textId="77777777" w:rsidR="009D4E78" w:rsidRPr="00016F17" w:rsidRDefault="009D4E78" w:rsidP="00B70251">
            <w:pPr>
              <w:rPr>
                <w:rFonts w:cs="Times New Roman"/>
                <w:bCs/>
                <w:szCs w:val="24"/>
              </w:rPr>
            </w:pPr>
          </w:p>
        </w:tc>
        <w:tc>
          <w:tcPr>
            <w:tcW w:w="163" w:type="pct"/>
          </w:tcPr>
          <w:p w14:paraId="4FCBECDB" w14:textId="77777777" w:rsidR="009D4E78" w:rsidRPr="00016F17" w:rsidRDefault="009D4E78" w:rsidP="00B70251">
            <w:pPr>
              <w:rPr>
                <w:rFonts w:cs="Times New Roman"/>
                <w:szCs w:val="24"/>
              </w:rPr>
            </w:pPr>
          </w:p>
        </w:tc>
        <w:tc>
          <w:tcPr>
            <w:tcW w:w="157" w:type="pct"/>
          </w:tcPr>
          <w:p w14:paraId="4FCBECDC" w14:textId="77777777" w:rsidR="009D4E78" w:rsidRPr="00016F17" w:rsidRDefault="009D4E78" w:rsidP="00B70251">
            <w:pPr>
              <w:rPr>
                <w:rFonts w:cs="Times New Roman"/>
                <w:szCs w:val="24"/>
              </w:rPr>
            </w:pPr>
          </w:p>
        </w:tc>
        <w:tc>
          <w:tcPr>
            <w:tcW w:w="163" w:type="pct"/>
          </w:tcPr>
          <w:p w14:paraId="4FCBECDD" w14:textId="77777777" w:rsidR="009D4E78" w:rsidRPr="00016F17" w:rsidRDefault="009D4E78" w:rsidP="00B70251">
            <w:pPr>
              <w:rPr>
                <w:rFonts w:cs="Times New Roman"/>
                <w:szCs w:val="24"/>
              </w:rPr>
            </w:pPr>
          </w:p>
        </w:tc>
        <w:tc>
          <w:tcPr>
            <w:tcW w:w="150" w:type="pct"/>
          </w:tcPr>
          <w:p w14:paraId="4FCBECDE" w14:textId="77777777" w:rsidR="009D4E78" w:rsidRPr="00016F17" w:rsidRDefault="009D4E78" w:rsidP="00B70251">
            <w:pPr>
              <w:rPr>
                <w:rFonts w:cs="Times New Roman"/>
                <w:szCs w:val="24"/>
              </w:rPr>
            </w:pPr>
          </w:p>
        </w:tc>
        <w:tc>
          <w:tcPr>
            <w:tcW w:w="204" w:type="pct"/>
          </w:tcPr>
          <w:p w14:paraId="4FCBECDF" w14:textId="77777777" w:rsidR="009D4E78" w:rsidRPr="00016F17" w:rsidRDefault="009D4E78" w:rsidP="00B70251">
            <w:pPr>
              <w:rPr>
                <w:rFonts w:cs="Times New Roman"/>
                <w:szCs w:val="24"/>
              </w:rPr>
            </w:pPr>
          </w:p>
        </w:tc>
      </w:tr>
      <w:tr w:rsidR="009D4E78" w:rsidRPr="00016F17" w14:paraId="4FCBECE8" w14:textId="77777777" w:rsidTr="00BE4D92">
        <w:trPr>
          <w:trHeight w:hRule="exact" w:val="312"/>
        </w:trPr>
        <w:tc>
          <w:tcPr>
            <w:tcW w:w="200" w:type="pct"/>
          </w:tcPr>
          <w:p w14:paraId="4FCBECE1" w14:textId="77777777" w:rsidR="009D4E78" w:rsidRPr="00016F17" w:rsidRDefault="00EB14AC" w:rsidP="00B70251">
            <w:pPr>
              <w:pStyle w:val="NoSpacing"/>
              <w:spacing w:line="360" w:lineRule="auto"/>
              <w:jc w:val="both"/>
              <w:rPr>
                <w:rFonts w:ascii="Times New Roman" w:eastAsia="Calibri" w:hAnsi="Times New Roman"/>
                <w:bCs/>
                <w:sz w:val="24"/>
                <w:szCs w:val="24"/>
              </w:rPr>
            </w:pPr>
            <w:r w:rsidRPr="00016F17">
              <w:rPr>
                <w:rFonts w:ascii="Times New Roman" w:eastAsia="Calibri" w:hAnsi="Times New Roman"/>
                <w:bCs/>
                <w:sz w:val="24"/>
                <w:szCs w:val="24"/>
              </w:rPr>
              <w:t>3</w:t>
            </w:r>
            <w:r w:rsidR="009D4E78" w:rsidRPr="00016F17">
              <w:rPr>
                <w:rFonts w:ascii="Times New Roman" w:eastAsia="Calibri" w:hAnsi="Times New Roman"/>
                <w:bCs/>
                <w:sz w:val="24"/>
                <w:szCs w:val="24"/>
              </w:rPr>
              <w:t>.</w:t>
            </w:r>
          </w:p>
        </w:tc>
        <w:tc>
          <w:tcPr>
            <w:tcW w:w="3963" w:type="pct"/>
          </w:tcPr>
          <w:p w14:paraId="4FCBECE2" w14:textId="77777777" w:rsidR="009D4E78" w:rsidRPr="00016F17" w:rsidRDefault="009D4E78" w:rsidP="00B70251">
            <w:pPr>
              <w:pStyle w:val="NoSpacing"/>
              <w:spacing w:line="360" w:lineRule="auto"/>
              <w:jc w:val="both"/>
              <w:rPr>
                <w:rFonts w:ascii="Times New Roman" w:eastAsia="Calibri" w:hAnsi="Times New Roman"/>
                <w:bCs/>
                <w:sz w:val="24"/>
                <w:szCs w:val="24"/>
              </w:rPr>
            </w:pPr>
            <w:r w:rsidRPr="00016F17">
              <w:rPr>
                <w:rFonts w:ascii="Times New Roman" w:eastAsia="Calibri" w:hAnsi="Times New Roman"/>
                <w:bCs/>
                <w:sz w:val="24"/>
                <w:szCs w:val="24"/>
              </w:rPr>
              <w:t>Resource commitment is guided by social environmental variable</w:t>
            </w:r>
            <w:r w:rsidR="00260B0F" w:rsidRPr="00016F17">
              <w:rPr>
                <w:rFonts w:ascii="Times New Roman" w:eastAsia="Calibri" w:hAnsi="Times New Roman"/>
                <w:bCs/>
                <w:sz w:val="24"/>
                <w:szCs w:val="24"/>
              </w:rPr>
              <w:t>.</w:t>
            </w:r>
          </w:p>
        </w:tc>
        <w:tc>
          <w:tcPr>
            <w:tcW w:w="163" w:type="pct"/>
          </w:tcPr>
          <w:p w14:paraId="4FCBECE3" w14:textId="77777777" w:rsidR="009D4E78" w:rsidRPr="00016F17" w:rsidRDefault="009D4E78" w:rsidP="00B70251">
            <w:pPr>
              <w:rPr>
                <w:rFonts w:cs="Times New Roman"/>
                <w:szCs w:val="24"/>
              </w:rPr>
            </w:pPr>
          </w:p>
        </w:tc>
        <w:tc>
          <w:tcPr>
            <w:tcW w:w="157" w:type="pct"/>
          </w:tcPr>
          <w:p w14:paraId="4FCBECE4" w14:textId="77777777" w:rsidR="009D4E78" w:rsidRPr="00016F17" w:rsidRDefault="009D4E78" w:rsidP="00B70251">
            <w:pPr>
              <w:rPr>
                <w:rFonts w:cs="Times New Roman"/>
                <w:szCs w:val="24"/>
              </w:rPr>
            </w:pPr>
          </w:p>
        </w:tc>
        <w:tc>
          <w:tcPr>
            <w:tcW w:w="163" w:type="pct"/>
          </w:tcPr>
          <w:p w14:paraId="4FCBECE5" w14:textId="77777777" w:rsidR="009D4E78" w:rsidRPr="00016F17" w:rsidRDefault="009D4E78" w:rsidP="00B70251">
            <w:pPr>
              <w:rPr>
                <w:rFonts w:cs="Times New Roman"/>
                <w:szCs w:val="24"/>
              </w:rPr>
            </w:pPr>
          </w:p>
        </w:tc>
        <w:tc>
          <w:tcPr>
            <w:tcW w:w="150" w:type="pct"/>
          </w:tcPr>
          <w:p w14:paraId="4FCBECE6" w14:textId="77777777" w:rsidR="009D4E78" w:rsidRPr="00016F17" w:rsidRDefault="009D4E78" w:rsidP="00B70251">
            <w:pPr>
              <w:rPr>
                <w:rFonts w:cs="Times New Roman"/>
                <w:szCs w:val="24"/>
              </w:rPr>
            </w:pPr>
          </w:p>
        </w:tc>
        <w:tc>
          <w:tcPr>
            <w:tcW w:w="204" w:type="pct"/>
          </w:tcPr>
          <w:p w14:paraId="4FCBECE7" w14:textId="77777777" w:rsidR="009D4E78" w:rsidRPr="00016F17" w:rsidRDefault="009D4E78" w:rsidP="00B70251">
            <w:pPr>
              <w:rPr>
                <w:rFonts w:cs="Times New Roman"/>
                <w:szCs w:val="24"/>
              </w:rPr>
            </w:pPr>
          </w:p>
        </w:tc>
      </w:tr>
      <w:tr w:rsidR="004C1981" w:rsidRPr="00016F17" w14:paraId="4FCBECF0" w14:textId="77777777" w:rsidTr="00BE4D92">
        <w:trPr>
          <w:trHeight w:hRule="exact" w:val="312"/>
        </w:trPr>
        <w:tc>
          <w:tcPr>
            <w:tcW w:w="200" w:type="pct"/>
          </w:tcPr>
          <w:p w14:paraId="4FCBECE9" w14:textId="77777777" w:rsidR="004C1981" w:rsidRPr="00016F17" w:rsidRDefault="004C1981" w:rsidP="00B70251">
            <w:pPr>
              <w:pStyle w:val="NoSpacing"/>
              <w:spacing w:line="360" w:lineRule="auto"/>
              <w:jc w:val="both"/>
              <w:rPr>
                <w:rFonts w:ascii="Times New Roman" w:eastAsia="Calibri" w:hAnsi="Times New Roman"/>
                <w:bCs/>
                <w:sz w:val="24"/>
                <w:szCs w:val="24"/>
              </w:rPr>
            </w:pPr>
          </w:p>
        </w:tc>
        <w:tc>
          <w:tcPr>
            <w:tcW w:w="3963" w:type="pct"/>
          </w:tcPr>
          <w:p w14:paraId="4FCBECEA" w14:textId="77777777" w:rsidR="004C1981" w:rsidRPr="00016F17" w:rsidRDefault="004C1981" w:rsidP="00B70251">
            <w:pPr>
              <w:pStyle w:val="NoSpacing"/>
              <w:spacing w:line="360" w:lineRule="auto"/>
              <w:jc w:val="both"/>
              <w:rPr>
                <w:rFonts w:ascii="Times New Roman" w:eastAsia="Calibri" w:hAnsi="Times New Roman"/>
                <w:bCs/>
                <w:sz w:val="24"/>
                <w:szCs w:val="24"/>
              </w:rPr>
            </w:pPr>
          </w:p>
        </w:tc>
        <w:tc>
          <w:tcPr>
            <w:tcW w:w="163" w:type="pct"/>
          </w:tcPr>
          <w:p w14:paraId="4FCBECEB" w14:textId="77777777" w:rsidR="004C1981" w:rsidRPr="00016F17" w:rsidRDefault="004C1981" w:rsidP="00B70251">
            <w:pPr>
              <w:rPr>
                <w:rFonts w:cs="Times New Roman"/>
                <w:szCs w:val="24"/>
              </w:rPr>
            </w:pPr>
          </w:p>
        </w:tc>
        <w:tc>
          <w:tcPr>
            <w:tcW w:w="157" w:type="pct"/>
          </w:tcPr>
          <w:p w14:paraId="4FCBECEC" w14:textId="77777777" w:rsidR="004C1981" w:rsidRPr="00016F17" w:rsidRDefault="004C1981" w:rsidP="00B70251">
            <w:pPr>
              <w:rPr>
                <w:rFonts w:cs="Times New Roman"/>
                <w:szCs w:val="24"/>
              </w:rPr>
            </w:pPr>
          </w:p>
        </w:tc>
        <w:tc>
          <w:tcPr>
            <w:tcW w:w="163" w:type="pct"/>
          </w:tcPr>
          <w:p w14:paraId="4FCBECED" w14:textId="77777777" w:rsidR="004C1981" w:rsidRPr="00016F17" w:rsidRDefault="004C1981" w:rsidP="00B70251">
            <w:pPr>
              <w:rPr>
                <w:rFonts w:cs="Times New Roman"/>
                <w:szCs w:val="24"/>
              </w:rPr>
            </w:pPr>
          </w:p>
        </w:tc>
        <w:tc>
          <w:tcPr>
            <w:tcW w:w="150" w:type="pct"/>
          </w:tcPr>
          <w:p w14:paraId="4FCBECEE" w14:textId="77777777" w:rsidR="004C1981" w:rsidRPr="00016F17" w:rsidRDefault="004C1981" w:rsidP="00B70251">
            <w:pPr>
              <w:rPr>
                <w:rFonts w:cs="Times New Roman"/>
                <w:szCs w:val="24"/>
              </w:rPr>
            </w:pPr>
          </w:p>
        </w:tc>
        <w:tc>
          <w:tcPr>
            <w:tcW w:w="204" w:type="pct"/>
          </w:tcPr>
          <w:p w14:paraId="4FCBECEF" w14:textId="77777777" w:rsidR="004C1981" w:rsidRPr="00016F17" w:rsidRDefault="004C1981" w:rsidP="00B70251">
            <w:pPr>
              <w:rPr>
                <w:rFonts w:cs="Times New Roman"/>
                <w:szCs w:val="24"/>
              </w:rPr>
            </w:pPr>
          </w:p>
        </w:tc>
      </w:tr>
      <w:tr w:rsidR="004C1981" w:rsidRPr="00016F17" w14:paraId="4FCBECF8" w14:textId="77777777" w:rsidTr="004C1981">
        <w:trPr>
          <w:trHeight w:hRule="exact" w:val="475"/>
        </w:trPr>
        <w:tc>
          <w:tcPr>
            <w:tcW w:w="200" w:type="pct"/>
          </w:tcPr>
          <w:p w14:paraId="4FCBECF1" w14:textId="77777777" w:rsidR="004C1981" w:rsidRPr="00016F17" w:rsidRDefault="004C1981" w:rsidP="00B70251">
            <w:pPr>
              <w:rPr>
                <w:rFonts w:cs="Times New Roman"/>
                <w:szCs w:val="24"/>
              </w:rPr>
            </w:pPr>
          </w:p>
        </w:tc>
        <w:tc>
          <w:tcPr>
            <w:tcW w:w="3963" w:type="pct"/>
          </w:tcPr>
          <w:p w14:paraId="4FCBECF2" w14:textId="77777777" w:rsidR="004C1981" w:rsidRPr="00016F17" w:rsidRDefault="004C1981" w:rsidP="00B70251">
            <w:pPr>
              <w:rPr>
                <w:rFonts w:cs="Times New Roman"/>
                <w:szCs w:val="24"/>
              </w:rPr>
            </w:pPr>
            <w:r w:rsidRPr="00016F17">
              <w:rPr>
                <w:rFonts w:cs="Times New Roman"/>
                <w:b/>
                <w:bCs/>
                <w:color w:val="202124"/>
                <w:szCs w:val="24"/>
                <w:shd w:val="clear" w:color="auto" w:fill="FFFFFF"/>
              </w:rPr>
              <w:t>Technological</w:t>
            </w:r>
          </w:p>
        </w:tc>
        <w:tc>
          <w:tcPr>
            <w:tcW w:w="163" w:type="pct"/>
          </w:tcPr>
          <w:p w14:paraId="4FCBECF3" w14:textId="77777777" w:rsidR="004C1981" w:rsidRPr="00016F17" w:rsidRDefault="004C1981" w:rsidP="00B70251">
            <w:pPr>
              <w:rPr>
                <w:rFonts w:cs="Times New Roman"/>
                <w:szCs w:val="24"/>
              </w:rPr>
            </w:pPr>
          </w:p>
        </w:tc>
        <w:tc>
          <w:tcPr>
            <w:tcW w:w="157" w:type="pct"/>
          </w:tcPr>
          <w:p w14:paraId="4FCBECF4" w14:textId="77777777" w:rsidR="004C1981" w:rsidRPr="00016F17" w:rsidRDefault="004C1981" w:rsidP="00B70251">
            <w:pPr>
              <w:rPr>
                <w:rFonts w:cs="Times New Roman"/>
                <w:szCs w:val="24"/>
              </w:rPr>
            </w:pPr>
          </w:p>
        </w:tc>
        <w:tc>
          <w:tcPr>
            <w:tcW w:w="163" w:type="pct"/>
          </w:tcPr>
          <w:p w14:paraId="4FCBECF5" w14:textId="77777777" w:rsidR="004C1981" w:rsidRPr="00016F17" w:rsidRDefault="004C1981" w:rsidP="00B70251">
            <w:pPr>
              <w:rPr>
                <w:rFonts w:cs="Times New Roman"/>
                <w:szCs w:val="24"/>
              </w:rPr>
            </w:pPr>
          </w:p>
        </w:tc>
        <w:tc>
          <w:tcPr>
            <w:tcW w:w="150" w:type="pct"/>
          </w:tcPr>
          <w:p w14:paraId="4FCBECF6" w14:textId="77777777" w:rsidR="004C1981" w:rsidRPr="00016F17" w:rsidRDefault="004C1981" w:rsidP="00B70251">
            <w:pPr>
              <w:rPr>
                <w:rFonts w:cs="Times New Roman"/>
                <w:szCs w:val="24"/>
              </w:rPr>
            </w:pPr>
          </w:p>
        </w:tc>
        <w:tc>
          <w:tcPr>
            <w:tcW w:w="204" w:type="pct"/>
          </w:tcPr>
          <w:p w14:paraId="4FCBECF7" w14:textId="77777777" w:rsidR="004C1981" w:rsidRPr="00016F17" w:rsidRDefault="004C1981" w:rsidP="00B70251">
            <w:pPr>
              <w:rPr>
                <w:rFonts w:cs="Times New Roman"/>
                <w:szCs w:val="24"/>
              </w:rPr>
            </w:pPr>
          </w:p>
        </w:tc>
      </w:tr>
      <w:tr w:rsidR="009D4E78" w:rsidRPr="00016F17" w14:paraId="4FCBED00" w14:textId="77777777" w:rsidTr="00BE4D92">
        <w:trPr>
          <w:trHeight w:hRule="exact" w:val="537"/>
        </w:trPr>
        <w:tc>
          <w:tcPr>
            <w:tcW w:w="200" w:type="pct"/>
          </w:tcPr>
          <w:p w14:paraId="4FCBECF9" w14:textId="77777777" w:rsidR="009D4E78" w:rsidRPr="00016F17" w:rsidRDefault="004C1981" w:rsidP="00B70251">
            <w:pPr>
              <w:rPr>
                <w:rFonts w:cs="Times New Roman"/>
                <w:szCs w:val="24"/>
              </w:rPr>
            </w:pPr>
            <w:r w:rsidRPr="00016F17">
              <w:rPr>
                <w:rFonts w:cs="Times New Roman"/>
                <w:szCs w:val="24"/>
              </w:rPr>
              <w:t>1</w:t>
            </w:r>
            <w:r w:rsidR="009D4E78" w:rsidRPr="00016F17">
              <w:rPr>
                <w:rFonts w:cs="Times New Roman"/>
                <w:szCs w:val="24"/>
              </w:rPr>
              <w:t>.</w:t>
            </w:r>
          </w:p>
        </w:tc>
        <w:tc>
          <w:tcPr>
            <w:tcW w:w="3963" w:type="pct"/>
          </w:tcPr>
          <w:p w14:paraId="4FCBECFA" w14:textId="77777777" w:rsidR="009D4E78" w:rsidRPr="00016F17" w:rsidRDefault="009D4E78" w:rsidP="00B70251">
            <w:pPr>
              <w:rPr>
                <w:rFonts w:cs="Times New Roman"/>
                <w:b/>
                <w:bCs/>
                <w:szCs w:val="24"/>
              </w:rPr>
            </w:pPr>
            <w:r w:rsidRPr="00016F17">
              <w:rPr>
                <w:rFonts w:cs="Times New Roman"/>
                <w:szCs w:val="24"/>
              </w:rPr>
              <w:t>My organization uses the most appropriate technology in the market to produce power or provide services</w:t>
            </w:r>
          </w:p>
        </w:tc>
        <w:tc>
          <w:tcPr>
            <w:tcW w:w="163" w:type="pct"/>
          </w:tcPr>
          <w:p w14:paraId="4FCBECFB" w14:textId="77777777" w:rsidR="009D4E78" w:rsidRPr="00016F17" w:rsidRDefault="009D4E78" w:rsidP="00B70251">
            <w:pPr>
              <w:rPr>
                <w:rFonts w:cs="Times New Roman"/>
                <w:szCs w:val="24"/>
              </w:rPr>
            </w:pPr>
          </w:p>
        </w:tc>
        <w:tc>
          <w:tcPr>
            <w:tcW w:w="157" w:type="pct"/>
          </w:tcPr>
          <w:p w14:paraId="4FCBECFC" w14:textId="77777777" w:rsidR="009D4E78" w:rsidRPr="00016F17" w:rsidRDefault="009D4E78" w:rsidP="00B70251">
            <w:pPr>
              <w:rPr>
                <w:rFonts w:cs="Times New Roman"/>
                <w:szCs w:val="24"/>
              </w:rPr>
            </w:pPr>
          </w:p>
        </w:tc>
        <w:tc>
          <w:tcPr>
            <w:tcW w:w="163" w:type="pct"/>
          </w:tcPr>
          <w:p w14:paraId="4FCBECFD" w14:textId="77777777" w:rsidR="009D4E78" w:rsidRPr="00016F17" w:rsidRDefault="009D4E78" w:rsidP="00B70251">
            <w:pPr>
              <w:rPr>
                <w:rFonts w:cs="Times New Roman"/>
                <w:szCs w:val="24"/>
              </w:rPr>
            </w:pPr>
          </w:p>
        </w:tc>
        <w:tc>
          <w:tcPr>
            <w:tcW w:w="150" w:type="pct"/>
          </w:tcPr>
          <w:p w14:paraId="4FCBECFE" w14:textId="77777777" w:rsidR="009D4E78" w:rsidRPr="00016F17" w:rsidRDefault="009D4E78" w:rsidP="00B70251">
            <w:pPr>
              <w:rPr>
                <w:rFonts w:cs="Times New Roman"/>
                <w:szCs w:val="24"/>
              </w:rPr>
            </w:pPr>
          </w:p>
        </w:tc>
        <w:tc>
          <w:tcPr>
            <w:tcW w:w="204" w:type="pct"/>
          </w:tcPr>
          <w:p w14:paraId="4FCBECFF" w14:textId="77777777" w:rsidR="009D4E78" w:rsidRPr="00016F17" w:rsidRDefault="009D4E78" w:rsidP="00B70251">
            <w:pPr>
              <w:rPr>
                <w:rFonts w:cs="Times New Roman"/>
                <w:szCs w:val="24"/>
              </w:rPr>
            </w:pPr>
          </w:p>
        </w:tc>
      </w:tr>
      <w:tr w:rsidR="009D4E78" w:rsidRPr="00016F17" w14:paraId="4FCBED08" w14:textId="77777777" w:rsidTr="00BE4D92">
        <w:trPr>
          <w:trHeight w:hRule="exact" w:val="528"/>
        </w:trPr>
        <w:tc>
          <w:tcPr>
            <w:tcW w:w="200" w:type="pct"/>
          </w:tcPr>
          <w:p w14:paraId="4FCBED01" w14:textId="77777777" w:rsidR="009D4E78" w:rsidRPr="00016F17" w:rsidRDefault="004C1981" w:rsidP="00B70251">
            <w:pPr>
              <w:rPr>
                <w:rFonts w:cs="Times New Roman"/>
                <w:szCs w:val="24"/>
              </w:rPr>
            </w:pPr>
            <w:r w:rsidRPr="00016F17">
              <w:rPr>
                <w:rFonts w:cs="Times New Roman"/>
                <w:szCs w:val="24"/>
              </w:rPr>
              <w:t>2</w:t>
            </w:r>
            <w:r w:rsidR="009D4E78" w:rsidRPr="00016F17">
              <w:rPr>
                <w:rFonts w:cs="Times New Roman"/>
                <w:szCs w:val="24"/>
              </w:rPr>
              <w:t>.</w:t>
            </w:r>
          </w:p>
        </w:tc>
        <w:tc>
          <w:tcPr>
            <w:tcW w:w="3963" w:type="pct"/>
          </w:tcPr>
          <w:p w14:paraId="4FCBED02" w14:textId="77777777" w:rsidR="009D4E78" w:rsidRPr="00016F17" w:rsidRDefault="009D4E78" w:rsidP="00B70251">
            <w:pPr>
              <w:rPr>
                <w:rFonts w:cs="Times New Roman"/>
                <w:b/>
                <w:bCs/>
                <w:szCs w:val="24"/>
              </w:rPr>
            </w:pPr>
            <w:r w:rsidRPr="00016F17">
              <w:rPr>
                <w:rFonts w:cs="Times New Roman"/>
                <w:szCs w:val="24"/>
              </w:rPr>
              <w:t>The level of technology in place has greatly assisted my organization to implement strategies</w:t>
            </w:r>
          </w:p>
        </w:tc>
        <w:tc>
          <w:tcPr>
            <w:tcW w:w="163" w:type="pct"/>
          </w:tcPr>
          <w:p w14:paraId="4FCBED03" w14:textId="77777777" w:rsidR="009D4E78" w:rsidRPr="00016F17" w:rsidRDefault="009D4E78" w:rsidP="00B70251">
            <w:pPr>
              <w:rPr>
                <w:rFonts w:cs="Times New Roman"/>
                <w:szCs w:val="24"/>
              </w:rPr>
            </w:pPr>
          </w:p>
        </w:tc>
        <w:tc>
          <w:tcPr>
            <w:tcW w:w="157" w:type="pct"/>
          </w:tcPr>
          <w:p w14:paraId="4FCBED04" w14:textId="77777777" w:rsidR="009D4E78" w:rsidRPr="00016F17" w:rsidRDefault="009D4E78" w:rsidP="00B70251">
            <w:pPr>
              <w:rPr>
                <w:rFonts w:cs="Times New Roman"/>
                <w:szCs w:val="24"/>
              </w:rPr>
            </w:pPr>
          </w:p>
        </w:tc>
        <w:tc>
          <w:tcPr>
            <w:tcW w:w="163" w:type="pct"/>
          </w:tcPr>
          <w:p w14:paraId="4FCBED05" w14:textId="77777777" w:rsidR="009D4E78" w:rsidRPr="00016F17" w:rsidRDefault="009D4E78" w:rsidP="00B70251">
            <w:pPr>
              <w:rPr>
                <w:rFonts w:cs="Times New Roman"/>
                <w:szCs w:val="24"/>
              </w:rPr>
            </w:pPr>
          </w:p>
        </w:tc>
        <w:tc>
          <w:tcPr>
            <w:tcW w:w="150" w:type="pct"/>
          </w:tcPr>
          <w:p w14:paraId="4FCBED06" w14:textId="77777777" w:rsidR="009D4E78" w:rsidRPr="00016F17" w:rsidRDefault="009D4E78" w:rsidP="00B70251">
            <w:pPr>
              <w:rPr>
                <w:rFonts w:cs="Times New Roman"/>
                <w:szCs w:val="24"/>
              </w:rPr>
            </w:pPr>
          </w:p>
        </w:tc>
        <w:tc>
          <w:tcPr>
            <w:tcW w:w="204" w:type="pct"/>
          </w:tcPr>
          <w:p w14:paraId="4FCBED07" w14:textId="77777777" w:rsidR="009D4E78" w:rsidRPr="00016F17" w:rsidRDefault="009D4E78" w:rsidP="00B70251">
            <w:pPr>
              <w:rPr>
                <w:rFonts w:cs="Times New Roman"/>
                <w:szCs w:val="24"/>
              </w:rPr>
            </w:pPr>
          </w:p>
        </w:tc>
      </w:tr>
      <w:tr w:rsidR="009D4E78" w:rsidRPr="00016F17" w14:paraId="4FCBED10" w14:textId="77777777" w:rsidTr="00BE4D92">
        <w:trPr>
          <w:trHeight w:hRule="exact" w:val="555"/>
        </w:trPr>
        <w:tc>
          <w:tcPr>
            <w:tcW w:w="200" w:type="pct"/>
          </w:tcPr>
          <w:p w14:paraId="4FCBED09" w14:textId="77777777" w:rsidR="009D4E78" w:rsidRPr="00016F17" w:rsidRDefault="004C1981" w:rsidP="00B70251">
            <w:pPr>
              <w:rPr>
                <w:rFonts w:cs="Times New Roman"/>
                <w:szCs w:val="24"/>
              </w:rPr>
            </w:pPr>
            <w:r w:rsidRPr="00016F17">
              <w:rPr>
                <w:rFonts w:cs="Times New Roman"/>
                <w:szCs w:val="24"/>
              </w:rPr>
              <w:t>3</w:t>
            </w:r>
            <w:r w:rsidR="009D4E78" w:rsidRPr="00016F17">
              <w:rPr>
                <w:rFonts w:cs="Times New Roman"/>
                <w:szCs w:val="24"/>
              </w:rPr>
              <w:t>.</w:t>
            </w:r>
          </w:p>
        </w:tc>
        <w:tc>
          <w:tcPr>
            <w:tcW w:w="3963" w:type="pct"/>
          </w:tcPr>
          <w:p w14:paraId="4FCBED0A" w14:textId="77777777" w:rsidR="009D4E78" w:rsidRPr="00016F17" w:rsidRDefault="009D4E78" w:rsidP="00B70251">
            <w:pPr>
              <w:rPr>
                <w:rFonts w:cs="Times New Roman"/>
                <w:b/>
                <w:bCs/>
                <w:szCs w:val="24"/>
              </w:rPr>
            </w:pPr>
            <w:r w:rsidRPr="00016F17">
              <w:rPr>
                <w:rFonts w:cs="Times New Roman"/>
                <w:szCs w:val="24"/>
              </w:rPr>
              <w:t>Our organization updates and improves our technology and systems to ensure they are the latest and most efficient</w:t>
            </w:r>
          </w:p>
        </w:tc>
        <w:tc>
          <w:tcPr>
            <w:tcW w:w="163" w:type="pct"/>
          </w:tcPr>
          <w:p w14:paraId="4FCBED0B" w14:textId="77777777" w:rsidR="009D4E78" w:rsidRPr="00016F17" w:rsidRDefault="009D4E78" w:rsidP="00B70251">
            <w:pPr>
              <w:rPr>
                <w:rFonts w:cs="Times New Roman"/>
                <w:szCs w:val="24"/>
              </w:rPr>
            </w:pPr>
          </w:p>
        </w:tc>
        <w:tc>
          <w:tcPr>
            <w:tcW w:w="157" w:type="pct"/>
          </w:tcPr>
          <w:p w14:paraId="4FCBED0C" w14:textId="77777777" w:rsidR="009D4E78" w:rsidRPr="00016F17" w:rsidRDefault="009D4E78" w:rsidP="00B70251">
            <w:pPr>
              <w:rPr>
                <w:rFonts w:cs="Times New Roman"/>
                <w:szCs w:val="24"/>
              </w:rPr>
            </w:pPr>
          </w:p>
        </w:tc>
        <w:tc>
          <w:tcPr>
            <w:tcW w:w="163" w:type="pct"/>
          </w:tcPr>
          <w:p w14:paraId="4FCBED0D" w14:textId="77777777" w:rsidR="009D4E78" w:rsidRPr="00016F17" w:rsidRDefault="009D4E78" w:rsidP="00B70251">
            <w:pPr>
              <w:rPr>
                <w:rFonts w:cs="Times New Roman"/>
                <w:szCs w:val="24"/>
              </w:rPr>
            </w:pPr>
          </w:p>
        </w:tc>
        <w:tc>
          <w:tcPr>
            <w:tcW w:w="150" w:type="pct"/>
          </w:tcPr>
          <w:p w14:paraId="4FCBED0E" w14:textId="77777777" w:rsidR="009D4E78" w:rsidRPr="00016F17" w:rsidRDefault="009D4E78" w:rsidP="00B70251">
            <w:pPr>
              <w:rPr>
                <w:rFonts w:cs="Times New Roman"/>
                <w:szCs w:val="24"/>
              </w:rPr>
            </w:pPr>
          </w:p>
        </w:tc>
        <w:tc>
          <w:tcPr>
            <w:tcW w:w="204" w:type="pct"/>
          </w:tcPr>
          <w:p w14:paraId="4FCBED0F" w14:textId="77777777" w:rsidR="009D4E78" w:rsidRPr="00016F17" w:rsidRDefault="009D4E78" w:rsidP="00B70251">
            <w:pPr>
              <w:rPr>
                <w:rFonts w:cs="Times New Roman"/>
                <w:szCs w:val="24"/>
              </w:rPr>
            </w:pPr>
          </w:p>
        </w:tc>
      </w:tr>
      <w:tr w:rsidR="009D4E78" w:rsidRPr="00016F17" w14:paraId="4FCBED18" w14:textId="77777777" w:rsidTr="00BE4D92">
        <w:trPr>
          <w:trHeight w:hRule="exact" w:val="285"/>
        </w:trPr>
        <w:tc>
          <w:tcPr>
            <w:tcW w:w="200" w:type="pct"/>
          </w:tcPr>
          <w:p w14:paraId="4FCBED11" w14:textId="77777777" w:rsidR="009D4E78" w:rsidRPr="00016F17" w:rsidRDefault="004C1981" w:rsidP="00B70251">
            <w:pPr>
              <w:rPr>
                <w:rFonts w:cs="Times New Roman"/>
                <w:szCs w:val="24"/>
              </w:rPr>
            </w:pPr>
            <w:r w:rsidRPr="00016F17">
              <w:rPr>
                <w:rFonts w:cs="Times New Roman"/>
                <w:szCs w:val="24"/>
              </w:rPr>
              <w:t>4</w:t>
            </w:r>
            <w:r w:rsidR="009D4E78" w:rsidRPr="00016F17">
              <w:rPr>
                <w:rFonts w:cs="Times New Roman"/>
                <w:szCs w:val="24"/>
              </w:rPr>
              <w:t>.</w:t>
            </w:r>
          </w:p>
        </w:tc>
        <w:tc>
          <w:tcPr>
            <w:tcW w:w="3963" w:type="pct"/>
          </w:tcPr>
          <w:p w14:paraId="4FCBED12" w14:textId="77777777" w:rsidR="009D4E78" w:rsidRPr="00016F17" w:rsidRDefault="009D4E78" w:rsidP="00B70251">
            <w:pPr>
              <w:rPr>
                <w:rFonts w:cs="Times New Roman"/>
                <w:szCs w:val="24"/>
              </w:rPr>
            </w:pPr>
            <w:r w:rsidRPr="00016F17">
              <w:rPr>
                <w:rFonts w:cs="Times New Roman"/>
                <w:szCs w:val="24"/>
              </w:rPr>
              <w:t>Our organization is keen to ensure that technology required is availed</w:t>
            </w:r>
          </w:p>
        </w:tc>
        <w:tc>
          <w:tcPr>
            <w:tcW w:w="163" w:type="pct"/>
          </w:tcPr>
          <w:p w14:paraId="4FCBED13" w14:textId="77777777" w:rsidR="009D4E78" w:rsidRPr="00016F17" w:rsidRDefault="009D4E78" w:rsidP="00B70251">
            <w:pPr>
              <w:rPr>
                <w:rFonts w:cs="Times New Roman"/>
                <w:szCs w:val="24"/>
              </w:rPr>
            </w:pPr>
          </w:p>
        </w:tc>
        <w:tc>
          <w:tcPr>
            <w:tcW w:w="157" w:type="pct"/>
          </w:tcPr>
          <w:p w14:paraId="4FCBED14" w14:textId="77777777" w:rsidR="009D4E78" w:rsidRPr="00016F17" w:rsidRDefault="009D4E78" w:rsidP="00B70251">
            <w:pPr>
              <w:rPr>
                <w:rFonts w:cs="Times New Roman"/>
                <w:szCs w:val="24"/>
              </w:rPr>
            </w:pPr>
          </w:p>
        </w:tc>
        <w:tc>
          <w:tcPr>
            <w:tcW w:w="163" w:type="pct"/>
          </w:tcPr>
          <w:p w14:paraId="4FCBED15" w14:textId="77777777" w:rsidR="009D4E78" w:rsidRPr="00016F17" w:rsidRDefault="009D4E78" w:rsidP="00B70251">
            <w:pPr>
              <w:rPr>
                <w:rFonts w:cs="Times New Roman"/>
                <w:szCs w:val="24"/>
              </w:rPr>
            </w:pPr>
          </w:p>
        </w:tc>
        <w:tc>
          <w:tcPr>
            <w:tcW w:w="150" w:type="pct"/>
          </w:tcPr>
          <w:p w14:paraId="4FCBED16" w14:textId="77777777" w:rsidR="009D4E78" w:rsidRPr="00016F17" w:rsidRDefault="009D4E78" w:rsidP="00B70251">
            <w:pPr>
              <w:rPr>
                <w:rFonts w:cs="Times New Roman"/>
                <w:szCs w:val="24"/>
              </w:rPr>
            </w:pPr>
          </w:p>
        </w:tc>
        <w:tc>
          <w:tcPr>
            <w:tcW w:w="204" w:type="pct"/>
          </w:tcPr>
          <w:p w14:paraId="4FCBED17" w14:textId="77777777" w:rsidR="009D4E78" w:rsidRPr="00016F17" w:rsidRDefault="009D4E78" w:rsidP="00B70251">
            <w:pPr>
              <w:rPr>
                <w:rFonts w:cs="Times New Roman"/>
                <w:szCs w:val="24"/>
              </w:rPr>
            </w:pPr>
          </w:p>
        </w:tc>
      </w:tr>
      <w:tr w:rsidR="009D4E78" w:rsidRPr="00016F17" w14:paraId="4FCBED20" w14:textId="77777777" w:rsidTr="00BE4D92">
        <w:trPr>
          <w:trHeight w:hRule="exact" w:val="285"/>
        </w:trPr>
        <w:tc>
          <w:tcPr>
            <w:tcW w:w="200" w:type="pct"/>
          </w:tcPr>
          <w:p w14:paraId="4FCBED19" w14:textId="77777777" w:rsidR="009D4E78" w:rsidRPr="00016F17" w:rsidRDefault="004C1981" w:rsidP="00B70251">
            <w:pPr>
              <w:rPr>
                <w:rFonts w:cs="Times New Roman"/>
                <w:szCs w:val="24"/>
              </w:rPr>
            </w:pPr>
            <w:r w:rsidRPr="00016F17">
              <w:rPr>
                <w:rFonts w:cs="Times New Roman"/>
                <w:szCs w:val="24"/>
              </w:rPr>
              <w:t>5</w:t>
            </w:r>
            <w:r w:rsidR="009D4E78" w:rsidRPr="00016F17">
              <w:rPr>
                <w:rFonts w:cs="Times New Roman"/>
                <w:szCs w:val="24"/>
              </w:rPr>
              <w:t>.</w:t>
            </w:r>
          </w:p>
        </w:tc>
        <w:tc>
          <w:tcPr>
            <w:tcW w:w="3963" w:type="pct"/>
          </w:tcPr>
          <w:p w14:paraId="4FCBED1A" w14:textId="77777777" w:rsidR="009D4E78" w:rsidRPr="00016F17" w:rsidRDefault="009D4E78" w:rsidP="00B70251">
            <w:pPr>
              <w:rPr>
                <w:rFonts w:cs="Times New Roman"/>
                <w:szCs w:val="24"/>
              </w:rPr>
            </w:pPr>
            <w:r w:rsidRPr="00016F17">
              <w:rPr>
                <w:rFonts w:cs="Times New Roman"/>
                <w:szCs w:val="24"/>
              </w:rPr>
              <w:t>Our organization is quick to respond to the changes in technology</w:t>
            </w:r>
          </w:p>
        </w:tc>
        <w:tc>
          <w:tcPr>
            <w:tcW w:w="163" w:type="pct"/>
          </w:tcPr>
          <w:p w14:paraId="4FCBED1B" w14:textId="77777777" w:rsidR="009D4E78" w:rsidRPr="00016F17" w:rsidRDefault="009D4E78" w:rsidP="00B70251">
            <w:pPr>
              <w:rPr>
                <w:rFonts w:cs="Times New Roman"/>
                <w:szCs w:val="24"/>
              </w:rPr>
            </w:pPr>
          </w:p>
        </w:tc>
        <w:tc>
          <w:tcPr>
            <w:tcW w:w="157" w:type="pct"/>
          </w:tcPr>
          <w:p w14:paraId="4FCBED1C" w14:textId="77777777" w:rsidR="009D4E78" w:rsidRPr="00016F17" w:rsidRDefault="009D4E78" w:rsidP="00B70251">
            <w:pPr>
              <w:rPr>
                <w:rFonts w:cs="Times New Roman"/>
                <w:szCs w:val="24"/>
              </w:rPr>
            </w:pPr>
          </w:p>
        </w:tc>
        <w:tc>
          <w:tcPr>
            <w:tcW w:w="163" w:type="pct"/>
          </w:tcPr>
          <w:p w14:paraId="4FCBED1D" w14:textId="77777777" w:rsidR="009D4E78" w:rsidRPr="00016F17" w:rsidRDefault="009D4E78" w:rsidP="00B70251">
            <w:pPr>
              <w:rPr>
                <w:rFonts w:cs="Times New Roman"/>
                <w:szCs w:val="24"/>
              </w:rPr>
            </w:pPr>
          </w:p>
        </w:tc>
        <w:tc>
          <w:tcPr>
            <w:tcW w:w="150" w:type="pct"/>
          </w:tcPr>
          <w:p w14:paraId="4FCBED1E" w14:textId="77777777" w:rsidR="009D4E78" w:rsidRPr="00016F17" w:rsidRDefault="009D4E78" w:rsidP="00B70251">
            <w:pPr>
              <w:rPr>
                <w:rFonts w:cs="Times New Roman"/>
                <w:szCs w:val="24"/>
              </w:rPr>
            </w:pPr>
          </w:p>
        </w:tc>
        <w:tc>
          <w:tcPr>
            <w:tcW w:w="204" w:type="pct"/>
          </w:tcPr>
          <w:p w14:paraId="4FCBED1F" w14:textId="77777777" w:rsidR="009D4E78" w:rsidRPr="00016F17" w:rsidRDefault="009D4E78" w:rsidP="00B70251">
            <w:pPr>
              <w:rPr>
                <w:rFonts w:cs="Times New Roman"/>
                <w:szCs w:val="24"/>
              </w:rPr>
            </w:pPr>
          </w:p>
        </w:tc>
      </w:tr>
      <w:tr w:rsidR="009D4E78" w:rsidRPr="00016F17" w14:paraId="4FCBED28" w14:textId="77777777" w:rsidTr="00353B51">
        <w:trPr>
          <w:trHeight w:hRule="exact" w:val="537"/>
        </w:trPr>
        <w:tc>
          <w:tcPr>
            <w:tcW w:w="200" w:type="pct"/>
          </w:tcPr>
          <w:p w14:paraId="4FCBED21" w14:textId="77777777" w:rsidR="009D4E78" w:rsidRPr="00016F17" w:rsidRDefault="004C1981" w:rsidP="00B70251">
            <w:pPr>
              <w:rPr>
                <w:rFonts w:cs="Times New Roman"/>
                <w:szCs w:val="24"/>
              </w:rPr>
            </w:pPr>
            <w:r w:rsidRPr="00016F17">
              <w:rPr>
                <w:rFonts w:cs="Times New Roman"/>
                <w:szCs w:val="24"/>
              </w:rPr>
              <w:t>6</w:t>
            </w:r>
            <w:r w:rsidR="009D4E78" w:rsidRPr="00016F17">
              <w:rPr>
                <w:rFonts w:cs="Times New Roman"/>
                <w:szCs w:val="24"/>
              </w:rPr>
              <w:t>.</w:t>
            </w:r>
          </w:p>
        </w:tc>
        <w:tc>
          <w:tcPr>
            <w:tcW w:w="3963" w:type="pct"/>
          </w:tcPr>
          <w:p w14:paraId="4FCBED22" w14:textId="77777777" w:rsidR="009D4E78" w:rsidRPr="00016F17" w:rsidRDefault="009D4E78" w:rsidP="00B70251">
            <w:pPr>
              <w:rPr>
                <w:rFonts w:cs="Times New Roman"/>
                <w:szCs w:val="24"/>
              </w:rPr>
            </w:pPr>
            <w:r w:rsidRPr="00016F17">
              <w:rPr>
                <w:rFonts w:cs="Times New Roman"/>
                <w:szCs w:val="24"/>
              </w:rPr>
              <w:t>My organization allocates funding for new technology, research and development</w:t>
            </w:r>
          </w:p>
        </w:tc>
        <w:tc>
          <w:tcPr>
            <w:tcW w:w="163" w:type="pct"/>
          </w:tcPr>
          <w:p w14:paraId="4FCBED23" w14:textId="77777777" w:rsidR="009D4E78" w:rsidRPr="00016F17" w:rsidRDefault="009D4E78" w:rsidP="00B70251">
            <w:pPr>
              <w:rPr>
                <w:rFonts w:cs="Times New Roman"/>
                <w:szCs w:val="24"/>
              </w:rPr>
            </w:pPr>
          </w:p>
        </w:tc>
        <w:tc>
          <w:tcPr>
            <w:tcW w:w="157" w:type="pct"/>
          </w:tcPr>
          <w:p w14:paraId="4FCBED24" w14:textId="77777777" w:rsidR="009D4E78" w:rsidRPr="00016F17" w:rsidRDefault="009D4E78" w:rsidP="00B70251">
            <w:pPr>
              <w:rPr>
                <w:rFonts w:cs="Times New Roman"/>
                <w:szCs w:val="24"/>
              </w:rPr>
            </w:pPr>
          </w:p>
        </w:tc>
        <w:tc>
          <w:tcPr>
            <w:tcW w:w="163" w:type="pct"/>
          </w:tcPr>
          <w:p w14:paraId="4FCBED25" w14:textId="77777777" w:rsidR="009D4E78" w:rsidRPr="00016F17" w:rsidRDefault="009D4E78" w:rsidP="00B70251">
            <w:pPr>
              <w:rPr>
                <w:rFonts w:cs="Times New Roman"/>
                <w:szCs w:val="24"/>
              </w:rPr>
            </w:pPr>
          </w:p>
        </w:tc>
        <w:tc>
          <w:tcPr>
            <w:tcW w:w="150" w:type="pct"/>
          </w:tcPr>
          <w:p w14:paraId="4FCBED26" w14:textId="77777777" w:rsidR="009D4E78" w:rsidRPr="00016F17" w:rsidRDefault="009D4E78" w:rsidP="00B70251">
            <w:pPr>
              <w:rPr>
                <w:rFonts w:cs="Times New Roman"/>
                <w:szCs w:val="24"/>
              </w:rPr>
            </w:pPr>
          </w:p>
        </w:tc>
        <w:tc>
          <w:tcPr>
            <w:tcW w:w="204" w:type="pct"/>
          </w:tcPr>
          <w:p w14:paraId="4FCBED27" w14:textId="77777777" w:rsidR="009D4E78" w:rsidRPr="00016F17" w:rsidRDefault="009D4E78" w:rsidP="00B70251">
            <w:pPr>
              <w:rPr>
                <w:rFonts w:cs="Times New Roman"/>
                <w:szCs w:val="24"/>
              </w:rPr>
            </w:pPr>
          </w:p>
        </w:tc>
      </w:tr>
      <w:tr w:rsidR="004C1981" w:rsidRPr="00016F17" w14:paraId="4FCBED30" w14:textId="77777777" w:rsidTr="00BE4D92">
        <w:trPr>
          <w:trHeight w:hRule="exact" w:val="350"/>
        </w:trPr>
        <w:tc>
          <w:tcPr>
            <w:tcW w:w="200" w:type="pct"/>
          </w:tcPr>
          <w:p w14:paraId="4FCBED29" w14:textId="77777777" w:rsidR="004C1981" w:rsidRPr="00016F17" w:rsidRDefault="004C1981" w:rsidP="00B70251">
            <w:pPr>
              <w:rPr>
                <w:rFonts w:cs="Times New Roman"/>
                <w:szCs w:val="24"/>
              </w:rPr>
            </w:pPr>
          </w:p>
        </w:tc>
        <w:tc>
          <w:tcPr>
            <w:tcW w:w="3963" w:type="pct"/>
          </w:tcPr>
          <w:p w14:paraId="4FCBED2A" w14:textId="77777777" w:rsidR="004C1981" w:rsidRPr="00016F17" w:rsidRDefault="004C1981" w:rsidP="00B70251">
            <w:pPr>
              <w:rPr>
                <w:rFonts w:cs="Times New Roman"/>
                <w:szCs w:val="24"/>
              </w:rPr>
            </w:pPr>
          </w:p>
        </w:tc>
        <w:tc>
          <w:tcPr>
            <w:tcW w:w="163" w:type="pct"/>
          </w:tcPr>
          <w:p w14:paraId="4FCBED2B" w14:textId="77777777" w:rsidR="004C1981" w:rsidRPr="00016F17" w:rsidRDefault="004C1981" w:rsidP="00B70251">
            <w:pPr>
              <w:rPr>
                <w:rFonts w:cs="Times New Roman"/>
                <w:szCs w:val="24"/>
              </w:rPr>
            </w:pPr>
          </w:p>
        </w:tc>
        <w:tc>
          <w:tcPr>
            <w:tcW w:w="157" w:type="pct"/>
          </w:tcPr>
          <w:p w14:paraId="4FCBED2C" w14:textId="77777777" w:rsidR="004C1981" w:rsidRPr="00016F17" w:rsidRDefault="004C1981" w:rsidP="00B70251">
            <w:pPr>
              <w:rPr>
                <w:rFonts w:cs="Times New Roman"/>
                <w:szCs w:val="24"/>
              </w:rPr>
            </w:pPr>
          </w:p>
        </w:tc>
        <w:tc>
          <w:tcPr>
            <w:tcW w:w="163" w:type="pct"/>
          </w:tcPr>
          <w:p w14:paraId="4FCBED2D" w14:textId="77777777" w:rsidR="004C1981" w:rsidRPr="00016F17" w:rsidRDefault="004C1981" w:rsidP="00B70251">
            <w:pPr>
              <w:rPr>
                <w:rFonts w:cs="Times New Roman"/>
                <w:szCs w:val="24"/>
              </w:rPr>
            </w:pPr>
          </w:p>
        </w:tc>
        <w:tc>
          <w:tcPr>
            <w:tcW w:w="150" w:type="pct"/>
          </w:tcPr>
          <w:p w14:paraId="4FCBED2E" w14:textId="77777777" w:rsidR="004C1981" w:rsidRPr="00016F17" w:rsidRDefault="004C1981" w:rsidP="00B70251">
            <w:pPr>
              <w:rPr>
                <w:rFonts w:cs="Times New Roman"/>
                <w:szCs w:val="24"/>
              </w:rPr>
            </w:pPr>
          </w:p>
        </w:tc>
        <w:tc>
          <w:tcPr>
            <w:tcW w:w="204" w:type="pct"/>
          </w:tcPr>
          <w:p w14:paraId="4FCBED2F" w14:textId="77777777" w:rsidR="004C1981" w:rsidRPr="00016F17" w:rsidRDefault="004C1981" w:rsidP="00B70251">
            <w:pPr>
              <w:rPr>
                <w:rFonts w:cs="Times New Roman"/>
                <w:szCs w:val="24"/>
              </w:rPr>
            </w:pPr>
          </w:p>
        </w:tc>
      </w:tr>
      <w:tr w:rsidR="004C1981" w:rsidRPr="00016F17" w14:paraId="4FCBED38" w14:textId="77777777" w:rsidTr="00BE4D92">
        <w:trPr>
          <w:trHeight w:hRule="exact" w:val="350"/>
        </w:trPr>
        <w:tc>
          <w:tcPr>
            <w:tcW w:w="200" w:type="pct"/>
          </w:tcPr>
          <w:p w14:paraId="4FCBED31" w14:textId="77777777" w:rsidR="004C1981" w:rsidRPr="00016F17" w:rsidRDefault="004C1981" w:rsidP="00B70251">
            <w:pPr>
              <w:rPr>
                <w:rFonts w:cs="Times New Roman"/>
                <w:szCs w:val="24"/>
              </w:rPr>
            </w:pPr>
          </w:p>
        </w:tc>
        <w:tc>
          <w:tcPr>
            <w:tcW w:w="3963" w:type="pct"/>
          </w:tcPr>
          <w:p w14:paraId="4FCBED32" w14:textId="77777777" w:rsidR="004C1981" w:rsidRPr="00016F17" w:rsidRDefault="004C1981" w:rsidP="00B70251">
            <w:pPr>
              <w:rPr>
                <w:rFonts w:cs="Times New Roman"/>
                <w:b/>
                <w:bCs/>
                <w:szCs w:val="24"/>
              </w:rPr>
            </w:pPr>
            <w:r w:rsidRPr="00016F17">
              <w:rPr>
                <w:rFonts w:cs="Times New Roman"/>
                <w:b/>
                <w:bCs/>
                <w:szCs w:val="24"/>
              </w:rPr>
              <w:t xml:space="preserve">Economic </w:t>
            </w:r>
          </w:p>
        </w:tc>
        <w:tc>
          <w:tcPr>
            <w:tcW w:w="163" w:type="pct"/>
          </w:tcPr>
          <w:p w14:paraId="4FCBED33" w14:textId="77777777" w:rsidR="004C1981" w:rsidRPr="00016F17" w:rsidRDefault="004C1981" w:rsidP="00B70251">
            <w:pPr>
              <w:rPr>
                <w:rFonts w:cs="Times New Roman"/>
                <w:szCs w:val="24"/>
              </w:rPr>
            </w:pPr>
          </w:p>
        </w:tc>
        <w:tc>
          <w:tcPr>
            <w:tcW w:w="157" w:type="pct"/>
          </w:tcPr>
          <w:p w14:paraId="4FCBED34" w14:textId="77777777" w:rsidR="004C1981" w:rsidRPr="00016F17" w:rsidRDefault="004C1981" w:rsidP="00B70251">
            <w:pPr>
              <w:rPr>
                <w:rFonts w:cs="Times New Roman"/>
                <w:szCs w:val="24"/>
              </w:rPr>
            </w:pPr>
          </w:p>
        </w:tc>
        <w:tc>
          <w:tcPr>
            <w:tcW w:w="163" w:type="pct"/>
          </w:tcPr>
          <w:p w14:paraId="4FCBED35" w14:textId="77777777" w:rsidR="004C1981" w:rsidRPr="00016F17" w:rsidRDefault="004C1981" w:rsidP="00B70251">
            <w:pPr>
              <w:rPr>
                <w:rFonts w:cs="Times New Roman"/>
                <w:szCs w:val="24"/>
              </w:rPr>
            </w:pPr>
          </w:p>
        </w:tc>
        <w:tc>
          <w:tcPr>
            <w:tcW w:w="150" w:type="pct"/>
          </w:tcPr>
          <w:p w14:paraId="4FCBED36" w14:textId="77777777" w:rsidR="004C1981" w:rsidRPr="00016F17" w:rsidRDefault="004C1981" w:rsidP="00B70251">
            <w:pPr>
              <w:rPr>
                <w:rFonts w:cs="Times New Roman"/>
                <w:szCs w:val="24"/>
              </w:rPr>
            </w:pPr>
          </w:p>
        </w:tc>
        <w:tc>
          <w:tcPr>
            <w:tcW w:w="204" w:type="pct"/>
          </w:tcPr>
          <w:p w14:paraId="4FCBED37" w14:textId="77777777" w:rsidR="004C1981" w:rsidRPr="00016F17" w:rsidRDefault="004C1981" w:rsidP="00B70251">
            <w:pPr>
              <w:rPr>
                <w:rFonts w:cs="Times New Roman"/>
                <w:szCs w:val="24"/>
              </w:rPr>
            </w:pPr>
          </w:p>
        </w:tc>
      </w:tr>
      <w:tr w:rsidR="009D4E78" w:rsidRPr="00016F17" w14:paraId="4FCBED40" w14:textId="77777777" w:rsidTr="00BE4D92">
        <w:trPr>
          <w:trHeight w:hRule="exact" w:val="528"/>
        </w:trPr>
        <w:tc>
          <w:tcPr>
            <w:tcW w:w="200" w:type="pct"/>
          </w:tcPr>
          <w:p w14:paraId="4FCBED39" w14:textId="77777777" w:rsidR="009D4E78" w:rsidRPr="00016F17" w:rsidRDefault="009D4E78" w:rsidP="00B70251">
            <w:pPr>
              <w:rPr>
                <w:rFonts w:cs="Times New Roman"/>
                <w:szCs w:val="24"/>
              </w:rPr>
            </w:pPr>
            <w:r w:rsidRPr="00016F17">
              <w:rPr>
                <w:rFonts w:cs="Times New Roman"/>
                <w:szCs w:val="24"/>
              </w:rPr>
              <w:t>1.</w:t>
            </w:r>
          </w:p>
        </w:tc>
        <w:tc>
          <w:tcPr>
            <w:tcW w:w="3963" w:type="pct"/>
          </w:tcPr>
          <w:p w14:paraId="4FCBED3A" w14:textId="77777777" w:rsidR="009D4E78" w:rsidRPr="00016F17" w:rsidRDefault="009D4E78" w:rsidP="00B70251">
            <w:pPr>
              <w:rPr>
                <w:rFonts w:cs="Times New Roman"/>
                <w:b/>
                <w:bCs/>
                <w:szCs w:val="24"/>
              </w:rPr>
            </w:pPr>
            <w:r w:rsidRPr="00016F17">
              <w:rPr>
                <w:rFonts w:cs="Times New Roman"/>
                <w:szCs w:val="24"/>
              </w:rPr>
              <w:t>The actions of our competitors have made us change our strategy in the last five years</w:t>
            </w:r>
          </w:p>
        </w:tc>
        <w:tc>
          <w:tcPr>
            <w:tcW w:w="163" w:type="pct"/>
          </w:tcPr>
          <w:p w14:paraId="4FCBED3B" w14:textId="77777777" w:rsidR="009D4E78" w:rsidRPr="00016F17" w:rsidRDefault="009D4E78" w:rsidP="00B70251">
            <w:pPr>
              <w:rPr>
                <w:rFonts w:cs="Times New Roman"/>
                <w:szCs w:val="24"/>
              </w:rPr>
            </w:pPr>
          </w:p>
        </w:tc>
        <w:tc>
          <w:tcPr>
            <w:tcW w:w="157" w:type="pct"/>
          </w:tcPr>
          <w:p w14:paraId="4FCBED3C" w14:textId="77777777" w:rsidR="009D4E78" w:rsidRPr="00016F17" w:rsidRDefault="009D4E78" w:rsidP="00B70251">
            <w:pPr>
              <w:rPr>
                <w:rFonts w:cs="Times New Roman"/>
                <w:szCs w:val="24"/>
              </w:rPr>
            </w:pPr>
          </w:p>
        </w:tc>
        <w:tc>
          <w:tcPr>
            <w:tcW w:w="163" w:type="pct"/>
          </w:tcPr>
          <w:p w14:paraId="4FCBED3D" w14:textId="77777777" w:rsidR="009D4E78" w:rsidRPr="00016F17" w:rsidRDefault="009D4E78" w:rsidP="00B70251">
            <w:pPr>
              <w:rPr>
                <w:rFonts w:cs="Times New Roman"/>
                <w:szCs w:val="24"/>
              </w:rPr>
            </w:pPr>
          </w:p>
        </w:tc>
        <w:tc>
          <w:tcPr>
            <w:tcW w:w="150" w:type="pct"/>
          </w:tcPr>
          <w:p w14:paraId="4FCBED3E" w14:textId="77777777" w:rsidR="009D4E78" w:rsidRPr="00016F17" w:rsidRDefault="009D4E78" w:rsidP="00B70251">
            <w:pPr>
              <w:rPr>
                <w:rFonts w:cs="Times New Roman"/>
                <w:szCs w:val="24"/>
              </w:rPr>
            </w:pPr>
          </w:p>
        </w:tc>
        <w:tc>
          <w:tcPr>
            <w:tcW w:w="204" w:type="pct"/>
          </w:tcPr>
          <w:p w14:paraId="4FCBED3F" w14:textId="77777777" w:rsidR="009D4E78" w:rsidRPr="00016F17" w:rsidRDefault="009D4E78" w:rsidP="00B70251">
            <w:pPr>
              <w:rPr>
                <w:rFonts w:cs="Times New Roman"/>
                <w:szCs w:val="24"/>
              </w:rPr>
            </w:pPr>
          </w:p>
        </w:tc>
      </w:tr>
      <w:tr w:rsidR="009D4E78" w:rsidRPr="00016F17" w14:paraId="4FCBED48" w14:textId="77777777" w:rsidTr="00BE4D92">
        <w:trPr>
          <w:trHeight w:hRule="exact" w:val="285"/>
        </w:trPr>
        <w:tc>
          <w:tcPr>
            <w:tcW w:w="200" w:type="pct"/>
          </w:tcPr>
          <w:p w14:paraId="4FCBED41" w14:textId="77777777" w:rsidR="009D4E78" w:rsidRPr="00016F17" w:rsidRDefault="009D4E78" w:rsidP="00B70251">
            <w:pPr>
              <w:rPr>
                <w:rFonts w:cs="Times New Roman"/>
                <w:szCs w:val="24"/>
              </w:rPr>
            </w:pPr>
            <w:r w:rsidRPr="00016F17">
              <w:rPr>
                <w:rFonts w:cs="Times New Roman"/>
                <w:szCs w:val="24"/>
              </w:rPr>
              <w:t>2.</w:t>
            </w:r>
          </w:p>
        </w:tc>
        <w:tc>
          <w:tcPr>
            <w:tcW w:w="3963" w:type="pct"/>
          </w:tcPr>
          <w:p w14:paraId="4FCBED42" w14:textId="77777777" w:rsidR="009D4E78" w:rsidRPr="00016F17" w:rsidRDefault="009D4E78" w:rsidP="00B70251">
            <w:pPr>
              <w:rPr>
                <w:rFonts w:cs="Times New Roman"/>
                <w:szCs w:val="24"/>
              </w:rPr>
            </w:pPr>
            <w:r w:rsidRPr="00016F17">
              <w:rPr>
                <w:rFonts w:cs="Times New Roman"/>
                <w:szCs w:val="24"/>
              </w:rPr>
              <w:t>Bargaining powers of suppliers to service providers is very competitive</w:t>
            </w:r>
          </w:p>
        </w:tc>
        <w:tc>
          <w:tcPr>
            <w:tcW w:w="163" w:type="pct"/>
          </w:tcPr>
          <w:p w14:paraId="4FCBED43" w14:textId="77777777" w:rsidR="009D4E78" w:rsidRPr="00016F17" w:rsidRDefault="009D4E78" w:rsidP="00B70251">
            <w:pPr>
              <w:rPr>
                <w:rFonts w:cs="Times New Roman"/>
                <w:szCs w:val="24"/>
              </w:rPr>
            </w:pPr>
          </w:p>
        </w:tc>
        <w:tc>
          <w:tcPr>
            <w:tcW w:w="157" w:type="pct"/>
          </w:tcPr>
          <w:p w14:paraId="4FCBED44" w14:textId="77777777" w:rsidR="009D4E78" w:rsidRPr="00016F17" w:rsidRDefault="009D4E78" w:rsidP="00B70251">
            <w:pPr>
              <w:rPr>
                <w:rFonts w:cs="Times New Roman"/>
                <w:szCs w:val="24"/>
              </w:rPr>
            </w:pPr>
          </w:p>
        </w:tc>
        <w:tc>
          <w:tcPr>
            <w:tcW w:w="163" w:type="pct"/>
          </w:tcPr>
          <w:p w14:paraId="4FCBED45" w14:textId="77777777" w:rsidR="009D4E78" w:rsidRPr="00016F17" w:rsidRDefault="009D4E78" w:rsidP="00B70251">
            <w:pPr>
              <w:rPr>
                <w:rFonts w:cs="Times New Roman"/>
                <w:szCs w:val="24"/>
              </w:rPr>
            </w:pPr>
          </w:p>
        </w:tc>
        <w:tc>
          <w:tcPr>
            <w:tcW w:w="150" w:type="pct"/>
          </w:tcPr>
          <w:p w14:paraId="4FCBED46" w14:textId="77777777" w:rsidR="009D4E78" w:rsidRPr="00016F17" w:rsidRDefault="009D4E78" w:rsidP="00B70251">
            <w:pPr>
              <w:rPr>
                <w:rFonts w:cs="Times New Roman"/>
                <w:szCs w:val="24"/>
              </w:rPr>
            </w:pPr>
          </w:p>
        </w:tc>
        <w:tc>
          <w:tcPr>
            <w:tcW w:w="204" w:type="pct"/>
          </w:tcPr>
          <w:p w14:paraId="4FCBED47" w14:textId="77777777" w:rsidR="009D4E78" w:rsidRPr="00016F17" w:rsidRDefault="009D4E78" w:rsidP="00B70251">
            <w:pPr>
              <w:rPr>
                <w:rFonts w:cs="Times New Roman"/>
                <w:szCs w:val="24"/>
              </w:rPr>
            </w:pPr>
          </w:p>
        </w:tc>
      </w:tr>
      <w:tr w:rsidR="009D4E78" w:rsidRPr="00016F17" w14:paraId="4FCBED50" w14:textId="77777777" w:rsidTr="00BE4D92">
        <w:trPr>
          <w:trHeight w:hRule="exact" w:val="357"/>
        </w:trPr>
        <w:tc>
          <w:tcPr>
            <w:tcW w:w="200" w:type="pct"/>
          </w:tcPr>
          <w:p w14:paraId="4FCBED49" w14:textId="77777777" w:rsidR="009D4E78" w:rsidRPr="00016F17" w:rsidRDefault="006818A2" w:rsidP="00B70251">
            <w:pPr>
              <w:rPr>
                <w:rFonts w:cs="Times New Roman"/>
                <w:b/>
                <w:szCs w:val="24"/>
              </w:rPr>
            </w:pPr>
            <w:r w:rsidRPr="00016F17">
              <w:rPr>
                <w:rFonts w:cs="Times New Roman"/>
                <w:szCs w:val="24"/>
              </w:rPr>
              <w:t>3</w:t>
            </w:r>
            <w:r w:rsidR="009D4E78" w:rsidRPr="00016F17">
              <w:rPr>
                <w:rFonts w:cs="Times New Roman"/>
                <w:szCs w:val="24"/>
              </w:rPr>
              <w:t>.</w:t>
            </w:r>
          </w:p>
        </w:tc>
        <w:tc>
          <w:tcPr>
            <w:tcW w:w="3963" w:type="pct"/>
          </w:tcPr>
          <w:p w14:paraId="4FCBED4A" w14:textId="77777777" w:rsidR="009D4E78" w:rsidRPr="00016F17" w:rsidRDefault="009D4E78" w:rsidP="00B70251">
            <w:pPr>
              <w:rPr>
                <w:rFonts w:cs="Times New Roman"/>
                <w:b/>
                <w:szCs w:val="24"/>
              </w:rPr>
            </w:pPr>
            <w:r w:rsidRPr="00016F17">
              <w:rPr>
                <w:rFonts w:cs="Times New Roman"/>
                <w:szCs w:val="24"/>
              </w:rPr>
              <w:t>My company experiences threat of substitute services from other sources.</w:t>
            </w:r>
          </w:p>
        </w:tc>
        <w:tc>
          <w:tcPr>
            <w:tcW w:w="163" w:type="pct"/>
          </w:tcPr>
          <w:p w14:paraId="4FCBED4B" w14:textId="77777777" w:rsidR="009D4E78" w:rsidRPr="00016F17" w:rsidRDefault="009D4E78" w:rsidP="00B70251">
            <w:pPr>
              <w:rPr>
                <w:rFonts w:cs="Times New Roman"/>
                <w:szCs w:val="24"/>
              </w:rPr>
            </w:pPr>
          </w:p>
        </w:tc>
        <w:tc>
          <w:tcPr>
            <w:tcW w:w="157" w:type="pct"/>
          </w:tcPr>
          <w:p w14:paraId="4FCBED4C" w14:textId="77777777" w:rsidR="009D4E78" w:rsidRPr="00016F17" w:rsidRDefault="009D4E78" w:rsidP="00B70251">
            <w:pPr>
              <w:rPr>
                <w:rFonts w:cs="Times New Roman"/>
                <w:szCs w:val="24"/>
              </w:rPr>
            </w:pPr>
          </w:p>
        </w:tc>
        <w:tc>
          <w:tcPr>
            <w:tcW w:w="163" w:type="pct"/>
          </w:tcPr>
          <w:p w14:paraId="4FCBED4D" w14:textId="77777777" w:rsidR="009D4E78" w:rsidRPr="00016F17" w:rsidRDefault="009D4E78" w:rsidP="00B70251">
            <w:pPr>
              <w:rPr>
                <w:rFonts w:cs="Times New Roman"/>
                <w:szCs w:val="24"/>
              </w:rPr>
            </w:pPr>
          </w:p>
        </w:tc>
        <w:tc>
          <w:tcPr>
            <w:tcW w:w="150" w:type="pct"/>
          </w:tcPr>
          <w:p w14:paraId="4FCBED4E" w14:textId="77777777" w:rsidR="009D4E78" w:rsidRPr="00016F17" w:rsidRDefault="009D4E78" w:rsidP="00B70251">
            <w:pPr>
              <w:rPr>
                <w:rFonts w:cs="Times New Roman"/>
                <w:szCs w:val="24"/>
              </w:rPr>
            </w:pPr>
          </w:p>
        </w:tc>
        <w:tc>
          <w:tcPr>
            <w:tcW w:w="204" w:type="pct"/>
          </w:tcPr>
          <w:p w14:paraId="4FCBED4F" w14:textId="77777777" w:rsidR="009D4E78" w:rsidRPr="00016F17" w:rsidRDefault="009D4E78" w:rsidP="00B70251">
            <w:pPr>
              <w:rPr>
                <w:rFonts w:cs="Times New Roman"/>
                <w:szCs w:val="24"/>
              </w:rPr>
            </w:pPr>
          </w:p>
        </w:tc>
      </w:tr>
      <w:tr w:rsidR="009D4E78" w:rsidRPr="00016F17" w14:paraId="4FCBED58" w14:textId="77777777" w:rsidTr="00BE4D92">
        <w:trPr>
          <w:trHeight w:hRule="exact" w:val="537"/>
        </w:trPr>
        <w:tc>
          <w:tcPr>
            <w:tcW w:w="200" w:type="pct"/>
            <w:tcBorders>
              <w:top w:val="single" w:sz="6" w:space="0" w:color="auto"/>
              <w:left w:val="single" w:sz="6" w:space="0" w:color="auto"/>
              <w:bottom w:val="single" w:sz="6" w:space="0" w:color="auto"/>
              <w:right w:val="single" w:sz="6" w:space="0" w:color="auto"/>
            </w:tcBorders>
          </w:tcPr>
          <w:p w14:paraId="4FCBED51" w14:textId="77777777" w:rsidR="009D4E78" w:rsidRPr="00016F17" w:rsidRDefault="006818A2" w:rsidP="00B70251">
            <w:pPr>
              <w:rPr>
                <w:rFonts w:cs="Times New Roman"/>
                <w:szCs w:val="24"/>
              </w:rPr>
            </w:pPr>
            <w:r w:rsidRPr="00016F17">
              <w:rPr>
                <w:rFonts w:cs="Times New Roman"/>
                <w:szCs w:val="24"/>
              </w:rPr>
              <w:t>4</w:t>
            </w:r>
            <w:r w:rsidR="009D4E78" w:rsidRPr="00016F17">
              <w:rPr>
                <w:rFonts w:cs="Times New Roman"/>
                <w:szCs w:val="24"/>
              </w:rPr>
              <w:t>.</w:t>
            </w:r>
          </w:p>
        </w:tc>
        <w:tc>
          <w:tcPr>
            <w:tcW w:w="3963" w:type="pct"/>
            <w:tcBorders>
              <w:top w:val="single" w:sz="6" w:space="0" w:color="auto"/>
              <w:left w:val="single" w:sz="6" w:space="0" w:color="auto"/>
              <w:bottom w:val="single" w:sz="6" w:space="0" w:color="auto"/>
              <w:right w:val="single" w:sz="6" w:space="0" w:color="auto"/>
            </w:tcBorders>
          </w:tcPr>
          <w:p w14:paraId="4FCBED52" w14:textId="77777777" w:rsidR="009D4E78" w:rsidRPr="00016F17" w:rsidRDefault="009D4E78" w:rsidP="00B70251">
            <w:pPr>
              <w:rPr>
                <w:rFonts w:cs="Times New Roman"/>
                <w:szCs w:val="24"/>
              </w:rPr>
            </w:pPr>
            <w:r w:rsidRPr="00016F17">
              <w:rPr>
                <w:rFonts w:cs="Times New Roman"/>
                <w:szCs w:val="24"/>
              </w:rPr>
              <w:t>Economic factors like inflation, exchange rates, economic growth has significant influence on our strategy implementation</w:t>
            </w:r>
          </w:p>
        </w:tc>
        <w:tc>
          <w:tcPr>
            <w:tcW w:w="163" w:type="pct"/>
            <w:tcBorders>
              <w:top w:val="single" w:sz="6" w:space="0" w:color="auto"/>
              <w:left w:val="single" w:sz="6" w:space="0" w:color="auto"/>
              <w:bottom w:val="single" w:sz="6" w:space="0" w:color="auto"/>
              <w:right w:val="single" w:sz="6" w:space="0" w:color="auto"/>
            </w:tcBorders>
          </w:tcPr>
          <w:p w14:paraId="4FCBED53" w14:textId="77777777" w:rsidR="009D4E78" w:rsidRPr="00016F17" w:rsidRDefault="009D4E78" w:rsidP="00B70251">
            <w:pPr>
              <w:rPr>
                <w:rFonts w:cs="Times New Roman"/>
                <w:szCs w:val="24"/>
              </w:rPr>
            </w:pPr>
          </w:p>
        </w:tc>
        <w:tc>
          <w:tcPr>
            <w:tcW w:w="157" w:type="pct"/>
            <w:tcBorders>
              <w:top w:val="single" w:sz="6" w:space="0" w:color="auto"/>
              <w:left w:val="single" w:sz="6" w:space="0" w:color="auto"/>
              <w:bottom w:val="single" w:sz="6" w:space="0" w:color="auto"/>
              <w:right w:val="single" w:sz="6" w:space="0" w:color="auto"/>
            </w:tcBorders>
          </w:tcPr>
          <w:p w14:paraId="4FCBED54" w14:textId="77777777" w:rsidR="009D4E78" w:rsidRPr="00016F17" w:rsidRDefault="009D4E78" w:rsidP="00B70251">
            <w:pPr>
              <w:rPr>
                <w:rFonts w:cs="Times New Roman"/>
                <w:szCs w:val="24"/>
              </w:rPr>
            </w:pPr>
          </w:p>
        </w:tc>
        <w:tc>
          <w:tcPr>
            <w:tcW w:w="163" w:type="pct"/>
            <w:tcBorders>
              <w:top w:val="single" w:sz="6" w:space="0" w:color="auto"/>
              <w:left w:val="single" w:sz="6" w:space="0" w:color="auto"/>
              <w:bottom w:val="single" w:sz="6" w:space="0" w:color="auto"/>
              <w:right w:val="single" w:sz="6" w:space="0" w:color="auto"/>
            </w:tcBorders>
          </w:tcPr>
          <w:p w14:paraId="4FCBED55" w14:textId="77777777" w:rsidR="009D4E78" w:rsidRPr="00016F17" w:rsidRDefault="009D4E78" w:rsidP="00B70251">
            <w:pPr>
              <w:rPr>
                <w:rFonts w:cs="Times New Roman"/>
                <w:szCs w:val="24"/>
              </w:rPr>
            </w:pPr>
          </w:p>
        </w:tc>
        <w:tc>
          <w:tcPr>
            <w:tcW w:w="150" w:type="pct"/>
            <w:tcBorders>
              <w:top w:val="single" w:sz="6" w:space="0" w:color="auto"/>
              <w:left w:val="single" w:sz="6" w:space="0" w:color="auto"/>
              <w:bottom w:val="single" w:sz="6" w:space="0" w:color="auto"/>
              <w:right w:val="single" w:sz="6" w:space="0" w:color="auto"/>
            </w:tcBorders>
          </w:tcPr>
          <w:p w14:paraId="4FCBED56" w14:textId="77777777" w:rsidR="009D4E78" w:rsidRPr="00016F17" w:rsidRDefault="009D4E78" w:rsidP="00B70251">
            <w:pPr>
              <w:rPr>
                <w:rFonts w:cs="Times New Roman"/>
                <w:szCs w:val="24"/>
              </w:rPr>
            </w:pPr>
          </w:p>
        </w:tc>
        <w:tc>
          <w:tcPr>
            <w:tcW w:w="204" w:type="pct"/>
            <w:tcBorders>
              <w:top w:val="single" w:sz="6" w:space="0" w:color="auto"/>
              <w:left w:val="single" w:sz="6" w:space="0" w:color="auto"/>
              <w:bottom w:val="single" w:sz="6" w:space="0" w:color="auto"/>
              <w:right w:val="single" w:sz="6" w:space="0" w:color="auto"/>
            </w:tcBorders>
          </w:tcPr>
          <w:p w14:paraId="4FCBED57" w14:textId="77777777" w:rsidR="009D4E78" w:rsidRPr="00016F17" w:rsidRDefault="009D4E78" w:rsidP="00B70251">
            <w:pPr>
              <w:rPr>
                <w:rFonts w:cs="Times New Roman"/>
                <w:szCs w:val="24"/>
              </w:rPr>
            </w:pPr>
          </w:p>
        </w:tc>
      </w:tr>
      <w:tr w:rsidR="004C1981" w:rsidRPr="00016F17" w14:paraId="4FCBED60" w14:textId="77777777" w:rsidTr="004C1981">
        <w:trPr>
          <w:trHeight w:hRule="exact" w:val="286"/>
        </w:trPr>
        <w:tc>
          <w:tcPr>
            <w:tcW w:w="200" w:type="pct"/>
            <w:tcBorders>
              <w:top w:val="single" w:sz="6" w:space="0" w:color="auto"/>
              <w:left w:val="single" w:sz="6" w:space="0" w:color="auto"/>
              <w:bottom w:val="single" w:sz="6" w:space="0" w:color="auto"/>
              <w:right w:val="single" w:sz="6" w:space="0" w:color="auto"/>
            </w:tcBorders>
          </w:tcPr>
          <w:p w14:paraId="4FCBED59" w14:textId="77777777" w:rsidR="004C1981" w:rsidRPr="00016F17" w:rsidRDefault="004C1981" w:rsidP="00B70251">
            <w:pPr>
              <w:rPr>
                <w:rFonts w:cs="Times New Roman"/>
                <w:szCs w:val="24"/>
              </w:rPr>
            </w:pPr>
          </w:p>
        </w:tc>
        <w:tc>
          <w:tcPr>
            <w:tcW w:w="3963" w:type="pct"/>
            <w:tcBorders>
              <w:top w:val="single" w:sz="6" w:space="0" w:color="auto"/>
              <w:left w:val="single" w:sz="6" w:space="0" w:color="auto"/>
              <w:bottom w:val="single" w:sz="6" w:space="0" w:color="auto"/>
              <w:right w:val="single" w:sz="6" w:space="0" w:color="auto"/>
            </w:tcBorders>
          </w:tcPr>
          <w:p w14:paraId="4FCBED5A" w14:textId="77777777" w:rsidR="004C1981" w:rsidRPr="00016F17" w:rsidRDefault="004C1981" w:rsidP="00B70251">
            <w:pPr>
              <w:rPr>
                <w:rFonts w:cs="Times New Roman"/>
                <w:b/>
                <w:bCs/>
                <w:szCs w:val="24"/>
              </w:rPr>
            </w:pPr>
            <w:r w:rsidRPr="00016F17">
              <w:rPr>
                <w:rFonts w:cs="Times New Roman"/>
                <w:b/>
                <w:bCs/>
                <w:color w:val="202124"/>
                <w:szCs w:val="24"/>
                <w:shd w:val="clear" w:color="auto" w:fill="FFFFFF"/>
              </w:rPr>
              <w:t>Legal</w:t>
            </w:r>
          </w:p>
        </w:tc>
        <w:tc>
          <w:tcPr>
            <w:tcW w:w="163" w:type="pct"/>
            <w:tcBorders>
              <w:top w:val="single" w:sz="6" w:space="0" w:color="auto"/>
              <w:left w:val="single" w:sz="6" w:space="0" w:color="auto"/>
              <w:bottom w:val="single" w:sz="6" w:space="0" w:color="auto"/>
              <w:right w:val="single" w:sz="6" w:space="0" w:color="auto"/>
            </w:tcBorders>
          </w:tcPr>
          <w:p w14:paraId="4FCBED5B" w14:textId="77777777" w:rsidR="004C1981" w:rsidRPr="00016F17" w:rsidRDefault="004C1981" w:rsidP="00B70251">
            <w:pPr>
              <w:rPr>
                <w:rFonts w:cs="Times New Roman"/>
                <w:szCs w:val="24"/>
              </w:rPr>
            </w:pPr>
          </w:p>
        </w:tc>
        <w:tc>
          <w:tcPr>
            <w:tcW w:w="157" w:type="pct"/>
            <w:tcBorders>
              <w:top w:val="single" w:sz="6" w:space="0" w:color="auto"/>
              <w:left w:val="single" w:sz="6" w:space="0" w:color="auto"/>
              <w:bottom w:val="single" w:sz="6" w:space="0" w:color="auto"/>
              <w:right w:val="single" w:sz="6" w:space="0" w:color="auto"/>
            </w:tcBorders>
          </w:tcPr>
          <w:p w14:paraId="4FCBED5C" w14:textId="77777777" w:rsidR="004C1981" w:rsidRPr="00016F17" w:rsidRDefault="004C1981" w:rsidP="00B70251">
            <w:pPr>
              <w:rPr>
                <w:rFonts w:cs="Times New Roman"/>
                <w:szCs w:val="24"/>
              </w:rPr>
            </w:pPr>
          </w:p>
        </w:tc>
        <w:tc>
          <w:tcPr>
            <w:tcW w:w="163" w:type="pct"/>
            <w:tcBorders>
              <w:top w:val="single" w:sz="6" w:space="0" w:color="auto"/>
              <w:left w:val="single" w:sz="6" w:space="0" w:color="auto"/>
              <w:bottom w:val="single" w:sz="6" w:space="0" w:color="auto"/>
              <w:right w:val="single" w:sz="6" w:space="0" w:color="auto"/>
            </w:tcBorders>
          </w:tcPr>
          <w:p w14:paraId="4FCBED5D" w14:textId="77777777" w:rsidR="004C1981" w:rsidRPr="00016F17" w:rsidRDefault="004C1981" w:rsidP="00B70251">
            <w:pPr>
              <w:rPr>
                <w:rFonts w:cs="Times New Roman"/>
                <w:szCs w:val="24"/>
              </w:rPr>
            </w:pPr>
          </w:p>
        </w:tc>
        <w:tc>
          <w:tcPr>
            <w:tcW w:w="150" w:type="pct"/>
            <w:tcBorders>
              <w:top w:val="single" w:sz="6" w:space="0" w:color="auto"/>
              <w:left w:val="single" w:sz="6" w:space="0" w:color="auto"/>
              <w:bottom w:val="single" w:sz="6" w:space="0" w:color="auto"/>
              <w:right w:val="single" w:sz="6" w:space="0" w:color="auto"/>
            </w:tcBorders>
          </w:tcPr>
          <w:p w14:paraId="4FCBED5E" w14:textId="77777777" w:rsidR="004C1981" w:rsidRPr="00016F17" w:rsidRDefault="004C1981" w:rsidP="00B70251">
            <w:pPr>
              <w:rPr>
                <w:rFonts w:cs="Times New Roman"/>
                <w:szCs w:val="24"/>
              </w:rPr>
            </w:pPr>
          </w:p>
        </w:tc>
        <w:tc>
          <w:tcPr>
            <w:tcW w:w="204" w:type="pct"/>
            <w:tcBorders>
              <w:top w:val="single" w:sz="6" w:space="0" w:color="auto"/>
              <w:left w:val="single" w:sz="6" w:space="0" w:color="auto"/>
              <w:bottom w:val="single" w:sz="6" w:space="0" w:color="auto"/>
              <w:right w:val="single" w:sz="6" w:space="0" w:color="auto"/>
            </w:tcBorders>
          </w:tcPr>
          <w:p w14:paraId="4FCBED5F" w14:textId="77777777" w:rsidR="004C1981" w:rsidRPr="00016F17" w:rsidRDefault="004C1981" w:rsidP="00B70251">
            <w:pPr>
              <w:rPr>
                <w:rFonts w:cs="Times New Roman"/>
                <w:szCs w:val="24"/>
              </w:rPr>
            </w:pPr>
          </w:p>
        </w:tc>
      </w:tr>
      <w:tr w:rsidR="009D4E78" w:rsidRPr="00016F17" w14:paraId="4FCBED68" w14:textId="77777777" w:rsidTr="00260B0F">
        <w:trPr>
          <w:trHeight w:hRule="exact" w:val="348"/>
        </w:trPr>
        <w:tc>
          <w:tcPr>
            <w:tcW w:w="200" w:type="pct"/>
            <w:tcBorders>
              <w:top w:val="single" w:sz="6" w:space="0" w:color="auto"/>
              <w:left w:val="single" w:sz="6" w:space="0" w:color="auto"/>
              <w:bottom w:val="single" w:sz="6" w:space="0" w:color="auto"/>
              <w:right w:val="single" w:sz="6" w:space="0" w:color="auto"/>
            </w:tcBorders>
          </w:tcPr>
          <w:p w14:paraId="4FCBED61" w14:textId="77777777" w:rsidR="009D4E78" w:rsidRPr="00016F17" w:rsidRDefault="009D4E78" w:rsidP="00B70251">
            <w:pPr>
              <w:rPr>
                <w:rFonts w:cs="Times New Roman"/>
                <w:szCs w:val="24"/>
              </w:rPr>
            </w:pPr>
            <w:r w:rsidRPr="00016F17">
              <w:rPr>
                <w:rFonts w:cs="Times New Roman"/>
                <w:szCs w:val="24"/>
              </w:rPr>
              <w:lastRenderedPageBreak/>
              <w:t>1.</w:t>
            </w:r>
          </w:p>
        </w:tc>
        <w:tc>
          <w:tcPr>
            <w:tcW w:w="3963" w:type="pct"/>
            <w:tcBorders>
              <w:top w:val="single" w:sz="6" w:space="0" w:color="auto"/>
              <w:left w:val="single" w:sz="6" w:space="0" w:color="auto"/>
              <w:bottom w:val="single" w:sz="6" w:space="0" w:color="auto"/>
              <w:right w:val="single" w:sz="6" w:space="0" w:color="auto"/>
            </w:tcBorders>
          </w:tcPr>
          <w:p w14:paraId="4FCBED62" w14:textId="77777777" w:rsidR="009D4E78" w:rsidRPr="00016F17" w:rsidRDefault="009D4E78" w:rsidP="00B70251">
            <w:pPr>
              <w:rPr>
                <w:rFonts w:cs="Times New Roman"/>
                <w:szCs w:val="24"/>
              </w:rPr>
            </w:pPr>
            <w:r w:rsidRPr="00016F17">
              <w:rPr>
                <w:rFonts w:cs="Times New Roman"/>
                <w:szCs w:val="24"/>
              </w:rPr>
              <w:t>Strict government rules and regulation could hinder the viability of my business</w:t>
            </w:r>
          </w:p>
        </w:tc>
        <w:tc>
          <w:tcPr>
            <w:tcW w:w="163" w:type="pct"/>
            <w:tcBorders>
              <w:top w:val="single" w:sz="6" w:space="0" w:color="auto"/>
              <w:left w:val="single" w:sz="6" w:space="0" w:color="auto"/>
              <w:bottom w:val="single" w:sz="6" w:space="0" w:color="auto"/>
              <w:right w:val="single" w:sz="6" w:space="0" w:color="auto"/>
            </w:tcBorders>
          </w:tcPr>
          <w:p w14:paraId="4FCBED63" w14:textId="77777777" w:rsidR="009D4E78" w:rsidRPr="00016F17" w:rsidRDefault="009D4E78" w:rsidP="00B70251">
            <w:pPr>
              <w:rPr>
                <w:rFonts w:cs="Times New Roman"/>
                <w:szCs w:val="24"/>
              </w:rPr>
            </w:pPr>
          </w:p>
        </w:tc>
        <w:tc>
          <w:tcPr>
            <w:tcW w:w="157" w:type="pct"/>
            <w:tcBorders>
              <w:top w:val="single" w:sz="6" w:space="0" w:color="auto"/>
              <w:left w:val="single" w:sz="6" w:space="0" w:color="auto"/>
              <w:bottom w:val="single" w:sz="6" w:space="0" w:color="auto"/>
              <w:right w:val="single" w:sz="6" w:space="0" w:color="auto"/>
            </w:tcBorders>
          </w:tcPr>
          <w:p w14:paraId="4FCBED64" w14:textId="77777777" w:rsidR="009D4E78" w:rsidRPr="00016F17" w:rsidRDefault="009D4E78" w:rsidP="00B70251">
            <w:pPr>
              <w:rPr>
                <w:rFonts w:cs="Times New Roman"/>
                <w:szCs w:val="24"/>
              </w:rPr>
            </w:pPr>
          </w:p>
        </w:tc>
        <w:tc>
          <w:tcPr>
            <w:tcW w:w="163" w:type="pct"/>
            <w:tcBorders>
              <w:top w:val="single" w:sz="6" w:space="0" w:color="auto"/>
              <w:left w:val="single" w:sz="6" w:space="0" w:color="auto"/>
              <w:bottom w:val="single" w:sz="6" w:space="0" w:color="auto"/>
              <w:right w:val="single" w:sz="6" w:space="0" w:color="auto"/>
            </w:tcBorders>
          </w:tcPr>
          <w:p w14:paraId="4FCBED65" w14:textId="77777777" w:rsidR="009D4E78" w:rsidRPr="00016F17" w:rsidRDefault="009D4E78" w:rsidP="00B70251">
            <w:pPr>
              <w:rPr>
                <w:rFonts w:cs="Times New Roman"/>
                <w:szCs w:val="24"/>
              </w:rPr>
            </w:pPr>
          </w:p>
        </w:tc>
        <w:tc>
          <w:tcPr>
            <w:tcW w:w="150" w:type="pct"/>
            <w:tcBorders>
              <w:top w:val="single" w:sz="6" w:space="0" w:color="auto"/>
              <w:left w:val="single" w:sz="6" w:space="0" w:color="auto"/>
              <w:bottom w:val="single" w:sz="6" w:space="0" w:color="auto"/>
              <w:right w:val="single" w:sz="6" w:space="0" w:color="auto"/>
            </w:tcBorders>
          </w:tcPr>
          <w:p w14:paraId="4FCBED66" w14:textId="77777777" w:rsidR="009D4E78" w:rsidRPr="00016F17" w:rsidRDefault="009D4E78" w:rsidP="00B70251">
            <w:pPr>
              <w:rPr>
                <w:rFonts w:cs="Times New Roman"/>
                <w:szCs w:val="24"/>
              </w:rPr>
            </w:pPr>
          </w:p>
        </w:tc>
        <w:tc>
          <w:tcPr>
            <w:tcW w:w="204" w:type="pct"/>
            <w:tcBorders>
              <w:top w:val="single" w:sz="6" w:space="0" w:color="auto"/>
              <w:left w:val="single" w:sz="6" w:space="0" w:color="auto"/>
              <w:bottom w:val="single" w:sz="6" w:space="0" w:color="auto"/>
              <w:right w:val="single" w:sz="6" w:space="0" w:color="auto"/>
            </w:tcBorders>
          </w:tcPr>
          <w:p w14:paraId="4FCBED67" w14:textId="77777777" w:rsidR="009D4E78" w:rsidRPr="00016F17" w:rsidRDefault="009D4E78" w:rsidP="00B70251">
            <w:pPr>
              <w:rPr>
                <w:rFonts w:cs="Times New Roman"/>
                <w:szCs w:val="24"/>
              </w:rPr>
            </w:pPr>
          </w:p>
        </w:tc>
      </w:tr>
      <w:tr w:rsidR="009D4E78" w:rsidRPr="00016F17" w14:paraId="4FCBED70" w14:textId="77777777" w:rsidTr="00260B0F">
        <w:trPr>
          <w:trHeight w:hRule="exact" w:val="627"/>
        </w:trPr>
        <w:tc>
          <w:tcPr>
            <w:tcW w:w="200" w:type="pct"/>
          </w:tcPr>
          <w:p w14:paraId="4FCBED69" w14:textId="77777777" w:rsidR="009D4E78" w:rsidRPr="00016F17" w:rsidRDefault="009D4E78" w:rsidP="00B70251">
            <w:pPr>
              <w:rPr>
                <w:rFonts w:cs="Times New Roman"/>
                <w:szCs w:val="24"/>
              </w:rPr>
            </w:pPr>
            <w:r w:rsidRPr="00016F17">
              <w:rPr>
                <w:rFonts w:cs="Times New Roman"/>
                <w:szCs w:val="24"/>
              </w:rPr>
              <w:t>2.</w:t>
            </w:r>
          </w:p>
        </w:tc>
        <w:tc>
          <w:tcPr>
            <w:tcW w:w="3963" w:type="pct"/>
          </w:tcPr>
          <w:p w14:paraId="4FCBED6A" w14:textId="77777777" w:rsidR="009D4E78" w:rsidRPr="00016F17" w:rsidRDefault="009D4E78" w:rsidP="00B70251">
            <w:pPr>
              <w:rPr>
                <w:rFonts w:cs="Times New Roman"/>
                <w:szCs w:val="24"/>
              </w:rPr>
            </w:pPr>
            <w:r w:rsidRPr="00016F17">
              <w:rPr>
                <w:rFonts w:cs="Times New Roman"/>
                <w:szCs w:val="24"/>
              </w:rPr>
              <w:t>Compliance requirement with various laws and regulations (</w:t>
            </w:r>
            <w:proofErr w:type="spellStart"/>
            <w:r w:rsidRPr="00016F17">
              <w:rPr>
                <w:rFonts w:cs="Times New Roman"/>
                <w:szCs w:val="24"/>
              </w:rPr>
              <w:t>e.g</w:t>
            </w:r>
            <w:proofErr w:type="spellEnd"/>
            <w:r w:rsidRPr="00016F17">
              <w:rPr>
                <w:rFonts w:cs="Times New Roman"/>
                <w:szCs w:val="24"/>
              </w:rPr>
              <w:t xml:space="preserve"> environmental, procurement, safety </w:t>
            </w:r>
            <w:proofErr w:type="spellStart"/>
            <w:r w:rsidRPr="00016F17">
              <w:rPr>
                <w:rFonts w:cs="Times New Roman"/>
                <w:szCs w:val="24"/>
              </w:rPr>
              <w:t>etc</w:t>
            </w:r>
            <w:proofErr w:type="spellEnd"/>
            <w:r w:rsidRPr="00016F17">
              <w:rPr>
                <w:rFonts w:cs="Times New Roman"/>
                <w:szCs w:val="24"/>
              </w:rPr>
              <w:t xml:space="preserve">) has influenced implementation of our strategy </w:t>
            </w:r>
          </w:p>
        </w:tc>
        <w:tc>
          <w:tcPr>
            <w:tcW w:w="163" w:type="pct"/>
          </w:tcPr>
          <w:p w14:paraId="4FCBED6B" w14:textId="77777777" w:rsidR="009D4E78" w:rsidRPr="00016F17" w:rsidRDefault="009D4E78" w:rsidP="00B70251">
            <w:pPr>
              <w:rPr>
                <w:rFonts w:cs="Times New Roman"/>
                <w:szCs w:val="24"/>
              </w:rPr>
            </w:pPr>
          </w:p>
        </w:tc>
        <w:tc>
          <w:tcPr>
            <w:tcW w:w="157" w:type="pct"/>
          </w:tcPr>
          <w:p w14:paraId="4FCBED6C" w14:textId="77777777" w:rsidR="009D4E78" w:rsidRPr="00016F17" w:rsidRDefault="009D4E78" w:rsidP="00B70251">
            <w:pPr>
              <w:rPr>
                <w:rFonts w:cs="Times New Roman"/>
                <w:szCs w:val="24"/>
              </w:rPr>
            </w:pPr>
          </w:p>
        </w:tc>
        <w:tc>
          <w:tcPr>
            <w:tcW w:w="163" w:type="pct"/>
          </w:tcPr>
          <w:p w14:paraId="4FCBED6D" w14:textId="77777777" w:rsidR="009D4E78" w:rsidRPr="00016F17" w:rsidRDefault="009D4E78" w:rsidP="00B70251">
            <w:pPr>
              <w:rPr>
                <w:rFonts w:cs="Times New Roman"/>
                <w:szCs w:val="24"/>
              </w:rPr>
            </w:pPr>
          </w:p>
        </w:tc>
        <w:tc>
          <w:tcPr>
            <w:tcW w:w="150" w:type="pct"/>
          </w:tcPr>
          <w:p w14:paraId="4FCBED6E" w14:textId="77777777" w:rsidR="009D4E78" w:rsidRPr="00016F17" w:rsidRDefault="009D4E78" w:rsidP="00B70251">
            <w:pPr>
              <w:rPr>
                <w:rFonts w:cs="Times New Roman"/>
                <w:szCs w:val="24"/>
              </w:rPr>
            </w:pPr>
          </w:p>
        </w:tc>
        <w:tc>
          <w:tcPr>
            <w:tcW w:w="204" w:type="pct"/>
          </w:tcPr>
          <w:p w14:paraId="4FCBED6F" w14:textId="77777777" w:rsidR="009D4E78" w:rsidRPr="00016F17" w:rsidRDefault="009D4E78" w:rsidP="00B70251">
            <w:pPr>
              <w:rPr>
                <w:rFonts w:cs="Times New Roman"/>
                <w:szCs w:val="24"/>
              </w:rPr>
            </w:pPr>
          </w:p>
        </w:tc>
      </w:tr>
      <w:tr w:rsidR="009D4E78" w:rsidRPr="00016F17" w14:paraId="4FCBED78" w14:textId="77777777" w:rsidTr="00BE4D92">
        <w:trPr>
          <w:trHeight w:hRule="exact" w:val="537"/>
        </w:trPr>
        <w:tc>
          <w:tcPr>
            <w:tcW w:w="200" w:type="pct"/>
          </w:tcPr>
          <w:p w14:paraId="4FCBED71" w14:textId="77777777" w:rsidR="009D4E78" w:rsidRPr="00016F17" w:rsidRDefault="009D4E78" w:rsidP="00B70251">
            <w:pPr>
              <w:rPr>
                <w:rFonts w:cs="Times New Roman"/>
                <w:b/>
                <w:szCs w:val="24"/>
              </w:rPr>
            </w:pPr>
            <w:r w:rsidRPr="00016F17">
              <w:rPr>
                <w:rFonts w:cs="Times New Roman"/>
                <w:szCs w:val="24"/>
              </w:rPr>
              <w:t>3.</w:t>
            </w:r>
          </w:p>
        </w:tc>
        <w:tc>
          <w:tcPr>
            <w:tcW w:w="3963" w:type="pct"/>
          </w:tcPr>
          <w:p w14:paraId="4FCBED72" w14:textId="77777777" w:rsidR="009D4E78" w:rsidRPr="00016F17" w:rsidRDefault="009D4E78" w:rsidP="00B70251">
            <w:pPr>
              <w:rPr>
                <w:rFonts w:cs="Times New Roman"/>
                <w:b/>
                <w:szCs w:val="24"/>
              </w:rPr>
            </w:pPr>
            <w:r w:rsidRPr="00016F17">
              <w:rPr>
                <w:rFonts w:cs="Times New Roman"/>
                <w:szCs w:val="24"/>
              </w:rPr>
              <w:t>Laws on taxation has been unfavorable to our organization and impacted implem</w:t>
            </w:r>
            <w:r w:rsidR="00260B0F" w:rsidRPr="00016F17">
              <w:rPr>
                <w:rFonts w:cs="Times New Roman"/>
                <w:szCs w:val="24"/>
              </w:rPr>
              <w:t>entation of our strategic goals.</w:t>
            </w:r>
          </w:p>
        </w:tc>
        <w:tc>
          <w:tcPr>
            <w:tcW w:w="163" w:type="pct"/>
          </w:tcPr>
          <w:p w14:paraId="4FCBED73" w14:textId="77777777" w:rsidR="009D4E78" w:rsidRPr="00016F17" w:rsidRDefault="009D4E78" w:rsidP="00B70251">
            <w:pPr>
              <w:rPr>
                <w:rFonts w:cs="Times New Roman"/>
                <w:szCs w:val="24"/>
              </w:rPr>
            </w:pPr>
          </w:p>
        </w:tc>
        <w:tc>
          <w:tcPr>
            <w:tcW w:w="157" w:type="pct"/>
          </w:tcPr>
          <w:p w14:paraId="4FCBED74" w14:textId="77777777" w:rsidR="009D4E78" w:rsidRPr="00016F17" w:rsidRDefault="009D4E78" w:rsidP="00B70251">
            <w:pPr>
              <w:rPr>
                <w:rFonts w:cs="Times New Roman"/>
                <w:szCs w:val="24"/>
              </w:rPr>
            </w:pPr>
          </w:p>
        </w:tc>
        <w:tc>
          <w:tcPr>
            <w:tcW w:w="163" w:type="pct"/>
          </w:tcPr>
          <w:p w14:paraId="4FCBED75" w14:textId="77777777" w:rsidR="009D4E78" w:rsidRPr="00016F17" w:rsidRDefault="009D4E78" w:rsidP="00B70251">
            <w:pPr>
              <w:rPr>
                <w:rFonts w:cs="Times New Roman"/>
                <w:szCs w:val="24"/>
              </w:rPr>
            </w:pPr>
          </w:p>
        </w:tc>
        <w:tc>
          <w:tcPr>
            <w:tcW w:w="150" w:type="pct"/>
          </w:tcPr>
          <w:p w14:paraId="4FCBED76" w14:textId="77777777" w:rsidR="009D4E78" w:rsidRPr="00016F17" w:rsidRDefault="009D4E78" w:rsidP="00B70251">
            <w:pPr>
              <w:rPr>
                <w:rFonts w:cs="Times New Roman"/>
                <w:szCs w:val="24"/>
              </w:rPr>
            </w:pPr>
          </w:p>
        </w:tc>
        <w:tc>
          <w:tcPr>
            <w:tcW w:w="204" w:type="pct"/>
          </w:tcPr>
          <w:p w14:paraId="4FCBED77" w14:textId="77777777" w:rsidR="009D4E78" w:rsidRPr="00016F17" w:rsidRDefault="009D4E78" w:rsidP="00B70251">
            <w:pPr>
              <w:rPr>
                <w:rFonts w:cs="Times New Roman"/>
                <w:szCs w:val="24"/>
              </w:rPr>
            </w:pPr>
          </w:p>
        </w:tc>
      </w:tr>
      <w:tr w:rsidR="009D4E78" w:rsidRPr="00016F17" w14:paraId="4FCBED80" w14:textId="77777777" w:rsidTr="00BE4D92">
        <w:trPr>
          <w:trHeight w:hRule="exact" w:val="555"/>
        </w:trPr>
        <w:tc>
          <w:tcPr>
            <w:tcW w:w="200" w:type="pct"/>
          </w:tcPr>
          <w:p w14:paraId="4FCBED79" w14:textId="77777777" w:rsidR="009D4E78" w:rsidRPr="00016F17" w:rsidRDefault="009D4E78" w:rsidP="00B70251">
            <w:pPr>
              <w:rPr>
                <w:rFonts w:cs="Times New Roman"/>
                <w:szCs w:val="24"/>
              </w:rPr>
            </w:pPr>
            <w:r w:rsidRPr="00016F17">
              <w:rPr>
                <w:rFonts w:cs="Times New Roman"/>
                <w:szCs w:val="24"/>
              </w:rPr>
              <w:t>4.</w:t>
            </w:r>
          </w:p>
        </w:tc>
        <w:tc>
          <w:tcPr>
            <w:tcW w:w="3963" w:type="pct"/>
          </w:tcPr>
          <w:p w14:paraId="4FCBED7A" w14:textId="77777777" w:rsidR="009D4E78" w:rsidRPr="00016F17" w:rsidRDefault="009D4E78" w:rsidP="00B70251">
            <w:pPr>
              <w:rPr>
                <w:rFonts w:cs="Times New Roman"/>
                <w:szCs w:val="24"/>
              </w:rPr>
            </w:pPr>
            <w:r w:rsidRPr="00016F17">
              <w:rPr>
                <w:rFonts w:cs="Times New Roman"/>
                <w:szCs w:val="24"/>
              </w:rPr>
              <w:t xml:space="preserve">Regulation of access to licenses has impacted implementation of our organization strategy </w:t>
            </w:r>
          </w:p>
        </w:tc>
        <w:tc>
          <w:tcPr>
            <w:tcW w:w="163" w:type="pct"/>
          </w:tcPr>
          <w:p w14:paraId="4FCBED7B" w14:textId="77777777" w:rsidR="009D4E78" w:rsidRPr="00016F17" w:rsidRDefault="009D4E78" w:rsidP="00B70251">
            <w:pPr>
              <w:rPr>
                <w:rFonts w:cs="Times New Roman"/>
                <w:szCs w:val="24"/>
              </w:rPr>
            </w:pPr>
          </w:p>
        </w:tc>
        <w:tc>
          <w:tcPr>
            <w:tcW w:w="157" w:type="pct"/>
          </w:tcPr>
          <w:p w14:paraId="4FCBED7C" w14:textId="77777777" w:rsidR="009D4E78" w:rsidRPr="00016F17" w:rsidRDefault="009D4E78" w:rsidP="00B70251">
            <w:pPr>
              <w:rPr>
                <w:rFonts w:cs="Times New Roman"/>
                <w:szCs w:val="24"/>
              </w:rPr>
            </w:pPr>
          </w:p>
        </w:tc>
        <w:tc>
          <w:tcPr>
            <w:tcW w:w="163" w:type="pct"/>
          </w:tcPr>
          <w:p w14:paraId="4FCBED7D" w14:textId="77777777" w:rsidR="009D4E78" w:rsidRPr="00016F17" w:rsidRDefault="009D4E78" w:rsidP="00B70251">
            <w:pPr>
              <w:rPr>
                <w:rFonts w:cs="Times New Roman"/>
                <w:szCs w:val="24"/>
              </w:rPr>
            </w:pPr>
          </w:p>
        </w:tc>
        <w:tc>
          <w:tcPr>
            <w:tcW w:w="150" w:type="pct"/>
          </w:tcPr>
          <w:p w14:paraId="4FCBED7E" w14:textId="77777777" w:rsidR="009D4E78" w:rsidRPr="00016F17" w:rsidRDefault="009D4E78" w:rsidP="00B70251">
            <w:pPr>
              <w:rPr>
                <w:rFonts w:cs="Times New Roman"/>
                <w:szCs w:val="24"/>
              </w:rPr>
            </w:pPr>
          </w:p>
        </w:tc>
        <w:tc>
          <w:tcPr>
            <w:tcW w:w="204" w:type="pct"/>
          </w:tcPr>
          <w:p w14:paraId="4FCBED7F" w14:textId="77777777" w:rsidR="009D4E78" w:rsidRPr="00016F17" w:rsidRDefault="009D4E78" w:rsidP="00B70251">
            <w:pPr>
              <w:rPr>
                <w:rFonts w:cs="Times New Roman"/>
                <w:szCs w:val="24"/>
              </w:rPr>
            </w:pPr>
          </w:p>
        </w:tc>
      </w:tr>
    </w:tbl>
    <w:p w14:paraId="4FCBED81" w14:textId="77777777" w:rsidR="009D4E78" w:rsidRPr="00016F17" w:rsidRDefault="009D4E78" w:rsidP="00B70251">
      <w:pPr>
        <w:rPr>
          <w:rFonts w:cs="Times New Roman"/>
          <w:b/>
          <w:szCs w:val="24"/>
        </w:rPr>
      </w:pPr>
    </w:p>
    <w:p w14:paraId="4FCBED82" w14:textId="77777777" w:rsidR="009D4E78" w:rsidRPr="00016F17" w:rsidRDefault="009D4E78" w:rsidP="00B70251">
      <w:pPr>
        <w:rPr>
          <w:rFonts w:cs="Times New Roman"/>
          <w:b/>
          <w:szCs w:val="24"/>
        </w:rPr>
      </w:pPr>
      <w:r w:rsidRPr="00016F17">
        <w:rPr>
          <w:rFonts w:cs="Times New Roman"/>
          <w:b/>
          <w:szCs w:val="24"/>
        </w:rPr>
        <w:t>SECTION D: PERFORMANCE</w:t>
      </w:r>
      <w:r w:rsidR="00D12025" w:rsidRPr="00016F17">
        <w:rPr>
          <w:rFonts w:cs="Times New Roman"/>
          <w:b/>
          <w:szCs w:val="24"/>
        </w:rPr>
        <w:t xml:space="preserve"> OF MANUFACTURING FIRMS </w:t>
      </w:r>
    </w:p>
    <w:p w14:paraId="4FCBED83" w14:textId="77777777" w:rsidR="005712BA" w:rsidRPr="00016F17" w:rsidRDefault="009D4E78" w:rsidP="00B70251">
      <w:pPr>
        <w:widowControl w:val="0"/>
        <w:ind w:left="100"/>
        <w:rPr>
          <w:rFonts w:cs="Times New Roman"/>
          <w:szCs w:val="24"/>
        </w:rPr>
      </w:pPr>
      <w:r w:rsidRPr="00016F17">
        <w:rPr>
          <w:rFonts w:eastAsia="Times New Roman" w:cs="Times New Roman"/>
          <w:szCs w:val="24"/>
        </w:rPr>
        <w:t xml:space="preserve">Please rank the following statements about the performance of your organization on a Likert Scale ranging from Strongly Disagree to Strongly Agree:  Where; </w:t>
      </w:r>
      <w:r w:rsidR="005712BA" w:rsidRPr="00016F17">
        <w:rPr>
          <w:rFonts w:cs="Times New Roman"/>
          <w:b/>
          <w:bCs/>
          <w:szCs w:val="24"/>
        </w:rPr>
        <w:t xml:space="preserve">(1=Strongly Disagree, 2=Disagree, 3= Neutral, </w:t>
      </w:r>
      <w:r w:rsidR="00871C9F" w:rsidRPr="00016F17">
        <w:rPr>
          <w:rFonts w:cs="Times New Roman"/>
          <w:b/>
          <w:bCs/>
          <w:szCs w:val="24"/>
        </w:rPr>
        <w:t>4 = Agree, 5 = Strongly Agree</w:t>
      </w:r>
      <w:r w:rsidR="005712BA" w:rsidRPr="00016F17">
        <w:rPr>
          <w:rFonts w:cs="Times New Roman"/>
          <w:b/>
          <w:bCs/>
          <w:szCs w:val="24"/>
        </w:rPr>
        <w:t>)</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369"/>
        <w:gridCol w:w="7145"/>
        <w:gridCol w:w="283"/>
        <w:gridCol w:w="281"/>
        <w:gridCol w:w="283"/>
        <w:gridCol w:w="281"/>
        <w:gridCol w:w="368"/>
      </w:tblGrid>
      <w:tr w:rsidR="009D4E78" w:rsidRPr="00016F17" w14:paraId="4FCBED8B" w14:textId="77777777" w:rsidTr="00BE4D92">
        <w:trPr>
          <w:trHeight w:hRule="exact" w:val="285"/>
        </w:trPr>
        <w:tc>
          <w:tcPr>
            <w:tcW w:w="205" w:type="pct"/>
          </w:tcPr>
          <w:p w14:paraId="4FCBED84" w14:textId="77777777" w:rsidR="009D4E78" w:rsidRPr="00016F17" w:rsidRDefault="009D4E78" w:rsidP="00B70251">
            <w:pPr>
              <w:rPr>
                <w:rFonts w:cs="Times New Roman"/>
                <w:szCs w:val="24"/>
              </w:rPr>
            </w:pPr>
          </w:p>
        </w:tc>
        <w:tc>
          <w:tcPr>
            <w:tcW w:w="3965" w:type="pct"/>
          </w:tcPr>
          <w:p w14:paraId="4FCBED85" w14:textId="77777777" w:rsidR="009D4E78" w:rsidRPr="00016F17" w:rsidRDefault="009D4E78" w:rsidP="00B70251">
            <w:pPr>
              <w:rPr>
                <w:rFonts w:cs="Times New Roman"/>
                <w:szCs w:val="24"/>
              </w:rPr>
            </w:pPr>
            <w:r w:rsidRPr="00016F17">
              <w:rPr>
                <w:rFonts w:cs="Times New Roman"/>
                <w:szCs w:val="24"/>
              </w:rPr>
              <w:t>Questions</w:t>
            </w:r>
          </w:p>
        </w:tc>
        <w:tc>
          <w:tcPr>
            <w:tcW w:w="157" w:type="pct"/>
          </w:tcPr>
          <w:p w14:paraId="4FCBED86" w14:textId="77777777" w:rsidR="009D4E78" w:rsidRPr="00016F17" w:rsidRDefault="009D4E78" w:rsidP="00B70251">
            <w:pPr>
              <w:rPr>
                <w:rFonts w:cs="Times New Roman"/>
                <w:szCs w:val="24"/>
              </w:rPr>
            </w:pPr>
            <w:r w:rsidRPr="00016F17">
              <w:rPr>
                <w:rFonts w:cs="Times New Roman"/>
                <w:szCs w:val="24"/>
              </w:rPr>
              <w:t>1</w:t>
            </w:r>
          </w:p>
        </w:tc>
        <w:tc>
          <w:tcPr>
            <w:tcW w:w="156" w:type="pct"/>
          </w:tcPr>
          <w:p w14:paraId="4FCBED87" w14:textId="77777777" w:rsidR="009D4E78" w:rsidRPr="00016F17" w:rsidRDefault="009D4E78" w:rsidP="00B70251">
            <w:pPr>
              <w:rPr>
                <w:rFonts w:cs="Times New Roman"/>
                <w:szCs w:val="24"/>
              </w:rPr>
            </w:pPr>
            <w:r w:rsidRPr="00016F17">
              <w:rPr>
                <w:rFonts w:cs="Times New Roman"/>
                <w:szCs w:val="24"/>
              </w:rPr>
              <w:t>2</w:t>
            </w:r>
          </w:p>
        </w:tc>
        <w:tc>
          <w:tcPr>
            <w:tcW w:w="157" w:type="pct"/>
          </w:tcPr>
          <w:p w14:paraId="4FCBED88" w14:textId="77777777" w:rsidR="009D4E78" w:rsidRPr="00016F17" w:rsidRDefault="009D4E78" w:rsidP="00B70251">
            <w:pPr>
              <w:rPr>
                <w:rFonts w:cs="Times New Roman"/>
                <w:szCs w:val="24"/>
              </w:rPr>
            </w:pPr>
            <w:r w:rsidRPr="00016F17">
              <w:rPr>
                <w:rFonts w:cs="Times New Roman"/>
                <w:szCs w:val="24"/>
              </w:rPr>
              <w:t>3</w:t>
            </w:r>
          </w:p>
        </w:tc>
        <w:tc>
          <w:tcPr>
            <w:tcW w:w="156" w:type="pct"/>
          </w:tcPr>
          <w:p w14:paraId="4FCBED89" w14:textId="77777777" w:rsidR="009D4E78" w:rsidRPr="00016F17" w:rsidRDefault="009D4E78" w:rsidP="00B70251">
            <w:pPr>
              <w:rPr>
                <w:rFonts w:cs="Times New Roman"/>
                <w:szCs w:val="24"/>
              </w:rPr>
            </w:pPr>
            <w:r w:rsidRPr="00016F17">
              <w:rPr>
                <w:rFonts w:cs="Times New Roman"/>
                <w:szCs w:val="24"/>
              </w:rPr>
              <w:t>4</w:t>
            </w:r>
          </w:p>
        </w:tc>
        <w:tc>
          <w:tcPr>
            <w:tcW w:w="204" w:type="pct"/>
          </w:tcPr>
          <w:p w14:paraId="4FCBED8A" w14:textId="77777777" w:rsidR="009D4E78" w:rsidRPr="00016F17" w:rsidRDefault="009D4E78" w:rsidP="00B70251">
            <w:pPr>
              <w:rPr>
                <w:rFonts w:cs="Times New Roman"/>
                <w:szCs w:val="24"/>
              </w:rPr>
            </w:pPr>
            <w:r w:rsidRPr="00016F17">
              <w:rPr>
                <w:rFonts w:cs="Times New Roman"/>
                <w:szCs w:val="24"/>
              </w:rPr>
              <w:t>5</w:t>
            </w:r>
          </w:p>
        </w:tc>
      </w:tr>
      <w:tr w:rsidR="0047444B" w:rsidRPr="00016F17" w14:paraId="4FCBED94" w14:textId="77777777" w:rsidTr="00BE4D92">
        <w:trPr>
          <w:trHeight w:hRule="exact" w:val="285"/>
        </w:trPr>
        <w:tc>
          <w:tcPr>
            <w:tcW w:w="205" w:type="pct"/>
          </w:tcPr>
          <w:p w14:paraId="4FCBED8C" w14:textId="77777777" w:rsidR="0047444B" w:rsidRPr="00016F17" w:rsidRDefault="0047444B" w:rsidP="00B70251">
            <w:pPr>
              <w:rPr>
                <w:rFonts w:cs="Times New Roman"/>
                <w:szCs w:val="24"/>
              </w:rPr>
            </w:pPr>
          </w:p>
        </w:tc>
        <w:tc>
          <w:tcPr>
            <w:tcW w:w="3965" w:type="pct"/>
          </w:tcPr>
          <w:p w14:paraId="4FCBED8D" w14:textId="77777777" w:rsidR="0047444B" w:rsidRPr="00016F17" w:rsidRDefault="00470FB6" w:rsidP="00B70251">
            <w:pPr>
              <w:rPr>
                <w:rFonts w:eastAsiaTheme="minorEastAsia" w:cs="Times New Roman"/>
                <w:b/>
                <w:bCs/>
                <w:szCs w:val="24"/>
              </w:rPr>
            </w:pPr>
            <w:r w:rsidRPr="00016F17">
              <w:rPr>
                <w:rFonts w:eastAsiaTheme="minorEastAsia" w:cs="Times New Roman"/>
                <w:b/>
                <w:bCs/>
                <w:szCs w:val="24"/>
              </w:rPr>
              <w:t>Efficiency</w:t>
            </w:r>
          </w:p>
          <w:p w14:paraId="4FCBED8E" w14:textId="77777777" w:rsidR="00954888" w:rsidRPr="00016F17" w:rsidRDefault="00954888" w:rsidP="00B70251">
            <w:pPr>
              <w:rPr>
                <w:rFonts w:cs="Times New Roman"/>
                <w:b/>
                <w:bCs/>
                <w:szCs w:val="24"/>
              </w:rPr>
            </w:pPr>
          </w:p>
        </w:tc>
        <w:tc>
          <w:tcPr>
            <w:tcW w:w="157" w:type="pct"/>
          </w:tcPr>
          <w:p w14:paraId="4FCBED8F" w14:textId="77777777" w:rsidR="0047444B" w:rsidRPr="00016F17" w:rsidRDefault="0047444B" w:rsidP="00B70251">
            <w:pPr>
              <w:rPr>
                <w:rFonts w:cs="Times New Roman"/>
                <w:szCs w:val="24"/>
              </w:rPr>
            </w:pPr>
          </w:p>
        </w:tc>
        <w:tc>
          <w:tcPr>
            <w:tcW w:w="156" w:type="pct"/>
          </w:tcPr>
          <w:p w14:paraId="4FCBED90" w14:textId="77777777" w:rsidR="0047444B" w:rsidRPr="00016F17" w:rsidRDefault="0047444B" w:rsidP="00B70251">
            <w:pPr>
              <w:rPr>
                <w:rFonts w:cs="Times New Roman"/>
                <w:szCs w:val="24"/>
              </w:rPr>
            </w:pPr>
          </w:p>
        </w:tc>
        <w:tc>
          <w:tcPr>
            <w:tcW w:w="157" w:type="pct"/>
          </w:tcPr>
          <w:p w14:paraId="4FCBED91" w14:textId="77777777" w:rsidR="0047444B" w:rsidRPr="00016F17" w:rsidRDefault="0047444B" w:rsidP="00B70251">
            <w:pPr>
              <w:rPr>
                <w:rFonts w:cs="Times New Roman"/>
                <w:szCs w:val="24"/>
              </w:rPr>
            </w:pPr>
          </w:p>
        </w:tc>
        <w:tc>
          <w:tcPr>
            <w:tcW w:w="156" w:type="pct"/>
          </w:tcPr>
          <w:p w14:paraId="4FCBED92" w14:textId="77777777" w:rsidR="0047444B" w:rsidRPr="00016F17" w:rsidRDefault="0047444B" w:rsidP="00B70251">
            <w:pPr>
              <w:rPr>
                <w:rFonts w:cs="Times New Roman"/>
                <w:szCs w:val="24"/>
              </w:rPr>
            </w:pPr>
          </w:p>
        </w:tc>
        <w:tc>
          <w:tcPr>
            <w:tcW w:w="204" w:type="pct"/>
          </w:tcPr>
          <w:p w14:paraId="4FCBED93" w14:textId="77777777" w:rsidR="0047444B" w:rsidRPr="00016F17" w:rsidRDefault="0047444B" w:rsidP="00B70251">
            <w:pPr>
              <w:rPr>
                <w:rFonts w:cs="Times New Roman"/>
                <w:szCs w:val="24"/>
              </w:rPr>
            </w:pPr>
          </w:p>
        </w:tc>
      </w:tr>
      <w:tr w:rsidR="009D4E78" w:rsidRPr="00016F17" w14:paraId="4FCBED9C" w14:textId="77777777" w:rsidTr="00BE4D92">
        <w:trPr>
          <w:trHeight w:hRule="exact" w:val="303"/>
        </w:trPr>
        <w:tc>
          <w:tcPr>
            <w:tcW w:w="205" w:type="pct"/>
          </w:tcPr>
          <w:p w14:paraId="4FCBED95" w14:textId="77777777" w:rsidR="009D4E78" w:rsidRPr="00016F17" w:rsidRDefault="009D4E78" w:rsidP="00B70251">
            <w:pPr>
              <w:rPr>
                <w:rFonts w:cs="Times New Roman"/>
                <w:bCs/>
                <w:szCs w:val="24"/>
              </w:rPr>
            </w:pPr>
            <w:r w:rsidRPr="00016F17">
              <w:rPr>
                <w:rFonts w:cs="Times New Roman"/>
                <w:bCs/>
                <w:szCs w:val="24"/>
              </w:rPr>
              <w:t>1.</w:t>
            </w:r>
          </w:p>
        </w:tc>
        <w:tc>
          <w:tcPr>
            <w:tcW w:w="3965" w:type="pct"/>
          </w:tcPr>
          <w:p w14:paraId="4FCBED96" w14:textId="77777777" w:rsidR="009D4E78" w:rsidRPr="00016F17" w:rsidRDefault="009D4E78" w:rsidP="00B70251">
            <w:pPr>
              <w:rPr>
                <w:rFonts w:cs="Times New Roman"/>
                <w:bCs/>
                <w:szCs w:val="24"/>
              </w:rPr>
            </w:pPr>
            <w:r w:rsidRPr="00016F17">
              <w:rPr>
                <w:rFonts w:cs="Times New Roman"/>
                <w:szCs w:val="24"/>
              </w:rPr>
              <w:t>Performance agreements have enhanced performance at my organization</w:t>
            </w:r>
          </w:p>
        </w:tc>
        <w:tc>
          <w:tcPr>
            <w:tcW w:w="157" w:type="pct"/>
          </w:tcPr>
          <w:p w14:paraId="4FCBED97" w14:textId="77777777" w:rsidR="009D4E78" w:rsidRPr="00016F17" w:rsidRDefault="009D4E78" w:rsidP="00B70251">
            <w:pPr>
              <w:rPr>
                <w:rFonts w:cs="Times New Roman"/>
                <w:szCs w:val="24"/>
              </w:rPr>
            </w:pPr>
          </w:p>
        </w:tc>
        <w:tc>
          <w:tcPr>
            <w:tcW w:w="156" w:type="pct"/>
          </w:tcPr>
          <w:p w14:paraId="4FCBED98" w14:textId="77777777" w:rsidR="009D4E78" w:rsidRPr="00016F17" w:rsidRDefault="009D4E78" w:rsidP="00B70251">
            <w:pPr>
              <w:rPr>
                <w:rFonts w:cs="Times New Roman"/>
                <w:szCs w:val="24"/>
              </w:rPr>
            </w:pPr>
          </w:p>
        </w:tc>
        <w:tc>
          <w:tcPr>
            <w:tcW w:w="157" w:type="pct"/>
          </w:tcPr>
          <w:p w14:paraId="4FCBED99" w14:textId="77777777" w:rsidR="009D4E78" w:rsidRPr="00016F17" w:rsidRDefault="009D4E78" w:rsidP="00B70251">
            <w:pPr>
              <w:rPr>
                <w:rFonts w:cs="Times New Roman"/>
                <w:szCs w:val="24"/>
              </w:rPr>
            </w:pPr>
          </w:p>
        </w:tc>
        <w:tc>
          <w:tcPr>
            <w:tcW w:w="156" w:type="pct"/>
          </w:tcPr>
          <w:p w14:paraId="4FCBED9A" w14:textId="77777777" w:rsidR="009D4E78" w:rsidRPr="00016F17" w:rsidRDefault="009D4E78" w:rsidP="00B70251">
            <w:pPr>
              <w:rPr>
                <w:rFonts w:cs="Times New Roman"/>
                <w:szCs w:val="24"/>
              </w:rPr>
            </w:pPr>
          </w:p>
        </w:tc>
        <w:tc>
          <w:tcPr>
            <w:tcW w:w="204" w:type="pct"/>
          </w:tcPr>
          <w:p w14:paraId="4FCBED9B" w14:textId="77777777" w:rsidR="009D4E78" w:rsidRPr="00016F17" w:rsidRDefault="009D4E78" w:rsidP="00B70251">
            <w:pPr>
              <w:rPr>
                <w:rFonts w:cs="Times New Roman"/>
                <w:szCs w:val="24"/>
              </w:rPr>
            </w:pPr>
          </w:p>
        </w:tc>
      </w:tr>
      <w:tr w:rsidR="009D4E78" w:rsidRPr="00016F17" w14:paraId="4FCBEDA4" w14:textId="77777777" w:rsidTr="00BE4D92">
        <w:trPr>
          <w:trHeight w:hRule="exact" w:val="276"/>
        </w:trPr>
        <w:tc>
          <w:tcPr>
            <w:tcW w:w="205" w:type="pct"/>
          </w:tcPr>
          <w:p w14:paraId="4FCBED9D" w14:textId="77777777" w:rsidR="009D4E78" w:rsidRPr="00016F17" w:rsidRDefault="009D4E78" w:rsidP="00B70251">
            <w:pPr>
              <w:rPr>
                <w:rFonts w:cs="Times New Roman"/>
                <w:bCs/>
                <w:szCs w:val="24"/>
              </w:rPr>
            </w:pPr>
            <w:r w:rsidRPr="00016F17">
              <w:rPr>
                <w:rFonts w:cs="Times New Roman"/>
                <w:bCs/>
                <w:szCs w:val="24"/>
              </w:rPr>
              <w:t>2.</w:t>
            </w:r>
          </w:p>
        </w:tc>
        <w:tc>
          <w:tcPr>
            <w:tcW w:w="3965" w:type="pct"/>
          </w:tcPr>
          <w:p w14:paraId="4FCBED9E" w14:textId="77777777" w:rsidR="009D4E78" w:rsidRPr="00016F17" w:rsidRDefault="009D4E78" w:rsidP="00B70251">
            <w:pPr>
              <w:rPr>
                <w:rFonts w:cs="Times New Roman"/>
                <w:bCs/>
                <w:szCs w:val="24"/>
              </w:rPr>
            </w:pPr>
            <w:r w:rsidRPr="00016F17">
              <w:rPr>
                <w:rFonts w:cs="Times New Roman"/>
                <w:bCs/>
                <w:szCs w:val="24"/>
              </w:rPr>
              <w:t>T</w:t>
            </w:r>
            <w:r w:rsidRPr="00016F17">
              <w:rPr>
                <w:rFonts w:cs="Times New Roman"/>
                <w:szCs w:val="24"/>
              </w:rPr>
              <w:t xml:space="preserve">he reward structure at my organization has enhanced performance </w:t>
            </w:r>
          </w:p>
        </w:tc>
        <w:tc>
          <w:tcPr>
            <w:tcW w:w="157" w:type="pct"/>
          </w:tcPr>
          <w:p w14:paraId="4FCBED9F" w14:textId="77777777" w:rsidR="009D4E78" w:rsidRPr="00016F17" w:rsidRDefault="009D4E78" w:rsidP="00B70251">
            <w:pPr>
              <w:rPr>
                <w:rFonts w:cs="Times New Roman"/>
                <w:szCs w:val="24"/>
              </w:rPr>
            </w:pPr>
          </w:p>
        </w:tc>
        <w:tc>
          <w:tcPr>
            <w:tcW w:w="156" w:type="pct"/>
          </w:tcPr>
          <w:p w14:paraId="4FCBEDA0" w14:textId="77777777" w:rsidR="009D4E78" w:rsidRPr="00016F17" w:rsidRDefault="009D4E78" w:rsidP="00B70251">
            <w:pPr>
              <w:rPr>
                <w:rFonts w:cs="Times New Roman"/>
                <w:szCs w:val="24"/>
              </w:rPr>
            </w:pPr>
          </w:p>
        </w:tc>
        <w:tc>
          <w:tcPr>
            <w:tcW w:w="157" w:type="pct"/>
          </w:tcPr>
          <w:p w14:paraId="4FCBEDA1" w14:textId="77777777" w:rsidR="009D4E78" w:rsidRPr="00016F17" w:rsidRDefault="009D4E78" w:rsidP="00B70251">
            <w:pPr>
              <w:rPr>
                <w:rFonts w:cs="Times New Roman"/>
                <w:szCs w:val="24"/>
              </w:rPr>
            </w:pPr>
          </w:p>
        </w:tc>
        <w:tc>
          <w:tcPr>
            <w:tcW w:w="156" w:type="pct"/>
          </w:tcPr>
          <w:p w14:paraId="4FCBEDA2" w14:textId="77777777" w:rsidR="009D4E78" w:rsidRPr="00016F17" w:rsidRDefault="009D4E78" w:rsidP="00B70251">
            <w:pPr>
              <w:rPr>
                <w:rFonts w:cs="Times New Roman"/>
                <w:szCs w:val="24"/>
              </w:rPr>
            </w:pPr>
          </w:p>
        </w:tc>
        <w:tc>
          <w:tcPr>
            <w:tcW w:w="204" w:type="pct"/>
          </w:tcPr>
          <w:p w14:paraId="4FCBEDA3" w14:textId="77777777" w:rsidR="009D4E78" w:rsidRPr="00016F17" w:rsidRDefault="009D4E78" w:rsidP="00B70251">
            <w:pPr>
              <w:rPr>
                <w:rFonts w:cs="Times New Roman"/>
                <w:szCs w:val="24"/>
              </w:rPr>
            </w:pPr>
          </w:p>
        </w:tc>
      </w:tr>
      <w:tr w:rsidR="009D4E78" w:rsidRPr="00016F17" w14:paraId="4FCBEDAC" w14:textId="77777777" w:rsidTr="00BE4D92">
        <w:trPr>
          <w:trHeight w:hRule="exact" w:val="528"/>
        </w:trPr>
        <w:tc>
          <w:tcPr>
            <w:tcW w:w="205" w:type="pct"/>
          </w:tcPr>
          <w:p w14:paraId="4FCBEDA5" w14:textId="77777777" w:rsidR="009D4E78" w:rsidRPr="00016F17" w:rsidRDefault="009D4E78" w:rsidP="00B70251">
            <w:pPr>
              <w:ind w:left="219" w:hanging="219"/>
              <w:rPr>
                <w:rFonts w:cs="Times New Roman"/>
                <w:bCs/>
                <w:szCs w:val="24"/>
              </w:rPr>
            </w:pPr>
            <w:r w:rsidRPr="00016F17">
              <w:rPr>
                <w:rFonts w:cs="Times New Roman"/>
                <w:bCs/>
                <w:szCs w:val="24"/>
              </w:rPr>
              <w:t>3</w:t>
            </w:r>
          </w:p>
        </w:tc>
        <w:tc>
          <w:tcPr>
            <w:tcW w:w="3965" w:type="pct"/>
          </w:tcPr>
          <w:p w14:paraId="4FCBEDA6" w14:textId="77777777" w:rsidR="009D4E78" w:rsidRPr="00016F17" w:rsidRDefault="009D4E78" w:rsidP="00B70251">
            <w:pPr>
              <w:rPr>
                <w:rFonts w:cs="Times New Roman"/>
                <w:bCs/>
                <w:szCs w:val="24"/>
              </w:rPr>
            </w:pPr>
            <w:r w:rsidRPr="00016F17">
              <w:rPr>
                <w:rFonts w:cs="Times New Roman"/>
                <w:szCs w:val="24"/>
              </w:rPr>
              <w:t xml:space="preserve">Strategic alignment with organization goals and objectives have enhanced performance </w:t>
            </w:r>
          </w:p>
        </w:tc>
        <w:tc>
          <w:tcPr>
            <w:tcW w:w="157" w:type="pct"/>
          </w:tcPr>
          <w:p w14:paraId="4FCBEDA7" w14:textId="77777777" w:rsidR="009D4E78" w:rsidRPr="00016F17" w:rsidRDefault="009D4E78" w:rsidP="00B70251">
            <w:pPr>
              <w:rPr>
                <w:rFonts w:cs="Times New Roman"/>
                <w:szCs w:val="24"/>
              </w:rPr>
            </w:pPr>
          </w:p>
        </w:tc>
        <w:tc>
          <w:tcPr>
            <w:tcW w:w="156" w:type="pct"/>
          </w:tcPr>
          <w:p w14:paraId="4FCBEDA8" w14:textId="77777777" w:rsidR="009D4E78" w:rsidRPr="00016F17" w:rsidRDefault="009D4E78" w:rsidP="00B70251">
            <w:pPr>
              <w:rPr>
                <w:rFonts w:cs="Times New Roman"/>
                <w:szCs w:val="24"/>
              </w:rPr>
            </w:pPr>
          </w:p>
        </w:tc>
        <w:tc>
          <w:tcPr>
            <w:tcW w:w="157" w:type="pct"/>
          </w:tcPr>
          <w:p w14:paraId="4FCBEDA9" w14:textId="77777777" w:rsidR="009D4E78" w:rsidRPr="00016F17" w:rsidRDefault="009D4E78" w:rsidP="00B70251">
            <w:pPr>
              <w:rPr>
                <w:rFonts w:cs="Times New Roman"/>
                <w:szCs w:val="24"/>
              </w:rPr>
            </w:pPr>
          </w:p>
        </w:tc>
        <w:tc>
          <w:tcPr>
            <w:tcW w:w="156" w:type="pct"/>
          </w:tcPr>
          <w:p w14:paraId="4FCBEDAA" w14:textId="77777777" w:rsidR="009D4E78" w:rsidRPr="00016F17" w:rsidRDefault="009D4E78" w:rsidP="00B70251">
            <w:pPr>
              <w:rPr>
                <w:rFonts w:cs="Times New Roman"/>
                <w:szCs w:val="24"/>
              </w:rPr>
            </w:pPr>
          </w:p>
        </w:tc>
        <w:tc>
          <w:tcPr>
            <w:tcW w:w="204" w:type="pct"/>
          </w:tcPr>
          <w:p w14:paraId="4FCBEDAB" w14:textId="77777777" w:rsidR="009D4E78" w:rsidRPr="00016F17" w:rsidRDefault="009D4E78" w:rsidP="00B70251">
            <w:pPr>
              <w:rPr>
                <w:rFonts w:cs="Times New Roman"/>
                <w:szCs w:val="24"/>
              </w:rPr>
            </w:pPr>
          </w:p>
        </w:tc>
      </w:tr>
      <w:tr w:rsidR="009D4E78" w:rsidRPr="00016F17" w14:paraId="4FCBEDB4" w14:textId="77777777" w:rsidTr="00BE4D92">
        <w:trPr>
          <w:trHeight w:hRule="exact" w:val="330"/>
        </w:trPr>
        <w:tc>
          <w:tcPr>
            <w:tcW w:w="205" w:type="pct"/>
          </w:tcPr>
          <w:p w14:paraId="4FCBEDAD" w14:textId="77777777" w:rsidR="009D4E78" w:rsidRPr="00016F17" w:rsidRDefault="009D4E78" w:rsidP="00B70251">
            <w:pPr>
              <w:pStyle w:val="NoSpacing"/>
              <w:spacing w:line="360" w:lineRule="auto"/>
              <w:jc w:val="both"/>
              <w:rPr>
                <w:rFonts w:ascii="Times New Roman" w:eastAsia="Calibri" w:hAnsi="Times New Roman"/>
                <w:sz w:val="24"/>
                <w:szCs w:val="24"/>
              </w:rPr>
            </w:pPr>
            <w:r w:rsidRPr="00016F17">
              <w:rPr>
                <w:rFonts w:ascii="Times New Roman" w:eastAsia="Calibri" w:hAnsi="Times New Roman"/>
                <w:sz w:val="24"/>
                <w:szCs w:val="24"/>
              </w:rPr>
              <w:t>4.</w:t>
            </w:r>
          </w:p>
        </w:tc>
        <w:tc>
          <w:tcPr>
            <w:tcW w:w="3965" w:type="pct"/>
          </w:tcPr>
          <w:p w14:paraId="4FCBEDAE" w14:textId="77777777" w:rsidR="009D4E78" w:rsidRPr="00016F17" w:rsidRDefault="009D4E78" w:rsidP="00B70251">
            <w:pPr>
              <w:pStyle w:val="NoSpacing"/>
              <w:spacing w:line="360" w:lineRule="auto"/>
              <w:jc w:val="both"/>
              <w:rPr>
                <w:rFonts w:ascii="Times New Roman" w:eastAsia="Calibri" w:hAnsi="Times New Roman"/>
                <w:bCs/>
                <w:sz w:val="24"/>
                <w:szCs w:val="24"/>
              </w:rPr>
            </w:pPr>
            <w:r w:rsidRPr="00016F17">
              <w:rPr>
                <w:rFonts w:ascii="Times New Roman" w:eastAsia="Calibri" w:hAnsi="Times New Roman"/>
                <w:sz w:val="24"/>
                <w:szCs w:val="24"/>
              </w:rPr>
              <w:t xml:space="preserve">Performance appraisal is conducted to check on the performance </w:t>
            </w:r>
          </w:p>
        </w:tc>
        <w:tc>
          <w:tcPr>
            <w:tcW w:w="157" w:type="pct"/>
          </w:tcPr>
          <w:p w14:paraId="4FCBEDAF" w14:textId="77777777" w:rsidR="009D4E78" w:rsidRPr="00016F17" w:rsidRDefault="009D4E78" w:rsidP="00B70251">
            <w:pPr>
              <w:rPr>
                <w:rFonts w:cs="Times New Roman"/>
                <w:szCs w:val="24"/>
              </w:rPr>
            </w:pPr>
          </w:p>
        </w:tc>
        <w:tc>
          <w:tcPr>
            <w:tcW w:w="156" w:type="pct"/>
          </w:tcPr>
          <w:p w14:paraId="4FCBEDB0" w14:textId="77777777" w:rsidR="009D4E78" w:rsidRPr="00016F17" w:rsidRDefault="009D4E78" w:rsidP="00B70251">
            <w:pPr>
              <w:rPr>
                <w:rFonts w:cs="Times New Roman"/>
                <w:szCs w:val="24"/>
              </w:rPr>
            </w:pPr>
          </w:p>
        </w:tc>
        <w:tc>
          <w:tcPr>
            <w:tcW w:w="157" w:type="pct"/>
          </w:tcPr>
          <w:p w14:paraId="4FCBEDB1" w14:textId="77777777" w:rsidR="009D4E78" w:rsidRPr="00016F17" w:rsidRDefault="009D4E78" w:rsidP="00B70251">
            <w:pPr>
              <w:rPr>
                <w:rFonts w:cs="Times New Roman"/>
                <w:szCs w:val="24"/>
              </w:rPr>
            </w:pPr>
          </w:p>
        </w:tc>
        <w:tc>
          <w:tcPr>
            <w:tcW w:w="156" w:type="pct"/>
          </w:tcPr>
          <w:p w14:paraId="4FCBEDB2" w14:textId="77777777" w:rsidR="009D4E78" w:rsidRPr="00016F17" w:rsidRDefault="009D4E78" w:rsidP="00B70251">
            <w:pPr>
              <w:rPr>
                <w:rFonts w:cs="Times New Roman"/>
                <w:szCs w:val="24"/>
              </w:rPr>
            </w:pPr>
          </w:p>
        </w:tc>
        <w:tc>
          <w:tcPr>
            <w:tcW w:w="204" w:type="pct"/>
          </w:tcPr>
          <w:p w14:paraId="4FCBEDB3" w14:textId="77777777" w:rsidR="009D4E78" w:rsidRPr="00016F17" w:rsidRDefault="009D4E78" w:rsidP="00B70251">
            <w:pPr>
              <w:rPr>
                <w:rFonts w:cs="Times New Roman"/>
                <w:szCs w:val="24"/>
              </w:rPr>
            </w:pPr>
          </w:p>
        </w:tc>
      </w:tr>
      <w:tr w:rsidR="009D4E78" w:rsidRPr="00016F17" w14:paraId="4FCBEDBC" w14:textId="77777777" w:rsidTr="00BE4D92">
        <w:trPr>
          <w:trHeight w:hRule="exact" w:val="276"/>
        </w:trPr>
        <w:tc>
          <w:tcPr>
            <w:tcW w:w="205" w:type="pct"/>
            <w:tcBorders>
              <w:top w:val="single" w:sz="6" w:space="0" w:color="auto"/>
              <w:left w:val="single" w:sz="6" w:space="0" w:color="auto"/>
              <w:bottom w:val="single" w:sz="6" w:space="0" w:color="auto"/>
              <w:right w:val="single" w:sz="6" w:space="0" w:color="auto"/>
            </w:tcBorders>
          </w:tcPr>
          <w:p w14:paraId="4FCBEDB5" w14:textId="77777777" w:rsidR="009D4E78" w:rsidRPr="00016F17" w:rsidRDefault="009D4E78" w:rsidP="00B70251">
            <w:pPr>
              <w:pStyle w:val="NoSpacing"/>
              <w:spacing w:line="360" w:lineRule="auto"/>
              <w:jc w:val="both"/>
              <w:rPr>
                <w:rFonts w:ascii="Times New Roman" w:eastAsia="Calibri" w:hAnsi="Times New Roman"/>
                <w:sz w:val="24"/>
                <w:szCs w:val="24"/>
              </w:rPr>
            </w:pPr>
            <w:r w:rsidRPr="00016F17">
              <w:rPr>
                <w:rFonts w:ascii="Times New Roman" w:eastAsia="Calibri" w:hAnsi="Times New Roman"/>
                <w:sz w:val="24"/>
                <w:szCs w:val="24"/>
              </w:rPr>
              <w:t>5.</w:t>
            </w:r>
          </w:p>
        </w:tc>
        <w:tc>
          <w:tcPr>
            <w:tcW w:w="3965" w:type="pct"/>
            <w:tcBorders>
              <w:top w:val="single" w:sz="6" w:space="0" w:color="auto"/>
              <w:left w:val="single" w:sz="6" w:space="0" w:color="auto"/>
              <w:bottom w:val="single" w:sz="6" w:space="0" w:color="auto"/>
              <w:right w:val="single" w:sz="6" w:space="0" w:color="auto"/>
            </w:tcBorders>
          </w:tcPr>
          <w:p w14:paraId="4FCBEDB6" w14:textId="77777777" w:rsidR="009D4E78" w:rsidRPr="00016F17" w:rsidRDefault="009D4E78" w:rsidP="00B70251">
            <w:pPr>
              <w:pStyle w:val="NoSpacing"/>
              <w:spacing w:line="360" w:lineRule="auto"/>
              <w:jc w:val="both"/>
              <w:rPr>
                <w:rFonts w:ascii="Times New Roman" w:eastAsia="Calibri" w:hAnsi="Times New Roman"/>
                <w:sz w:val="24"/>
                <w:szCs w:val="24"/>
              </w:rPr>
            </w:pPr>
            <w:r w:rsidRPr="00016F17">
              <w:rPr>
                <w:rFonts w:ascii="Times New Roman" w:eastAsia="Calibri" w:hAnsi="Times New Roman"/>
                <w:sz w:val="24"/>
                <w:szCs w:val="24"/>
              </w:rPr>
              <w:t xml:space="preserve">Organization conceptualizes continuous innovativeness as a tool in strategy execution </w:t>
            </w:r>
          </w:p>
        </w:tc>
        <w:tc>
          <w:tcPr>
            <w:tcW w:w="157" w:type="pct"/>
            <w:tcBorders>
              <w:top w:val="single" w:sz="6" w:space="0" w:color="auto"/>
              <w:left w:val="single" w:sz="6" w:space="0" w:color="auto"/>
              <w:bottom w:val="single" w:sz="6" w:space="0" w:color="auto"/>
              <w:right w:val="single" w:sz="6" w:space="0" w:color="auto"/>
            </w:tcBorders>
          </w:tcPr>
          <w:p w14:paraId="4FCBEDB7" w14:textId="77777777" w:rsidR="009D4E78" w:rsidRPr="00016F17" w:rsidRDefault="009D4E78" w:rsidP="00B70251">
            <w:pPr>
              <w:rPr>
                <w:rFonts w:cs="Times New Roman"/>
                <w:szCs w:val="24"/>
              </w:rPr>
            </w:pPr>
          </w:p>
        </w:tc>
        <w:tc>
          <w:tcPr>
            <w:tcW w:w="156" w:type="pct"/>
            <w:tcBorders>
              <w:top w:val="single" w:sz="6" w:space="0" w:color="auto"/>
              <w:left w:val="single" w:sz="6" w:space="0" w:color="auto"/>
              <w:bottom w:val="single" w:sz="6" w:space="0" w:color="auto"/>
              <w:right w:val="single" w:sz="6" w:space="0" w:color="auto"/>
            </w:tcBorders>
          </w:tcPr>
          <w:p w14:paraId="4FCBEDB8" w14:textId="77777777" w:rsidR="009D4E78" w:rsidRPr="00016F17" w:rsidRDefault="009D4E78" w:rsidP="00B70251">
            <w:pPr>
              <w:rPr>
                <w:rFonts w:cs="Times New Roman"/>
                <w:szCs w:val="24"/>
              </w:rPr>
            </w:pPr>
          </w:p>
        </w:tc>
        <w:tc>
          <w:tcPr>
            <w:tcW w:w="157" w:type="pct"/>
            <w:tcBorders>
              <w:top w:val="single" w:sz="6" w:space="0" w:color="auto"/>
              <w:left w:val="single" w:sz="6" w:space="0" w:color="auto"/>
              <w:bottom w:val="single" w:sz="6" w:space="0" w:color="auto"/>
              <w:right w:val="single" w:sz="6" w:space="0" w:color="auto"/>
            </w:tcBorders>
          </w:tcPr>
          <w:p w14:paraId="4FCBEDB9" w14:textId="77777777" w:rsidR="009D4E78" w:rsidRPr="00016F17" w:rsidRDefault="009D4E78" w:rsidP="00B70251">
            <w:pPr>
              <w:rPr>
                <w:rFonts w:cs="Times New Roman"/>
                <w:szCs w:val="24"/>
              </w:rPr>
            </w:pPr>
          </w:p>
        </w:tc>
        <w:tc>
          <w:tcPr>
            <w:tcW w:w="156" w:type="pct"/>
            <w:tcBorders>
              <w:top w:val="single" w:sz="6" w:space="0" w:color="auto"/>
              <w:left w:val="single" w:sz="6" w:space="0" w:color="auto"/>
              <w:bottom w:val="single" w:sz="6" w:space="0" w:color="auto"/>
              <w:right w:val="single" w:sz="6" w:space="0" w:color="auto"/>
            </w:tcBorders>
          </w:tcPr>
          <w:p w14:paraId="4FCBEDBA" w14:textId="77777777" w:rsidR="009D4E78" w:rsidRPr="00016F17" w:rsidRDefault="009D4E78" w:rsidP="00B70251">
            <w:pPr>
              <w:rPr>
                <w:rFonts w:cs="Times New Roman"/>
                <w:szCs w:val="24"/>
              </w:rPr>
            </w:pPr>
          </w:p>
        </w:tc>
        <w:tc>
          <w:tcPr>
            <w:tcW w:w="204" w:type="pct"/>
            <w:tcBorders>
              <w:top w:val="single" w:sz="6" w:space="0" w:color="auto"/>
              <w:left w:val="single" w:sz="6" w:space="0" w:color="auto"/>
              <w:bottom w:val="single" w:sz="6" w:space="0" w:color="auto"/>
              <w:right w:val="single" w:sz="6" w:space="0" w:color="auto"/>
            </w:tcBorders>
          </w:tcPr>
          <w:p w14:paraId="4FCBEDBB" w14:textId="77777777" w:rsidR="009D4E78" w:rsidRPr="00016F17" w:rsidRDefault="009D4E78" w:rsidP="00B70251">
            <w:pPr>
              <w:rPr>
                <w:rFonts w:cs="Times New Roman"/>
                <w:szCs w:val="24"/>
              </w:rPr>
            </w:pPr>
          </w:p>
        </w:tc>
      </w:tr>
      <w:tr w:rsidR="009D4E78" w:rsidRPr="00016F17" w14:paraId="4FCBEDC4" w14:textId="77777777" w:rsidTr="00BE4D92">
        <w:trPr>
          <w:trHeight w:hRule="exact" w:val="528"/>
        </w:trPr>
        <w:tc>
          <w:tcPr>
            <w:tcW w:w="205" w:type="pct"/>
            <w:tcBorders>
              <w:top w:val="single" w:sz="6" w:space="0" w:color="auto"/>
              <w:left w:val="single" w:sz="6" w:space="0" w:color="auto"/>
              <w:bottom w:val="single" w:sz="6" w:space="0" w:color="auto"/>
              <w:right w:val="single" w:sz="6" w:space="0" w:color="auto"/>
            </w:tcBorders>
          </w:tcPr>
          <w:p w14:paraId="4FCBEDBD" w14:textId="77777777" w:rsidR="009D4E78" w:rsidRPr="00016F17" w:rsidRDefault="009D4E78" w:rsidP="00B70251">
            <w:pPr>
              <w:pStyle w:val="NoSpacing"/>
              <w:spacing w:line="360" w:lineRule="auto"/>
              <w:jc w:val="both"/>
              <w:rPr>
                <w:rFonts w:ascii="Times New Roman" w:eastAsia="Calibri" w:hAnsi="Times New Roman"/>
                <w:sz w:val="24"/>
                <w:szCs w:val="24"/>
              </w:rPr>
            </w:pPr>
            <w:r w:rsidRPr="00016F17">
              <w:rPr>
                <w:rFonts w:ascii="Times New Roman" w:eastAsia="Calibri" w:hAnsi="Times New Roman"/>
                <w:sz w:val="24"/>
                <w:szCs w:val="24"/>
              </w:rPr>
              <w:t>6.</w:t>
            </w:r>
          </w:p>
        </w:tc>
        <w:tc>
          <w:tcPr>
            <w:tcW w:w="3965" w:type="pct"/>
            <w:tcBorders>
              <w:top w:val="single" w:sz="6" w:space="0" w:color="auto"/>
              <w:left w:val="single" w:sz="6" w:space="0" w:color="auto"/>
              <w:bottom w:val="single" w:sz="6" w:space="0" w:color="auto"/>
              <w:right w:val="single" w:sz="6" w:space="0" w:color="auto"/>
            </w:tcBorders>
          </w:tcPr>
          <w:p w14:paraId="4FCBEDBE" w14:textId="77777777" w:rsidR="009D4E78" w:rsidRPr="00016F17" w:rsidRDefault="009D4E78" w:rsidP="00B70251">
            <w:pPr>
              <w:pStyle w:val="NoSpacing"/>
              <w:spacing w:line="360" w:lineRule="auto"/>
              <w:jc w:val="both"/>
              <w:rPr>
                <w:rFonts w:ascii="Times New Roman" w:eastAsia="Calibri" w:hAnsi="Times New Roman"/>
                <w:sz w:val="24"/>
                <w:szCs w:val="24"/>
              </w:rPr>
            </w:pPr>
            <w:r w:rsidRPr="00016F17">
              <w:rPr>
                <w:rFonts w:ascii="Times New Roman" w:eastAsia="Calibri" w:hAnsi="Times New Roman"/>
                <w:sz w:val="24"/>
                <w:szCs w:val="24"/>
              </w:rPr>
              <w:t xml:space="preserve">My organization has enough skilled and experienced employees to achieve high performance </w:t>
            </w:r>
          </w:p>
        </w:tc>
        <w:tc>
          <w:tcPr>
            <w:tcW w:w="157" w:type="pct"/>
            <w:tcBorders>
              <w:top w:val="single" w:sz="6" w:space="0" w:color="auto"/>
              <w:left w:val="single" w:sz="6" w:space="0" w:color="auto"/>
              <w:bottom w:val="single" w:sz="6" w:space="0" w:color="auto"/>
              <w:right w:val="single" w:sz="6" w:space="0" w:color="auto"/>
            </w:tcBorders>
          </w:tcPr>
          <w:p w14:paraId="4FCBEDBF" w14:textId="77777777" w:rsidR="009D4E78" w:rsidRPr="00016F17" w:rsidRDefault="009D4E78" w:rsidP="00B70251">
            <w:pPr>
              <w:rPr>
                <w:rFonts w:cs="Times New Roman"/>
                <w:szCs w:val="24"/>
              </w:rPr>
            </w:pPr>
          </w:p>
        </w:tc>
        <w:tc>
          <w:tcPr>
            <w:tcW w:w="156" w:type="pct"/>
            <w:tcBorders>
              <w:top w:val="single" w:sz="6" w:space="0" w:color="auto"/>
              <w:left w:val="single" w:sz="6" w:space="0" w:color="auto"/>
              <w:bottom w:val="single" w:sz="6" w:space="0" w:color="auto"/>
              <w:right w:val="single" w:sz="6" w:space="0" w:color="auto"/>
            </w:tcBorders>
          </w:tcPr>
          <w:p w14:paraId="4FCBEDC0" w14:textId="77777777" w:rsidR="009D4E78" w:rsidRPr="00016F17" w:rsidRDefault="009D4E78" w:rsidP="00B70251">
            <w:pPr>
              <w:rPr>
                <w:rFonts w:cs="Times New Roman"/>
                <w:szCs w:val="24"/>
              </w:rPr>
            </w:pPr>
          </w:p>
        </w:tc>
        <w:tc>
          <w:tcPr>
            <w:tcW w:w="157" w:type="pct"/>
            <w:tcBorders>
              <w:top w:val="single" w:sz="6" w:space="0" w:color="auto"/>
              <w:left w:val="single" w:sz="6" w:space="0" w:color="auto"/>
              <w:bottom w:val="single" w:sz="6" w:space="0" w:color="auto"/>
              <w:right w:val="single" w:sz="6" w:space="0" w:color="auto"/>
            </w:tcBorders>
          </w:tcPr>
          <w:p w14:paraId="4FCBEDC1" w14:textId="77777777" w:rsidR="009D4E78" w:rsidRPr="00016F17" w:rsidRDefault="009D4E78" w:rsidP="00B70251">
            <w:pPr>
              <w:rPr>
                <w:rFonts w:cs="Times New Roman"/>
                <w:szCs w:val="24"/>
              </w:rPr>
            </w:pPr>
          </w:p>
        </w:tc>
        <w:tc>
          <w:tcPr>
            <w:tcW w:w="156" w:type="pct"/>
            <w:tcBorders>
              <w:top w:val="single" w:sz="6" w:space="0" w:color="auto"/>
              <w:left w:val="single" w:sz="6" w:space="0" w:color="auto"/>
              <w:bottom w:val="single" w:sz="6" w:space="0" w:color="auto"/>
              <w:right w:val="single" w:sz="6" w:space="0" w:color="auto"/>
            </w:tcBorders>
          </w:tcPr>
          <w:p w14:paraId="4FCBEDC2" w14:textId="77777777" w:rsidR="009D4E78" w:rsidRPr="00016F17" w:rsidRDefault="009D4E78" w:rsidP="00B70251">
            <w:pPr>
              <w:rPr>
                <w:rFonts w:cs="Times New Roman"/>
                <w:szCs w:val="24"/>
              </w:rPr>
            </w:pPr>
          </w:p>
        </w:tc>
        <w:tc>
          <w:tcPr>
            <w:tcW w:w="204" w:type="pct"/>
            <w:tcBorders>
              <w:top w:val="single" w:sz="6" w:space="0" w:color="auto"/>
              <w:left w:val="single" w:sz="6" w:space="0" w:color="auto"/>
              <w:bottom w:val="single" w:sz="6" w:space="0" w:color="auto"/>
              <w:right w:val="single" w:sz="6" w:space="0" w:color="auto"/>
            </w:tcBorders>
          </w:tcPr>
          <w:p w14:paraId="4FCBEDC3" w14:textId="77777777" w:rsidR="009D4E78" w:rsidRPr="00016F17" w:rsidRDefault="009D4E78" w:rsidP="00B70251">
            <w:pPr>
              <w:rPr>
                <w:rFonts w:cs="Times New Roman"/>
                <w:szCs w:val="24"/>
              </w:rPr>
            </w:pPr>
          </w:p>
        </w:tc>
      </w:tr>
      <w:tr w:rsidR="009D4E78" w:rsidRPr="00016F17" w14:paraId="4FCBEDCC" w14:textId="77777777" w:rsidTr="00BE4D92">
        <w:trPr>
          <w:trHeight w:hRule="exact" w:val="318"/>
        </w:trPr>
        <w:tc>
          <w:tcPr>
            <w:tcW w:w="205" w:type="pct"/>
            <w:tcBorders>
              <w:top w:val="single" w:sz="6" w:space="0" w:color="auto"/>
              <w:left w:val="single" w:sz="6" w:space="0" w:color="auto"/>
              <w:bottom w:val="single" w:sz="6" w:space="0" w:color="auto"/>
              <w:right w:val="single" w:sz="6" w:space="0" w:color="auto"/>
            </w:tcBorders>
          </w:tcPr>
          <w:p w14:paraId="4FCBEDC5" w14:textId="77777777" w:rsidR="009D4E78" w:rsidRPr="00016F17" w:rsidRDefault="009D4E78" w:rsidP="00B70251">
            <w:pPr>
              <w:ind w:left="219" w:hanging="219"/>
              <w:rPr>
                <w:rFonts w:cs="Times New Roman"/>
                <w:bCs/>
                <w:szCs w:val="24"/>
              </w:rPr>
            </w:pPr>
            <w:r w:rsidRPr="00016F17">
              <w:rPr>
                <w:rFonts w:cs="Times New Roman"/>
                <w:bCs/>
                <w:szCs w:val="24"/>
              </w:rPr>
              <w:t>7.</w:t>
            </w:r>
          </w:p>
        </w:tc>
        <w:tc>
          <w:tcPr>
            <w:tcW w:w="3965" w:type="pct"/>
            <w:tcBorders>
              <w:top w:val="single" w:sz="6" w:space="0" w:color="auto"/>
              <w:left w:val="single" w:sz="6" w:space="0" w:color="auto"/>
              <w:bottom w:val="single" w:sz="6" w:space="0" w:color="auto"/>
              <w:right w:val="single" w:sz="6" w:space="0" w:color="auto"/>
            </w:tcBorders>
          </w:tcPr>
          <w:p w14:paraId="4FCBEDC6" w14:textId="77777777" w:rsidR="009D4E78" w:rsidRPr="00016F17" w:rsidRDefault="009D4E78" w:rsidP="00B70251">
            <w:pPr>
              <w:ind w:left="219" w:hanging="219"/>
              <w:rPr>
                <w:rFonts w:cs="Times New Roman"/>
                <w:bCs/>
                <w:szCs w:val="24"/>
              </w:rPr>
            </w:pPr>
            <w:r w:rsidRPr="00016F17">
              <w:rPr>
                <w:rFonts w:cs="Times New Roman"/>
                <w:bCs/>
                <w:szCs w:val="24"/>
              </w:rPr>
              <w:t>The level of productivity of employees in my organization is high</w:t>
            </w:r>
          </w:p>
        </w:tc>
        <w:tc>
          <w:tcPr>
            <w:tcW w:w="157" w:type="pct"/>
            <w:tcBorders>
              <w:top w:val="single" w:sz="6" w:space="0" w:color="auto"/>
              <w:left w:val="single" w:sz="6" w:space="0" w:color="auto"/>
              <w:bottom w:val="single" w:sz="6" w:space="0" w:color="auto"/>
              <w:right w:val="single" w:sz="6" w:space="0" w:color="auto"/>
            </w:tcBorders>
          </w:tcPr>
          <w:p w14:paraId="4FCBEDC7" w14:textId="77777777" w:rsidR="009D4E78" w:rsidRPr="00016F17" w:rsidRDefault="009D4E78"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DC8" w14:textId="77777777" w:rsidR="009D4E78" w:rsidRPr="00016F17" w:rsidRDefault="009D4E78" w:rsidP="00B70251">
            <w:pPr>
              <w:ind w:left="219" w:hanging="219"/>
              <w:rPr>
                <w:rFonts w:cs="Times New Roman"/>
                <w:bCs/>
                <w:szCs w:val="24"/>
              </w:rPr>
            </w:pPr>
          </w:p>
        </w:tc>
        <w:tc>
          <w:tcPr>
            <w:tcW w:w="157" w:type="pct"/>
            <w:tcBorders>
              <w:top w:val="single" w:sz="6" w:space="0" w:color="auto"/>
              <w:left w:val="single" w:sz="6" w:space="0" w:color="auto"/>
              <w:bottom w:val="single" w:sz="6" w:space="0" w:color="auto"/>
              <w:right w:val="single" w:sz="6" w:space="0" w:color="auto"/>
            </w:tcBorders>
          </w:tcPr>
          <w:p w14:paraId="4FCBEDC9" w14:textId="77777777" w:rsidR="009D4E78" w:rsidRPr="00016F17" w:rsidRDefault="009D4E78"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DCA" w14:textId="77777777" w:rsidR="009D4E78" w:rsidRPr="00016F17" w:rsidRDefault="009D4E78" w:rsidP="00B70251">
            <w:pPr>
              <w:ind w:left="219" w:hanging="219"/>
              <w:rPr>
                <w:rFonts w:cs="Times New Roman"/>
                <w:bCs/>
                <w:szCs w:val="24"/>
              </w:rPr>
            </w:pPr>
          </w:p>
        </w:tc>
        <w:tc>
          <w:tcPr>
            <w:tcW w:w="204" w:type="pct"/>
            <w:tcBorders>
              <w:top w:val="single" w:sz="6" w:space="0" w:color="auto"/>
              <w:left w:val="single" w:sz="6" w:space="0" w:color="auto"/>
              <w:bottom w:val="single" w:sz="6" w:space="0" w:color="auto"/>
              <w:right w:val="single" w:sz="6" w:space="0" w:color="auto"/>
            </w:tcBorders>
          </w:tcPr>
          <w:p w14:paraId="4FCBEDCB" w14:textId="77777777" w:rsidR="009D4E78" w:rsidRPr="00016F17" w:rsidRDefault="009D4E78" w:rsidP="00B70251">
            <w:pPr>
              <w:ind w:left="219" w:hanging="219"/>
              <w:rPr>
                <w:rFonts w:cs="Times New Roman"/>
                <w:bCs/>
                <w:szCs w:val="24"/>
              </w:rPr>
            </w:pPr>
          </w:p>
        </w:tc>
      </w:tr>
      <w:tr w:rsidR="00954888" w:rsidRPr="00016F17" w14:paraId="4FCBEDD4" w14:textId="77777777" w:rsidTr="00BE4D92">
        <w:trPr>
          <w:trHeight w:hRule="exact" w:val="318"/>
        </w:trPr>
        <w:tc>
          <w:tcPr>
            <w:tcW w:w="205" w:type="pct"/>
            <w:tcBorders>
              <w:top w:val="single" w:sz="6" w:space="0" w:color="auto"/>
              <w:left w:val="single" w:sz="6" w:space="0" w:color="auto"/>
              <w:bottom w:val="single" w:sz="6" w:space="0" w:color="auto"/>
              <w:right w:val="single" w:sz="6" w:space="0" w:color="auto"/>
            </w:tcBorders>
          </w:tcPr>
          <w:p w14:paraId="4FCBEDCD" w14:textId="77777777" w:rsidR="00954888" w:rsidRPr="00016F17" w:rsidRDefault="00954888" w:rsidP="00B70251">
            <w:pPr>
              <w:ind w:left="219" w:hanging="219"/>
              <w:rPr>
                <w:rFonts w:cs="Times New Roman"/>
                <w:bCs/>
                <w:szCs w:val="24"/>
              </w:rPr>
            </w:pPr>
          </w:p>
        </w:tc>
        <w:tc>
          <w:tcPr>
            <w:tcW w:w="3965" w:type="pct"/>
            <w:tcBorders>
              <w:top w:val="single" w:sz="6" w:space="0" w:color="auto"/>
              <w:left w:val="single" w:sz="6" w:space="0" w:color="auto"/>
              <w:bottom w:val="single" w:sz="6" w:space="0" w:color="auto"/>
              <w:right w:val="single" w:sz="6" w:space="0" w:color="auto"/>
            </w:tcBorders>
          </w:tcPr>
          <w:p w14:paraId="4FCBEDCE" w14:textId="77777777" w:rsidR="00954888" w:rsidRPr="00016F17" w:rsidRDefault="00954888" w:rsidP="00B70251">
            <w:pPr>
              <w:ind w:left="219" w:hanging="219"/>
              <w:rPr>
                <w:rFonts w:cs="Times New Roman"/>
                <w:b/>
                <w:bCs/>
                <w:szCs w:val="24"/>
              </w:rPr>
            </w:pPr>
            <w:r w:rsidRPr="00016F17">
              <w:rPr>
                <w:rFonts w:eastAsiaTheme="minorEastAsia" w:cs="Times New Roman"/>
                <w:b/>
                <w:bCs/>
                <w:szCs w:val="24"/>
              </w:rPr>
              <w:t>Customer satisfaction</w:t>
            </w:r>
          </w:p>
        </w:tc>
        <w:tc>
          <w:tcPr>
            <w:tcW w:w="157" w:type="pct"/>
            <w:tcBorders>
              <w:top w:val="single" w:sz="6" w:space="0" w:color="auto"/>
              <w:left w:val="single" w:sz="6" w:space="0" w:color="auto"/>
              <w:bottom w:val="single" w:sz="6" w:space="0" w:color="auto"/>
              <w:right w:val="single" w:sz="6" w:space="0" w:color="auto"/>
            </w:tcBorders>
          </w:tcPr>
          <w:p w14:paraId="4FCBEDCF" w14:textId="77777777" w:rsidR="00954888" w:rsidRPr="00016F17" w:rsidRDefault="00954888"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DD0" w14:textId="77777777" w:rsidR="00954888" w:rsidRPr="00016F17" w:rsidRDefault="00954888" w:rsidP="00B70251">
            <w:pPr>
              <w:ind w:left="219" w:hanging="219"/>
              <w:rPr>
                <w:rFonts w:cs="Times New Roman"/>
                <w:bCs/>
                <w:szCs w:val="24"/>
              </w:rPr>
            </w:pPr>
          </w:p>
        </w:tc>
        <w:tc>
          <w:tcPr>
            <w:tcW w:w="157" w:type="pct"/>
            <w:tcBorders>
              <w:top w:val="single" w:sz="6" w:space="0" w:color="auto"/>
              <w:left w:val="single" w:sz="6" w:space="0" w:color="auto"/>
              <w:bottom w:val="single" w:sz="6" w:space="0" w:color="auto"/>
              <w:right w:val="single" w:sz="6" w:space="0" w:color="auto"/>
            </w:tcBorders>
          </w:tcPr>
          <w:p w14:paraId="4FCBEDD1" w14:textId="77777777" w:rsidR="00954888" w:rsidRPr="00016F17" w:rsidRDefault="00954888"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DD2" w14:textId="77777777" w:rsidR="00954888" w:rsidRPr="00016F17" w:rsidRDefault="00954888" w:rsidP="00B70251">
            <w:pPr>
              <w:ind w:left="219" w:hanging="219"/>
              <w:rPr>
                <w:rFonts w:cs="Times New Roman"/>
                <w:bCs/>
                <w:szCs w:val="24"/>
              </w:rPr>
            </w:pPr>
          </w:p>
        </w:tc>
        <w:tc>
          <w:tcPr>
            <w:tcW w:w="204" w:type="pct"/>
            <w:tcBorders>
              <w:top w:val="single" w:sz="6" w:space="0" w:color="auto"/>
              <w:left w:val="single" w:sz="6" w:space="0" w:color="auto"/>
              <w:bottom w:val="single" w:sz="6" w:space="0" w:color="auto"/>
              <w:right w:val="single" w:sz="6" w:space="0" w:color="auto"/>
            </w:tcBorders>
          </w:tcPr>
          <w:p w14:paraId="4FCBEDD3" w14:textId="77777777" w:rsidR="00954888" w:rsidRPr="00016F17" w:rsidRDefault="00954888" w:rsidP="00B70251">
            <w:pPr>
              <w:ind w:left="219" w:hanging="219"/>
              <w:rPr>
                <w:rFonts w:cs="Times New Roman"/>
                <w:bCs/>
                <w:szCs w:val="24"/>
              </w:rPr>
            </w:pPr>
          </w:p>
        </w:tc>
      </w:tr>
      <w:tr w:rsidR="009D4E78" w:rsidRPr="00016F17" w14:paraId="4FCBEDDC" w14:textId="77777777" w:rsidTr="00BE4D92">
        <w:trPr>
          <w:trHeight w:hRule="exact" w:val="280"/>
        </w:trPr>
        <w:tc>
          <w:tcPr>
            <w:tcW w:w="205" w:type="pct"/>
            <w:tcBorders>
              <w:top w:val="single" w:sz="6" w:space="0" w:color="auto"/>
              <w:left w:val="single" w:sz="6" w:space="0" w:color="auto"/>
              <w:bottom w:val="single" w:sz="6" w:space="0" w:color="auto"/>
              <w:right w:val="single" w:sz="6" w:space="0" w:color="auto"/>
            </w:tcBorders>
          </w:tcPr>
          <w:p w14:paraId="4FCBEDD5" w14:textId="77777777" w:rsidR="009D4E78" w:rsidRPr="00016F17" w:rsidRDefault="00D549D9" w:rsidP="00B70251">
            <w:pPr>
              <w:ind w:left="219" w:hanging="219"/>
              <w:rPr>
                <w:rFonts w:cs="Times New Roman"/>
                <w:bCs/>
                <w:szCs w:val="24"/>
              </w:rPr>
            </w:pPr>
            <w:r w:rsidRPr="00016F17">
              <w:rPr>
                <w:rFonts w:cs="Times New Roman"/>
                <w:bCs/>
                <w:szCs w:val="24"/>
              </w:rPr>
              <w:t>1</w:t>
            </w:r>
            <w:r w:rsidR="009D4E78" w:rsidRPr="00016F17">
              <w:rPr>
                <w:rFonts w:cs="Times New Roman"/>
                <w:bCs/>
                <w:szCs w:val="24"/>
              </w:rPr>
              <w:t>.</w:t>
            </w:r>
          </w:p>
        </w:tc>
        <w:tc>
          <w:tcPr>
            <w:tcW w:w="3965" w:type="pct"/>
            <w:tcBorders>
              <w:top w:val="single" w:sz="6" w:space="0" w:color="auto"/>
              <w:left w:val="single" w:sz="6" w:space="0" w:color="auto"/>
              <w:bottom w:val="single" w:sz="6" w:space="0" w:color="auto"/>
              <w:right w:val="single" w:sz="6" w:space="0" w:color="auto"/>
            </w:tcBorders>
          </w:tcPr>
          <w:p w14:paraId="4FCBEDD6" w14:textId="77777777" w:rsidR="009D4E78" w:rsidRPr="00016F17" w:rsidRDefault="009D4E78" w:rsidP="00B70251">
            <w:pPr>
              <w:ind w:left="219" w:hanging="219"/>
              <w:rPr>
                <w:rFonts w:cs="Times New Roman"/>
                <w:bCs/>
                <w:szCs w:val="24"/>
              </w:rPr>
            </w:pPr>
            <w:r w:rsidRPr="00016F17">
              <w:rPr>
                <w:rFonts w:cs="Times New Roman"/>
                <w:bCs/>
                <w:szCs w:val="24"/>
              </w:rPr>
              <w:t>Employees commit maximum efforts to their work</w:t>
            </w:r>
          </w:p>
        </w:tc>
        <w:tc>
          <w:tcPr>
            <w:tcW w:w="157" w:type="pct"/>
            <w:tcBorders>
              <w:top w:val="single" w:sz="6" w:space="0" w:color="auto"/>
              <w:left w:val="single" w:sz="6" w:space="0" w:color="auto"/>
              <w:bottom w:val="single" w:sz="6" w:space="0" w:color="auto"/>
              <w:right w:val="single" w:sz="6" w:space="0" w:color="auto"/>
            </w:tcBorders>
          </w:tcPr>
          <w:p w14:paraId="4FCBEDD7" w14:textId="77777777" w:rsidR="009D4E78" w:rsidRPr="00016F17" w:rsidRDefault="009D4E78"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DD8" w14:textId="77777777" w:rsidR="009D4E78" w:rsidRPr="00016F17" w:rsidRDefault="009D4E78" w:rsidP="00B70251">
            <w:pPr>
              <w:ind w:left="219" w:hanging="219"/>
              <w:rPr>
                <w:rFonts w:cs="Times New Roman"/>
                <w:bCs/>
                <w:szCs w:val="24"/>
              </w:rPr>
            </w:pPr>
          </w:p>
        </w:tc>
        <w:tc>
          <w:tcPr>
            <w:tcW w:w="157" w:type="pct"/>
            <w:tcBorders>
              <w:top w:val="single" w:sz="6" w:space="0" w:color="auto"/>
              <w:left w:val="single" w:sz="6" w:space="0" w:color="auto"/>
              <w:bottom w:val="single" w:sz="6" w:space="0" w:color="auto"/>
              <w:right w:val="single" w:sz="6" w:space="0" w:color="auto"/>
            </w:tcBorders>
          </w:tcPr>
          <w:p w14:paraId="4FCBEDD9" w14:textId="77777777" w:rsidR="009D4E78" w:rsidRPr="00016F17" w:rsidRDefault="009D4E78"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DDA" w14:textId="77777777" w:rsidR="009D4E78" w:rsidRPr="00016F17" w:rsidRDefault="009D4E78" w:rsidP="00B70251">
            <w:pPr>
              <w:ind w:left="219" w:hanging="219"/>
              <w:rPr>
                <w:rFonts w:cs="Times New Roman"/>
                <w:bCs/>
                <w:szCs w:val="24"/>
              </w:rPr>
            </w:pPr>
          </w:p>
        </w:tc>
        <w:tc>
          <w:tcPr>
            <w:tcW w:w="204" w:type="pct"/>
            <w:tcBorders>
              <w:top w:val="single" w:sz="6" w:space="0" w:color="auto"/>
              <w:left w:val="single" w:sz="6" w:space="0" w:color="auto"/>
              <w:bottom w:val="single" w:sz="6" w:space="0" w:color="auto"/>
              <w:right w:val="single" w:sz="6" w:space="0" w:color="auto"/>
            </w:tcBorders>
          </w:tcPr>
          <w:p w14:paraId="4FCBEDDB" w14:textId="77777777" w:rsidR="009D4E78" w:rsidRPr="00016F17" w:rsidRDefault="009D4E78" w:rsidP="00B70251">
            <w:pPr>
              <w:ind w:left="219" w:hanging="219"/>
              <w:rPr>
                <w:rFonts w:cs="Times New Roman"/>
                <w:bCs/>
                <w:szCs w:val="24"/>
              </w:rPr>
            </w:pPr>
          </w:p>
        </w:tc>
      </w:tr>
      <w:tr w:rsidR="009D4E78" w:rsidRPr="00016F17" w14:paraId="4FCBEDE4" w14:textId="77777777" w:rsidTr="00BE4D92">
        <w:trPr>
          <w:trHeight w:hRule="exact" w:val="284"/>
        </w:trPr>
        <w:tc>
          <w:tcPr>
            <w:tcW w:w="205" w:type="pct"/>
            <w:tcBorders>
              <w:top w:val="single" w:sz="6" w:space="0" w:color="auto"/>
              <w:left w:val="single" w:sz="6" w:space="0" w:color="auto"/>
              <w:bottom w:val="single" w:sz="6" w:space="0" w:color="auto"/>
              <w:right w:val="single" w:sz="6" w:space="0" w:color="auto"/>
            </w:tcBorders>
          </w:tcPr>
          <w:p w14:paraId="4FCBEDDD" w14:textId="77777777" w:rsidR="009D4E78" w:rsidRPr="00016F17" w:rsidRDefault="00D549D9" w:rsidP="00B70251">
            <w:pPr>
              <w:ind w:left="219" w:hanging="219"/>
              <w:rPr>
                <w:rFonts w:cs="Times New Roman"/>
                <w:bCs/>
                <w:szCs w:val="24"/>
              </w:rPr>
            </w:pPr>
            <w:r w:rsidRPr="00016F17">
              <w:rPr>
                <w:rFonts w:cs="Times New Roman"/>
                <w:bCs/>
                <w:szCs w:val="24"/>
              </w:rPr>
              <w:t>2</w:t>
            </w:r>
            <w:r w:rsidR="009D4E78" w:rsidRPr="00016F17">
              <w:rPr>
                <w:rFonts w:cs="Times New Roman"/>
                <w:bCs/>
                <w:szCs w:val="24"/>
              </w:rPr>
              <w:t>.</w:t>
            </w:r>
          </w:p>
        </w:tc>
        <w:tc>
          <w:tcPr>
            <w:tcW w:w="3965" w:type="pct"/>
            <w:tcBorders>
              <w:top w:val="single" w:sz="6" w:space="0" w:color="auto"/>
              <w:left w:val="single" w:sz="6" w:space="0" w:color="auto"/>
              <w:bottom w:val="single" w:sz="6" w:space="0" w:color="auto"/>
              <w:right w:val="single" w:sz="6" w:space="0" w:color="auto"/>
            </w:tcBorders>
          </w:tcPr>
          <w:p w14:paraId="4FCBEDDE" w14:textId="77777777" w:rsidR="009D4E78" w:rsidRPr="00016F17" w:rsidRDefault="009D4E78" w:rsidP="00B70251">
            <w:pPr>
              <w:ind w:left="219" w:hanging="219"/>
              <w:rPr>
                <w:rFonts w:cs="Times New Roman"/>
                <w:bCs/>
                <w:szCs w:val="24"/>
              </w:rPr>
            </w:pPr>
            <w:r w:rsidRPr="00016F17">
              <w:rPr>
                <w:rFonts w:cs="Times New Roman"/>
                <w:bCs/>
                <w:szCs w:val="24"/>
              </w:rPr>
              <w:t>The Employees’ work is guided the organizations’ overall strategic plan</w:t>
            </w:r>
          </w:p>
        </w:tc>
        <w:tc>
          <w:tcPr>
            <w:tcW w:w="157" w:type="pct"/>
            <w:tcBorders>
              <w:top w:val="single" w:sz="6" w:space="0" w:color="auto"/>
              <w:left w:val="single" w:sz="6" w:space="0" w:color="auto"/>
              <w:bottom w:val="single" w:sz="6" w:space="0" w:color="auto"/>
              <w:right w:val="single" w:sz="6" w:space="0" w:color="auto"/>
            </w:tcBorders>
          </w:tcPr>
          <w:p w14:paraId="4FCBEDDF" w14:textId="77777777" w:rsidR="009D4E78" w:rsidRPr="00016F17" w:rsidRDefault="009D4E78"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DE0" w14:textId="77777777" w:rsidR="009D4E78" w:rsidRPr="00016F17" w:rsidRDefault="009D4E78" w:rsidP="00B70251">
            <w:pPr>
              <w:ind w:left="219" w:hanging="219"/>
              <w:rPr>
                <w:rFonts w:cs="Times New Roman"/>
                <w:bCs/>
                <w:szCs w:val="24"/>
              </w:rPr>
            </w:pPr>
          </w:p>
        </w:tc>
        <w:tc>
          <w:tcPr>
            <w:tcW w:w="157" w:type="pct"/>
            <w:tcBorders>
              <w:top w:val="single" w:sz="6" w:space="0" w:color="auto"/>
              <w:left w:val="single" w:sz="6" w:space="0" w:color="auto"/>
              <w:bottom w:val="single" w:sz="6" w:space="0" w:color="auto"/>
              <w:right w:val="single" w:sz="6" w:space="0" w:color="auto"/>
            </w:tcBorders>
          </w:tcPr>
          <w:p w14:paraId="4FCBEDE1" w14:textId="77777777" w:rsidR="009D4E78" w:rsidRPr="00016F17" w:rsidRDefault="009D4E78"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DE2" w14:textId="77777777" w:rsidR="009D4E78" w:rsidRPr="00016F17" w:rsidRDefault="009D4E78" w:rsidP="00B70251">
            <w:pPr>
              <w:ind w:left="219" w:hanging="219"/>
              <w:rPr>
                <w:rFonts w:cs="Times New Roman"/>
                <w:bCs/>
                <w:szCs w:val="24"/>
              </w:rPr>
            </w:pPr>
          </w:p>
        </w:tc>
        <w:tc>
          <w:tcPr>
            <w:tcW w:w="204" w:type="pct"/>
            <w:tcBorders>
              <w:top w:val="single" w:sz="6" w:space="0" w:color="auto"/>
              <w:left w:val="single" w:sz="6" w:space="0" w:color="auto"/>
              <w:bottom w:val="single" w:sz="6" w:space="0" w:color="auto"/>
              <w:right w:val="single" w:sz="6" w:space="0" w:color="auto"/>
            </w:tcBorders>
          </w:tcPr>
          <w:p w14:paraId="4FCBEDE3" w14:textId="77777777" w:rsidR="009D4E78" w:rsidRPr="00016F17" w:rsidRDefault="009D4E78" w:rsidP="00B70251">
            <w:pPr>
              <w:ind w:left="219" w:hanging="219"/>
              <w:rPr>
                <w:rFonts w:cs="Times New Roman"/>
                <w:bCs/>
                <w:szCs w:val="24"/>
              </w:rPr>
            </w:pPr>
          </w:p>
        </w:tc>
      </w:tr>
      <w:tr w:rsidR="009D4E78" w:rsidRPr="00016F17" w14:paraId="4FCBEDEC" w14:textId="77777777" w:rsidTr="00BE4D92">
        <w:trPr>
          <w:trHeight w:hRule="exact" w:val="288"/>
        </w:trPr>
        <w:tc>
          <w:tcPr>
            <w:tcW w:w="205" w:type="pct"/>
            <w:tcBorders>
              <w:top w:val="single" w:sz="6" w:space="0" w:color="auto"/>
              <w:left w:val="single" w:sz="6" w:space="0" w:color="auto"/>
              <w:bottom w:val="single" w:sz="6" w:space="0" w:color="auto"/>
              <w:right w:val="single" w:sz="6" w:space="0" w:color="auto"/>
            </w:tcBorders>
          </w:tcPr>
          <w:p w14:paraId="4FCBEDE5" w14:textId="77777777" w:rsidR="009D4E78" w:rsidRPr="00016F17" w:rsidRDefault="00D549D9" w:rsidP="00B70251">
            <w:pPr>
              <w:ind w:left="219" w:hanging="219"/>
              <w:rPr>
                <w:rFonts w:cs="Times New Roman"/>
                <w:bCs/>
                <w:szCs w:val="24"/>
              </w:rPr>
            </w:pPr>
            <w:r w:rsidRPr="00016F17">
              <w:rPr>
                <w:rFonts w:cs="Times New Roman"/>
                <w:bCs/>
                <w:szCs w:val="24"/>
              </w:rPr>
              <w:t>3</w:t>
            </w:r>
            <w:r w:rsidR="009D4E78" w:rsidRPr="00016F17">
              <w:rPr>
                <w:rFonts w:cs="Times New Roman"/>
                <w:bCs/>
                <w:szCs w:val="24"/>
              </w:rPr>
              <w:t>.</w:t>
            </w:r>
          </w:p>
        </w:tc>
        <w:tc>
          <w:tcPr>
            <w:tcW w:w="3965" w:type="pct"/>
            <w:tcBorders>
              <w:top w:val="single" w:sz="6" w:space="0" w:color="auto"/>
              <w:left w:val="single" w:sz="6" w:space="0" w:color="auto"/>
              <w:bottom w:val="single" w:sz="6" w:space="0" w:color="auto"/>
              <w:right w:val="single" w:sz="6" w:space="0" w:color="auto"/>
            </w:tcBorders>
          </w:tcPr>
          <w:p w14:paraId="4FCBEDE6" w14:textId="77777777" w:rsidR="009D4E78" w:rsidRPr="00016F17" w:rsidRDefault="009D4E78" w:rsidP="00B70251">
            <w:pPr>
              <w:ind w:left="219" w:hanging="219"/>
              <w:rPr>
                <w:rFonts w:cs="Times New Roman"/>
                <w:bCs/>
                <w:szCs w:val="24"/>
              </w:rPr>
            </w:pPr>
            <w:r w:rsidRPr="00016F17">
              <w:rPr>
                <w:rFonts w:cs="Times New Roman"/>
                <w:bCs/>
                <w:szCs w:val="24"/>
              </w:rPr>
              <w:t>My organizational ways meet the needs of customers on time</w:t>
            </w:r>
          </w:p>
        </w:tc>
        <w:tc>
          <w:tcPr>
            <w:tcW w:w="157" w:type="pct"/>
            <w:tcBorders>
              <w:top w:val="single" w:sz="6" w:space="0" w:color="auto"/>
              <w:left w:val="single" w:sz="6" w:space="0" w:color="auto"/>
              <w:bottom w:val="single" w:sz="6" w:space="0" w:color="auto"/>
              <w:right w:val="single" w:sz="6" w:space="0" w:color="auto"/>
            </w:tcBorders>
          </w:tcPr>
          <w:p w14:paraId="4FCBEDE7" w14:textId="77777777" w:rsidR="009D4E78" w:rsidRPr="00016F17" w:rsidRDefault="009D4E78"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DE8" w14:textId="77777777" w:rsidR="009D4E78" w:rsidRPr="00016F17" w:rsidRDefault="009D4E78" w:rsidP="00B70251">
            <w:pPr>
              <w:ind w:left="219" w:hanging="219"/>
              <w:rPr>
                <w:rFonts w:cs="Times New Roman"/>
                <w:bCs/>
                <w:szCs w:val="24"/>
              </w:rPr>
            </w:pPr>
          </w:p>
        </w:tc>
        <w:tc>
          <w:tcPr>
            <w:tcW w:w="157" w:type="pct"/>
            <w:tcBorders>
              <w:top w:val="single" w:sz="6" w:space="0" w:color="auto"/>
              <w:left w:val="single" w:sz="6" w:space="0" w:color="auto"/>
              <w:bottom w:val="single" w:sz="6" w:space="0" w:color="auto"/>
              <w:right w:val="single" w:sz="6" w:space="0" w:color="auto"/>
            </w:tcBorders>
          </w:tcPr>
          <w:p w14:paraId="4FCBEDE9" w14:textId="77777777" w:rsidR="009D4E78" w:rsidRPr="00016F17" w:rsidRDefault="009D4E78"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DEA" w14:textId="77777777" w:rsidR="009D4E78" w:rsidRPr="00016F17" w:rsidRDefault="009D4E78" w:rsidP="00B70251">
            <w:pPr>
              <w:ind w:left="219" w:hanging="219"/>
              <w:rPr>
                <w:rFonts w:cs="Times New Roman"/>
                <w:bCs/>
                <w:szCs w:val="24"/>
              </w:rPr>
            </w:pPr>
          </w:p>
        </w:tc>
        <w:tc>
          <w:tcPr>
            <w:tcW w:w="204" w:type="pct"/>
            <w:tcBorders>
              <w:top w:val="single" w:sz="6" w:space="0" w:color="auto"/>
              <w:left w:val="single" w:sz="6" w:space="0" w:color="auto"/>
              <w:bottom w:val="single" w:sz="6" w:space="0" w:color="auto"/>
              <w:right w:val="single" w:sz="6" w:space="0" w:color="auto"/>
            </w:tcBorders>
          </w:tcPr>
          <w:p w14:paraId="4FCBEDEB" w14:textId="77777777" w:rsidR="009D4E78" w:rsidRPr="00016F17" w:rsidRDefault="009D4E78" w:rsidP="00B70251">
            <w:pPr>
              <w:ind w:left="219" w:hanging="219"/>
              <w:rPr>
                <w:rFonts w:cs="Times New Roman"/>
                <w:bCs/>
                <w:szCs w:val="24"/>
              </w:rPr>
            </w:pPr>
          </w:p>
        </w:tc>
      </w:tr>
      <w:tr w:rsidR="009D4E78" w:rsidRPr="00016F17" w14:paraId="4FCBEDF4" w14:textId="77777777" w:rsidTr="00BE4D92">
        <w:trPr>
          <w:trHeight w:hRule="exact" w:val="278"/>
        </w:trPr>
        <w:tc>
          <w:tcPr>
            <w:tcW w:w="205" w:type="pct"/>
            <w:tcBorders>
              <w:top w:val="single" w:sz="6" w:space="0" w:color="auto"/>
              <w:left w:val="single" w:sz="6" w:space="0" w:color="auto"/>
              <w:bottom w:val="single" w:sz="6" w:space="0" w:color="auto"/>
              <w:right w:val="single" w:sz="6" w:space="0" w:color="auto"/>
            </w:tcBorders>
          </w:tcPr>
          <w:p w14:paraId="4FCBEDED" w14:textId="77777777" w:rsidR="009D4E78" w:rsidRPr="00016F17" w:rsidRDefault="00D549D9" w:rsidP="00B70251">
            <w:pPr>
              <w:ind w:left="219" w:hanging="219"/>
              <w:rPr>
                <w:rFonts w:cs="Times New Roman"/>
                <w:bCs/>
                <w:szCs w:val="24"/>
              </w:rPr>
            </w:pPr>
            <w:r w:rsidRPr="00016F17">
              <w:rPr>
                <w:rFonts w:cs="Times New Roman"/>
                <w:bCs/>
                <w:szCs w:val="24"/>
              </w:rPr>
              <w:t>4</w:t>
            </w:r>
            <w:r w:rsidR="009D4E78" w:rsidRPr="00016F17">
              <w:rPr>
                <w:rFonts w:cs="Times New Roman"/>
                <w:bCs/>
                <w:szCs w:val="24"/>
              </w:rPr>
              <w:t>.</w:t>
            </w:r>
          </w:p>
        </w:tc>
        <w:tc>
          <w:tcPr>
            <w:tcW w:w="3965" w:type="pct"/>
            <w:tcBorders>
              <w:top w:val="single" w:sz="6" w:space="0" w:color="auto"/>
              <w:left w:val="single" w:sz="6" w:space="0" w:color="auto"/>
              <w:bottom w:val="single" w:sz="6" w:space="0" w:color="auto"/>
              <w:right w:val="single" w:sz="6" w:space="0" w:color="auto"/>
            </w:tcBorders>
          </w:tcPr>
          <w:p w14:paraId="4FCBEDEE" w14:textId="77777777" w:rsidR="009D4E78" w:rsidRPr="00016F17" w:rsidRDefault="009D4E78" w:rsidP="00B70251">
            <w:pPr>
              <w:ind w:left="219" w:hanging="219"/>
              <w:rPr>
                <w:rFonts w:cs="Times New Roman"/>
                <w:bCs/>
                <w:szCs w:val="24"/>
              </w:rPr>
            </w:pPr>
            <w:r w:rsidRPr="00016F17">
              <w:rPr>
                <w:rFonts w:cs="Times New Roman"/>
                <w:bCs/>
                <w:szCs w:val="24"/>
              </w:rPr>
              <w:t>The level of productivity of employees in the organization is high</w:t>
            </w:r>
          </w:p>
        </w:tc>
        <w:tc>
          <w:tcPr>
            <w:tcW w:w="157" w:type="pct"/>
            <w:tcBorders>
              <w:top w:val="single" w:sz="6" w:space="0" w:color="auto"/>
              <w:left w:val="single" w:sz="6" w:space="0" w:color="auto"/>
              <w:bottom w:val="single" w:sz="6" w:space="0" w:color="auto"/>
              <w:right w:val="single" w:sz="6" w:space="0" w:color="auto"/>
            </w:tcBorders>
          </w:tcPr>
          <w:p w14:paraId="4FCBEDEF" w14:textId="77777777" w:rsidR="009D4E78" w:rsidRPr="00016F17" w:rsidRDefault="009D4E78"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DF0" w14:textId="77777777" w:rsidR="009D4E78" w:rsidRPr="00016F17" w:rsidRDefault="009D4E78" w:rsidP="00B70251">
            <w:pPr>
              <w:ind w:left="219" w:hanging="219"/>
              <w:rPr>
                <w:rFonts w:cs="Times New Roman"/>
                <w:bCs/>
                <w:szCs w:val="24"/>
              </w:rPr>
            </w:pPr>
          </w:p>
        </w:tc>
        <w:tc>
          <w:tcPr>
            <w:tcW w:w="157" w:type="pct"/>
            <w:tcBorders>
              <w:top w:val="single" w:sz="6" w:space="0" w:color="auto"/>
              <w:left w:val="single" w:sz="6" w:space="0" w:color="auto"/>
              <w:bottom w:val="single" w:sz="6" w:space="0" w:color="auto"/>
              <w:right w:val="single" w:sz="6" w:space="0" w:color="auto"/>
            </w:tcBorders>
          </w:tcPr>
          <w:p w14:paraId="4FCBEDF1" w14:textId="77777777" w:rsidR="009D4E78" w:rsidRPr="00016F17" w:rsidRDefault="009D4E78"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DF2" w14:textId="77777777" w:rsidR="009D4E78" w:rsidRPr="00016F17" w:rsidRDefault="009D4E78" w:rsidP="00B70251">
            <w:pPr>
              <w:ind w:left="219" w:hanging="219"/>
              <w:rPr>
                <w:rFonts w:cs="Times New Roman"/>
                <w:bCs/>
                <w:szCs w:val="24"/>
              </w:rPr>
            </w:pPr>
          </w:p>
        </w:tc>
        <w:tc>
          <w:tcPr>
            <w:tcW w:w="204" w:type="pct"/>
            <w:tcBorders>
              <w:top w:val="single" w:sz="6" w:space="0" w:color="auto"/>
              <w:left w:val="single" w:sz="6" w:space="0" w:color="auto"/>
              <w:bottom w:val="single" w:sz="6" w:space="0" w:color="auto"/>
              <w:right w:val="single" w:sz="6" w:space="0" w:color="auto"/>
            </w:tcBorders>
          </w:tcPr>
          <w:p w14:paraId="4FCBEDF3" w14:textId="77777777" w:rsidR="009D4E78" w:rsidRPr="00016F17" w:rsidRDefault="009D4E78" w:rsidP="00B70251">
            <w:pPr>
              <w:ind w:left="219" w:hanging="219"/>
              <w:rPr>
                <w:rFonts w:cs="Times New Roman"/>
                <w:bCs/>
                <w:szCs w:val="24"/>
              </w:rPr>
            </w:pPr>
          </w:p>
        </w:tc>
      </w:tr>
      <w:tr w:rsidR="009D4E78" w:rsidRPr="00016F17" w14:paraId="4FCBEDFC" w14:textId="77777777" w:rsidTr="00BE4D92">
        <w:trPr>
          <w:trHeight w:hRule="exact" w:val="296"/>
        </w:trPr>
        <w:tc>
          <w:tcPr>
            <w:tcW w:w="205" w:type="pct"/>
            <w:tcBorders>
              <w:top w:val="single" w:sz="6" w:space="0" w:color="auto"/>
              <w:left w:val="single" w:sz="6" w:space="0" w:color="auto"/>
              <w:bottom w:val="single" w:sz="6" w:space="0" w:color="auto"/>
              <w:right w:val="single" w:sz="6" w:space="0" w:color="auto"/>
            </w:tcBorders>
          </w:tcPr>
          <w:p w14:paraId="4FCBEDF5" w14:textId="77777777" w:rsidR="009D4E78" w:rsidRPr="00016F17" w:rsidRDefault="00D549D9" w:rsidP="00B70251">
            <w:pPr>
              <w:ind w:left="219" w:hanging="219"/>
              <w:rPr>
                <w:rFonts w:cs="Times New Roman"/>
                <w:bCs/>
                <w:szCs w:val="24"/>
              </w:rPr>
            </w:pPr>
            <w:r w:rsidRPr="00016F17">
              <w:rPr>
                <w:rFonts w:cs="Times New Roman"/>
                <w:bCs/>
                <w:szCs w:val="24"/>
              </w:rPr>
              <w:t>5</w:t>
            </w:r>
            <w:r w:rsidR="009D4E78" w:rsidRPr="00016F17">
              <w:rPr>
                <w:rFonts w:cs="Times New Roman"/>
                <w:bCs/>
                <w:szCs w:val="24"/>
              </w:rPr>
              <w:t>.</w:t>
            </w:r>
          </w:p>
        </w:tc>
        <w:tc>
          <w:tcPr>
            <w:tcW w:w="3965" w:type="pct"/>
            <w:tcBorders>
              <w:top w:val="single" w:sz="6" w:space="0" w:color="auto"/>
              <w:left w:val="single" w:sz="6" w:space="0" w:color="auto"/>
              <w:bottom w:val="single" w:sz="6" w:space="0" w:color="auto"/>
              <w:right w:val="single" w:sz="6" w:space="0" w:color="auto"/>
            </w:tcBorders>
          </w:tcPr>
          <w:p w14:paraId="4FCBEDF6" w14:textId="77777777" w:rsidR="009D4E78" w:rsidRPr="00016F17" w:rsidRDefault="009D4E78" w:rsidP="00B70251">
            <w:pPr>
              <w:ind w:left="219" w:hanging="219"/>
              <w:rPr>
                <w:rFonts w:cs="Times New Roman"/>
                <w:bCs/>
                <w:szCs w:val="24"/>
              </w:rPr>
            </w:pPr>
            <w:r w:rsidRPr="00016F17">
              <w:rPr>
                <w:rFonts w:cs="Times New Roman"/>
                <w:bCs/>
                <w:szCs w:val="24"/>
              </w:rPr>
              <w:t>Employees commit maximum efforts to their work</w:t>
            </w:r>
          </w:p>
        </w:tc>
        <w:tc>
          <w:tcPr>
            <w:tcW w:w="157" w:type="pct"/>
            <w:tcBorders>
              <w:top w:val="single" w:sz="6" w:space="0" w:color="auto"/>
              <w:left w:val="single" w:sz="6" w:space="0" w:color="auto"/>
              <w:bottom w:val="single" w:sz="6" w:space="0" w:color="auto"/>
              <w:right w:val="single" w:sz="6" w:space="0" w:color="auto"/>
            </w:tcBorders>
          </w:tcPr>
          <w:p w14:paraId="4FCBEDF7" w14:textId="77777777" w:rsidR="009D4E78" w:rsidRPr="00016F17" w:rsidRDefault="009D4E78"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DF8" w14:textId="77777777" w:rsidR="009D4E78" w:rsidRPr="00016F17" w:rsidRDefault="009D4E78" w:rsidP="00B70251">
            <w:pPr>
              <w:ind w:left="219" w:hanging="219"/>
              <w:rPr>
                <w:rFonts w:cs="Times New Roman"/>
                <w:bCs/>
                <w:szCs w:val="24"/>
              </w:rPr>
            </w:pPr>
          </w:p>
        </w:tc>
        <w:tc>
          <w:tcPr>
            <w:tcW w:w="157" w:type="pct"/>
            <w:tcBorders>
              <w:top w:val="single" w:sz="6" w:space="0" w:color="auto"/>
              <w:left w:val="single" w:sz="6" w:space="0" w:color="auto"/>
              <w:bottom w:val="single" w:sz="6" w:space="0" w:color="auto"/>
              <w:right w:val="single" w:sz="6" w:space="0" w:color="auto"/>
            </w:tcBorders>
          </w:tcPr>
          <w:p w14:paraId="4FCBEDF9" w14:textId="77777777" w:rsidR="009D4E78" w:rsidRPr="00016F17" w:rsidRDefault="009D4E78"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DFA" w14:textId="77777777" w:rsidR="009D4E78" w:rsidRPr="00016F17" w:rsidRDefault="009D4E78" w:rsidP="00B70251">
            <w:pPr>
              <w:ind w:left="219" w:hanging="219"/>
              <w:rPr>
                <w:rFonts w:cs="Times New Roman"/>
                <w:bCs/>
                <w:szCs w:val="24"/>
              </w:rPr>
            </w:pPr>
          </w:p>
        </w:tc>
        <w:tc>
          <w:tcPr>
            <w:tcW w:w="204" w:type="pct"/>
            <w:tcBorders>
              <w:top w:val="single" w:sz="6" w:space="0" w:color="auto"/>
              <w:left w:val="single" w:sz="6" w:space="0" w:color="auto"/>
              <w:bottom w:val="single" w:sz="6" w:space="0" w:color="auto"/>
              <w:right w:val="single" w:sz="6" w:space="0" w:color="auto"/>
            </w:tcBorders>
          </w:tcPr>
          <w:p w14:paraId="4FCBEDFB" w14:textId="77777777" w:rsidR="009D4E78" w:rsidRPr="00016F17" w:rsidRDefault="009D4E78" w:rsidP="00B70251">
            <w:pPr>
              <w:ind w:left="219" w:hanging="219"/>
              <w:rPr>
                <w:rFonts w:cs="Times New Roman"/>
                <w:bCs/>
                <w:szCs w:val="24"/>
              </w:rPr>
            </w:pPr>
          </w:p>
        </w:tc>
      </w:tr>
      <w:tr w:rsidR="009D4E78" w:rsidRPr="00016F17" w14:paraId="4FCBEE04" w14:textId="77777777" w:rsidTr="00BE4D92">
        <w:trPr>
          <w:trHeight w:hRule="exact" w:val="272"/>
        </w:trPr>
        <w:tc>
          <w:tcPr>
            <w:tcW w:w="205" w:type="pct"/>
            <w:tcBorders>
              <w:top w:val="single" w:sz="6" w:space="0" w:color="auto"/>
              <w:left w:val="single" w:sz="6" w:space="0" w:color="auto"/>
              <w:bottom w:val="single" w:sz="6" w:space="0" w:color="auto"/>
              <w:right w:val="single" w:sz="6" w:space="0" w:color="auto"/>
            </w:tcBorders>
          </w:tcPr>
          <w:p w14:paraId="4FCBEDFD" w14:textId="77777777" w:rsidR="009D4E78" w:rsidRPr="00016F17" w:rsidRDefault="00D549D9" w:rsidP="00B70251">
            <w:pPr>
              <w:ind w:left="219" w:hanging="219"/>
              <w:rPr>
                <w:rFonts w:cs="Times New Roman"/>
                <w:bCs/>
                <w:szCs w:val="24"/>
              </w:rPr>
            </w:pPr>
            <w:r w:rsidRPr="00016F17">
              <w:rPr>
                <w:rFonts w:cs="Times New Roman"/>
                <w:bCs/>
                <w:szCs w:val="24"/>
              </w:rPr>
              <w:t>6</w:t>
            </w:r>
            <w:r w:rsidR="009D4E78" w:rsidRPr="00016F17">
              <w:rPr>
                <w:rFonts w:cs="Times New Roman"/>
                <w:bCs/>
                <w:szCs w:val="24"/>
              </w:rPr>
              <w:t>.</w:t>
            </w:r>
          </w:p>
        </w:tc>
        <w:tc>
          <w:tcPr>
            <w:tcW w:w="3965" w:type="pct"/>
            <w:tcBorders>
              <w:top w:val="single" w:sz="6" w:space="0" w:color="auto"/>
              <w:left w:val="single" w:sz="6" w:space="0" w:color="auto"/>
              <w:bottom w:val="single" w:sz="6" w:space="0" w:color="auto"/>
              <w:right w:val="single" w:sz="6" w:space="0" w:color="auto"/>
            </w:tcBorders>
          </w:tcPr>
          <w:p w14:paraId="4FCBEDFE" w14:textId="77777777" w:rsidR="009D4E78" w:rsidRPr="00016F17" w:rsidRDefault="009D4E78" w:rsidP="00B70251">
            <w:pPr>
              <w:ind w:left="219" w:hanging="219"/>
              <w:rPr>
                <w:rFonts w:cs="Times New Roman"/>
                <w:bCs/>
                <w:szCs w:val="24"/>
              </w:rPr>
            </w:pPr>
            <w:r w:rsidRPr="00016F17">
              <w:rPr>
                <w:rFonts w:cs="Times New Roman"/>
                <w:bCs/>
                <w:szCs w:val="24"/>
              </w:rPr>
              <w:t>Employees complete work assigned to them as per the Desired standards</w:t>
            </w:r>
          </w:p>
        </w:tc>
        <w:tc>
          <w:tcPr>
            <w:tcW w:w="157" w:type="pct"/>
            <w:tcBorders>
              <w:top w:val="single" w:sz="6" w:space="0" w:color="auto"/>
              <w:left w:val="single" w:sz="6" w:space="0" w:color="auto"/>
              <w:bottom w:val="single" w:sz="6" w:space="0" w:color="auto"/>
              <w:right w:val="single" w:sz="6" w:space="0" w:color="auto"/>
            </w:tcBorders>
          </w:tcPr>
          <w:p w14:paraId="4FCBEDFF" w14:textId="77777777" w:rsidR="009D4E78" w:rsidRPr="00016F17" w:rsidRDefault="009D4E78"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E00" w14:textId="77777777" w:rsidR="009D4E78" w:rsidRPr="00016F17" w:rsidRDefault="009D4E78" w:rsidP="00B70251">
            <w:pPr>
              <w:ind w:left="219" w:hanging="219"/>
              <w:rPr>
                <w:rFonts w:cs="Times New Roman"/>
                <w:bCs/>
                <w:szCs w:val="24"/>
              </w:rPr>
            </w:pPr>
          </w:p>
        </w:tc>
        <w:tc>
          <w:tcPr>
            <w:tcW w:w="157" w:type="pct"/>
            <w:tcBorders>
              <w:top w:val="single" w:sz="6" w:space="0" w:color="auto"/>
              <w:left w:val="single" w:sz="6" w:space="0" w:color="auto"/>
              <w:bottom w:val="single" w:sz="6" w:space="0" w:color="auto"/>
              <w:right w:val="single" w:sz="6" w:space="0" w:color="auto"/>
            </w:tcBorders>
          </w:tcPr>
          <w:p w14:paraId="4FCBEE01" w14:textId="77777777" w:rsidR="009D4E78" w:rsidRPr="00016F17" w:rsidRDefault="009D4E78"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E02" w14:textId="77777777" w:rsidR="009D4E78" w:rsidRPr="00016F17" w:rsidRDefault="009D4E78" w:rsidP="00B70251">
            <w:pPr>
              <w:ind w:left="219" w:hanging="219"/>
              <w:rPr>
                <w:rFonts w:cs="Times New Roman"/>
                <w:bCs/>
                <w:szCs w:val="24"/>
              </w:rPr>
            </w:pPr>
          </w:p>
        </w:tc>
        <w:tc>
          <w:tcPr>
            <w:tcW w:w="204" w:type="pct"/>
            <w:tcBorders>
              <w:top w:val="single" w:sz="6" w:space="0" w:color="auto"/>
              <w:left w:val="single" w:sz="6" w:space="0" w:color="auto"/>
              <w:bottom w:val="single" w:sz="6" w:space="0" w:color="auto"/>
              <w:right w:val="single" w:sz="6" w:space="0" w:color="auto"/>
            </w:tcBorders>
          </w:tcPr>
          <w:p w14:paraId="4FCBEE03" w14:textId="77777777" w:rsidR="009D4E78" w:rsidRPr="00016F17" w:rsidRDefault="009D4E78" w:rsidP="00B70251">
            <w:pPr>
              <w:ind w:left="219" w:hanging="219"/>
              <w:rPr>
                <w:rFonts w:cs="Times New Roman"/>
                <w:bCs/>
                <w:szCs w:val="24"/>
              </w:rPr>
            </w:pPr>
          </w:p>
        </w:tc>
      </w:tr>
      <w:tr w:rsidR="009D4E78" w:rsidRPr="00016F17" w14:paraId="4FCBEE0C" w14:textId="77777777" w:rsidTr="00BE4D92">
        <w:trPr>
          <w:trHeight w:hRule="exact" w:val="290"/>
        </w:trPr>
        <w:tc>
          <w:tcPr>
            <w:tcW w:w="205" w:type="pct"/>
            <w:tcBorders>
              <w:top w:val="single" w:sz="6" w:space="0" w:color="auto"/>
              <w:left w:val="single" w:sz="6" w:space="0" w:color="auto"/>
              <w:bottom w:val="single" w:sz="6" w:space="0" w:color="auto"/>
              <w:right w:val="single" w:sz="6" w:space="0" w:color="auto"/>
            </w:tcBorders>
          </w:tcPr>
          <w:p w14:paraId="4FCBEE05" w14:textId="77777777" w:rsidR="009D4E78" w:rsidRPr="00016F17" w:rsidRDefault="00D549D9" w:rsidP="00B70251">
            <w:pPr>
              <w:ind w:left="219" w:hanging="219"/>
              <w:rPr>
                <w:rFonts w:cs="Times New Roman"/>
                <w:bCs/>
                <w:szCs w:val="24"/>
              </w:rPr>
            </w:pPr>
            <w:r w:rsidRPr="00016F17">
              <w:rPr>
                <w:rFonts w:cs="Times New Roman"/>
                <w:bCs/>
                <w:szCs w:val="24"/>
              </w:rPr>
              <w:t>7.</w:t>
            </w:r>
          </w:p>
        </w:tc>
        <w:tc>
          <w:tcPr>
            <w:tcW w:w="3965" w:type="pct"/>
            <w:tcBorders>
              <w:top w:val="single" w:sz="6" w:space="0" w:color="auto"/>
              <w:left w:val="single" w:sz="6" w:space="0" w:color="auto"/>
              <w:bottom w:val="single" w:sz="6" w:space="0" w:color="auto"/>
              <w:right w:val="single" w:sz="6" w:space="0" w:color="auto"/>
            </w:tcBorders>
          </w:tcPr>
          <w:p w14:paraId="4FCBEE06" w14:textId="77777777" w:rsidR="009D4E78" w:rsidRPr="00016F17" w:rsidRDefault="009D4E78" w:rsidP="00B70251">
            <w:pPr>
              <w:ind w:left="219" w:hanging="219"/>
              <w:rPr>
                <w:rFonts w:cs="Times New Roman"/>
                <w:bCs/>
                <w:szCs w:val="24"/>
              </w:rPr>
            </w:pPr>
            <w:r w:rsidRPr="00016F17">
              <w:rPr>
                <w:rFonts w:cs="Times New Roman"/>
                <w:bCs/>
                <w:szCs w:val="24"/>
              </w:rPr>
              <w:t>Employees are   accountable   for organizational performance</w:t>
            </w:r>
          </w:p>
        </w:tc>
        <w:tc>
          <w:tcPr>
            <w:tcW w:w="157" w:type="pct"/>
            <w:tcBorders>
              <w:top w:val="single" w:sz="6" w:space="0" w:color="auto"/>
              <w:left w:val="single" w:sz="6" w:space="0" w:color="auto"/>
              <w:bottom w:val="single" w:sz="6" w:space="0" w:color="auto"/>
              <w:right w:val="single" w:sz="6" w:space="0" w:color="auto"/>
            </w:tcBorders>
          </w:tcPr>
          <w:p w14:paraId="4FCBEE07" w14:textId="77777777" w:rsidR="009D4E78" w:rsidRPr="00016F17" w:rsidRDefault="009D4E78"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E08" w14:textId="77777777" w:rsidR="009D4E78" w:rsidRPr="00016F17" w:rsidRDefault="009D4E78" w:rsidP="00B70251">
            <w:pPr>
              <w:ind w:left="219" w:hanging="219"/>
              <w:rPr>
                <w:rFonts w:cs="Times New Roman"/>
                <w:bCs/>
                <w:szCs w:val="24"/>
              </w:rPr>
            </w:pPr>
          </w:p>
        </w:tc>
        <w:tc>
          <w:tcPr>
            <w:tcW w:w="157" w:type="pct"/>
            <w:tcBorders>
              <w:top w:val="single" w:sz="6" w:space="0" w:color="auto"/>
              <w:left w:val="single" w:sz="6" w:space="0" w:color="auto"/>
              <w:bottom w:val="single" w:sz="6" w:space="0" w:color="auto"/>
              <w:right w:val="single" w:sz="6" w:space="0" w:color="auto"/>
            </w:tcBorders>
          </w:tcPr>
          <w:p w14:paraId="4FCBEE09" w14:textId="77777777" w:rsidR="009D4E78" w:rsidRPr="00016F17" w:rsidRDefault="009D4E78"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E0A" w14:textId="77777777" w:rsidR="009D4E78" w:rsidRPr="00016F17" w:rsidRDefault="009D4E78" w:rsidP="00B70251">
            <w:pPr>
              <w:ind w:left="219" w:hanging="219"/>
              <w:rPr>
                <w:rFonts w:cs="Times New Roman"/>
                <w:bCs/>
                <w:szCs w:val="24"/>
              </w:rPr>
            </w:pPr>
          </w:p>
        </w:tc>
        <w:tc>
          <w:tcPr>
            <w:tcW w:w="204" w:type="pct"/>
            <w:tcBorders>
              <w:top w:val="single" w:sz="6" w:space="0" w:color="auto"/>
              <w:left w:val="single" w:sz="6" w:space="0" w:color="auto"/>
              <w:bottom w:val="single" w:sz="6" w:space="0" w:color="auto"/>
              <w:right w:val="single" w:sz="6" w:space="0" w:color="auto"/>
            </w:tcBorders>
          </w:tcPr>
          <w:p w14:paraId="4FCBEE0B" w14:textId="77777777" w:rsidR="009D4E78" w:rsidRPr="00016F17" w:rsidRDefault="009D4E78" w:rsidP="00B70251">
            <w:pPr>
              <w:ind w:left="219" w:hanging="219"/>
              <w:rPr>
                <w:rFonts w:cs="Times New Roman"/>
                <w:bCs/>
                <w:szCs w:val="24"/>
              </w:rPr>
            </w:pPr>
          </w:p>
        </w:tc>
      </w:tr>
      <w:tr w:rsidR="00470FB6" w:rsidRPr="00016F17" w14:paraId="4FCBEE14" w14:textId="77777777" w:rsidTr="00BE4D92">
        <w:trPr>
          <w:trHeight w:hRule="exact" w:val="290"/>
        </w:trPr>
        <w:tc>
          <w:tcPr>
            <w:tcW w:w="205" w:type="pct"/>
            <w:tcBorders>
              <w:top w:val="single" w:sz="6" w:space="0" w:color="auto"/>
              <w:left w:val="single" w:sz="6" w:space="0" w:color="auto"/>
              <w:bottom w:val="single" w:sz="6" w:space="0" w:color="auto"/>
              <w:right w:val="single" w:sz="6" w:space="0" w:color="auto"/>
            </w:tcBorders>
          </w:tcPr>
          <w:p w14:paraId="4FCBEE0D" w14:textId="77777777" w:rsidR="00470FB6" w:rsidRPr="00016F17" w:rsidRDefault="00470FB6" w:rsidP="00B70251">
            <w:pPr>
              <w:ind w:left="219" w:hanging="219"/>
              <w:rPr>
                <w:rFonts w:cs="Times New Roman"/>
                <w:bCs/>
                <w:szCs w:val="24"/>
              </w:rPr>
            </w:pPr>
          </w:p>
        </w:tc>
        <w:tc>
          <w:tcPr>
            <w:tcW w:w="3965" w:type="pct"/>
            <w:tcBorders>
              <w:top w:val="single" w:sz="6" w:space="0" w:color="auto"/>
              <w:left w:val="single" w:sz="6" w:space="0" w:color="auto"/>
              <w:bottom w:val="single" w:sz="6" w:space="0" w:color="auto"/>
              <w:right w:val="single" w:sz="6" w:space="0" w:color="auto"/>
            </w:tcBorders>
          </w:tcPr>
          <w:p w14:paraId="4FCBEE0E" w14:textId="77777777" w:rsidR="00470FB6" w:rsidRPr="00016F17" w:rsidRDefault="00470FB6" w:rsidP="00B70251">
            <w:pPr>
              <w:ind w:left="219" w:hanging="219"/>
              <w:rPr>
                <w:rFonts w:cs="Times New Roman"/>
                <w:bCs/>
                <w:szCs w:val="24"/>
              </w:rPr>
            </w:pPr>
          </w:p>
        </w:tc>
        <w:tc>
          <w:tcPr>
            <w:tcW w:w="157" w:type="pct"/>
            <w:tcBorders>
              <w:top w:val="single" w:sz="6" w:space="0" w:color="auto"/>
              <w:left w:val="single" w:sz="6" w:space="0" w:color="auto"/>
              <w:bottom w:val="single" w:sz="6" w:space="0" w:color="auto"/>
              <w:right w:val="single" w:sz="6" w:space="0" w:color="auto"/>
            </w:tcBorders>
          </w:tcPr>
          <w:p w14:paraId="4FCBEE0F" w14:textId="77777777" w:rsidR="00470FB6" w:rsidRPr="00016F17" w:rsidRDefault="00470FB6"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E10" w14:textId="77777777" w:rsidR="00470FB6" w:rsidRPr="00016F17" w:rsidRDefault="00470FB6" w:rsidP="00B70251">
            <w:pPr>
              <w:ind w:left="219" w:hanging="219"/>
              <w:rPr>
                <w:rFonts w:cs="Times New Roman"/>
                <w:bCs/>
                <w:szCs w:val="24"/>
              </w:rPr>
            </w:pPr>
          </w:p>
        </w:tc>
        <w:tc>
          <w:tcPr>
            <w:tcW w:w="157" w:type="pct"/>
            <w:tcBorders>
              <w:top w:val="single" w:sz="6" w:space="0" w:color="auto"/>
              <w:left w:val="single" w:sz="6" w:space="0" w:color="auto"/>
              <w:bottom w:val="single" w:sz="6" w:space="0" w:color="auto"/>
              <w:right w:val="single" w:sz="6" w:space="0" w:color="auto"/>
            </w:tcBorders>
          </w:tcPr>
          <w:p w14:paraId="4FCBEE11" w14:textId="77777777" w:rsidR="00470FB6" w:rsidRPr="00016F17" w:rsidRDefault="00470FB6"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E12" w14:textId="77777777" w:rsidR="00470FB6" w:rsidRPr="00016F17" w:rsidRDefault="00470FB6" w:rsidP="00B70251">
            <w:pPr>
              <w:ind w:left="219" w:hanging="219"/>
              <w:rPr>
                <w:rFonts w:cs="Times New Roman"/>
                <w:bCs/>
                <w:szCs w:val="24"/>
              </w:rPr>
            </w:pPr>
          </w:p>
        </w:tc>
        <w:tc>
          <w:tcPr>
            <w:tcW w:w="204" w:type="pct"/>
            <w:tcBorders>
              <w:top w:val="single" w:sz="6" w:space="0" w:color="auto"/>
              <w:left w:val="single" w:sz="6" w:space="0" w:color="auto"/>
              <w:bottom w:val="single" w:sz="6" w:space="0" w:color="auto"/>
              <w:right w:val="single" w:sz="6" w:space="0" w:color="auto"/>
            </w:tcBorders>
          </w:tcPr>
          <w:p w14:paraId="4FCBEE13" w14:textId="77777777" w:rsidR="00470FB6" w:rsidRPr="00016F17" w:rsidRDefault="00470FB6" w:rsidP="00B70251">
            <w:pPr>
              <w:ind w:left="219" w:hanging="219"/>
              <w:rPr>
                <w:rFonts w:cs="Times New Roman"/>
                <w:bCs/>
                <w:szCs w:val="24"/>
              </w:rPr>
            </w:pPr>
          </w:p>
        </w:tc>
      </w:tr>
      <w:tr w:rsidR="00470FB6" w:rsidRPr="00016F17" w14:paraId="4FCBEE1C" w14:textId="77777777" w:rsidTr="00BE4D92">
        <w:trPr>
          <w:trHeight w:hRule="exact" w:val="290"/>
        </w:trPr>
        <w:tc>
          <w:tcPr>
            <w:tcW w:w="205" w:type="pct"/>
            <w:tcBorders>
              <w:top w:val="single" w:sz="6" w:space="0" w:color="auto"/>
              <w:left w:val="single" w:sz="6" w:space="0" w:color="auto"/>
              <w:bottom w:val="single" w:sz="6" w:space="0" w:color="auto"/>
              <w:right w:val="single" w:sz="6" w:space="0" w:color="auto"/>
            </w:tcBorders>
          </w:tcPr>
          <w:p w14:paraId="4FCBEE15" w14:textId="77777777" w:rsidR="00470FB6" w:rsidRPr="00016F17" w:rsidRDefault="00470FB6" w:rsidP="00B70251">
            <w:pPr>
              <w:ind w:left="219" w:hanging="219"/>
              <w:rPr>
                <w:rFonts w:cs="Times New Roman"/>
                <w:bCs/>
                <w:szCs w:val="24"/>
              </w:rPr>
            </w:pPr>
          </w:p>
        </w:tc>
        <w:tc>
          <w:tcPr>
            <w:tcW w:w="3965" w:type="pct"/>
            <w:tcBorders>
              <w:top w:val="single" w:sz="6" w:space="0" w:color="auto"/>
              <w:left w:val="single" w:sz="6" w:space="0" w:color="auto"/>
              <w:bottom w:val="single" w:sz="6" w:space="0" w:color="auto"/>
              <w:right w:val="single" w:sz="6" w:space="0" w:color="auto"/>
            </w:tcBorders>
          </w:tcPr>
          <w:p w14:paraId="4FCBEE16" w14:textId="77777777" w:rsidR="00470FB6" w:rsidRPr="00016F17" w:rsidRDefault="00470FB6" w:rsidP="00B70251">
            <w:pPr>
              <w:ind w:left="219" w:hanging="219"/>
              <w:rPr>
                <w:rFonts w:cs="Times New Roman"/>
                <w:b/>
                <w:szCs w:val="24"/>
              </w:rPr>
            </w:pPr>
            <w:r w:rsidRPr="00016F17">
              <w:rPr>
                <w:rFonts w:cs="Times New Roman"/>
                <w:bCs/>
                <w:szCs w:val="24"/>
              </w:rPr>
              <w:t xml:space="preserve"> </w:t>
            </w:r>
            <w:r w:rsidRPr="00016F17">
              <w:rPr>
                <w:rFonts w:cs="Times New Roman"/>
                <w:b/>
                <w:szCs w:val="24"/>
              </w:rPr>
              <w:t xml:space="preserve">Profitability </w:t>
            </w:r>
          </w:p>
        </w:tc>
        <w:tc>
          <w:tcPr>
            <w:tcW w:w="157" w:type="pct"/>
            <w:tcBorders>
              <w:top w:val="single" w:sz="6" w:space="0" w:color="auto"/>
              <w:left w:val="single" w:sz="6" w:space="0" w:color="auto"/>
              <w:bottom w:val="single" w:sz="6" w:space="0" w:color="auto"/>
              <w:right w:val="single" w:sz="6" w:space="0" w:color="auto"/>
            </w:tcBorders>
          </w:tcPr>
          <w:p w14:paraId="4FCBEE17" w14:textId="77777777" w:rsidR="00470FB6" w:rsidRPr="00016F17" w:rsidRDefault="00470FB6"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E18" w14:textId="77777777" w:rsidR="00470FB6" w:rsidRPr="00016F17" w:rsidRDefault="00470FB6" w:rsidP="00B70251">
            <w:pPr>
              <w:ind w:left="219" w:hanging="219"/>
              <w:rPr>
                <w:rFonts w:cs="Times New Roman"/>
                <w:bCs/>
                <w:szCs w:val="24"/>
              </w:rPr>
            </w:pPr>
          </w:p>
        </w:tc>
        <w:tc>
          <w:tcPr>
            <w:tcW w:w="157" w:type="pct"/>
            <w:tcBorders>
              <w:top w:val="single" w:sz="6" w:space="0" w:color="auto"/>
              <w:left w:val="single" w:sz="6" w:space="0" w:color="auto"/>
              <w:bottom w:val="single" w:sz="6" w:space="0" w:color="auto"/>
              <w:right w:val="single" w:sz="6" w:space="0" w:color="auto"/>
            </w:tcBorders>
          </w:tcPr>
          <w:p w14:paraId="4FCBEE19" w14:textId="77777777" w:rsidR="00470FB6" w:rsidRPr="00016F17" w:rsidRDefault="00470FB6"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E1A" w14:textId="77777777" w:rsidR="00470FB6" w:rsidRPr="00016F17" w:rsidRDefault="00470FB6" w:rsidP="00B70251">
            <w:pPr>
              <w:ind w:left="219" w:hanging="219"/>
              <w:rPr>
                <w:rFonts w:cs="Times New Roman"/>
                <w:bCs/>
                <w:szCs w:val="24"/>
              </w:rPr>
            </w:pPr>
          </w:p>
        </w:tc>
        <w:tc>
          <w:tcPr>
            <w:tcW w:w="204" w:type="pct"/>
            <w:tcBorders>
              <w:top w:val="single" w:sz="6" w:space="0" w:color="auto"/>
              <w:left w:val="single" w:sz="6" w:space="0" w:color="auto"/>
              <w:bottom w:val="single" w:sz="6" w:space="0" w:color="auto"/>
              <w:right w:val="single" w:sz="6" w:space="0" w:color="auto"/>
            </w:tcBorders>
          </w:tcPr>
          <w:p w14:paraId="4FCBEE1B" w14:textId="77777777" w:rsidR="00470FB6" w:rsidRPr="00016F17" w:rsidRDefault="00470FB6" w:rsidP="00B70251">
            <w:pPr>
              <w:ind w:left="219" w:hanging="219"/>
              <w:rPr>
                <w:rFonts w:cs="Times New Roman"/>
                <w:bCs/>
                <w:szCs w:val="24"/>
              </w:rPr>
            </w:pPr>
          </w:p>
        </w:tc>
      </w:tr>
      <w:tr w:rsidR="00470FB6" w:rsidRPr="00016F17" w14:paraId="4FCBEE24" w14:textId="77777777" w:rsidTr="00BE4D92">
        <w:trPr>
          <w:trHeight w:hRule="exact" w:val="290"/>
        </w:trPr>
        <w:tc>
          <w:tcPr>
            <w:tcW w:w="205" w:type="pct"/>
            <w:tcBorders>
              <w:top w:val="single" w:sz="6" w:space="0" w:color="auto"/>
              <w:left w:val="single" w:sz="6" w:space="0" w:color="auto"/>
              <w:bottom w:val="single" w:sz="6" w:space="0" w:color="auto"/>
              <w:right w:val="single" w:sz="6" w:space="0" w:color="auto"/>
            </w:tcBorders>
          </w:tcPr>
          <w:p w14:paraId="4FCBEE1D" w14:textId="77777777" w:rsidR="00470FB6" w:rsidRPr="00016F17" w:rsidRDefault="00470FB6" w:rsidP="00B70251">
            <w:pPr>
              <w:ind w:left="219" w:hanging="219"/>
              <w:rPr>
                <w:rFonts w:cs="Times New Roman"/>
                <w:bCs/>
                <w:szCs w:val="24"/>
              </w:rPr>
            </w:pPr>
            <w:r w:rsidRPr="00016F17">
              <w:rPr>
                <w:rFonts w:cs="Times New Roman"/>
                <w:bCs/>
                <w:szCs w:val="24"/>
              </w:rPr>
              <w:t>1.</w:t>
            </w:r>
          </w:p>
        </w:tc>
        <w:tc>
          <w:tcPr>
            <w:tcW w:w="3965" w:type="pct"/>
            <w:tcBorders>
              <w:top w:val="single" w:sz="6" w:space="0" w:color="auto"/>
              <w:left w:val="single" w:sz="6" w:space="0" w:color="auto"/>
              <w:bottom w:val="single" w:sz="6" w:space="0" w:color="auto"/>
              <w:right w:val="single" w:sz="6" w:space="0" w:color="auto"/>
            </w:tcBorders>
          </w:tcPr>
          <w:p w14:paraId="4FCBEE1E" w14:textId="77777777" w:rsidR="00470FB6" w:rsidRPr="00016F17" w:rsidRDefault="00470FB6" w:rsidP="00B70251">
            <w:pPr>
              <w:ind w:left="219" w:hanging="219"/>
              <w:rPr>
                <w:rFonts w:cs="Times New Roman"/>
                <w:bCs/>
                <w:szCs w:val="24"/>
              </w:rPr>
            </w:pPr>
            <w:r w:rsidRPr="00016F17">
              <w:rPr>
                <w:rFonts w:cs="Times New Roman"/>
                <w:bCs/>
                <w:szCs w:val="24"/>
              </w:rPr>
              <w:t xml:space="preserve">Our profits </w:t>
            </w:r>
            <w:r w:rsidR="007A653C" w:rsidRPr="00016F17">
              <w:rPr>
                <w:rFonts w:cs="Times New Roman"/>
                <w:bCs/>
                <w:szCs w:val="24"/>
              </w:rPr>
              <w:t xml:space="preserve">have </w:t>
            </w:r>
            <w:r w:rsidRPr="00016F17">
              <w:rPr>
                <w:rFonts w:cs="Times New Roman"/>
                <w:bCs/>
                <w:szCs w:val="24"/>
              </w:rPr>
              <w:t>continue</w:t>
            </w:r>
            <w:r w:rsidR="007A653C" w:rsidRPr="00016F17">
              <w:rPr>
                <w:rFonts w:cs="Times New Roman"/>
                <w:bCs/>
                <w:szCs w:val="24"/>
              </w:rPr>
              <w:t>d</w:t>
            </w:r>
            <w:r w:rsidRPr="00016F17">
              <w:rPr>
                <w:rFonts w:cs="Times New Roman"/>
                <w:bCs/>
                <w:szCs w:val="24"/>
              </w:rPr>
              <w:t xml:space="preserve"> to increase yearly</w:t>
            </w:r>
          </w:p>
        </w:tc>
        <w:tc>
          <w:tcPr>
            <w:tcW w:w="157" w:type="pct"/>
            <w:tcBorders>
              <w:top w:val="single" w:sz="6" w:space="0" w:color="auto"/>
              <w:left w:val="single" w:sz="6" w:space="0" w:color="auto"/>
              <w:bottom w:val="single" w:sz="6" w:space="0" w:color="auto"/>
              <w:right w:val="single" w:sz="6" w:space="0" w:color="auto"/>
            </w:tcBorders>
          </w:tcPr>
          <w:p w14:paraId="4FCBEE1F" w14:textId="77777777" w:rsidR="00470FB6" w:rsidRPr="00016F17" w:rsidRDefault="00470FB6"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E20" w14:textId="77777777" w:rsidR="00470FB6" w:rsidRPr="00016F17" w:rsidRDefault="00470FB6" w:rsidP="00B70251">
            <w:pPr>
              <w:ind w:left="219" w:hanging="219"/>
              <w:rPr>
                <w:rFonts w:cs="Times New Roman"/>
                <w:bCs/>
                <w:szCs w:val="24"/>
              </w:rPr>
            </w:pPr>
          </w:p>
        </w:tc>
        <w:tc>
          <w:tcPr>
            <w:tcW w:w="157" w:type="pct"/>
            <w:tcBorders>
              <w:top w:val="single" w:sz="6" w:space="0" w:color="auto"/>
              <w:left w:val="single" w:sz="6" w:space="0" w:color="auto"/>
              <w:bottom w:val="single" w:sz="6" w:space="0" w:color="auto"/>
              <w:right w:val="single" w:sz="6" w:space="0" w:color="auto"/>
            </w:tcBorders>
          </w:tcPr>
          <w:p w14:paraId="4FCBEE21" w14:textId="77777777" w:rsidR="00470FB6" w:rsidRPr="00016F17" w:rsidRDefault="00470FB6"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E22" w14:textId="77777777" w:rsidR="00470FB6" w:rsidRPr="00016F17" w:rsidRDefault="00470FB6" w:rsidP="00B70251">
            <w:pPr>
              <w:ind w:left="219" w:hanging="219"/>
              <w:rPr>
                <w:rFonts w:cs="Times New Roman"/>
                <w:bCs/>
                <w:szCs w:val="24"/>
              </w:rPr>
            </w:pPr>
          </w:p>
        </w:tc>
        <w:tc>
          <w:tcPr>
            <w:tcW w:w="204" w:type="pct"/>
            <w:tcBorders>
              <w:top w:val="single" w:sz="6" w:space="0" w:color="auto"/>
              <w:left w:val="single" w:sz="6" w:space="0" w:color="auto"/>
              <w:bottom w:val="single" w:sz="6" w:space="0" w:color="auto"/>
              <w:right w:val="single" w:sz="6" w:space="0" w:color="auto"/>
            </w:tcBorders>
          </w:tcPr>
          <w:p w14:paraId="4FCBEE23" w14:textId="77777777" w:rsidR="00470FB6" w:rsidRPr="00016F17" w:rsidRDefault="00470FB6" w:rsidP="00B70251">
            <w:pPr>
              <w:ind w:left="219" w:hanging="219"/>
              <w:rPr>
                <w:rFonts w:cs="Times New Roman"/>
                <w:bCs/>
                <w:szCs w:val="24"/>
              </w:rPr>
            </w:pPr>
          </w:p>
        </w:tc>
      </w:tr>
      <w:tr w:rsidR="00470FB6" w:rsidRPr="00016F17" w14:paraId="4FCBEE2C" w14:textId="77777777" w:rsidTr="00BE4D92">
        <w:trPr>
          <w:trHeight w:hRule="exact" w:val="290"/>
        </w:trPr>
        <w:tc>
          <w:tcPr>
            <w:tcW w:w="205" w:type="pct"/>
            <w:tcBorders>
              <w:top w:val="single" w:sz="6" w:space="0" w:color="auto"/>
              <w:left w:val="single" w:sz="6" w:space="0" w:color="auto"/>
              <w:bottom w:val="single" w:sz="6" w:space="0" w:color="auto"/>
              <w:right w:val="single" w:sz="6" w:space="0" w:color="auto"/>
            </w:tcBorders>
          </w:tcPr>
          <w:p w14:paraId="4FCBEE25" w14:textId="77777777" w:rsidR="00470FB6" w:rsidRPr="00016F17" w:rsidRDefault="00470FB6" w:rsidP="00B70251">
            <w:pPr>
              <w:ind w:left="219" w:hanging="219"/>
              <w:rPr>
                <w:rFonts w:cs="Times New Roman"/>
                <w:bCs/>
                <w:szCs w:val="24"/>
              </w:rPr>
            </w:pPr>
            <w:r w:rsidRPr="00016F17">
              <w:rPr>
                <w:rFonts w:cs="Times New Roman"/>
                <w:bCs/>
                <w:szCs w:val="24"/>
              </w:rPr>
              <w:t>2.</w:t>
            </w:r>
          </w:p>
        </w:tc>
        <w:tc>
          <w:tcPr>
            <w:tcW w:w="3965" w:type="pct"/>
            <w:tcBorders>
              <w:top w:val="single" w:sz="6" w:space="0" w:color="auto"/>
              <w:left w:val="single" w:sz="6" w:space="0" w:color="auto"/>
              <w:bottom w:val="single" w:sz="6" w:space="0" w:color="auto"/>
              <w:right w:val="single" w:sz="6" w:space="0" w:color="auto"/>
            </w:tcBorders>
          </w:tcPr>
          <w:p w14:paraId="4FCBEE26" w14:textId="77777777" w:rsidR="00470FB6" w:rsidRPr="00016F17" w:rsidRDefault="00470FB6" w:rsidP="00B70251">
            <w:pPr>
              <w:ind w:left="219" w:hanging="219"/>
              <w:rPr>
                <w:rFonts w:cs="Times New Roman"/>
                <w:bCs/>
                <w:szCs w:val="24"/>
              </w:rPr>
            </w:pPr>
            <w:r w:rsidRPr="00016F17">
              <w:rPr>
                <w:rFonts w:cs="Times New Roman"/>
                <w:bCs/>
                <w:szCs w:val="24"/>
              </w:rPr>
              <w:t xml:space="preserve">Our </w:t>
            </w:r>
            <w:proofErr w:type="spellStart"/>
            <w:r w:rsidRPr="00016F17">
              <w:rPr>
                <w:rFonts w:cs="Times New Roman"/>
                <w:bCs/>
                <w:szCs w:val="24"/>
              </w:rPr>
              <w:t>organisation</w:t>
            </w:r>
            <w:proofErr w:type="spellEnd"/>
            <w:r w:rsidRPr="00016F17">
              <w:rPr>
                <w:rFonts w:cs="Times New Roman"/>
                <w:bCs/>
                <w:szCs w:val="24"/>
              </w:rPr>
              <w:t xml:space="preserve"> has been very competitive</w:t>
            </w:r>
          </w:p>
        </w:tc>
        <w:tc>
          <w:tcPr>
            <w:tcW w:w="157" w:type="pct"/>
            <w:tcBorders>
              <w:top w:val="single" w:sz="6" w:space="0" w:color="auto"/>
              <w:left w:val="single" w:sz="6" w:space="0" w:color="auto"/>
              <w:bottom w:val="single" w:sz="6" w:space="0" w:color="auto"/>
              <w:right w:val="single" w:sz="6" w:space="0" w:color="auto"/>
            </w:tcBorders>
          </w:tcPr>
          <w:p w14:paraId="4FCBEE27" w14:textId="77777777" w:rsidR="00470FB6" w:rsidRPr="00016F17" w:rsidRDefault="00470FB6"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E28" w14:textId="77777777" w:rsidR="00470FB6" w:rsidRPr="00016F17" w:rsidRDefault="00470FB6" w:rsidP="00B70251">
            <w:pPr>
              <w:ind w:left="219" w:hanging="219"/>
              <w:rPr>
                <w:rFonts w:cs="Times New Roman"/>
                <w:bCs/>
                <w:szCs w:val="24"/>
              </w:rPr>
            </w:pPr>
          </w:p>
        </w:tc>
        <w:tc>
          <w:tcPr>
            <w:tcW w:w="157" w:type="pct"/>
            <w:tcBorders>
              <w:top w:val="single" w:sz="6" w:space="0" w:color="auto"/>
              <w:left w:val="single" w:sz="6" w:space="0" w:color="auto"/>
              <w:bottom w:val="single" w:sz="6" w:space="0" w:color="auto"/>
              <w:right w:val="single" w:sz="6" w:space="0" w:color="auto"/>
            </w:tcBorders>
          </w:tcPr>
          <w:p w14:paraId="4FCBEE29" w14:textId="77777777" w:rsidR="00470FB6" w:rsidRPr="00016F17" w:rsidRDefault="00470FB6"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E2A" w14:textId="77777777" w:rsidR="00470FB6" w:rsidRPr="00016F17" w:rsidRDefault="00470FB6" w:rsidP="00B70251">
            <w:pPr>
              <w:ind w:left="219" w:hanging="219"/>
              <w:rPr>
                <w:rFonts w:cs="Times New Roman"/>
                <w:bCs/>
                <w:szCs w:val="24"/>
              </w:rPr>
            </w:pPr>
          </w:p>
        </w:tc>
        <w:tc>
          <w:tcPr>
            <w:tcW w:w="204" w:type="pct"/>
            <w:tcBorders>
              <w:top w:val="single" w:sz="6" w:space="0" w:color="auto"/>
              <w:left w:val="single" w:sz="6" w:space="0" w:color="auto"/>
              <w:bottom w:val="single" w:sz="6" w:space="0" w:color="auto"/>
              <w:right w:val="single" w:sz="6" w:space="0" w:color="auto"/>
            </w:tcBorders>
          </w:tcPr>
          <w:p w14:paraId="4FCBEE2B" w14:textId="77777777" w:rsidR="00470FB6" w:rsidRPr="00016F17" w:rsidRDefault="00470FB6" w:rsidP="00B70251">
            <w:pPr>
              <w:ind w:left="219" w:hanging="219"/>
              <w:rPr>
                <w:rFonts w:cs="Times New Roman"/>
                <w:bCs/>
                <w:szCs w:val="24"/>
              </w:rPr>
            </w:pPr>
          </w:p>
        </w:tc>
      </w:tr>
      <w:tr w:rsidR="00470FB6" w:rsidRPr="00016F17" w14:paraId="4FCBEE34" w14:textId="77777777" w:rsidTr="00BE4D92">
        <w:trPr>
          <w:trHeight w:hRule="exact" w:val="290"/>
        </w:trPr>
        <w:tc>
          <w:tcPr>
            <w:tcW w:w="205" w:type="pct"/>
            <w:tcBorders>
              <w:top w:val="single" w:sz="6" w:space="0" w:color="auto"/>
              <w:left w:val="single" w:sz="6" w:space="0" w:color="auto"/>
              <w:bottom w:val="single" w:sz="6" w:space="0" w:color="auto"/>
              <w:right w:val="single" w:sz="6" w:space="0" w:color="auto"/>
            </w:tcBorders>
          </w:tcPr>
          <w:p w14:paraId="4FCBEE2D" w14:textId="77777777" w:rsidR="00470FB6" w:rsidRPr="00016F17" w:rsidRDefault="00470FB6" w:rsidP="00B70251">
            <w:pPr>
              <w:ind w:left="219" w:hanging="219"/>
              <w:rPr>
                <w:rFonts w:cs="Times New Roman"/>
                <w:bCs/>
                <w:szCs w:val="24"/>
              </w:rPr>
            </w:pPr>
            <w:r w:rsidRPr="00016F17">
              <w:rPr>
                <w:rFonts w:cs="Times New Roman"/>
                <w:bCs/>
                <w:szCs w:val="24"/>
              </w:rPr>
              <w:t>3.</w:t>
            </w:r>
          </w:p>
        </w:tc>
        <w:tc>
          <w:tcPr>
            <w:tcW w:w="3965" w:type="pct"/>
            <w:tcBorders>
              <w:top w:val="single" w:sz="6" w:space="0" w:color="auto"/>
              <w:left w:val="single" w:sz="6" w:space="0" w:color="auto"/>
              <w:bottom w:val="single" w:sz="6" w:space="0" w:color="auto"/>
              <w:right w:val="single" w:sz="6" w:space="0" w:color="auto"/>
            </w:tcBorders>
          </w:tcPr>
          <w:p w14:paraId="4FCBEE2E" w14:textId="77777777" w:rsidR="00470FB6" w:rsidRPr="00016F17" w:rsidRDefault="00470FB6" w:rsidP="00B70251">
            <w:pPr>
              <w:ind w:left="219" w:hanging="219"/>
              <w:rPr>
                <w:rFonts w:cs="Times New Roman"/>
                <w:bCs/>
                <w:szCs w:val="24"/>
              </w:rPr>
            </w:pPr>
            <w:r w:rsidRPr="00016F17">
              <w:rPr>
                <w:rFonts w:cs="Times New Roman"/>
                <w:bCs/>
                <w:szCs w:val="24"/>
              </w:rPr>
              <w:t>Strategic objectives have been largely achieved</w:t>
            </w:r>
          </w:p>
        </w:tc>
        <w:tc>
          <w:tcPr>
            <w:tcW w:w="157" w:type="pct"/>
            <w:tcBorders>
              <w:top w:val="single" w:sz="6" w:space="0" w:color="auto"/>
              <w:left w:val="single" w:sz="6" w:space="0" w:color="auto"/>
              <w:bottom w:val="single" w:sz="6" w:space="0" w:color="auto"/>
              <w:right w:val="single" w:sz="6" w:space="0" w:color="auto"/>
            </w:tcBorders>
          </w:tcPr>
          <w:p w14:paraId="4FCBEE2F" w14:textId="77777777" w:rsidR="00470FB6" w:rsidRPr="00016F17" w:rsidRDefault="00470FB6"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E30" w14:textId="77777777" w:rsidR="00470FB6" w:rsidRPr="00016F17" w:rsidRDefault="00470FB6" w:rsidP="00B70251">
            <w:pPr>
              <w:ind w:left="219" w:hanging="219"/>
              <w:rPr>
                <w:rFonts w:cs="Times New Roman"/>
                <w:bCs/>
                <w:szCs w:val="24"/>
              </w:rPr>
            </w:pPr>
          </w:p>
        </w:tc>
        <w:tc>
          <w:tcPr>
            <w:tcW w:w="157" w:type="pct"/>
            <w:tcBorders>
              <w:top w:val="single" w:sz="6" w:space="0" w:color="auto"/>
              <w:left w:val="single" w:sz="6" w:space="0" w:color="auto"/>
              <w:bottom w:val="single" w:sz="6" w:space="0" w:color="auto"/>
              <w:right w:val="single" w:sz="6" w:space="0" w:color="auto"/>
            </w:tcBorders>
          </w:tcPr>
          <w:p w14:paraId="4FCBEE31" w14:textId="77777777" w:rsidR="00470FB6" w:rsidRPr="00016F17" w:rsidRDefault="00470FB6"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E32" w14:textId="77777777" w:rsidR="00470FB6" w:rsidRPr="00016F17" w:rsidRDefault="00470FB6" w:rsidP="00B70251">
            <w:pPr>
              <w:ind w:left="219" w:hanging="219"/>
              <w:rPr>
                <w:rFonts w:cs="Times New Roman"/>
                <w:bCs/>
                <w:szCs w:val="24"/>
              </w:rPr>
            </w:pPr>
          </w:p>
        </w:tc>
        <w:tc>
          <w:tcPr>
            <w:tcW w:w="204" w:type="pct"/>
            <w:tcBorders>
              <w:top w:val="single" w:sz="6" w:space="0" w:color="auto"/>
              <w:left w:val="single" w:sz="6" w:space="0" w:color="auto"/>
              <w:bottom w:val="single" w:sz="6" w:space="0" w:color="auto"/>
              <w:right w:val="single" w:sz="6" w:space="0" w:color="auto"/>
            </w:tcBorders>
          </w:tcPr>
          <w:p w14:paraId="4FCBEE33" w14:textId="77777777" w:rsidR="00470FB6" w:rsidRPr="00016F17" w:rsidRDefault="00470FB6" w:rsidP="00B70251">
            <w:pPr>
              <w:ind w:left="219" w:hanging="219"/>
              <w:rPr>
                <w:rFonts w:cs="Times New Roman"/>
                <w:bCs/>
                <w:szCs w:val="24"/>
              </w:rPr>
            </w:pPr>
          </w:p>
        </w:tc>
      </w:tr>
      <w:tr w:rsidR="00470FB6" w:rsidRPr="00016F17" w14:paraId="4FCBEE3C" w14:textId="77777777" w:rsidTr="00BE4D92">
        <w:trPr>
          <w:trHeight w:hRule="exact" w:val="290"/>
        </w:trPr>
        <w:tc>
          <w:tcPr>
            <w:tcW w:w="205" w:type="pct"/>
            <w:tcBorders>
              <w:top w:val="single" w:sz="6" w:space="0" w:color="auto"/>
              <w:left w:val="single" w:sz="6" w:space="0" w:color="auto"/>
              <w:bottom w:val="single" w:sz="6" w:space="0" w:color="auto"/>
              <w:right w:val="single" w:sz="6" w:space="0" w:color="auto"/>
            </w:tcBorders>
          </w:tcPr>
          <w:p w14:paraId="4FCBEE35" w14:textId="77777777" w:rsidR="00470FB6" w:rsidRPr="00016F17" w:rsidRDefault="00470FB6" w:rsidP="00B70251">
            <w:pPr>
              <w:ind w:left="219" w:hanging="219"/>
              <w:rPr>
                <w:rFonts w:cs="Times New Roman"/>
                <w:bCs/>
                <w:szCs w:val="24"/>
              </w:rPr>
            </w:pPr>
            <w:r w:rsidRPr="00016F17">
              <w:rPr>
                <w:rFonts w:cs="Times New Roman"/>
                <w:bCs/>
                <w:szCs w:val="24"/>
              </w:rPr>
              <w:t>4.</w:t>
            </w:r>
          </w:p>
        </w:tc>
        <w:tc>
          <w:tcPr>
            <w:tcW w:w="3965" w:type="pct"/>
            <w:tcBorders>
              <w:top w:val="single" w:sz="6" w:space="0" w:color="auto"/>
              <w:left w:val="single" w:sz="6" w:space="0" w:color="auto"/>
              <w:bottom w:val="single" w:sz="6" w:space="0" w:color="auto"/>
              <w:right w:val="single" w:sz="6" w:space="0" w:color="auto"/>
            </w:tcBorders>
          </w:tcPr>
          <w:p w14:paraId="4FCBEE36" w14:textId="77777777" w:rsidR="00470FB6" w:rsidRPr="00016F17" w:rsidRDefault="00470FB6" w:rsidP="00B70251">
            <w:pPr>
              <w:ind w:left="219" w:hanging="219"/>
              <w:rPr>
                <w:rFonts w:cs="Times New Roman"/>
                <w:bCs/>
                <w:szCs w:val="24"/>
              </w:rPr>
            </w:pPr>
            <w:r w:rsidRPr="00016F17">
              <w:rPr>
                <w:rFonts w:cs="Times New Roman"/>
                <w:bCs/>
                <w:szCs w:val="24"/>
              </w:rPr>
              <w:t>There has been conducive working environment increasing the output</w:t>
            </w:r>
          </w:p>
        </w:tc>
        <w:tc>
          <w:tcPr>
            <w:tcW w:w="157" w:type="pct"/>
            <w:tcBorders>
              <w:top w:val="single" w:sz="6" w:space="0" w:color="auto"/>
              <w:left w:val="single" w:sz="6" w:space="0" w:color="auto"/>
              <w:bottom w:val="single" w:sz="6" w:space="0" w:color="auto"/>
              <w:right w:val="single" w:sz="6" w:space="0" w:color="auto"/>
            </w:tcBorders>
          </w:tcPr>
          <w:p w14:paraId="4FCBEE37" w14:textId="77777777" w:rsidR="00470FB6" w:rsidRPr="00016F17" w:rsidRDefault="00470FB6"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E38" w14:textId="77777777" w:rsidR="00470FB6" w:rsidRPr="00016F17" w:rsidRDefault="00470FB6" w:rsidP="00B70251">
            <w:pPr>
              <w:ind w:left="219" w:hanging="219"/>
              <w:rPr>
                <w:rFonts w:cs="Times New Roman"/>
                <w:bCs/>
                <w:szCs w:val="24"/>
              </w:rPr>
            </w:pPr>
          </w:p>
        </w:tc>
        <w:tc>
          <w:tcPr>
            <w:tcW w:w="157" w:type="pct"/>
            <w:tcBorders>
              <w:top w:val="single" w:sz="6" w:space="0" w:color="auto"/>
              <w:left w:val="single" w:sz="6" w:space="0" w:color="auto"/>
              <w:bottom w:val="single" w:sz="6" w:space="0" w:color="auto"/>
              <w:right w:val="single" w:sz="6" w:space="0" w:color="auto"/>
            </w:tcBorders>
          </w:tcPr>
          <w:p w14:paraId="4FCBEE39" w14:textId="77777777" w:rsidR="00470FB6" w:rsidRPr="00016F17" w:rsidRDefault="00470FB6"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E3A" w14:textId="77777777" w:rsidR="00470FB6" w:rsidRPr="00016F17" w:rsidRDefault="00470FB6" w:rsidP="00B70251">
            <w:pPr>
              <w:ind w:left="219" w:hanging="219"/>
              <w:rPr>
                <w:rFonts w:cs="Times New Roman"/>
                <w:bCs/>
                <w:szCs w:val="24"/>
              </w:rPr>
            </w:pPr>
          </w:p>
        </w:tc>
        <w:tc>
          <w:tcPr>
            <w:tcW w:w="204" w:type="pct"/>
            <w:tcBorders>
              <w:top w:val="single" w:sz="6" w:space="0" w:color="auto"/>
              <w:left w:val="single" w:sz="6" w:space="0" w:color="auto"/>
              <w:bottom w:val="single" w:sz="6" w:space="0" w:color="auto"/>
              <w:right w:val="single" w:sz="6" w:space="0" w:color="auto"/>
            </w:tcBorders>
          </w:tcPr>
          <w:p w14:paraId="4FCBEE3B" w14:textId="77777777" w:rsidR="00470FB6" w:rsidRPr="00016F17" w:rsidRDefault="00470FB6" w:rsidP="00B70251">
            <w:pPr>
              <w:ind w:left="219" w:hanging="219"/>
              <w:rPr>
                <w:rFonts w:cs="Times New Roman"/>
                <w:bCs/>
                <w:szCs w:val="24"/>
              </w:rPr>
            </w:pPr>
          </w:p>
        </w:tc>
      </w:tr>
      <w:tr w:rsidR="00470FB6" w:rsidRPr="00016F17" w14:paraId="4FCBEE44" w14:textId="77777777" w:rsidTr="00BE4D92">
        <w:trPr>
          <w:trHeight w:hRule="exact" w:val="290"/>
        </w:trPr>
        <w:tc>
          <w:tcPr>
            <w:tcW w:w="205" w:type="pct"/>
            <w:tcBorders>
              <w:top w:val="single" w:sz="6" w:space="0" w:color="auto"/>
              <w:left w:val="single" w:sz="6" w:space="0" w:color="auto"/>
              <w:bottom w:val="single" w:sz="6" w:space="0" w:color="auto"/>
              <w:right w:val="single" w:sz="6" w:space="0" w:color="auto"/>
            </w:tcBorders>
          </w:tcPr>
          <w:p w14:paraId="4FCBEE3D" w14:textId="77777777" w:rsidR="00470FB6" w:rsidRPr="00016F17" w:rsidRDefault="00470FB6" w:rsidP="00B70251">
            <w:pPr>
              <w:ind w:left="219" w:hanging="219"/>
              <w:rPr>
                <w:rFonts w:cs="Times New Roman"/>
                <w:bCs/>
                <w:szCs w:val="24"/>
              </w:rPr>
            </w:pPr>
            <w:r w:rsidRPr="00016F17">
              <w:rPr>
                <w:rFonts w:cs="Times New Roman"/>
                <w:bCs/>
                <w:szCs w:val="24"/>
              </w:rPr>
              <w:t>5</w:t>
            </w:r>
          </w:p>
        </w:tc>
        <w:tc>
          <w:tcPr>
            <w:tcW w:w="3965" w:type="pct"/>
            <w:tcBorders>
              <w:top w:val="single" w:sz="6" w:space="0" w:color="auto"/>
              <w:left w:val="single" w:sz="6" w:space="0" w:color="auto"/>
              <w:bottom w:val="single" w:sz="6" w:space="0" w:color="auto"/>
              <w:right w:val="single" w:sz="6" w:space="0" w:color="auto"/>
            </w:tcBorders>
          </w:tcPr>
          <w:p w14:paraId="4FCBEE3E" w14:textId="77777777" w:rsidR="00470FB6" w:rsidRPr="00016F17" w:rsidRDefault="00470FB6" w:rsidP="00B70251">
            <w:pPr>
              <w:ind w:left="219" w:hanging="219"/>
              <w:rPr>
                <w:rFonts w:cs="Times New Roman"/>
                <w:bCs/>
                <w:szCs w:val="24"/>
              </w:rPr>
            </w:pPr>
            <w:r w:rsidRPr="00016F17">
              <w:rPr>
                <w:rFonts w:cs="Times New Roman"/>
                <w:bCs/>
                <w:szCs w:val="24"/>
              </w:rPr>
              <w:t>Timely delivery of services has increased the output</w:t>
            </w:r>
          </w:p>
        </w:tc>
        <w:tc>
          <w:tcPr>
            <w:tcW w:w="157" w:type="pct"/>
            <w:tcBorders>
              <w:top w:val="single" w:sz="6" w:space="0" w:color="auto"/>
              <w:left w:val="single" w:sz="6" w:space="0" w:color="auto"/>
              <w:bottom w:val="single" w:sz="6" w:space="0" w:color="auto"/>
              <w:right w:val="single" w:sz="6" w:space="0" w:color="auto"/>
            </w:tcBorders>
          </w:tcPr>
          <w:p w14:paraId="4FCBEE3F" w14:textId="77777777" w:rsidR="00470FB6" w:rsidRPr="00016F17" w:rsidRDefault="00470FB6"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E40" w14:textId="77777777" w:rsidR="00470FB6" w:rsidRPr="00016F17" w:rsidRDefault="00470FB6" w:rsidP="00B70251">
            <w:pPr>
              <w:ind w:left="219" w:hanging="219"/>
              <w:rPr>
                <w:rFonts w:cs="Times New Roman"/>
                <w:bCs/>
                <w:szCs w:val="24"/>
              </w:rPr>
            </w:pPr>
          </w:p>
        </w:tc>
        <w:tc>
          <w:tcPr>
            <w:tcW w:w="157" w:type="pct"/>
            <w:tcBorders>
              <w:top w:val="single" w:sz="6" w:space="0" w:color="auto"/>
              <w:left w:val="single" w:sz="6" w:space="0" w:color="auto"/>
              <w:bottom w:val="single" w:sz="6" w:space="0" w:color="auto"/>
              <w:right w:val="single" w:sz="6" w:space="0" w:color="auto"/>
            </w:tcBorders>
          </w:tcPr>
          <w:p w14:paraId="4FCBEE41" w14:textId="77777777" w:rsidR="00470FB6" w:rsidRPr="00016F17" w:rsidRDefault="00470FB6" w:rsidP="00B70251">
            <w:pPr>
              <w:ind w:left="219" w:hanging="219"/>
              <w:rPr>
                <w:rFonts w:cs="Times New Roman"/>
                <w:bCs/>
                <w:szCs w:val="24"/>
              </w:rPr>
            </w:pPr>
          </w:p>
        </w:tc>
        <w:tc>
          <w:tcPr>
            <w:tcW w:w="156" w:type="pct"/>
            <w:tcBorders>
              <w:top w:val="single" w:sz="6" w:space="0" w:color="auto"/>
              <w:left w:val="single" w:sz="6" w:space="0" w:color="auto"/>
              <w:bottom w:val="single" w:sz="6" w:space="0" w:color="auto"/>
              <w:right w:val="single" w:sz="6" w:space="0" w:color="auto"/>
            </w:tcBorders>
          </w:tcPr>
          <w:p w14:paraId="4FCBEE42" w14:textId="77777777" w:rsidR="00470FB6" w:rsidRPr="00016F17" w:rsidRDefault="00470FB6" w:rsidP="00B70251">
            <w:pPr>
              <w:ind w:left="219" w:hanging="219"/>
              <w:rPr>
                <w:rFonts w:cs="Times New Roman"/>
                <w:bCs/>
                <w:szCs w:val="24"/>
              </w:rPr>
            </w:pPr>
          </w:p>
        </w:tc>
        <w:tc>
          <w:tcPr>
            <w:tcW w:w="204" w:type="pct"/>
            <w:tcBorders>
              <w:top w:val="single" w:sz="6" w:space="0" w:color="auto"/>
              <w:left w:val="single" w:sz="6" w:space="0" w:color="auto"/>
              <w:bottom w:val="single" w:sz="6" w:space="0" w:color="auto"/>
              <w:right w:val="single" w:sz="6" w:space="0" w:color="auto"/>
            </w:tcBorders>
          </w:tcPr>
          <w:p w14:paraId="4FCBEE43" w14:textId="77777777" w:rsidR="00470FB6" w:rsidRPr="00016F17" w:rsidRDefault="00470FB6" w:rsidP="00B70251">
            <w:pPr>
              <w:ind w:left="219" w:hanging="219"/>
              <w:rPr>
                <w:rFonts w:cs="Times New Roman"/>
                <w:bCs/>
                <w:szCs w:val="24"/>
              </w:rPr>
            </w:pPr>
          </w:p>
        </w:tc>
      </w:tr>
    </w:tbl>
    <w:p w14:paraId="4FCBEE45" w14:textId="77777777" w:rsidR="009D4E78" w:rsidRPr="00016F17" w:rsidRDefault="009D4E78" w:rsidP="00B70251">
      <w:pPr>
        <w:widowControl w:val="0"/>
        <w:rPr>
          <w:rFonts w:cs="Times New Roman"/>
          <w:szCs w:val="24"/>
        </w:rPr>
      </w:pPr>
    </w:p>
    <w:p w14:paraId="4FCBEE46" w14:textId="77777777" w:rsidR="009D4E78" w:rsidRPr="00016F17" w:rsidRDefault="009D4E78" w:rsidP="00B70251">
      <w:pPr>
        <w:rPr>
          <w:rFonts w:cs="Times New Roman"/>
          <w:b/>
          <w:bCs/>
          <w:szCs w:val="24"/>
        </w:rPr>
      </w:pPr>
    </w:p>
    <w:p w14:paraId="4FCBEE47" w14:textId="77777777" w:rsidR="009D4E78" w:rsidRPr="00016F17" w:rsidRDefault="009D4E78" w:rsidP="00B70251">
      <w:pPr>
        <w:widowControl w:val="0"/>
        <w:rPr>
          <w:rFonts w:cs="Times New Roman"/>
          <w:b/>
          <w:bCs/>
          <w:spacing w:val="1"/>
          <w:szCs w:val="24"/>
        </w:rPr>
      </w:pPr>
    </w:p>
    <w:p w14:paraId="4FCBEE48" w14:textId="77777777" w:rsidR="009D4E78" w:rsidRPr="00016F17" w:rsidRDefault="009D4E78" w:rsidP="00B70251">
      <w:pPr>
        <w:rPr>
          <w:rFonts w:cs="Times New Roman"/>
          <w:szCs w:val="24"/>
        </w:rPr>
      </w:pPr>
      <w:r w:rsidRPr="00016F17">
        <w:rPr>
          <w:rFonts w:cs="Times New Roman"/>
          <w:szCs w:val="24"/>
        </w:rPr>
        <w:br w:type="page"/>
      </w:r>
    </w:p>
    <w:p w14:paraId="4FCBEE49" w14:textId="77777777" w:rsidR="004C5A50" w:rsidRPr="00016F17" w:rsidRDefault="009D4E78" w:rsidP="00B70251">
      <w:pPr>
        <w:pStyle w:val="Heading1"/>
        <w:spacing w:before="0"/>
        <w:jc w:val="both"/>
        <w:rPr>
          <w:rFonts w:cs="Times New Roman"/>
          <w:szCs w:val="24"/>
        </w:rPr>
      </w:pPr>
      <w:bookmarkStart w:id="415" w:name="_Toc179811377"/>
      <w:bookmarkStart w:id="416" w:name="_Toc498283374"/>
      <w:bookmarkStart w:id="417" w:name="_Toc2368714"/>
      <w:r w:rsidRPr="00016F17">
        <w:rPr>
          <w:rFonts w:cs="Times New Roman"/>
          <w:szCs w:val="24"/>
        </w:rPr>
        <w:lastRenderedPageBreak/>
        <w:t>Appendix III:</w:t>
      </w:r>
      <w:r w:rsidR="004C5A50" w:rsidRPr="00016F17">
        <w:rPr>
          <w:rFonts w:cs="Times New Roman"/>
          <w:szCs w:val="24"/>
        </w:rPr>
        <w:t xml:space="preserve"> NACOSTI</w:t>
      </w:r>
      <w:bookmarkEnd w:id="415"/>
    </w:p>
    <w:p w14:paraId="4FCBEE4A" w14:textId="77777777" w:rsidR="004C5A50" w:rsidRPr="00016F17" w:rsidRDefault="004C5A50" w:rsidP="00B70251">
      <w:pPr>
        <w:rPr>
          <w:rFonts w:cs="Times New Roman"/>
          <w:szCs w:val="24"/>
        </w:rPr>
      </w:pPr>
    </w:p>
    <w:bookmarkEnd w:id="416"/>
    <w:bookmarkEnd w:id="417"/>
    <w:p w14:paraId="4FCBEE4B" w14:textId="77777777" w:rsidR="009D4E78" w:rsidRPr="00016F17" w:rsidRDefault="004C5A50" w:rsidP="00B70251">
      <w:pPr>
        <w:rPr>
          <w:rFonts w:eastAsiaTheme="majorEastAsia" w:cs="Times New Roman"/>
          <w:b/>
          <w:bCs/>
          <w:szCs w:val="24"/>
          <w:lang w:bidi="en-US"/>
        </w:rPr>
      </w:pPr>
      <w:r w:rsidRPr="00016F17">
        <w:rPr>
          <w:rFonts w:cs="Times New Roman"/>
          <w:noProof/>
          <w:szCs w:val="24"/>
        </w:rPr>
        <w:drawing>
          <wp:inline distT="0" distB="0" distL="0" distR="0" wp14:anchorId="4FCBF164" wp14:editId="4FCBF165">
            <wp:extent cx="5667153" cy="7357730"/>
            <wp:effectExtent l="0" t="0" r="0" b="0"/>
            <wp:docPr id="24" name="Picture 24" descr="C:\Users\james\Pictures\luc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mes\Pictures\lucy.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67232" cy="7357832"/>
                    </a:xfrm>
                    <a:prstGeom prst="rect">
                      <a:avLst/>
                    </a:prstGeom>
                    <a:noFill/>
                    <a:ln>
                      <a:noFill/>
                    </a:ln>
                  </pic:spPr>
                </pic:pic>
              </a:graphicData>
            </a:graphic>
          </wp:inline>
        </w:drawing>
      </w:r>
      <w:r w:rsidR="009D4E78" w:rsidRPr="00016F17">
        <w:rPr>
          <w:rFonts w:cs="Times New Roman"/>
          <w:szCs w:val="24"/>
        </w:rPr>
        <w:br w:type="page"/>
      </w:r>
    </w:p>
    <w:p w14:paraId="4FCBEE4C" w14:textId="77777777" w:rsidR="003229A7" w:rsidRPr="00016F17" w:rsidRDefault="003229A7" w:rsidP="00B70251">
      <w:pPr>
        <w:pStyle w:val="Heading1"/>
        <w:spacing w:before="0"/>
        <w:jc w:val="both"/>
        <w:rPr>
          <w:rFonts w:eastAsia="Calibri" w:cs="Times New Roman"/>
          <w:szCs w:val="24"/>
        </w:rPr>
      </w:pPr>
      <w:bookmarkStart w:id="418" w:name="_Toc179811378"/>
      <w:r w:rsidRPr="00016F17">
        <w:rPr>
          <w:rFonts w:cs="Times New Roman"/>
          <w:szCs w:val="24"/>
        </w:rPr>
        <w:lastRenderedPageBreak/>
        <w:t xml:space="preserve">Appendix </w:t>
      </w:r>
      <w:r w:rsidR="00C251A6" w:rsidRPr="00016F17">
        <w:rPr>
          <w:rFonts w:cs="Times New Roman"/>
          <w:szCs w:val="24"/>
        </w:rPr>
        <w:t>I</w:t>
      </w:r>
      <w:r w:rsidRPr="00016F17">
        <w:rPr>
          <w:rFonts w:cs="Times New Roman"/>
          <w:szCs w:val="24"/>
        </w:rPr>
        <w:t xml:space="preserve">V: List of Large manufacturing Firms Listed by </w:t>
      </w:r>
      <w:r w:rsidR="00037DB3" w:rsidRPr="00016F17">
        <w:rPr>
          <w:rFonts w:cs="Times New Roman"/>
          <w:szCs w:val="24"/>
        </w:rPr>
        <w:t>Nairobi Securities Exchange</w:t>
      </w:r>
      <w:bookmarkEnd w:id="418"/>
    </w:p>
    <w:tbl>
      <w:tblPr>
        <w:tblStyle w:val="TableGrid"/>
        <w:tblW w:w="5000" w:type="pct"/>
        <w:tblLook w:val="04A0" w:firstRow="1" w:lastRow="0" w:firstColumn="1" w:lastColumn="0" w:noHBand="0" w:noVBand="1"/>
      </w:tblPr>
      <w:tblGrid>
        <w:gridCol w:w="837"/>
        <w:gridCol w:w="8179"/>
      </w:tblGrid>
      <w:tr w:rsidR="004451C2" w:rsidRPr="00016F17" w14:paraId="4FCBEE4F" w14:textId="77777777" w:rsidTr="004451C2">
        <w:tc>
          <w:tcPr>
            <w:tcW w:w="464" w:type="pct"/>
          </w:tcPr>
          <w:p w14:paraId="4FCBEE4D" w14:textId="77777777" w:rsidR="004451C2" w:rsidRPr="00016F17" w:rsidRDefault="004451C2" w:rsidP="00B70251">
            <w:pPr>
              <w:rPr>
                <w:rFonts w:cs="Times New Roman"/>
                <w:szCs w:val="24"/>
              </w:rPr>
            </w:pPr>
            <w:r w:rsidRPr="00016F17">
              <w:rPr>
                <w:rFonts w:cs="Times New Roman"/>
                <w:szCs w:val="24"/>
              </w:rPr>
              <w:t>No.</w:t>
            </w:r>
          </w:p>
        </w:tc>
        <w:tc>
          <w:tcPr>
            <w:tcW w:w="4536" w:type="pct"/>
          </w:tcPr>
          <w:p w14:paraId="4FCBEE4E" w14:textId="77777777" w:rsidR="004451C2" w:rsidRPr="00016F17" w:rsidRDefault="004451C2" w:rsidP="00B70251">
            <w:pPr>
              <w:rPr>
                <w:rFonts w:cs="Times New Roman"/>
                <w:b/>
                <w:bCs/>
                <w:szCs w:val="24"/>
              </w:rPr>
            </w:pPr>
            <w:r w:rsidRPr="00016F17">
              <w:rPr>
                <w:rFonts w:cs="Times New Roman"/>
                <w:b/>
                <w:bCs/>
                <w:szCs w:val="24"/>
              </w:rPr>
              <w:t>Sector</w:t>
            </w:r>
          </w:p>
        </w:tc>
      </w:tr>
      <w:tr w:rsidR="004451C2" w:rsidRPr="00016F17" w14:paraId="4FCBEE52" w14:textId="77777777" w:rsidTr="004451C2">
        <w:tc>
          <w:tcPr>
            <w:tcW w:w="464" w:type="pct"/>
          </w:tcPr>
          <w:p w14:paraId="4FCBEE50" w14:textId="77777777" w:rsidR="004451C2" w:rsidRPr="00016F17" w:rsidRDefault="004451C2" w:rsidP="00B70251">
            <w:pPr>
              <w:rPr>
                <w:rFonts w:cs="Times New Roman"/>
                <w:szCs w:val="24"/>
              </w:rPr>
            </w:pPr>
            <w:r w:rsidRPr="00016F17">
              <w:rPr>
                <w:rFonts w:cs="Times New Roman"/>
                <w:szCs w:val="24"/>
              </w:rPr>
              <w:t>1.</w:t>
            </w:r>
          </w:p>
        </w:tc>
        <w:tc>
          <w:tcPr>
            <w:tcW w:w="4536" w:type="pct"/>
          </w:tcPr>
          <w:p w14:paraId="4FCBEE51" w14:textId="77777777" w:rsidR="004451C2" w:rsidRPr="00016F17" w:rsidRDefault="004451C2" w:rsidP="00B70251">
            <w:pPr>
              <w:rPr>
                <w:rFonts w:cs="Times New Roman"/>
                <w:szCs w:val="24"/>
              </w:rPr>
            </w:pPr>
            <w:r w:rsidRPr="00016F17">
              <w:rPr>
                <w:rFonts w:cs="Times New Roman"/>
                <w:szCs w:val="24"/>
              </w:rPr>
              <w:t>B.O.C Kenya</w:t>
            </w:r>
          </w:p>
        </w:tc>
      </w:tr>
      <w:tr w:rsidR="004451C2" w:rsidRPr="00016F17" w14:paraId="4FCBEE55" w14:textId="77777777" w:rsidTr="004451C2">
        <w:tc>
          <w:tcPr>
            <w:tcW w:w="464" w:type="pct"/>
          </w:tcPr>
          <w:p w14:paraId="4FCBEE53" w14:textId="77777777" w:rsidR="004451C2" w:rsidRPr="00016F17" w:rsidRDefault="004451C2" w:rsidP="00B70251">
            <w:pPr>
              <w:rPr>
                <w:rFonts w:cs="Times New Roman"/>
                <w:szCs w:val="24"/>
              </w:rPr>
            </w:pPr>
            <w:r w:rsidRPr="00016F17">
              <w:rPr>
                <w:rFonts w:cs="Times New Roman"/>
                <w:szCs w:val="24"/>
              </w:rPr>
              <w:t>2.</w:t>
            </w:r>
          </w:p>
        </w:tc>
        <w:tc>
          <w:tcPr>
            <w:tcW w:w="4536" w:type="pct"/>
          </w:tcPr>
          <w:p w14:paraId="4FCBEE54" w14:textId="77777777" w:rsidR="004451C2" w:rsidRPr="00016F17" w:rsidRDefault="004451C2" w:rsidP="00B70251">
            <w:pPr>
              <w:rPr>
                <w:rFonts w:cs="Times New Roman"/>
                <w:szCs w:val="24"/>
              </w:rPr>
            </w:pPr>
            <w:proofErr w:type="spellStart"/>
            <w:r w:rsidRPr="00016F17">
              <w:rPr>
                <w:rFonts w:cs="Times New Roman"/>
                <w:szCs w:val="24"/>
              </w:rPr>
              <w:t>Carbacid</w:t>
            </w:r>
            <w:proofErr w:type="spellEnd"/>
            <w:r w:rsidRPr="00016F17">
              <w:rPr>
                <w:rFonts w:cs="Times New Roman"/>
                <w:szCs w:val="24"/>
              </w:rPr>
              <w:t xml:space="preserve"> Investments Ltd</w:t>
            </w:r>
          </w:p>
        </w:tc>
      </w:tr>
      <w:tr w:rsidR="004451C2" w:rsidRPr="00016F17" w14:paraId="4FCBEE58" w14:textId="77777777" w:rsidTr="004451C2">
        <w:tc>
          <w:tcPr>
            <w:tcW w:w="464" w:type="pct"/>
          </w:tcPr>
          <w:p w14:paraId="4FCBEE56" w14:textId="77777777" w:rsidR="004451C2" w:rsidRPr="00016F17" w:rsidRDefault="004451C2" w:rsidP="00B70251">
            <w:pPr>
              <w:rPr>
                <w:rFonts w:cs="Times New Roman"/>
                <w:szCs w:val="24"/>
              </w:rPr>
            </w:pPr>
            <w:r w:rsidRPr="00016F17">
              <w:rPr>
                <w:rFonts w:cs="Times New Roman"/>
                <w:szCs w:val="24"/>
              </w:rPr>
              <w:t>3.</w:t>
            </w:r>
          </w:p>
        </w:tc>
        <w:tc>
          <w:tcPr>
            <w:tcW w:w="4536" w:type="pct"/>
          </w:tcPr>
          <w:p w14:paraId="4FCBEE57" w14:textId="77777777" w:rsidR="004451C2" w:rsidRPr="00016F17" w:rsidRDefault="004451C2" w:rsidP="00B70251">
            <w:pPr>
              <w:rPr>
                <w:rFonts w:cs="Times New Roman"/>
                <w:szCs w:val="24"/>
              </w:rPr>
            </w:pPr>
            <w:r w:rsidRPr="00016F17">
              <w:rPr>
                <w:rFonts w:cs="Times New Roman"/>
                <w:szCs w:val="24"/>
              </w:rPr>
              <w:t>British American Tobacco Kenya Ltd</w:t>
            </w:r>
          </w:p>
        </w:tc>
      </w:tr>
      <w:tr w:rsidR="004451C2" w:rsidRPr="00016F17" w14:paraId="4FCBEE5B" w14:textId="77777777" w:rsidTr="004451C2">
        <w:tc>
          <w:tcPr>
            <w:tcW w:w="464" w:type="pct"/>
          </w:tcPr>
          <w:p w14:paraId="4FCBEE59" w14:textId="77777777" w:rsidR="004451C2" w:rsidRPr="00016F17" w:rsidRDefault="004451C2" w:rsidP="00B70251">
            <w:pPr>
              <w:rPr>
                <w:rFonts w:cs="Times New Roman"/>
                <w:szCs w:val="24"/>
              </w:rPr>
            </w:pPr>
            <w:r w:rsidRPr="00016F17">
              <w:rPr>
                <w:rFonts w:cs="Times New Roman"/>
                <w:szCs w:val="24"/>
              </w:rPr>
              <w:t>4.</w:t>
            </w:r>
          </w:p>
        </w:tc>
        <w:tc>
          <w:tcPr>
            <w:tcW w:w="4536" w:type="pct"/>
          </w:tcPr>
          <w:p w14:paraId="4FCBEE5A" w14:textId="77777777" w:rsidR="004451C2" w:rsidRPr="00016F17" w:rsidRDefault="004451C2" w:rsidP="00B70251">
            <w:pPr>
              <w:rPr>
                <w:rFonts w:cs="Times New Roman"/>
                <w:szCs w:val="24"/>
              </w:rPr>
            </w:pPr>
            <w:r w:rsidRPr="00016F17">
              <w:rPr>
                <w:rFonts w:cs="Times New Roman"/>
                <w:szCs w:val="24"/>
              </w:rPr>
              <w:t>East African Breweries Ltd</w:t>
            </w:r>
          </w:p>
        </w:tc>
      </w:tr>
      <w:tr w:rsidR="004451C2" w:rsidRPr="00016F17" w14:paraId="4FCBEE5E" w14:textId="77777777" w:rsidTr="004451C2">
        <w:tc>
          <w:tcPr>
            <w:tcW w:w="464" w:type="pct"/>
          </w:tcPr>
          <w:p w14:paraId="4FCBEE5C" w14:textId="77777777" w:rsidR="004451C2" w:rsidRPr="00016F17" w:rsidRDefault="004451C2" w:rsidP="00B70251">
            <w:pPr>
              <w:rPr>
                <w:rFonts w:cs="Times New Roman"/>
                <w:szCs w:val="24"/>
              </w:rPr>
            </w:pPr>
            <w:r w:rsidRPr="00016F17">
              <w:rPr>
                <w:rFonts w:cs="Times New Roman"/>
                <w:szCs w:val="24"/>
              </w:rPr>
              <w:t>5.</w:t>
            </w:r>
          </w:p>
        </w:tc>
        <w:tc>
          <w:tcPr>
            <w:tcW w:w="4536" w:type="pct"/>
          </w:tcPr>
          <w:p w14:paraId="4FCBEE5D" w14:textId="77777777" w:rsidR="004451C2" w:rsidRPr="00016F17" w:rsidRDefault="004451C2" w:rsidP="00B70251">
            <w:pPr>
              <w:rPr>
                <w:rFonts w:cs="Times New Roman"/>
                <w:szCs w:val="24"/>
              </w:rPr>
            </w:pPr>
            <w:proofErr w:type="spellStart"/>
            <w:r w:rsidRPr="00016F17">
              <w:rPr>
                <w:rFonts w:cs="Times New Roman"/>
                <w:szCs w:val="24"/>
              </w:rPr>
              <w:t>Unga</w:t>
            </w:r>
            <w:proofErr w:type="spellEnd"/>
            <w:r w:rsidRPr="00016F17">
              <w:rPr>
                <w:rFonts w:cs="Times New Roman"/>
                <w:szCs w:val="24"/>
              </w:rPr>
              <w:t xml:space="preserve"> Group Ltd</w:t>
            </w:r>
          </w:p>
        </w:tc>
      </w:tr>
      <w:tr w:rsidR="004451C2" w:rsidRPr="00016F17" w14:paraId="4FCBEE61" w14:textId="77777777" w:rsidTr="004451C2">
        <w:tc>
          <w:tcPr>
            <w:tcW w:w="464" w:type="pct"/>
          </w:tcPr>
          <w:p w14:paraId="4FCBEE5F" w14:textId="77777777" w:rsidR="004451C2" w:rsidRPr="00016F17" w:rsidRDefault="004451C2" w:rsidP="00B70251">
            <w:pPr>
              <w:rPr>
                <w:rFonts w:cs="Times New Roman"/>
                <w:szCs w:val="24"/>
              </w:rPr>
            </w:pPr>
            <w:r w:rsidRPr="00016F17">
              <w:rPr>
                <w:rFonts w:cs="Times New Roman"/>
                <w:szCs w:val="24"/>
              </w:rPr>
              <w:t>6.</w:t>
            </w:r>
          </w:p>
        </w:tc>
        <w:tc>
          <w:tcPr>
            <w:tcW w:w="4536" w:type="pct"/>
          </w:tcPr>
          <w:p w14:paraId="4FCBEE60" w14:textId="77777777" w:rsidR="004451C2" w:rsidRPr="00016F17" w:rsidRDefault="004451C2" w:rsidP="00B70251">
            <w:pPr>
              <w:rPr>
                <w:rFonts w:cs="Times New Roman"/>
                <w:szCs w:val="24"/>
              </w:rPr>
            </w:pPr>
            <w:r w:rsidRPr="00016F17">
              <w:rPr>
                <w:rFonts w:cs="Times New Roman"/>
                <w:szCs w:val="24"/>
              </w:rPr>
              <w:t>Mumias Sugar Co. Ltd</w:t>
            </w:r>
          </w:p>
        </w:tc>
      </w:tr>
      <w:tr w:rsidR="004451C2" w:rsidRPr="00016F17" w14:paraId="4FCBEE64" w14:textId="77777777" w:rsidTr="004451C2">
        <w:tc>
          <w:tcPr>
            <w:tcW w:w="464" w:type="pct"/>
          </w:tcPr>
          <w:p w14:paraId="4FCBEE62" w14:textId="77777777" w:rsidR="004451C2" w:rsidRPr="00016F17" w:rsidRDefault="004451C2" w:rsidP="00B70251">
            <w:pPr>
              <w:rPr>
                <w:rFonts w:cs="Times New Roman"/>
                <w:szCs w:val="24"/>
              </w:rPr>
            </w:pPr>
            <w:r w:rsidRPr="00016F17">
              <w:rPr>
                <w:rFonts w:cs="Times New Roman"/>
                <w:szCs w:val="24"/>
              </w:rPr>
              <w:t>7.</w:t>
            </w:r>
          </w:p>
        </w:tc>
        <w:tc>
          <w:tcPr>
            <w:tcW w:w="4536" w:type="pct"/>
          </w:tcPr>
          <w:p w14:paraId="4FCBEE63" w14:textId="77777777" w:rsidR="004451C2" w:rsidRPr="00016F17" w:rsidRDefault="004451C2" w:rsidP="00B70251">
            <w:pPr>
              <w:rPr>
                <w:rFonts w:cs="Times New Roman"/>
                <w:szCs w:val="24"/>
              </w:rPr>
            </w:pPr>
            <w:r w:rsidRPr="00016F17">
              <w:rPr>
                <w:rFonts w:cs="Times New Roman"/>
                <w:szCs w:val="24"/>
              </w:rPr>
              <w:t>Flame Tree Group Holdings</w:t>
            </w:r>
          </w:p>
        </w:tc>
      </w:tr>
      <w:tr w:rsidR="004451C2" w:rsidRPr="00016F17" w14:paraId="4FCBEE67" w14:textId="77777777" w:rsidTr="004451C2">
        <w:tc>
          <w:tcPr>
            <w:tcW w:w="464" w:type="pct"/>
          </w:tcPr>
          <w:p w14:paraId="4FCBEE65" w14:textId="77777777" w:rsidR="004451C2" w:rsidRPr="00016F17" w:rsidRDefault="004451C2" w:rsidP="00B70251">
            <w:pPr>
              <w:rPr>
                <w:rFonts w:cs="Times New Roman"/>
                <w:szCs w:val="24"/>
              </w:rPr>
            </w:pPr>
            <w:r w:rsidRPr="00016F17">
              <w:rPr>
                <w:rFonts w:cs="Times New Roman"/>
                <w:szCs w:val="24"/>
              </w:rPr>
              <w:t>8.</w:t>
            </w:r>
          </w:p>
        </w:tc>
        <w:tc>
          <w:tcPr>
            <w:tcW w:w="4536" w:type="pct"/>
          </w:tcPr>
          <w:p w14:paraId="4FCBEE66" w14:textId="77777777" w:rsidR="004451C2" w:rsidRPr="00016F17" w:rsidRDefault="004451C2" w:rsidP="00B70251">
            <w:pPr>
              <w:rPr>
                <w:rFonts w:cs="Times New Roman"/>
                <w:szCs w:val="24"/>
              </w:rPr>
            </w:pPr>
            <w:r w:rsidRPr="00016F17">
              <w:rPr>
                <w:rFonts w:cs="Times New Roman"/>
                <w:szCs w:val="24"/>
              </w:rPr>
              <w:t>Eveready East Africa Ltd</w:t>
            </w:r>
          </w:p>
        </w:tc>
      </w:tr>
      <w:tr w:rsidR="004451C2" w:rsidRPr="00016F17" w14:paraId="4FCBEE6A" w14:textId="77777777" w:rsidTr="004451C2">
        <w:tc>
          <w:tcPr>
            <w:tcW w:w="464" w:type="pct"/>
          </w:tcPr>
          <w:p w14:paraId="4FCBEE68" w14:textId="77777777" w:rsidR="004451C2" w:rsidRPr="00016F17" w:rsidRDefault="004451C2" w:rsidP="00B70251">
            <w:pPr>
              <w:rPr>
                <w:rFonts w:cs="Times New Roman"/>
                <w:szCs w:val="24"/>
              </w:rPr>
            </w:pPr>
            <w:r w:rsidRPr="00016F17">
              <w:rPr>
                <w:rFonts w:cs="Times New Roman"/>
                <w:szCs w:val="24"/>
              </w:rPr>
              <w:t>9.</w:t>
            </w:r>
          </w:p>
        </w:tc>
        <w:tc>
          <w:tcPr>
            <w:tcW w:w="4536" w:type="pct"/>
          </w:tcPr>
          <w:p w14:paraId="4FCBEE69" w14:textId="77777777" w:rsidR="004451C2" w:rsidRPr="00016F17" w:rsidRDefault="004451C2" w:rsidP="00B70251">
            <w:pPr>
              <w:rPr>
                <w:rFonts w:cs="Times New Roman"/>
                <w:szCs w:val="24"/>
              </w:rPr>
            </w:pPr>
            <w:r w:rsidRPr="00016F17">
              <w:rPr>
                <w:rFonts w:cs="Times New Roman"/>
                <w:szCs w:val="24"/>
              </w:rPr>
              <w:t>Kenya Orchards Ltd</w:t>
            </w:r>
          </w:p>
        </w:tc>
      </w:tr>
    </w:tbl>
    <w:p w14:paraId="4FCBEE6B" w14:textId="77777777" w:rsidR="003229A7" w:rsidRPr="00016F17" w:rsidRDefault="003229A7" w:rsidP="00B70251">
      <w:pPr>
        <w:rPr>
          <w:rFonts w:cs="Times New Roman"/>
          <w:i/>
          <w:szCs w:val="24"/>
        </w:rPr>
      </w:pPr>
    </w:p>
    <w:p w14:paraId="4FCBEE6C" w14:textId="77777777" w:rsidR="003229A7" w:rsidRPr="00016F17" w:rsidRDefault="00037DB3" w:rsidP="00B70251">
      <w:pPr>
        <w:rPr>
          <w:rFonts w:cs="Times New Roman"/>
          <w:i/>
          <w:szCs w:val="24"/>
        </w:rPr>
      </w:pPr>
      <w:r w:rsidRPr="00016F17">
        <w:rPr>
          <w:rFonts w:cs="Times New Roman"/>
          <w:i/>
          <w:szCs w:val="24"/>
        </w:rPr>
        <w:t>Source: Nairobi Securities Exchange 2020</w:t>
      </w:r>
    </w:p>
    <w:bookmarkEnd w:id="1"/>
    <w:p w14:paraId="4FCBEE6D" w14:textId="77777777" w:rsidR="009D4E78" w:rsidRPr="00016F17" w:rsidRDefault="009D4E78" w:rsidP="00B70251">
      <w:pPr>
        <w:rPr>
          <w:rFonts w:cs="Times New Roman"/>
          <w:b/>
          <w:bCs/>
          <w:szCs w:val="24"/>
        </w:rPr>
      </w:pPr>
    </w:p>
    <w:p w14:paraId="4FCBEE6E" w14:textId="77777777" w:rsidR="00C251A6" w:rsidRPr="00016F17" w:rsidRDefault="00C251A6" w:rsidP="00B70251">
      <w:pPr>
        <w:rPr>
          <w:rFonts w:cs="Times New Roman"/>
          <w:b/>
          <w:bCs/>
          <w:szCs w:val="24"/>
        </w:rPr>
      </w:pPr>
    </w:p>
    <w:p w14:paraId="4FCBEE6F" w14:textId="77777777" w:rsidR="00C251A6" w:rsidRPr="00016F17" w:rsidRDefault="00C251A6" w:rsidP="00B70251">
      <w:pPr>
        <w:rPr>
          <w:rFonts w:cs="Times New Roman"/>
          <w:b/>
          <w:bCs/>
          <w:szCs w:val="24"/>
        </w:rPr>
      </w:pPr>
    </w:p>
    <w:p w14:paraId="4FCBEE70" w14:textId="77777777" w:rsidR="00C251A6" w:rsidRPr="00016F17" w:rsidRDefault="00C251A6" w:rsidP="00B70251">
      <w:pPr>
        <w:rPr>
          <w:rFonts w:cs="Times New Roman"/>
          <w:b/>
          <w:bCs/>
          <w:szCs w:val="24"/>
        </w:rPr>
      </w:pPr>
    </w:p>
    <w:p w14:paraId="4FCBEE71" w14:textId="77777777" w:rsidR="00C251A6" w:rsidRPr="00016F17" w:rsidRDefault="00C251A6" w:rsidP="00B70251">
      <w:pPr>
        <w:rPr>
          <w:rFonts w:cs="Times New Roman"/>
          <w:b/>
          <w:bCs/>
          <w:szCs w:val="24"/>
        </w:rPr>
      </w:pPr>
    </w:p>
    <w:p w14:paraId="4FCBEE72" w14:textId="77777777" w:rsidR="00C251A6" w:rsidRPr="00016F17" w:rsidRDefault="00C251A6" w:rsidP="00B70251">
      <w:pPr>
        <w:rPr>
          <w:rFonts w:cs="Times New Roman"/>
          <w:b/>
          <w:bCs/>
          <w:szCs w:val="24"/>
        </w:rPr>
      </w:pPr>
    </w:p>
    <w:p w14:paraId="4FCBEE73" w14:textId="77777777" w:rsidR="00C251A6" w:rsidRPr="00016F17" w:rsidRDefault="00C251A6" w:rsidP="00B70251">
      <w:pPr>
        <w:rPr>
          <w:rFonts w:cs="Times New Roman"/>
          <w:b/>
          <w:bCs/>
          <w:szCs w:val="24"/>
        </w:rPr>
      </w:pPr>
    </w:p>
    <w:p w14:paraId="4FCBEE74" w14:textId="77777777" w:rsidR="00C251A6" w:rsidRPr="00016F17" w:rsidRDefault="00C251A6" w:rsidP="00B70251">
      <w:pPr>
        <w:rPr>
          <w:rFonts w:cs="Times New Roman"/>
          <w:b/>
          <w:bCs/>
          <w:szCs w:val="24"/>
        </w:rPr>
      </w:pPr>
    </w:p>
    <w:p w14:paraId="4FCBEE75" w14:textId="77777777" w:rsidR="00C251A6" w:rsidRPr="00016F17" w:rsidRDefault="00C251A6" w:rsidP="00B70251">
      <w:pPr>
        <w:rPr>
          <w:rFonts w:cs="Times New Roman"/>
          <w:b/>
          <w:bCs/>
          <w:szCs w:val="24"/>
        </w:rPr>
      </w:pPr>
    </w:p>
    <w:p w14:paraId="4FCBEE76" w14:textId="77777777" w:rsidR="00C251A6" w:rsidRPr="00016F17" w:rsidRDefault="00C251A6" w:rsidP="00B70251">
      <w:pPr>
        <w:rPr>
          <w:rFonts w:cs="Times New Roman"/>
          <w:b/>
          <w:bCs/>
          <w:szCs w:val="24"/>
        </w:rPr>
      </w:pPr>
    </w:p>
    <w:p w14:paraId="4FCBEE77" w14:textId="77777777" w:rsidR="00C251A6" w:rsidRPr="00016F17" w:rsidRDefault="00C251A6" w:rsidP="00B70251">
      <w:pPr>
        <w:rPr>
          <w:rFonts w:cs="Times New Roman"/>
          <w:b/>
          <w:bCs/>
          <w:szCs w:val="24"/>
        </w:rPr>
      </w:pPr>
    </w:p>
    <w:p w14:paraId="4FCBEE78" w14:textId="77777777" w:rsidR="00C251A6" w:rsidRPr="00016F17" w:rsidRDefault="00C251A6" w:rsidP="00B70251">
      <w:pPr>
        <w:rPr>
          <w:rFonts w:cs="Times New Roman"/>
          <w:b/>
          <w:bCs/>
          <w:szCs w:val="24"/>
        </w:rPr>
      </w:pPr>
    </w:p>
    <w:p w14:paraId="4FCBEE79" w14:textId="77777777" w:rsidR="00C251A6" w:rsidRPr="00016F17" w:rsidRDefault="00C251A6" w:rsidP="00B70251">
      <w:pPr>
        <w:rPr>
          <w:rFonts w:cs="Times New Roman"/>
          <w:b/>
          <w:bCs/>
          <w:szCs w:val="24"/>
        </w:rPr>
      </w:pPr>
    </w:p>
    <w:p w14:paraId="4FCBEE7A" w14:textId="77777777" w:rsidR="00C251A6" w:rsidRPr="00016F17" w:rsidRDefault="00C251A6" w:rsidP="00B70251">
      <w:pPr>
        <w:rPr>
          <w:rFonts w:cs="Times New Roman"/>
          <w:b/>
          <w:bCs/>
          <w:szCs w:val="24"/>
        </w:rPr>
      </w:pPr>
    </w:p>
    <w:p w14:paraId="4FCBEE7B" w14:textId="77777777" w:rsidR="00C251A6" w:rsidRPr="00016F17" w:rsidRDefault="00C251A6" w:rsidP="00B70251">
      <w:pPr>
        <w:rPr>
          <w:rFonts w:cs="Times New Roman"/>
          <w:b/>
          <w:bCs/>
          <w:szCs w:val="24"/>
        </w:rPr>
      </w:pPr>
    </w:p>
    <w:p w14:paraId="4FCBEE7C" w14:textId="77777777" w:rsidR="00C251A6" w:rsidRPr="00016F17" w:rsidRDefault="00C251A6" w:rsidP="00B70251">
      <w:pPr>
        <w:rPr>
          <w:rFonts w:cs="Times New Roman"/>
          <w:b/>
          <w:bCs/>
          <w:szCs w:val="24"/>
        </w:rPr>
      </w:pPr>
      <w:r w:rsidRPr="00016F17">
        <w:rPr>
          <w:rFonts w:cs="Times New Roman"/>
          <w:b/>
          <w:bCs/>
          <w:szCs w:val="24"/>
        </w:rPr>
        <w:br w:type="page"/>
      </w:r>
    </w:p>
    <w:p w14:paraId="4FCBEE7D" w14:textId="77777777" w:rsidR="00C251A6" w:rsidRPr="00016F17" w:rsidRDefault="00C251A6" w:rsidP="00B70251">
      <w:pPr>
        <w:pStyle w:val="Heading1"/>
        <w:spacing w:before="0"/>
        <w:jc w:val="both"/>
        <w:rPr>
          <w:rFonts w:cs="Times New Roman"/>
          <w:szCs w:val="24"/>
        </w:rPr>
      </w:pPr>
      <w:bookmarkStart w:id="419" w:name="_Toc179811379"/>
      <w:r w:rsidRPr="00016F17">
        <w:rPr>
          <w:rFonts w:cs="Times New Roman"/>
          <w:szCs w:val="24"/>
        </w:rPr>
        <w:lastRenderedPageBreak/>
        <w:t xml:space="preserve">Appendix V: </w:t>
      </w:r>
      <w:r w:rsidR="00374165" w:rsidRPr="00016F17">
        <w:rPr>
          <w:rFonts w:cs="Times New Roman"/>
          <w:szCs w:val="24"/>
        </w:rPr>
        <w:t>Study Factor Loadings</w:t>
      </w:r>
      <w:bookmarkEnd w:id="419"/>
    </w:p>
    <w:tbl>
      <w:tblPr>
        <w:tblW w:w="10350" w:type="dxa"/>
        <w:tblInd w:w="-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60"/>
        <w:gridCol w:w="1530"/>
        <w:gridCol w:w="1260"/>
        <w:gridCol w:w="1422"/>
        <w:gridCol w:w="1278"/>
      </w:tblGrid>
      <w:tr w:rsidR="00374165" w:rsidRPr="00016F17" w14:paraId="4FCBEE83" w14:textId="77777777" w:rsidTr="00016F17">
        <w:trPr>
          <w:trHeight w:val="440"/>
        </w:trPr>
        <w:tc>
          <w:tcPr>
            <w:tcW w:w="4860" w:type="dxa"/>
            <w:vMerge w:val="restart"/>
            <w:shd w:val="clear" w:color="auto" w:fill="auto"/>
            <w:vAlign w:val="center"/>
            <w:hideMark/>
          </w:tcPr>
          <w:p w14:paraId="4FCBEE7E" w14:textId="77777777" w:rsidR="00374165" w:rsidRPr="00016F17" w:rsidRDefault="00374165" w:rsidP="00B70251">
            <w:pPr>
              <w:rPr>
                <w:rFonts w:eastAsia="Times New Roman" w:cs="Times New Roman"/>
                <w:b/>
                <w:szCs w:val="24"/>
              </w:rPr>
            </w:pPr>
            <w:r w:rsidRPr="00016F17">
              <w:rPr>
                <w:rFonts w:eastAsia="Times New Roman" w:cs="Times New Roman"/>
                <w:b/>
                <w:szCs w:val="24"/>
              </w:rPr>
              <w:t>Statement</w:t>
            </w:r>
          </w:p>
        </w:tc>
        <w:tc>
          <w:tcPr>
            <w:tcW w:w="5490" w:type="dxa"/>
            <w:gridSpan w:val="4"/>
            <w:shd w:val="clear" w:color="auto" w:fill="auto"/>
            <w:vAlign w:val="center"/>
            <w:hideMark/>
          </w:tcPr>
          <w:p w14:paraId="4FCBEE7F" w14:textId="77777777" w:rsidR="00374165" w:rsidRPr="00016F17" w:rsidRDefault="00374165" w:rsidP="00B70251">
            <w:pPr>
              <w:rPr>
                <w:rFonts w:eastAsia="Times New Roman" w:cs="Times New Roman"/>
                <w:szCs w:val="24"/>
              </w:rPr>
            </w:pPr>
            <w:r w:rsidRPr="00016F17">
              <w:rPr>
                <w:rFonts w:eastAsia="Times New Roman" w:cs="Times New Roman"/>
                <w:b/>
                <w:bCs/>
                <w:szCs w:val="24"/>
              </w:rPr>
              <w:t>Factor Loadings</w:t>
            </w:r>
          </w:p>
          <w:p w14:paraId="4FCBEE80" w14:textId="77777777" w:rsidR="00374165" w:rsidRPr="00016F17" w:rsidRDefault="00374165" w:rsidP="00B70251">
            <w:pPr>
              <w:rPr>
                <w:rFonts w:eastAsia="Times New Roman" w:cs="Times New Roman"/>
                <w:szCs w:val="24"/>
              </w:rPr>
            </w:pPr>
          </w:p>
          <w:p w14:paraId="4FCBEE81" w14:textId="77777777" w:rsidR="00374165" w:rsidRPr="00016F17" w:rsidRDefault="00374165" w:rsidP="00B70251">
            <w:pPr>
              <w:rPr>
                <w:rFonts w:eastAsia="Times New Roman" w:cs="Times New Roman"/>
                <w:szCs w:val="24"/>
              </w:rPr>
            </w:pPr>
          </w:p>
          <w:p w14:paraId="4FCBEE82" w14:textId="77777777" w:rsidR="00374165" w:rsidRPr="00016F17" w:rsidRDefault="00374165" w:rsidP="00B70251">
            <w:pPr>
              <w:rPr>
                <w:rFonts w:eastAsia="Times New Roman" w:cs="Times New Roman"/>
                <w:szCs w:val="24"/>
              </w:rPr>
            </w:pPr>
          </w:p>
        </w:tc>
      </w:tr>
      <w:tr w:rsidR="00374165" w:rsidRPr="00016F17" w14:paraId="4FCBEE8A" w14:textId="77777777" w:rsidTr="00016F17">
        <w:trPr>
          <w:trHeight w:val="300"/>
        </w:trPr>
        <w:tc>
          <w:tcPr>
            <w:tcW w:w="4860" w:type="dxa"/>
            <w:vMerge/>
            <w:vAlign w:val="center"/>
            <w:hideMark/>
          </w:tcPr>
          <w:p w14:paraId="4FCBEE84" w14:textId="77777777" w:rsidR="00374165" w:rsidRPr="00016F17" w:rsidRDefault="00374165" w:rsidP="00B70251">
            <w:pPr>
              <w:rPr>
                <w:rFonts w:eastAsia="Times New Roman" w:cs="Times New Roman"/>
                <w:szCs w:val="24"/>
              </w:rPr>
            </w:pPr>
          </w:p>
        </w:tc>
        <w:tc>
          <w:tcPr>
            <w:tcW w:w="1530" w:type="dxa"/>
            <w:shd w:val="clear" w:color="auto" w:fill="auto"/>
            <w:vAlign w:val="center"/>
            <w:hideMark/>
          </w:tcPr>
          <w:p w14:paraId="4FCBEE85" w14:textId="77777777" w:rsidR="00374165" w:rsidRPr="00016F17" w:rsidRDefault="00374165" w:rsidP="00B70251">
            <w:pPr>
              <w:rPr>
                <w:rFonts w:eastAsia="Times New Roman" w:cs="Times New Roman"/>
                <w:b/>
                <w:szCs w:val="24"/>
              </w:rPr>
            </w:pPr>
            <w:r w:rsidRPr="00016F17">
              <w:rPr>
                <w:rFonts w:eastAsia="Times New Roman" w:cs="Times New Roman"/>
                <w:b/>
                <w:szCs w:val="24"/>
              </w:rPr>
              <w:t>Corporate Governance</w:t>
            </w:r>
          </w:p>
          <w:p w14:paraId="4FCBEE86"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E87"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E88"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E89" w14:textId="77777777" w:rsidR="00374165" w:rsidRPr="00016F17" w:rsidRDefault="00374165" w:rsidP="00B70251">
            <w:pPr>
              <w:rPr>
                <w:rFonts w:eastAsia="Times New Roman" w:cs="Times New Roman"/>
                <w:szCs w:val="24"/>
              </w:rPr>
            </w:pPr>
          </w:p>
        </w:tc>
      </w:tr>
      <w:tr w:rsidR="00374165" w:rsidRPr="00016F17" w14:paraId="4FCBEE90" w14:textId="77777777" w:rsidTr="00016F17">
        <w:trPr>
          <w:trHeight w:val="690"/>
        </w:trPr>
        <w:tc>
          <w:tcPr>
            <w:tcW w:w="4860" w:type="dxa"/>
            <w:shd w:val="clear" w:color="auto" w:fill="auto"/>
            <w:hideMark/>
          </w:tcPr>
          <w:p w14:paraId="4FCBEE8B" w14:textId="77777777" w:rsidR="00374165" w:rsidRPr="00016F17" w:rsidRDefault="00374165" w:rsidP="00B70251">
            <w:pPr>
              <w:rPr>
                <w:rFonts w:eastAsia="Times New Roman" w:cs="Times New Roman"/>
                <w:szCs w:val="24"/>
              </w:rPr>
            </w:pPr>
            <w:r w:rsidRPr="00016F17">
              <w:rPr>
                <w:rFonts w:eastAsia="Times New Roman" w:cs="Times New Roman"/>
                <w:szCs w:val="24"/>
              </w:rPr>
              <w:t>The board discloses the corporation’s independent auditorsCG_Transp1</w:t>
            </w:r>
          </w:p>
        </w:tc>
        <w:tc>
          <w:tcPr>
            <w:tcW w:w="1530" w:type="dxa"/>
            <w:shd w:val="clear" w:color="auto" w:fill="auto"/>
            <w:vAlign w:val="center"/>
            <w:hideMark/>
          </w:tcPr>
          <w:p w14:paraId="4FCBEE8C"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17</w:t>
            </w:r>
          </w:p>
        </w:tc>
        <w:tc>
          <w:tcPr>
            <w:tcW w:w="1260" w:type="dxa"/>
            <w:shd w:val="clear" w:color="auto" w:fill="auto"/>
            <w:vAlign w:val="center"/>
            <w:hideMark/>
          </w:tcPr>
          <w:p w14:paraId="4FCBEE8D"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E8E"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E8F" w14:textId="77777777" w:rsidR="00374165" w:rsidRPr="00016F17" w:rsidRDefault="00374165" w:rsidP="00B70251">
            <w:pPr>
              <w:rPr>
                <w:rFonts w:eastAsia="Times New Roman" w:cs="Times New Roman"/>
                <w:szCs w:val="24"/>
              </w:rPr>
            </w:pPr>
          </w:p>
        </w:tc>
      </w:tr>
      <w:tr w:rsidR="00374165" w:rsidRPr="00016F17" w14:paraId="4FCBEE96" w14:textId="77777777" w:rsidTr="00016F17">
        <w:trPr>
          <w:trHeight w:val="615"/>
        </w:trPr>
        <w:tc>
          <w:tcPr>
            <w:tcW w:w="4860" w:type="dxa"/>
            <w:shd w:val="clear" w:color="auto" w:fill="auto"/>
            <w:hideMark/>
          </w:tcPr>
          <w:p w14:paraId="4FCBEE91" w14:textId="77777777" w:rsidR="00374165" w:rsidRPr="00016F17" w:rsidRDefault="00374165" w:rsidP="00B70251">
            <w:pPr>
              <w:rPr>
                <w:rFonts w:eastAsia="Times New Roman" w:cs="Times New Roman"/>
                <w:szCs w:val="24"/>
              </w:rPr>
            </w:pPr>
            <w:r w:rsidRPr="00016F17">
              <w:rPr>
                <w:rFonts w:eastAsia="Times New Roman" w:cs="Times New Roman"/>
                <w:szCs w:val="24"/>
              </w:rPr>
              <w:t>There is equal access to information for all stakeholdersCG_Transp2</w:t>
            </w:r>
          </w:p>
        </w:tc>
        <w:tc>
          <w:tcPr>
            <w:tcW w:w="1530" w:type="dxa"/>
            <w:shd w:val="clear" w:color="auto" w:fill="auto"/>
            <w:vAlign w:val="center"/>
            <w:hideMark/>
          </w:tcPr>
          <w:p w14:paraId="4FCBEE92"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01</w:t>
            </w:r>
          </w:p>
        </w:tc>
        <w:tc>
          <w:tcPr>
            <w:tcW w:w="1260" w:type="dxa"/>
            <w:shd w:val="clear" w:color="auto" w:fill="auto"/>
            <w:vAlign w:val="center"/>
            <w:hideMark/>
          </w:tcPr>
          <w:p w14:paraId="4FCBEE93"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E94"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E95" w14:textId="77777777" w:rsidR="00374165" w:rsidRPr="00016F17" w:rsidRDefault="00374165" w:rsidP="00B70251">
            <w:pPr>
              <w:rPr>
                <w:rFonts w:eastAsia="Times New Roman" w:cs="Times New Roman"/>
                <w:szCs w:val="24"/>
              </w:rPr>
            </w:pPr>
          </w:p>
        </w:tc>
      </w:tr>
      <w:tr w:rsidR="00374165" w:rsidRPr="00016F17" w14:paraId="4FCBEE9C" w14:textId="77777777" w:rsidTr="00016F17">
        <w:trPr>
          <w:trHeight w:val="585"/>
        </w:trPr>
        <w:tc>
          <w:tcPr>
            <w:tcW w:w="4860" w:type="dxa"/>
            <w:shd w:val="clear" w:color="auto" w:fill="auto"/>
            <w:hideMark/>
          </w:tcPr>
          <w:p w14:paraId="4FCBEE97" w14:textId="77777777" w:rsidR="00374165" w:rsidRPr="00016F17" w:rsidRDefault="00374165" w:rsidP="00B70251">
            <w:pPr>
              <w:rPr>
                <w:rFonts w:eastAsia="Times New Roman" w:cs="Times New Roman"/>
                <w:szCs w:val="24"/>
              </w:rPr>
            </w:pPr>
            <w:r w:rsidRPr="00016F17">
              <w:rPr>
                <w:rFonts w:eastAsia="Times New Roman" w:cs="Times New Roman"/>
                <w:szCs w:val="24"/>
              </w:rPr>
              <w:t>The board discloses managerial ownership and compensationCG_Transp3</w:t>
            </w:r>
          </w:p>
        </w:tc>
        <w:tc>
          <w:tcPr>
            <w:tcW w:w="1530" w:type="dxa"/>
            <w:shd w:val="clear" w:color="auto" w:fill="auto"/>
            <w:vAlign w:val="center"/>
            <w:hideMark/>
          </w:tcPr>
          <w:p w14:paraId="4FCBEE98"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95</w:t>
            </w:r>
          </w:p>
        </w:tc>
        <w:tc>
          <w:tcPr>
            <w:tcW w:w="1260" w:type="dxa"/>
            <w:shd w:val="clear" w:color="auto" w:fill="auto"/>
            <w:vAlign w:val="center"/>
            <w:hideMark/>
          </w:tcPr>
          <w:p w14:paraId="4FCBEE99"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E9A"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E9B" w14:textId="77777777" w:rsidR="00374165" w:rsidRPr="00016F17" w:rsidRDefault="00374165" w:rsidP="00B70251">
            <w:pPr>
              <w:rPr>
                <w:rFonts w:eastAsia="Times New Roman" w:cs="Times New Roman"/>
                <w:szCs w:val="24"/>
              </w:rPr>
            </w:pPr>
          </w:p>
        </w:tc>
      </w:tr>
      <w:tr w:rsidR="00374165" w:rsidRPr="00016F17" w14:paraId="4FCBEEA2" w14:textId="77777777" w:rsidTr="00016F17">
        <w:trPr>
          <w:trHeight w:val="630"/>
        </w:trPr>
        <w:tc>
          <w:tcPr>
            <w:tcW w:w="4860" w:type="dxa"/>
            <w:shd w:val="clear" w:color="auto" w:fill="auto"/>
            <w:hideMark/>
          </w:tcPr>
          <w:p w14:paraId="4FCBEE9D" w14:textId="77777777" w:rsidR="00374165" w:rsidRPr="00016F17" w:rsidRDefault="00374165" w:rsidP="00B70251">
            <w:pPr>
              <w:rPr>
                <w:rFonts w:eastAsia="Times New Roman" w:cs="Times New Roman"/>
                <w:szCs w:val="24"/>
              </w:rPr>
            </w:pPr>
            <w:r w:rsidRPr="00016F17">
              <w:rPr>
                <w:rFonts w:eastAsia="Times New Roman" w:cs="Times New Roman"/>
                <w:szCs w:val="24"/>
              </w:rPr>
              <w:t>The organization has put in place mechanisms to ensure transparencyCG_Transp7</w:t>
            </w:r>
          </w:p>
        </w:tc>
        <w:tc>
          <w:tcPr>
            <w:tcW w:w="1530" w:type="dxa"/>
            <w:shd w:val="clear" w:color="auto" w:fill="auto"/>
            <w:vAlign w:val="center"/>
            <w:hideMark/>
          </w:tcPr>
          <w:p w14:paraId="4FCBEE9E"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98</w:t>
            </w:r>
          </w:p>
        </w:tc>
        <w:tc>
          <w:tcPr>
            <w:tcW w:w="1260" w:type="dxa"/>
            <w:shd w:val="clear" w:color="auto" w:fill="auto"/>
            <w:vAlign w:val="center"/>
            <w:hideMark/>
          </w:tcPr>
          <w:p w14:paraId="4FCBEE9F"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EA0"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EA1" w14:textId="77777777" w:rsidR="00374165" w:rsidRPr="00016F17" w:rsidRDefault="00374165" w:rsidP="00B70251">
            <w:pPr>
              <w:rPr>
                <w:rFonts w:eastAsia="Times New Roman" w:cs="Times New Roman"/>
                <w:szCs w:val="24"/>
              </w:rPr>
            </w:pPr>
          </w:p>
        </w:tc>
      </w:tr>
      <w:tr w:rsidR="00374165" w:rsidRPr="00016F17" w14:paraId="4FCBEEA8" w14:textId="77777777" w:rsidTr="00016F17">
        <w:trPr>
          <w:trHeight w:val="645"/>
        </w:trPr>
        <w:tc>
          <w:tcPr>
            <w:tcW w:w="4860" w:type="dxa"/>
            <w:shd w:val="clear" w:color="auto" w:fill="auto"/>
            <w:hideMark/>
          </w:tcPr>
          <w:p w14:paraId="4FCBEEA3" w14:textId="77777777" w:rsidR="00374165" w:rsidRPr="00016F17" w:rsidRDefault="00374165" w:rsidP="00B70251">
            <w:pPr>
              <w:rPr>
                <w:rFonts w:eastAsia="Times New Roman" w:cs="Times New Roman"/>
                <w:szCs w:val="24"/>
              </w:rPr>
            </w:pPr>
            <w:r w:rsidRPr="00016F17">
              <w:rPr>
                <w:rFonts w:eastAsia="Times New Roman" w:cs="Times New Roman"/>
                <w:szCs w:val="24"/>
              </w:rPr>
              <w:t>The organization encourages voluntary disclosure of information within and outsideCG_Transp8</w:t>
            </w:r>
          </w:p>
        </w:tc>
        <w:tc>
          <w:tcPr>
            <w:tcW w:w="1530" w:type="dxa"/>
            <w:shd w:val="clear" w:color="auto" w:fill="auto"/>
            <w:vAlign w:val="center"/>
            <w:hideMark/>
          </w:tcPr>
          <w:p w14:paraId="4FCBEEA4"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02</w:t>
            </w:r>
          </w:p>
        </w:tc>
        <w:tc>
          <w:tcPr>
            <w:tcW w:w="1260" w:type="dxa"/>
            <w:shd w:val="clear" w:color="auto" w:fill="auto"/>
            <w:vAlign w:val="center"/>
            <w:hideMark/>
          </w:tcPr>
          <w:p w14:paraId="4FCBEEA5"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EA6"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EA7" w14:textId="77777777" w:rsidR="00374165" w:rsidRPr="00016F17" w:rsidRDefault="00374165" w:rsidP="00B70251">
            <w:pPr>
              <w:rPr>
                <w:rFonts w:eastAsia="Times New Roman" w:cs="Times New Roman"/>
                <w:szCs w:val="24"/>
              </w:rPr>
            </w:pPr>
          </w:p>
        </w:tc>
      </w:tr>
      <w:tr w:rsidR="00374165" w:rsidRPr="00016F17" w14:paraId="4FCBEEAE" w14:textId="77777777" w:rsidTr="00016F17">
        <w:trPr>
          <w:trHeight w:val="675"/>
        </w:trPr>
        <w:tc>
          <w:tcPr>
            <w:tcW w:w="4860" w:type="dxa"/>
            <w:shd w:val="clear" w:color="auto" w:fill="auto"/>
            <w:hideMark/>
          </w:tcPr>
          <w:p w14:paraId="4FCBEEA9" w14:textId="77777777" w:rsidR="00374165" w:rsidRPr="00016F17" w:rsidRDefault="00374165" w:rsidP="00B70251">
            <w:pPr>
              <w:rPr>
                <w:rFonts w:eastAsia="Times New Roman" w:cs="Times New Roman"/>
                <w:szCs w:val="24"/>
              </w:rPr>
            </w:pPr>
            <w:r w:rsidRPr="00016F17">
              <w:rPr>
                <w:rFonts w:eastAsia="Times New Roman" w:cs="Times New Roman"/>
                <w:szCs w:val="24"/>
              </w:rPr>
              <w:t>There is transparency in allocation of resourcesCG_Transp9</w:t>
            </w:r>
          </w:p>
        </w:tc>
        <w:tc>
          <w:tcPr>
            <w:tcW w:w="1530" w:type="dxa"/>
            <w:shd w:val="clear" w:color="auto" w:fill="auto"/>
            <w:vAlign w:val="center"/>
            <w:hideMark/>
          </w:tcPr>
          <w:p w14:paraId="4FCBEEAA"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03</w:t>
            </w:r>
          </w:p>
        </w:tc>
        <w:tc>
          <w:tcPr>
            <w:tcW w:w="1260" w:type="dxa"/>
            <w:shd w:val="clear" w:color="auto" w:fill="auto"/>
            <w:vAlign w:val="center"/>
            <w:hideMark/>
          </w:tcPr>
          <w:p w14:paraId="4FCBEEAB"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EAC"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EAD" w14:textId="77777777" w:rsidR="00374165" w:rsidRPr="00016F17" w:rsidRDefault="00374165" w:rsidP="00B70251">
            <w:pPr>
              <w:rPr>
                <w:rFonts w:eastAsia="Times New Roman" w:cs="Times New Roman"/>
                <w:szCs w:val="24"/>
              </w:rPr>
            </w:pPr>
          </w:p>
        </w:tc>
      </w:tr>
      <w:tr w:rsidR="00374165" w:rsidRPr="00016F17" w14:paraId="4FCBEEB4" w14:textId="77777777" w:rsidTr="00016F17">
        <w:trPr>
          <w:trHeight w:val="630"/>
        </w:trPr>
        <w:tc>
          <w:tcPr>
            <w:tcW w:w="4860" w:type="dxa"/>
            <w:shd w:val="clear" w:color="auto" w:fill="auto"/>
            <w:hideMark/>
          </w:tcPr>
          <w:p w14:paraId="4FCBEEAF" w14:textId="77777777" w:rsidR="00374165" w:rsidRPr="00016F17" w:rsidRDefault="00374165" w:rsidP="00B70251">
            <w:pPr>
              <w:rPr>
                <w:rFonts w:eastAsia="Times New Roman" w:cs="Times New Roman"/>
                <w:szCs w:val="24"/>
              </w:rPr>
            </w:pPr>
            <w:r w:rsidRPr="00016F17">
              <w:rPr>
                <w:rFonts w:eastAsia="Times New Roman" w:cs="Times New Roman"/>
                <w:szCs w:val="24"/>
              </w:rPr>
              <w:t>Transparency plays a key role in performance of this organizationCG_Transp10</w:t>
            </w:r>
          </w:p>
        </w:tc>
        <w:tc>
          <w:tcPr>
            <w:tcW w:w="1530" w:type="dxa"/>
            <w:shd w:val="clear" w:color="auto" w:fill="auto"/>
            <w:vAlign w:val="center"/>
            <w:hideMark/>
          </w:tcPr>
          <w:p w14:paraId="4FCBEEB0"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21</w:t>
            </w:r>
          </w:p>
        </w:tc>
        <w:tc>
          <w:tcPr>
            <w:tcW w:w="1260" w:type="dxa"/>
            <w:shd w:val="clear" w:color="auto" w:fill="auto"/>
            <w:vAlign w:val="center"/>
            <w:hideMark/>
          </w:tcPr>
          <w:p w14:paraId="4FCBEEB1"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EB2"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EB3" w14:textId="77777777" w:rsidR="00374165" w:rsidRPr="00016F17" w:rsidRDefault="00374165" w:rsidP="00B70251">
            <w:pPr>
              <w:rPr>
                <w:rFonts w:eastAsia="Times New Roman" w:cs="Times New Roman"/>
                <w:szCs w:val="24"/>
              </w:rPr>
            </w:pPr>
          </w:p>
        </w:tc>
      </w:tr>
      <w:tr w:rsidR="00374165" w:rsidRPr="00016F17" w14:paraId="4FCBEEBA" w14:textId="77777777" w:rsidTr="00016F17">
        <w:trPr>
          <w:trHeight w:val="600"/>
        </w:trPr>
        <w:tc>
          <w:tcPr>
            <w:tcW w:w="4860" w:type="dxa"/>
            <w:shd w:val="clear" w:color="auto" w:fill="auto"/>
            <w:hideMark/>
          </w:tcPr>
          <w:p w14:paraId="4FCBEEB5" w14:textId="77777777" w:rsidR="00374165" w:rsidRPr="00016F17" w:rsidRDefault="00374165" w:rsidP="00B70251">
            <w:pPr>
              <w:rPr>
                <w:rFonts w:eastAsia="Times New Roman" w:cs="Times New Roman"/>
                <w:szCs w:val="24"/>
              </w:rPr>
            </w:pPr>
            <w:r w:rsidRPr="00016F17">
              <w:rPr>
                <w:rFonts w:eastAsia="Times New Roman" w:cs="Times New Roman"/>
                <w:szCs w:val="24"/>
              </w:rPr>
              <w:t>Dissemination of information helps to build the reputation of the organizationCG_Transp11</w:t>
            </w:r>
          </w:p>
        </w:tc>
        <w:tc>
          <w:tcPr>
            <w:tcW w:w="1530" w:type="dxa"/>
            <w:shd w:val="clear" w:color="auto" w:fill="auto"/>
            <w:vAlign w:val="center"/>
            <w:hideMark/>
          </w:tcPr>
          <w:p w14:paraId="4FCBEEB6"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07</w:t>
            </w:r>
          </w:p>
        </w:tc>
        <w:tc>
          <w:tcPr>
            <w:tcW w:w="1260" w:type="dxa"/>
            <w:shd w:val="clear" w:color="auto" w:fill="auto"/>
            <w:vAlign w:val="center"/>
            <w:hideMark/>
          </w:tcPr>
          <w:p w14:paraId="4FCBEEB7"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EB8"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EB9" w14:textId="77777777" w:rsidR="00374165" w:rsidRPr="00016F17" w:rsidRDefault="00374165" w:rsidP="00B70251">
            <w:pPr>
              <w:rPr>
                <w:rFonts w:eastAsia="Times New Roman" w:cs="Times New Roman"/>
                <w:szCs w:val="24"/>
              </w:rPr>
            </w:pPr>
          </w:p>
        </w:tc>
      </w:tr>
      <w:tr w:rsidR="00374165" w:rsidRPr="00016F17" w14:paraId="4FCBEEC0" w14:textId="77777777" w:rsidTr="00016F17">
        <w:trPr>
          <w:trHeight w:val="600"/>
        </w:trPr>
        <w:tc>
          <w:tcPr>
            <w:tcW w:w="4860" w:type="dxa"/>
            <w:shd w:val="clear" w:color="auto" w:fill="auto"/>
            <w:hideMark/>
          </w:tcPr>
          <w:p w14:paraId="4FCBEEBB" w14:textId="77777777" w:rsidR="00374165" w:rsidRPr="00016F17" w:rsidRDefault="00374165" w:rsidP="00B70251">
            <w:pPr>
              <w:rPr>
                <w:rFonts w:eastAsia="Times New Roman" w:cs="Times New Roman"/>
                <w:szCs w:val="24"/>
              </w:rPr>
            </w:pPr>
            <w:r w:rsidRPr="00016F17">
              <w:rPr>
                <w:rFonts w:eastAsia="Times New Roman" w:cs="Times New Roman"/>
                <w:szCs w:val="24"/>
              </w:rPr>
              <w:t>Transparency leads to effective evaluation of managementCG_Transp12</w:t>
            </w:r>
          </w:p>
        </w:tc>
        <w:tc>
          <w:tcPr>
            <w:tcW w:w="1530" w:type="dxa"/>
            <w:shd w:val="clear" w:color="auto" w:fill="auto"/>
            <w:vAlign w:val="center"/>
            <w:hideMark/>
          </w:tcPr>
          <w:p w14:paraId="4FCBEEBC"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45</w:t>
            </w:r>
          </w:p>
        </w:tc>
        <w:tc>
          <w:tcPr>
            <w:tcW w:w="1260" w:type="dxa"/>
            <w:shd w:val="clear" w:color="auto" w:fill="auto"/>
            <w:vAlign w:val="center"/>
            <w:hideMark/>
          </w:tcPr>
          <w:p w14:paraId="4FCBEEBD"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EBE"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EBF" w14:textId="77777777" w:rsidR="00374165" w:rsidRPr="00016F17" w:rsidRDefault="00374165" w:rsidP="00B70251">
            <w:pPr>
              <w:rPr>
                <w:rFonts w:eastAsia="Times New Roman" w:cs="Times New Roman"/>
                <w:szCs w:val="24"/>
              </w:rPr>
            </w:pPr>
          </w:p>
        </w:tc>
      </w:tr>
      <w:tr w:rsidR="00374165" w:rsidRPr="00016F17" w14:paraId="4FCBEEC6" w14:textId="77777777" w:rsidTr="00016F17">
        <w:trPr>
          <w:trHeight w:val="600"/>
        </w:trPr>
        <w:tc>
          <w:tcPr>
            <w:tcW w:w="4860" w:type="dxa"/>
            <w:shd w:val="clear" w:color="auto" w:fill="auto"/>
            <w:hideMark/>
          </w:tcPr>
          <w:p w14:paraId="4FCBEEC1" w14:textId="77777777" w:rsidR="00374165" w:rsidRPr="00016F17" w:rsidRDefault="00374165" w:rsidP="00B70251">
            <w:pPr>
              <w:rPr>
                <w:rFonts w:eastAsia="Times New Roman" w:cs="Times New Roman"/>
                <w:szCs w:val="24"/>
              </w:rPr>
            </w:pPr>
            <w:r w:rsidRPr="00016F17">
              <w:rPr>
                <w:rFonts w:eastAsia="Times New Roman" w:cs="Times New Roman"/>
                <w:szCs w:val="24"/>
              </w:rPr>
              <w:t>There is transparency in financial reportingCG_Transp13</w:t>
            </w:r>
          </w:p>
        </w:tc>
        <w:tc>
          <w:tcPr>
            <w:tcW w:w="1530" w:type="dxa"/>
            <w:shd w:val="clear" w:color="auto" w:fill="auto"/>
            <w:vAlign w:val="center"/>
            <w:hideMark/>
          </w:tcPr>
          <w:p w14:paraId="4FCBEEC2"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07</w:t>
            </w:r>
          </w:p>
        </w:tc>
        <w:tc>
          <w:tcPr>
            <w:tcW w:w="1260" w:type="dxa"/>
            <w:shd w:val="clear" w:color="auto" w:fill="auto"/>
            <w:vAlign w:val="center"/>
            <w:hideMark/>
          </w:tcPr>
          <w:p w14:paraId="4FCBEEC3"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EC4"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EC5" w14:textId="77777777" w:rsidR="00374165" w:rsidRPr="00016F17" w:rsidRDefault="00374165" w:rsidP="00B70251">
            <w:pPr>
              <w:rPr>
                <w:rFonts w:eastAsia="Times New Roman" w:cs="Times New Roman"/>
                <w:szCs w:val="24"/>
              </w:rPr>
            </w:pPr>
          </w:p>
        </w:tc>
      </w:tr>
      <w:tr w:rsidR="00374165" w:rsidRPr="00016F17" w14:paraId="4FCBEECC" w14:textId="77777777" w:rsidTr="00016F17">
        <w:trPr>
          <w:trHeight w:val="615"/>
        </w:trPr>
        <w:tc>
          <w:tcPr>
            <w:tcW w:w="4860" w:type="dxa"/>
            <w:shd w:val="clear" w:color="auto" w:fill="auto"/>
            <w:hideMark/>
          </w:tcPr>
          <w:p w14:paraId="4FCBEEC7" w14:textId="77777777" w:rsidR="00374165" w:rsidRPr="00016F17" w:rsidRDefault="00374165" w:rsidP="00B70251">
            <w:pPr>
              <w:rPr>
                <w:rFonts w:eastAsia="Times New Roman" w:cs="Times New Roman"/>
                <w:szCs w:val="24"/>
              </w:rPr>
            </w:pPr>
            <w:r w:rsidRPr="00016F17">
              <w:rPr>
                <w:rFonts w:eastAsia="Times New Roman" w:cs="Times New Roman"/>
                <w:szCs w:val="24"/>
              </w:rPr>
              <w:t>The Audit Committee meets at least 3 times in a yearCG_StEngmt2</w:t>
            </w:r>
          </w:p>
        </w:tc>
        <w:tc>
          <w:tcPr>
            <w:tcW w:w="1530" w:type="dxa"/>
            <w:shd w:val="clear" w:color="auto" w:fill="auto"/>
            <w:vAlign w:val="center"/>
            <w:hideMark/>
          </w:tcPr>
          <w:p w14:paraId="4FCBEEC8"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53</w:t>
            </w:r>
          </w:p>
        </w:tc>
        <w:tc>
          <w:tcPr>
            <w:tcW w:w="1260" w:type="dxa"/>
            <w:shd w:val="clear" w:color="auto" w:fill="auto"/>
            <w:vAlign w:val="center"/>
            <w:hideMark/>
          </w:tcPr>
          <w:p w14:paraId="4FCBEEC9"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ECA"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ECB" w14:textId="77777777" w:rsidR="00374165" w:rsidRPr="00016F17" w:rsidRDefault="00374165" w:rsidP="00B70251">
            <w:pPr>
              <w:rPr>
                <w:rFonts w:eastAsia="Times New Roman" w:cs="Times New Roman"/>
                <w:szCs w:val="24"/>
              </w:rPr>
            </w:pPr>
          </w:p>
        </w:tc>
      </w:tr>
      <w:tr w:rsidR="00374165" w:rsidRPr="00016F17" w14:paraId="4FCBEED2" w14:textId="77777777" w:rsidTr="00016F17">
        <w:trPr>
          <w:trHeight w:val="600"/>
        </w:trPr>
        <w:tc>
          <w:tcPr>
            <w:tcW w:w="4860" w:type="dxa"/>
            <w:shd w:val="clear" w:color="auto" w:fill="auto"/>
            <w:hideMark/>
          </w:tcPr>
          <w:p w14:paraId="4FCBEECD"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The organization conducts </w:t>
            </w:r>
            <w:proofErr w:type="gramStart"/>
            <w:r w:rsidRPr="00016F17">
              <w:rPr>
                <w:rFonts w:eastAsia="Times New Roman" w:cs="Times New Roman"/>
                <w:szCs w:val="24"/>
              </w:rPr>
              <w:t>AGM’s</w:t>
            </w:r>
            <w:proofErr w:type="gramEnd"/>
            <w:r w:rsidRPr="00016F17">
              <w:rPr>
                <w:rFonts w:eastAsia="Times New Roman" w:cs="Times New Roman"/>
                <w:szCs w:val="24"/>
              </w:rPr>
              <w:t xml:space="preserve"> for its members annuallyCG_StEngmt3</w:t>
            </w:r>
          </w:p>
        </w:tc>
        <w:tc>
          <w:tcPr>
            <w:tcW w:w="1530" w:type="dxa"/>
            <w:shd w:val="clear" w:color="auto" w:fill="auto"/>
            <w:vAlign w:val="center"/>
            <w:hideMark/>
          </w:tcPr>
          <w:p w14:paraId="4FCBEECE"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47</w:t>
            </w:r>
          </w:p>
        </w:tc>
        <w:tc>
          <w:tcPr>
            <w:tcW w:w="1260" w:type="dxa"/>
            <w:shd w:val="clear" w:color="auto" w:fill="auto"/>
            <w:vAlign w:val="center"/>
            <w:hideMark/>
          </w:tcPr>
          <w:p w14:paraId="4FCBEECF"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ED0"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ED1" w14:textId="77777777" w:rsidR="00374165" w:rsidRPr="00016F17" w:rsidRDefault="00374165" w:rsidP="00B70251">
            <w:pPr>
              <w:rPr>
                <w:rFonts w:eastAsia="Times New Roman" w:cs="Times New Roman"/>
                <w:szCs w:val="24"/>
              </w:rPr>
            </w:pPr>
          </w:p>
        </w:tc>
      </w:tr>
      <w:tr w:rsidR="00374165" w:rsidRPr="00016F17" w14:paraId="4FCBEED8" w14:textId="77777777" w:rsidTr="00016F17">
        <w:trPr>
          <w:trHeight w:val="615"/>
        </w:trPr>
        <w:tc>
          <w:tcPr>
            <w:tcW w:w="4860" w:type="dxa"/>
            <w:shd w:val="clear" w:color="auto" w:fill="auto"/>
            <w:hideMark/>
          </w:tcPr>
          <w:p w14:paraId="4FCBEED3" w14:textId="77777777" w:rsidR="00374165" w:rsidRPr="00016F17" w:rsidRDefault="00374165" w:rsidP="00B70251">
            <w:pPr>
              <w:rPr>
                <w:rFonts w:eastAsia="Times New Roman" w:cs="Times New Roman"/>
                <w:szCs w:val="24"/>
              </w:rPr>
            </w:pPr>
            <w:r w:rsidRPr="00016F17">
              <w:rPr>
                <w:rFonts w:eastAsia="Times New Roman" w:cs="Times New Roman"/>
                <w:szCs w:val="24"/>
              </w:rPr>
              <w:lastRenderedPageBreak/>
              <w:t>The remuneration committee is composed solely of independent directorsCG_StEngmt5</w:t>
            </w:r>
          </w:p>
        </w:tc>
        <w:tc>
          <w:tcPr>
            <w:tcW w:w="1530" w:type="dxa"/>
            <w:shd w:val="clear" w:color="auto" w:fill="auto"/>
            <w:vAlign w:val="center"/>
            <w:hideMark/>
          </w:tcPr>
          <w:p w14:paraId="4FCBEED4"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44</w:t>
            </w:r>
          </w:p>
        </w:tc>
        <w:tc>
          <w:tcPr>
            <w:tcW w:w="1260" w:type="dxa"/>
            <w:shd w:val="clear" w:color="auto" w:fill="auto"/>
            <w:vAlign w:val="center"/>
            <w:hideMark/>
          </w:tcPr>
          <w:p w14:paraId="4FCBEED5"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ED6"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ED7" w14:textId="77777777" w:rsidR="00374165" w:rsidRPr="00016F17" w:rsidRDefault="00374165" w:rsidP="00B70251">
            <w:pPr>
              <w:rPr>
                <w:rFonts w:eastAsia="Times New Roman" w:cs="Times New Roman"/>
                <w:szCs w:val="24"/>
              </w:rPr>
            </w:pPr>
          </w:p>
        </w:tc>
      </w:tr>
      <w:tr w:rsidR="00374165" w:rsidRPr="00016F17" w14:paraId="4FCBEEDE" w14:textId="77777777" w:rsidTr="00016F17">
        <w:trPr>
          <w:trHeight w:val="600"/>
        </w:trPr>
        <w:tc>
          <w:tcPr>
            <w:tcW w:w="4860" w:type="dxa"/>
            <w:shd w:val="clear" w:color="auto" w:fill="auto"/>
            <w:hideMark/>
          </w:tcPr>
          <w:p w14:paraId="4FCBEED9" w14:textId="77777777" w:rsidR="00374165" w:rsidRPr="00016F17" w:rsidRDefault="00374165" w:rsidP="00B70251">
            <w:pPr>
              <w:rPr>
                <w:rFonts w:eastAsia="Times New Roman" w:cs="Times New Roman"/>
                <w:szCs w:val="24"/>
              </w:rPr>
            </w:pPr>
            <w:r w:rsidRPr="00016F17">
              <w:rPr>
                <w:rFonts w:eastAsia="Times New Roman" w:cs="Times New Roman"/>
                <w:szCs w:val="24"/>
              </w:rPr>
              <w:t>Non-employees do not participate in the company pension plansCG_StEngmt6</w:t>
            </w:r>
          </w:p>
        </w:tc>
        <w:tc>
          <w:tcPr>
            <w:tcW w:w="1530" w:type="dxa"/>
            <w:shd w:val="clear" w:color="auto" w:fill="auto"/>
            <w:vAlign w:val="center"/>
            <w:hideMark/>
          </w:tcPr>
          <w:p w14:paraId="4FCBEEDA" w14:textId="77777777" w:rsidR="00374165" w:rsidRPr="00016F17" w:rsidRDefault="00374165" w:rsidP="00B70251">
            <w:pPr>
              <w:rPr>
                <w:rFonts w:eastAsia="Times New Roman" w:cs="Times New Roman"/>
                <w:szCs w:val="24"/>
              </w:rPr>
            </w:pPr>
            <w:r w:rsidRPr="00016F17">
              <w:rPr>
                <w:rFonts w:eastAsia="Times New Roman" w:cs="Times New Roman"/>
                <w:szCs w:val="24"/>
              </w:rPr>
              <w:t>.</w:t>
            </w:r>
            <w:r w:rsidR="003B2AC6" w:rsidRPr="00016F17">
              <w:rPr>
                <w:rFonts w:eastAsia="Times New Roman" w:cs="Times New Roman"/>
                <w:szCs w:val="24"/>
              </w:rPr>
              <w:t>7</w:t>
            </w:r>
            <w:r w:rsidRPr="00016F17">
              <w:rPr>
                <w:rFonts w:eastAsia="Times New Roman" w:cs="Times New Roman"/>
                <w:szCs w:val="24"/>
              </w:rPr>
              <w:t>80</w:t>
            </w:r>
          </w:p>
        </w:tc>
        <w:tc>
          <w:tcPr>
            <w:tcW w:w="1260" w:type="dxa"/>
            <w:shd w:val="clear" w:color="auto" w:fill="auto"/>
            <w:vAlign w:val="center"/>
            <w:hideMark/>
          </w:tcPr>
          <w:p w14:paraId="4FCBEEDB"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EDC"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EDD" w14:textId="77777777" w:rsidR="00374165" w:rsidRPr="00016F17" w:rsidRDefault="00374165" w:rsidP="00B70251">
            <w:pPr>
              <w:rPr>
                <w:rFonts w:eastAsia="Times New Roman" w:cs="Times New Roman"/>
                <w:szCs w:val="24"/>
              </w:rPr>
            </w:pPr>
          </w:p>
        </w:tc>
      </w:tr>
      <w:tr w:rsidR="00374165" w:rsidRPr="00016F17" w14:paraId="4FCBEEE4" w14:textId="77777777" w:rsidTr="00016F17">
        <w:trPr>
          <w:trHeight w:val="600"/>
        </w:trPr>
        <w:tc>
          <w:tcPr>
            <w:tcW w:w="4860" w:type="dxa"/>
            <w:shd w:val="clear" w:color="auto" w:fill="auto"/>
            <w:hideMark/>
          </w:tcPr>
          <w:p w14:paraId="4FCBEEDF" w14:textId="77777777" w:rsidR="00374165" w:rsidRPr="00016F17" w:rsidRDefault="00374165" w:rsidP="00B70251">
            <w:pPr>
              <w:rPr>
                <w:rFonts w:eastAsia="Times New Roman" w:cs="Times New Roman"/>
                <w:szCs w:val="24"/>
              </w:rPr>
            </w:pPr>
            <w:r w:rsidRPr="00016F17">
              <w:rPr>
                <w:rFonts w:eastAsia="Times New Roman" w:cs="Times New Roman"/>
                <w:szCs w:val="24"/>
              </w:rPr>
              <w:t>There is an established audit committee in my organizationCG_StEngmt7</w:t>
            </w:r>
          </w:p>
        </w:tc>
        <w:tc>
          <w:tcPr>
            <w:tcW w:w="1530" w:type="dxa"/>
            <w:shd w:val="clear" w:color="auto" w:fill="auto"/>
            <w:vAlign w:val="center"/>
            <w:hideMark/>
          </w:tcPr>
          <w:p w14:paraId="4FCBEEE0" w14:textId="77777777" w:rsidR="00374165" w:rsidRPr="00016F17" w:rsidRDefault="00374165" w:rsidP="00B70251">
            <w:pPr>
              <w:rPr>
                <w:rFonts w:eastAsia="Times New Roman" w:cs="Times New Roman"/>
                <w:szCs w:val="24"/>
              </w:rPr>
            </w:pPr>
            <w:r w:rsidRPr="00016F17">
              <w:rPr>
                <w:rFonts w:eastAsia="Times New Roman" w:cs="Times New Roman"/>
                <w:szCs w:val="24"/>
              </w:rPr>
              <w:t>.</w:t>
            </w:r>
            <w:r w:rsidR="003B2AC6" w:rsidRPr="00016F17">
              <w:rPr>
                <w:rFonts w:eastAsia="Times New Roman" w:cs="Times New Roman"/>
                <w:szCs w:val="24"/>
              </w:rPr>
              <w:t>7</w:t>
            </w:r>
            <w:r w:rsidRPr="00016F17">
              <w:rPr>
                <w:rFonts w:eastAsia="Times New Roman" w:cs="Times New Roman"/>
                <w:szCs w:val="24"/>
              </w:rPr>
              <w:t>97</w:t>
            </w:r>
          </w:p>
        </w:tc>
        <w:tc>
          <w:tcPr>
            <w:tcW w:w="1260" w:type="dxa"/>
            <w:shd w:val="clear" w:color="auto" w:fill="auto"/>
            <w:vAlign w:val="center"/>
            <w:hideMark/>
          </w:tcPr>
          <w:p w14:paraId="4FCBEEE1"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EE2"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EE3" w14:textId="77777777" w:rsidR="00374165" w:rsidRPr="00016F17" w:rsidRDefault="00374165" w:rsidP="00B70251">
            <w:pPr>
              <w:rPr>
                <w:rFonts w:eastAsia="Times New Roman" w:cs="Times New Roman"/>
                <w:szCs w:val="24"/>
              </w:rPr>
            </w:pPr>
          </w:p>
        </w:tc>
      </w:tr>
      <w:tr w:rsidR="00374165" w:rsidRPr="00016F17" w14:paraId="4FCBEEEA" w14:textId="77777777" w:rsidTr="00016F17">
        <w:trPr>
          <w:trHeight w:val="795"/>
        </w:trPr>
        <w:tc>
          <w:tcPr>
            <w:tcW w:w="4860" w:type="dxa"/>
            <w:shd w:val="clear" w:color="auto" w:fill="auto"/>
            <w:hideMark/>
          </w:tcPr>
          <w:p w14:paraId="4FCBEEE5" w14:textId="77777777" w:rsidR="00374165" w:rsidRPr="00016F17" w:rsidRDefault="00374165" w:rsidP="00B70251">
            <w:pPr>
              <w:rPr>
                <w:rFonts w:eastAsia="Times New Roman" w:cs="Times New Roman"/>
                <w:szCs w:val="24"/>
              </w:rPr>
            </w:pPr>
            <w:r w:rsidRPr="00016F17">
              <w:rPr>
                <w:rFonts w:eastAsia="Times New Roman" w:cs="Times New Roman"/>
                <w:szCs w:val="24"/>
              </w:rPr>
              <w:t>The Audit Committee is composed of only nonexecutive directors who are independent of the companyCG_StEngmt8</w:t>
            </w:r>
          </w:p>
        </w:tc>
        <w:tc>
          <w:tcPr>
            <w:tcW w:w="1530" w:type="dxa"/>
            <w:shd w:val="clear" w:color="auto" w:fill="auto"/>
            <w:vAlign w:val="center"/>
            <w:hideMark/>
          </w:tcPr>
          <w:p w14:paraId="4FCBEEE6"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36</w:t>
            </w:r>
          </w:p>
        </w:tc>
        <w:tc>
          <w:tcPr>
            <w:tcW w:w="1260" w:type="dxa"/>
            <w:shd w:val="clear" w:color="auto" w:fill="auto"/>
            <w:vAlign w:val="center"/>
            <w:hideMark/>
          </w:tcPr>
          <w:p w14:paraId="4FCBEEE7"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EE8"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EE9" w14:textId="77777777" w:rsidR="00374165" w:rsidRPr="00016F17" w:rsidRDefault="00374165" w:rsidP="00B70251">
            <w:pPr>
              <w:rPr>
                <w:rFonts w:eastAsia="Times New Roman" w:cs="Times New Roman"/>
                <w:szCs w:val="24"/>
              </w:rPr>
            </w:pPr>
          </w:p>
        </w:tc>
      </w:tr>
      <w:tr w:rsidR="00374165" w:rsidRPr="00016F17" w14:paraId="4FCBEEF0" w14:textId="77777777" w:rsidTr="00016F17">
        <w:trPr>
          <w:trHeight w:val="660"/>
        </w:trPr>
        <w:tc>
          <w:tcPr>
            <w:tcW w:w="4860" w:type="dxa"/>
            <w:shd w:val="clear" w:color="auto" w:fill="auto"/>
            <w:hideMark/>
          </w:tcPr>
          <w:p w14:paraId="4FCBEEEB" w14:textId="77777777" w:rsidR="00374165" w:rsidRPr="00016F17" w:rsidRDefault="00374165" w:rsidP="00B70251">
            <w:pPr>
              <w:rPr>
                <w:rFonts w:eastAsia="Times New Roman" w:cs="Times New Roman"/>
                <w:szCs w:val="24"/>
              </w:rPr>
            </w:pPr>
            <w:r w:rsidRPr="00016F17">
              <w:rPr>
                <w:rFonts w:eastAsia="Times New Roman" w:cs="Times New Roman"/>
                <w:szCs w:val="24"/>
              </w:rPr>
              <w:t>Members of the Audit committee possess certain level of financial competencyCG_StEngmt9</w:t>
            </w:r>
          </w:p>
        </w:tc>
        <w:tc>
          <w:tcPr>
            <w:tcW w:w="1530" w:type="dxa"/>
            <w:shd w:val="clear" w:color="auto" w:fill="auto"/>
            <w:vAlign w:val="center"/>
            <w:hideMark/>
          </w:tcPr>
          <w:p w14:paraId="4FCBEEEC"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19</w:t>
            </w:r>
          </w:p>
        </w:tc>
        <w:tc>
          <w:tcPr>
            <w:tcW w:w="1260" w:type="dxa"/>
            <w:shd w:val="clear" w:color="auto" w:fill="auto"/>
            <w:vAlign w:val="center"/>
            <w:hideMark/>
          </w:tcPr>
          <w:p w14:paraId="4FCBEEED"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EEE"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EEF" w14:textId="77777777" w:rsidR="00374165" w:rsidRPr="00016F17" w:rsidRDefault="00374165" w:rsidP="00B70251">
            <w:pPr>
              <w:rPr>
                <w:rFonts w:eastAsia="Times New Roman" w:cs="Times New Roman"/>
                <w:szCs w:val="24"/>
              </w:rPr>
            </w:pPr>
          </w:p>
        </w:tc>
      </w:tr>
      <w:tr w:rsidR="00374165" w:rsidRPr="00016F17" w14:paraId="4FCBEEF6" w14:textId="77777777" w:rsidTr="00016F17">
        <w:trPr>
          <w:trHeight w:val="675"/>
        </w:trPr>
        <w:tc>
          <w:tcPr>
            <w:tcW w:w="4860" w:type="dxa"/>
            <w:shd w:val="clear" w:color="auto" w:fill="auto"/>
            <w:hideMark/>
          </w:tcPr>
          <w:p w14:paraId="4FCBEEF1" w14:textId="77777777" w:rsidR="00374165" w:rsidRPr="00016F17" w:rsidRDefault="00374165" w:rsidP="00B70251">
            <w:pPr>
              <w:rPr>
                <w:rFonts w:eastAsia="Times New Roman" w:cs="Times New Roman"/>
                <w:szCs w:val="24"/>
              </w:rPr>
            </w:pPr>
            <w:r w:rsidRPr="00016F17">
              <w:rPr>
                <w:rFonts w:eastAsia="Times New Roman" w:cs="Times New Roman"/>
                <w:szCs w:val="24"/>
              </w:rPr>
              <w:t>There is a procedure to assesses the performance of the audit committee chairCG_StEngmt10</w:t>
            </w:r>
          </w:p>
        </w:tc>
        <w:tc>
          <w:tcPr>
            <w:tcW w:w="1530" w:type="dxa"/>
            <w:shd w:val="clear" w:color="auto" w:fill="auto"/>
            <w:vAlign w:val="center"/>
            <w:hideMark/>
          </w:tcPr>
          <w:p w14:paraId="4FCBEEF2"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32</w:t>
            </w:r>
          </w:p>
        </w:tc>
        <w:tc>
          <w:tcPr>
            <w:tcW w:w="1260" w:type="dxa"/>
            <w:shd w:val="clear" w:color="auto" w:fill="auto"/>
            <w:vAlign w:val="center"/>
            <w:hideMark/>
          </w:tcPr>
          <w:p w14:paraId="4FCBEEF3"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EF4"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EF5" w14:textId="77777777" w:rsidR="00374165" w:rsidRPr="00016F17" w:rsidRDefault="00374165" w:rsidP="00B70251">
            <w:pPr>
              <w:rPr>
                <w:rFonts w:eastAsia="Times New Roman" w:cs="Times New Roman"/>
                <w:szCs w:val="24"/>
              </w:rPr>
            </w:pPr>
          </w:p>
        </w:tc>
      </w:tr>
      <w:tr w:rsidR="00374165" w:rsidRPr="00016F17" w14:paraId="4FCBEEFC" w14:textId="77777777" w:rsidTr="00016F17">
        <w:trPr>
          <w:trHeight w:val="555"/>
        </w:trPr>
        <w:tc>
          <w:tcPr>
            <w:tcW w:w="4860" w:type="dxa"/>
            <w:shd w:val="clear" w:color="auto" w:fill="auto"/>
            <w:hideMark/>
          </w:tcPr>
          <w:p w14:paraId="4FCBEEF7" w14:textId="77777777" w:rsidR="00374165" w:rsidRPr="00016F17" w:rsidRDefault="00374165" w:rsidP="00B70251">
            <w:pPr>
              <w:rPr>
                <w:rFonts w:eastAsia="Times New Roman" w:cs="Times New Roman"/>
                <w:szCs w:val="24"/>
              </w:rPr>
            </w:pPr>
            <w:r w:rsidRPr="00016F17">
              <w:rPr>
                <w:rFonts w:eastAsia="Times New Roman" w:cs="Times New Roman"/>
                <w:szCs w:val="24"/>
              </w:rPr>
              <w:t>Audit committee members are carefully recruited and retiredCG_StEngmt11</w:t>
            </w:r>
          </w:p>
        </w:tc>
        <w:tc>
          <w:tcPr>
            <w:tcW w:w="1530" w:type="dxa"/>
            <w:shd w:val="clear" w:color="auto" w:fill="auto"/>
            <w:vAlign w:val="center"/>
            <w:hideMark/>
          </w:tcPr>
          <w:p w14:paraId="4FCBEEF8"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26</w:t>
            </w:r>
          </w:p>
        </w:tc>
        <w:tc>
          <w:tcPr>
            <w:tcW w:w="1260" w:type="dxa"/>
            <w:shd w:val="clear" w:color="auto" w:fill="auto"/>
            <w:vAlign w:val="center"/>
            <w:hideMark/>
          </w:tcPr>
          <w:p w14:paraId="4FCBEEF9"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EFA"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EFB" w14:textId="77777777" w:rsidR="00374165" w:rsidRPr="00016F17" w:rsidRDefault="00374165" w:rsidP="00B70251">
            <w:pPr>
              <w:rPr>
                <w:rFonts w:eastAsia="Times New Roman" w:cs="Times New Roman"/>
                <w:szCs w:val="24"/>
              </w:rPr>
            </w:pPr>
          </w:p>
        </w:tc>
      </w:tr>
      <w:tr w:rsidR="00374165" w:rsidRPr="00016F17" w14:paraId="4FCBEF02" w14:textId="77777777" w:rsidTr="00016F17">
        <w:trPr>
          <w:trHeight w:val="645"/>
        </w:trPr>
        <w:tc>
          <w:tcPr>
            <w:tcW w:w="4860" w:type="dxa"/>
            <w:shd w:val="clear" w:color="auto" w:fill="auto"/>
            <w:hideMark/>
          </w:tcPr>
          <w:p w14:paraId="4FCBEEFD" w14:textId="77777777" w:rsidR="00374165" w:rsidRPr="00016F17" w:rsidRDefault="00374165" w:rsidP="00B70251">
            <w:pPr>
              <w:rPr>
                <w:rFonts w:eastAsia="Times New Roman" w:cs="Times New Roman"/>
                <w:szCs w:val="24"/>
              </w:rPr>
            </w:pPr>
            <w:r w:rsidRPr="00016F17">
              <w:rPr>
                <w:rFonts w:eastAsia="Times New Roman" w:cs="Times New Roman"/>
                <w:szCs w:val="24"/>
              </w:rPr>
              <w:t>In the organization Incentive plans are used to improve Director’s monitoring of performanceCG_Resp1</w:t>
            </w:r>
          </w:p>
        </w:tc>
        <w:tc>
          <w:tcPr>
            <w:tcW w:w="1530" w:type="dxa"/>
            <w:shd w:val="clear" w:color="auto" w:fill="auto"/>
            <w:vAlign w:val="center"/>
            <w:hideMark/>
          </w:tcPr>
          <w:p w14:paraId="4FCBEEFE"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17</w:t>
            </w:r>
          </w:p>
        </w:tc>
        <w:tc>
          <w:tcPr>
            <w:tcW w:w="1260" w:type="dxa"/>
            <w:shd w:val="clear" w:color="auto" w:fill="auto"/>
            <w:vAlign w:val="center"/>
            <w:hideMark/>
          </w:tcPr>
          <w:p w14:paraId="4FCBEEFF"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00"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F01" w14:textId="77777777" w:rsidR="00374165" w:rsidRPr="00016F17" w:rsidRDefault="00374165" w:rsidP="00B70251">
            <w:pPr>
              <w:rPr>
                <w:rFonts w:eastAsia="Times New Roman" w:cs="Times New Roman"/>
                <w:szCs w:val="24"/>
              </w:rPr>
            </w:pPr>
          </w:p>
        </w:tc>
      </w:tr>
      <w:tr w:rsidR="00374165" w:rsidRPr="00016F17" w14:paraId="4FCBEF08" w14:textId="77777777" w:rsidTr="00016F17">
        <w:trPr>
          <w:trHeight w:val="675"/>
        </w:trPr>
        <w:tc>
          <w:tcPr>
            <w:tcW w:w="4860" w:type="dxa"/>
            <w:shd w:val="clear" w:color="auto" w:fill="auto"/>
            <w:hideMark/>
          </w:tcPr>
          <w:p w14:paraId="4FCBEF03" w14:textId="77777777" w:rsidR="00374165" w:rsidRPr="00016F17" w:rsidRDefault="00374165" w:rsidP="00B70251">
            <w:pPr>
              <w:rPr>
                <w:rFonts w:eastAsia="Times New Roman" w:cs="Times New Roman"/>
                <w:szCs w:val="24"/>
              </w:rPr>
            </w:pPr>
            <w:r w:rsidRPr="00016F17">
              <w:rPr>
                <w:rFonts w:eastAsia="Times New Roman" w:cs="Times New Roman"/>
                <w:szCs w:val="24"/>
              </w:rPr>
              <w:t>Directors receive all or a portion of their fees in BonusesCG_Resp2</w:t>
            </w:r>
          </w:p>
        </w:tc>
        <w:tc>
          <w:tcPr>
            <w:tcW w:w="1530" w:type="dxa"/>
            <w:shd w:val="clear" w:color="auto" w:fill="auto"/>
            <w:vAlign w:val="center"/>
            <w:hideMark/>
          </w:tcPr>
          <w:p w14:paraId="4FCBEF04"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37</w:t>
            </w:r>
          </w:p>
        </w:tc>
        <w:tc>
          <w:tcPr>
            <w:tcW w:w="1260" w:type="dxa"/>
            <w:shd w:val="clear" w:color="auto" w:fill="auto"/>
            <w:vAlign w:val="center"/>
            <w:hideMark/>
          </w:tcPr>
          <w:p w14:paraId="4FCBEF05"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06"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F07" w14:textId="77777777" w:rsidR="00374165" w:rsidRPr="00016F17" w:rsidRDefault="00374165" w:rsidP="00B70251">
            <w:pPr>
              <w:rPr>
                <w:rFonts w:eastAsia="Times New Roman" w:cs="Times New Roman"/>
                <w:szCs w:val="24"/>
              </w:rPr>
            </w:pPr>
          </w:p>
        </w:tc>
      </w:tr>
      <w:tr w:rsidR="00374165" w:rsidRPr="00016F17" w14:paraId="4FCBEF0E" w14:textId="77777777" w:rsidTr="00016F17">
        <w:trPr>
          <w:trHeight w:val="660"/>
        </w:trPr>
        <w:tc>
          <w:tcPr>
            <w:tcW w:w="4860" w:type="dxa"/>
            <w:shd w:val="clear" w:color="auto" w:fill="auto"/>
            <w:hideMark/>
          </w:tcPr>
          <w:p w14:paraId="4FCBEF09" w14:textId="77777777" w:rsidR="00374165" w:rsidRPr="00016F17" w:rsidRDefault="00374165" w:rsidP="00B70251">
            <w:pPr>
              <w:rPr>
                <w:rFonts w:eastAsia="Times New Roman" w:cs="Times New Roman"/>
                <w:szCs w:val="24"/>
              </w:rPr>
            </w:pPr>
            <w:r w:rsidRPr="00016F17">
              <w:rPr>
                <w:rFonts w:eastAsia="Times New Roman" w:cs="Times New Roman"/>
                <w:szCs w:val="24"/>
              </w:rPr>
              <w:t>The organization has developed and adopted a code of corporate governance practicesCG_Resp4</w:t>
            </w:r>
          </w:p>
        </w:tc>
        <w:tc>
          <w:tcPr>
            <w:tcW w:w="1530" w:type="dxa"/>
            <w:shd w:val="clear" w:color="auto" w:fill="auto"/>
            <w:vAlign w:val="center"/>
            <w:hideMark/>
          </w:tcPr>
          <w:p w14:paraId="4FCBEF0A"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63</w:t>
            </w:r>
          </w:p>
        </w:tc>
        <w:tc>
          <w:tcPr>
            <w:tcW w:w="1260" w:type="dxa"/>
            <w:shd w:val="clear" w:color="auto" w:fill="auto"/>
            <w:vAlign w:val="center"/>
            <w:hideMark/>
          </w:tcPr>
          <w:p w14:paraId="4FCBEF0B"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0C"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F0D" w14:textId="77777777" w:rsidR="00374165" w:rsidRPr="00016F17" w:rsidRDefault="00374165" w:rsidP="00B70251">
            <w:pPr>
              <w:rPr>
                <w:rFonts w:eastAsia="Times New Roman" w:cs="Times New Roman"/>
                <w:szCs w:val="24"/>
              </w:rPr>
            </w:pPr>
          </w:p>
        </w:tc>
      </w:tr>
      <w:tr w:rsidR="00374165" w:rsidRPr="00016F17" w14:paraId="4FCBEF14" w14:textId="77777777" w:rsidTr="00016F17">
        <w:trPr>
          <w:trHeight w:val="855"/>
        </w:trPr>
        <w:tc>
          <w:tcPr>
            <w:tcW w:w="4860" w:type="dxa"/>
            <w:shd w:val="clear" w:color="auto" w:fill="auto"/>
            <w:hideMark/>
          </w:tcPr>
          <w:p w14:paraId="4FCBEF0F" w14:textId="77777777" w:rsidR="00374165" w:rsidRPr="00016F17" w:rsidRDefault="00374165" w:rsidP="00B70251">
            <w:pPr>
              <w:rPr>
                <w:rFonts w:eastAsia="Times New Roman" w:cs="Times New Roman"/>
                <w:szCs w:val="24"/>
              </w:rPr>
            </w:pPr>
            <w:r w:rsidRPr="00016F17">
              <w:rPr>
                <w:rFonts w:eastAsia="Times New Roman" w:cs="Times New Roman"/>
                <w:szCs w:val="24"/>
              </w:rPr>
              <w:t>The organization has formed board committees to deal with specialized matters such as audit, investments, governance, staff and administration.CG_Resp5</w:t>
            </w:r>
          </w:p>
        </w:tc>
        <w:tc>
          <w:tcPr>
            <w:tcW w:w="1530" w:type="dxa"/>
            <w:shd w:val="clear" w:color="auto" w:fill="auto"/>
            <w:vAlign w:val="center"/>
            <w:hideMark/>
          </w:tcPr>
          <w:p w14:paraId="4FCBEF10"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23</w:t>
            </w:r>
          </w:p>
        </w:tc>
        <w:tc>
          <w:tcPr>
            <w:tcW w:w="1260" w:type="dxa"/>
            <w:shd w:val="clear" w:color="auto" w:fill="auto"/>
            <w:vAlign w:val="center"/>
            <w:hideMark/>
          </w:tcPr>
          <w:p w14:paraId="4FCBEF11"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12"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F13" w14:textId="77777777" w:rsidR="00374165" w:rsidRPr="00016F17" w:rsidRDefault="00374165" w:rsidP="00B70251">
            <w:pPr>
              <w:rPr>
                <w:rFonts w:eastAsia="Times New Roman" w:cs="Times New Roman"/>
                <w:szCs w:val="24"/>
              </w:rPr>
            </w:pPr>
          </w:p>
        </w:tc>
      </w:tr>
      <w:tr w:rsidR="00374165" w:rsidRPr="00016F17" w14:paraId="4FCBEF1A" w14:textId="77777777" w:rsidTr="00016F17">
        <w:trPr>
          <w:trHeight w:val="660"/>
        </w:trPr>
        <w:tc>
          <w:tcPr>
            <w:tcW w:w="4860" w:type="dxa"/>
            <w:shd w:val="clear" w:color="auto" w:fill="auto"/>
            <w:hideMark/>
          </w:tcPr>
          <w:p w14:paraId="4FCBEF15" w14:textId="77777777" w:rsidR="00374165" w:rsidRPr="00016F17" w:rsidRDefault="00374165" w:rsidP="00B70251">
            <w:pPr>
              <w:rPr>
                <w:rFonts w:eastAsia="Times New Roman" w:cs="Times New Roman"/>
                <w:szCs w:val="24"/>
              </w:rPr>
            </w:pPr>
            <w:r w:rsidRPr="00016F17">
              <w:rPr>
                <w:rFonts w:eastAsia="Times New Roman" w:cs="Times New Roman"/>
                <w:szCs w:val="24"/>
              </w:rPr>
              <w:t>The organization encourages both top - down and down -top flow of informationCG_CeoDlty9</w:t>
            </w:r>
          </w:p>
        </w:tc>
        <w:tc>
          <w:tcPr>
            <w:tcW w:w="1530" w:type="dxa"/>
            <w:shd w:val="clear" w:color="auto" w:fill="auto"/>
            <w:vAlign w:val="center"/>
            <w:hideMark/>
          </w:tcPr>
          <w:p w14:paraId="4FCBEF16"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57</w:t>
            </w:r>
          </w:p>
        </w:tc>
        <w:tc>
          <w:tcPr>
            <w:tcW w:w="1260" w:type="dxa"/>
            <w:shd w:val="clear" w:color="auto" w:fill="auto"/>
            <w:vAlign w:val="center"/>
            <w:hideMark/>
          </w:tcPr>
          <w:p w14:paraId="4FCBEF17"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18"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F19" w14:textId="77777777" w:rsidR="00374165" w:rsidRPr="00016F17" w:rsidRDefault="00374165" w:rsidP="00B70251">
            <w:pPr>
              <w:rPr>
                <w:rFonts w:eastAsia="Times New Roman" w:cs="Times New Roman"/>
                <w:szCs w:val="24"/>
              </w:rPr>
            </w:pPr>
          </w:p>
        </w:tc>
      </w:tr>
      <w:tr w:rsidR="00374165" w:rsidRPr="00016F17" w14:paraId="4FCBEF20" w14:textId="77777777" w:rsidTr="00016F17">
        <w:trPr>
          <w:trHeight w:val="315"/>
        </w:trPr>
        <w:tc>
          <w:tcPr>
            <w:tcW w:w="4860" w:type="dxa"/>
            <w:vAlign w:val="center"/>
            <w:hideMark/>
          </w:tcPr>
          <w:p w14:paraId="4FCBEF1B" w14:textId="77777777" w:rsidR="00374165" w:rsidRPr="00016F17" w:rsidRDefault="00374165" w:rsidP="00B70251">
            <w:pPr>
              <w:rPr>
                <w:rFonts w:eastAsia="Times New Roman" w:cs="Times New Roman"/>
                <w:szCs w:val="24"/>
              </w:rPr>
            </w:pPr>
          </w:p>
        </w:tc>
        <w:tc>
          <w:tcPr>
            <w:tcW w:w="1530" w:type="dxa"/>
            <w:shd w:val="clear" w:color="auto" w:fill="auto"/>
            <w:vAlign w:val="center"/>
            <w:hideMark/>
          </w:tcPr>
          <w:p w14:paraId="4FCBEF1C"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1D" w14:textId="77777777" w:rsidR="00374165" w:rsidRPr="00016F17" w:rsidRDefault="00374165" w:rsidP="00B70251">
            <w:pPr>
              <w:rPr>
                <w:rFonts w:eastAsia="Times New Roman" w:cs="Times New Roman"/>
                <w:b/>
                <w:szCs w:val="24"/>
              </w:rPr>
            </w:pPr>
            <w:r w:rsidRPr="00016F17">
              <w:rPr>
                <w:rFonts w:eastAsia="Times New Roman" w:cs="Times New Roman"/>
                <w:b/>
                <w:szCs w:val="24"/>
              </w:rPr>
              <w:t>Strategic Managem</w:t>
            </w:r>
            <w:r w:rsidRPr="00016F17">
              <w:rPr>
                <w:rFonts w:eastAsia="Times New Roman" w:cs="Times New Roman"/>
                <w:b/>
                <w:szCs w:val="24"/>
              </w:rPr>
              <w:lastRenderedPageBreak/>
              <w:t>ent Practices</w:t>
            </w:r>
          </w:p>
        </w:tc>
        <w:tc>
          <w:tcPr>
            <w:tcW w:w="1422" w:type="dxa"/>
            <w:shd w:val="clear" w:color="auto" w:fill="auto"/>
            <w:vAlign w:val="center"/>
            <w:hideMark/>
          </w:tcPr>
          <w:p w14:paraId="4FCBEF1E"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F1F" w14:textId="77777777" w:rsidR="00374165" w:rsidRPr="00016F17" w:rsidRDefault="00374165" w:rsidP="00B70251">
            <w:pPr>
              <w:rPr>
                <w:rFonts w:eastAsia="Times New Roman" w:cs="Times New Roman"/>
                <w:szCs w:val="24"/>
              </w:rPr>
            </w:pPr>
          </w:p>
        </w:tc>
      </w:tr>
      <w:tr w:rsidR="00374165" w:rsidRPr="00016F17" w14:paraId="4FCBEF26" w14:textId="77777777" w:rsidTr="00016F17">
        <w:trPr>
          <w:trHeight w:val="735"/>
        </w:trPr>
        <w:tc>
          <w:tcPr>
            <w:tcW w:w="4860" w:type="dxa"/>
            <w:shd w:val="clear" w:color="auto" w:fill="auto"/>
            <w:hideMark/>
          </w:tcPr>
          <w:p w14:paraId="4FCBEF21" w14:textId="77777777" w:rsidR="00374165" w:rsidRPr="00016F17" w:rsidRDefault="00374165" w:rsidP="00B70251">
            <w:pPr>
              <w:rPr>
                <w:rFonts w:eastAsia="Times New Roman" w:cs="Times New Roman"/>
                <w:szCs w:val="24"/>
              </w:rPr>
            </w:pPr>
            <w:r w:rsidRPr="00016F17">
              <w:rPr>
                <w:rFonts w:eastAsia="Times New Roman" w:cs="Times New Roman"/>
                <w:szCs w:val="24"/>
              </w:rPr>
              <w:t>My organization structure supports our strategy and is revised regularly to match the changes in strategy requirements.SMP_StrImp1</w:t>
            </w:r>
          </w:p>
        </w:tc>
        <w:tc>
          <w:tcPr>
            <w:tcW w:w="1530" w:type="dxa"/>
            <w:shd w:val="clear" w:color="auto" w:fill="auto"/>
            <w:vAlign w:val="center"/>
            <w:hideMark/>
          </w:tcPr>
          <w:p w14:paraId="4FCBEF22"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23"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23</w:t>
            </w:r>
          </w:p>
        </w:tc>
        <w:tc>
          <w:tcPr>
            <w:tcW w:w="1422" w:type="dxa"/>
            <w:shd w:val="clear" w:color="auto" w:fill="auto"/>
            <w:vAlign w:val="center"/>
            <w:hideMark/>
          </w:tcPr>
          <w:p w14:paraId="4FCBEF24"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F25" w14:textId="77777777" w:rsidR="00374165" w:rsidRPr="00016F17" w:rsidRDefault="00374165" w:rsidP="00B70251">
            <w:pPr>
              <w:rPr>
                <w:rFonts w:eastAsia="Times New Roman" w:cs="Times New Roman"/>
                <w:szCs w:val="24"/>
              </w:rPr>
            </w:pPr>
          </w:p>
        </w:tc>
      </w:tr>
      <w:tr w:rsidR="00374165" w:rsidRPr="00016F17" w14:paraId="4FCBEF2C" w14:textId="77777777" w:rsidTr="00016F17">
        <w:trPr>
          <w:trHeight w:val="960"/>
        </w:trPr>
        <w:tc>
          <w:tcPr>
            <w:tcW w:w="4860" w:type="dxa"/>
            <w:shd w:val="clear" w:color="auto" w:fill="auto"/>
            <w:hideMark/>
          </w:tcPr>
          <w:p w14:paraId="4FCBEF27" w14:textId="77777777" w:rsidR="00374165" w:rsidRPr="00016F17" w:rsidRDefault="00374165" w:rsidP="00B70251">
            <w:pPr>
              <w:rPr>
                <w:rFonts w:eastAsia="Times New Roman" w:cs="Times New Roman"/>
                <w:szCs w:val="24"/>
              </w:rPr>
            </w:pPr>
            <w:r w:rsidRPr="00016F17">
              <w:rPr>
                <w:rFonts w:eastAsia="Times New Roman" w:cs="Times New Roman"/>
                <w:szCs w:val="24"/>
              </w:rPr>
              <w:t>The management encourages employees to be creative, try new methods and conduct continuous research to improve products and servicesSMP_StrImp5</w:t>
            </w:r>
          </w:p>
        </w:tc>
        <w:tc>
          <w:tcPr>
            <w:tcW w:w="1530" w:type="dxa"/>
            <w:shd w:val="clear" w:color="auto" w:fill="auto"/>
            <w:vAlign w:val="center"/>
            <w:hideMark/>
          </w:tcPr>
          <w:p w14:paraId="4FCBEF28"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29"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63</w:t>
            </w:r>
          </w:p>
        </w:tc>
        <w:tc>
          <w:tcPr>
            <w:tcW w:w="1422" w:type="dxa"/>
            <w:shd w:val="clear" w:color="auto" w:fill="auto"/>
            <w:vAlign w:val="center"/>
            <w:hideMark/>
          </w:tcPr>
          <w:p w14:paraId="4FCBEF2A"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F2B" w14:textId="77777777" w:rsidR="00374165" w:rsidRPr="00016F17" w:rsidRDefault="00374165" w:rsidP="00B70251">
            <w:pPr>
              <w:rPr>
                <w:rFonts w:eastAsia="Times New Roman" w:cs="Times New Roman"/>
                <w:szCs w:val="24"/>
              </w:rPr>
            </w:pPr>
          </w:p>
        </w:tc>
      </w:tr>
      <w:tr w:rsidR="00374165" w:rsidRPr="00016F17" w14:paraId="4FCBEF32" w14:textId="77777777" w:rsidTr="00016F17">
        <w:trPr>
          <w:trHeight w:val="720"/>
        </w:trPr>
        <w:tc>
          <w:tcPr>
            <w:tcW w:w="4860" w:type="dxa"/>
            <w:shd w:val="clear" w:color="auto" w:fill="auto"/>
            <w:hideMark/>
          </w:tcPr>
          <w:p w14:paraId="4FCBEF2D" w14:textId="77777777" w:rsidR="00374165" w:rsidRPr="00016F17" w:rsidRDefault="00374165" w:rsidP="00B70251">
            <w:pPr>
              <w:rPr>
                <w:rFonts w:eastAsia="Times New Roman" w:cs="Times New Roman"/>
                <w:szCs w:val="24"/>
              </w:rPr>
            </w:pPr>
            <w:r w:rsidRPr="00016F17">
              <w:rPr>
                <w:rFonts w:eastAsia="Times New Roman" w:cs="Times New Roman"/>
                <w:szCs w:val="24"/>
              </w:rPr>
              <w:t>Decision-making is mainly done by top management and managers must consult in most casesSMP_StrForm3</w:t>
            </w:r>
          </w:p>
        </w:tc>
        <w:tc>
          <w:tcPr>
            <w:tcW w:w="1530" w:type="dxa"/>
            <w:shd w:val="clear" w:color="auto" w:fill="auto"/>
            <w:vAlign w:val="center"/>
            <w:hideMark/>
          </w:tcPr>
          <w:p w14:paraId="4FCBEF2E"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2F"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34</w:t>
            </w:r>
          </w:p>
        </w:tc>
        <w:tc>
          <w:tcPr>
            <w:tcW w:w="1422" w:type="dxa"/>
            <w:shd w:val="clear" w:color="auto" w:fill="auto"/>
            <w:vAlign w:val="center"/>
            <w:hideMark/>
          </w:tcPr>
          <w:p w14:paraId="4FCBEF30"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F31" w14:textId="77777777" w:rsidR="00374165" w:rsidRPr="00016F17" w:rsidRDefault="00374165" w:rsidP="00B70251">
            <w:pPr>
              <w:rPr>
                <w:rFonts w:eastAsia="Times New Roman" w:cs="Times New Roman"/>
                <w:szCs w:val="24"/>
              </w:rPr>
            </w:pPr>
          </w:p>
        </w:tc>
      </w:tr>
      <w:tr w:rsidR="00374165" w:rsidRPr="00016F17" w14:paraId="4FCBEF38" w14:textId="77777777" w:rsidTr="00016F17">
        <w:trPr>
          <w:trHeight w:val="720"/>
        </w:trPr>
        <w:tc>
          <w:tcPr>
            <w:tcW w:w="4860" w:type="dxa"/>
            <w:shd w:val="clear" w:color="auto" w:fill="auto"/>
            <w:hideMark/>
          </w:tcPr>
          <w:p w14:paraId="4FCBEF33" w14:textId="77777777" w:rsidR="00374165" w:rsidRPr="00016F17" w:rsidRDefault="00374165" w:rsidP="00B70251">
            <w:pPr>
              <w:rPr>
                <w:rFonts w:eastAsia="Times New Roman" w:cs="Times New Roman"/>
                <w:szCs w:val="24"/>
              </w:rPr>
            </w:pPr>
            <w:r w:rsidRPr="00016F17">
              <w:rPr>
                <w:rFonts w:eastAsia="Times New Roman" w:cs="Times New Roman"/>
                <w:szCs w:val="24"/>
              </w:rPr>
              <w:t>All employees of our company including those at the lower level are held accountable for achievement of the goals of the companySMP_StrForm5</w:t>
            </w:r>
          </w:p>
        </w:tc>
        <w:tc>
          <w:tcPr>
            <w:tcW w:w="1530" w:type="dxa"/>
            <w:shd w:val="clear" w:color="auto" w:fill="auto"/>
            <w:vAlign w:val="center"/>
            <w:hideMark/>
          </w:tcPr>
          <w:p w14:paraId="4FCBEF34"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35"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96</w:t>
            </w:r>
          </w:p>
        </w:tc>
        <w:tc>
          <w:tcPr>
            <w:tcW w:w="1422" w:type="dxa"/>
            <w:shd w:val="clear" w:color="auto" w:fill="auto"/>
            <w:vAlign w:val="center"/>
            <w:hideMark/>
          </w:tcPr>
          <w:p w14:paraId="4FCBEF36"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F37" w14:textId="77777777" w:rsidR="00374165" w:rsidRPr="00016F17" w:rsidRDefault="00374165" w:rsidP="00B70251">
            <w:pPr>
              <w:rPr>
                <w:rFonts w:eastAsia="Times New Roman" w:cs="Times New Roman"/>
                <w:szCs w:val="24"/>
              </w:rPr>
            </w:pPr>
          </w:p>
        </w:tc>
      </w:tr>
      <w:tr w:rsidR="00374165" w:rsidRPr="00016F17" w14:paraId="4FCBEF3E" w14:textId="77777777" w:rsidTr="00016F17">
        <w:trPr>
          <w:trHeight w:val="720"/>
        </w:trPr>
        <w:tc>
          <w:tcPr>
            <w:tcW w:w="4860" w:type="dxa"/>
            <w:shd w:val="clear" w:color="auto" w:fill="auto"/>
            <w:hideMark/>
          </w:tcPr>
          <w:p w14:paraId="4FCBEF39"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My organization is like a family where everyone is focused on smooth implementation of strategies </w:t>
            </w:r>
            <w:proofErr w:type="gramStart"/>
            <w:r w:rsidRPr="00016F17">
              <w:rPr>
                <w:rFonts w:eastAsia="Times New Roman" w:cs="Times New Roman"/>
                <w:szCs w:val="24"/>
              </w:rPr>
              <w:t>in order to</w:t>
            </w:r>
            <w:proofErr w:type="gramEnd"/>
            <w:r w:rsidRPr="00016F17">
              <w:rPr>
                <w:rFonts w:eastAsia="Times New Roman" w:cs="Times New Roman"/>
                <w:szCs w:val="24"/>
              </w:rPr>
              <w:t xml:space="preserve"> achieve set goals SMP_StrEva1</w:t>
            </w:r>
          </w:p>
        </w:tc>
        <w:tc>
          <w:tcPr>
            <w:tcW w:w="1530" w:type="dxa"/>
            <w:shd w:val="clear" w:color="auto" w:fill="auto"/>
            <w:vAlign w:val="center"/>
            <w:hideMark/>
          </w:tcPr>
          <w:p w14:paraId="4FCBEF3A"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3B" w14:textId="77777777" w:rsidR="00374165" w:rsidRPr="00016F17" w:rsidRDefault="00374165" w:rsidP="00B70251">
            <w:pPr>
              <w:rPr>
                <w:rFonts w:eastAsia="Times New Roman" w:cs="Times New Roman"/>
                <w:szCs w:val="24"/>
              </w:rPr>
            </w:pPr>
            <w:r w:rsidRPr="00016F17">
              <w:rPr>
                <w:rFonts w:eastAsia="Times New Roman" w:cs="Times New Roman"/>
                <w:szCs w:val="24"/>
              </w:rPr>
              <w:t>.706</w:t>
            </w:r>
          </w:p>
        </w:tc>
        <w:tc>
          <w:tcPr>
            <w:tcW w:w="1422" w:type="dxa"/>
            <w:shd w:val="clear" w:color="auto" w:fill="auto"/>
            <w:vAlign w:val="center"/>
            <w:hideMark/>
          </w:tcPr>
          <w:p w14:paraId="4FCBEF3C"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F3D" w14:textId="77777777" w:rsidR="00374165" w:rsidRPr="00016F17" w:rsidRDefault="00374165" w:rsidP="00B70251">
            <w:pPr>
              <w:rPr>
                <w:rFonts w:eastAsia="Times New Roman" w:cs="Times New Roman"/>
                <w:szCs w:val="24"/>
              </w:rPr>
            </w:pPr>
          </w:p>
        </w:tc>
      </w:tr>
      <w:tr w:rsidR="00374165" w:rsidRPr="00016F17" w14:paraId="4FCBEF44" w14:textId="77777777" w:rsidTr="00016F17">
        <w:trPr>
          <w:trHeight w:val="720"/>
        </w:trPr>
        <w:tc>
          <w:tcPr>
            <w:tcW w:w="4860" w:type="dxa"/>
            <w:shd w:val="clear" w:color="auto" w:fill="auto"/>
            <w:hideMark/>
          </w:tcPr>
          <w:p w14:paraId="4FCBEF3F" w14:textId="77777777" w:rsidR="00374165" w:rsidRPr="00016F17" w:rsidRDefault="00374165" w:rsidP="00B70251">
            <w:pPr>
              <w:rPr>
                <w:rFonts w:eastAsia="Times New Roman" w:cs="Times New Roman"/>
                <w:szCs w:val="24"/>
              </w:rPr>
            </w:pPr>
            <w:r w:rsidRPr="00016F17">
              <w:rPr>
                <w:rFonts w:eastAsia="Times New Roman" w:cs="Times New Roman"/>
                <w:szCs w:val="24"/>
              </w:rPr>
              <w:t>My organization regularly reviews and measures progress against set targets as teams when implementing strategiesSMP_StrEva3</w:t>
            </w:r>
          </w:p>
        </w:tc>
        <w:tc>
          <w:tcPr>
            <w:tcW w:w="1530" w:type="dxa"/>
            <w:shd w:val="clear" w:color="auto" w:fill="auto"/>
            <w:vAlign w:val="center"/>
            <w:hideMark/>
          </w:tcPr>
          <w:p w14:paraId="4FCBEF40"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41"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25</w:t>
            </w:r>
          </w:p>
        </w:tc>
        <w:tc>
          <w:tcPr>
            <w:tcW w:w="1422" w:type="dxa"/>
            <w:shd w:val="clear" w:color="auto" w:fill="auto"/>
            <w:vAlign w:val="center"/>
            <w:hideMark/>
          </w:tcPr>
          <w:p w14:paraId="4FCBEF42"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F43" w14:textId="77777777" w:rsidR="00374165" w:rsidRPr="00016F17" w:rsidRDefault="00374165" w:rsidP="00B70251">
            <w:pPr>
              <w:rPr>
                <w:rFonts w:eastAsia="Times New Roman" w:cs="Times New Roman"/>
                <w:szCs w:val="24"/>
              </w:rPr>
            </w:pPr>
          </w:p>
        </w:tc>
      </w:tr>
      <w:tr w:rsidR="00374165" w:rsidRPr="00016F17" w14:paraId="4FCBEF4A" w14:textId="77777777" w:rsidTr="00016F17">
        <w:trPr>
          <w:trHeight w:val="720"/>
        </w:trPr>
        <w:tc>
          <w:tcPr>
            <w:tcW w:w="4860" w:type="dxa"/>
            <w:shd w:val="clear" w:color="auto" w:fill="auto"/>
            <w:hideMark/>
          </w:tcPr>
          <w:p w14:paraId="4FCBEF45" w14:textId="77777777" w:rsidR="00374165" w:rsidRPr="00016F17" w:rsidRDefault="00374165" w:rsidP="00B70251">
            <w:pPr>
              <w:rPr>
                <w:rFonts w:eastAsia="Times New Roman" w:cs="Times New Roman"/>
                <w:szCs w:val="24"/>
              </w:rPr>
            </w:pPr>
            <w:r w:rsidRPr="00016F17">
              <w:rPr>
                <w:rFonts w:eastAsia="Times New Roman" w:cs="Times New Roman"/>
                <w:szCs w:val="24"/>
              </w:rPr>
              <w:t>The company has clearly defined and measurable performance targets for every strategy adoptedSMP_StrEva4</w:t>
            </w:r>
          </w:p>
        </w:tc>
        <w:tc>
          <w:tcPr>
            <w:tcW w:w="1530" w:type="dxa"/>
            <w:shd w:val="clear" w:color="auto" w:fill="auto"/>
            <w:vAlign w:val="center"/>
            <w:hideMark/>
          </w:tcPr>
          <w:p w14:paraId="4FCBEF46"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47"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45</w:t>
            </w:r>
          </w:p>
        </w:tc>
        <w:tc>
          <w:tcPr>
            <w:tcW w:w="1422" w:type="dxa"/>
            <w:shd w:val="clear" w:color="auto" w:fill="auto"/>
            <w:vAlign w:val="center"/>
            <w:hideMark/>
          </w:tcPr>
          <w:p w14:paraId="4FCBEF48"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F49" w14:textId="77777777" w:rsidR="00374165" w:rsidRPr="00016F17" w:rsidRDefault="00374165" w:rsidP="00B70251">
            <w:pPr>
              <w:rPr>
                <w:rFonts w:eastAsia="Times New Roman" w:cs="Times New Roman"/>
                <w:szCs w:val="24"/>
              </w:rPr>
            </w:pPr>
          </w:p>
        </w:tc>
      </w:tr>
      <w:tr w:rsidR="00374165" w:rsidRPr="00016F17" w14:paraId="4FCBEF50" w14:textId="77777777" w:rsidTr="00016F17">
        <w:trPr>
          <w:trHeight w:val="720"/>
        </w:trPr>
        <w:tc>
          <w:tcPr>
            <w:tcW w:w="4860" w:type="dxa"/>
            <w:shd w:val="clear" w:color="auto" w:fill="auto"/>
            <w:hideMark/>
          </w:tcPr>
          <w:p w14:paraId="4FCBEF4B" w14:textId="77777777" w:rsidR="00374165" w:rsidRPr="00016F17" w:rsidRDefault="00374165" w:rsidP="00B70251">
            <w:pPr>
              <w:rPr>
                <w:rFonts w:eastAsia="Times New Roman" w:cs="Times New Roman"/>
                <w:szCs w:val="24"/>
              </w:rPr>
            </w:pPr>
            <w:r w:rsidRPr="00016F17">
              <w:rPr>
                <w:rFonts w:eastAsia="Times New Roman" w:cs="Times New Roman"/>
                <w:szCs w:val="24"/>
              </w:rPr>
              <w:t>In my organization problems affecting strategy implementation are addressed openly and resolvedSMP_StrEva5</w:t>
            </w:r>
          </w:p>
        </w:tc>
        <w:tc>
          <w:tcPr>
            <w:tcW w:w="1530" w:type="dxa"/>
            <w:shd w:val="clear" w:color="auto" w:fill="auto"/>
            <w:vAlign w:val="center"/>
            <w:hideMark/>
          </w:tcPr>
          <w:p w14:paraId="4FCBEF4C"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4D" w14:textId="77777777" w:rsidR="00374165" w:rsidRPr="00016F17" w:rsidRDefault="003B2AC6" w:rsidP="00B70251">
            <w:pPr>
              <w:rPr>
                <w:rFonts w:eastAsia="Times New Roman" w:cs="Times New Roman"/>
                <w:szCs w:val="24"/>
              </w:rPr>
            </w:pPr>
            <w:r w:rsidRPr="00016F17">
              <w:rPr>
                <w:rFonts w:eastAsia="Times New Roman" w:cs="Times New Roman"/>
                <w:szCs w:val="24"/>
              </w:rPr>
              <w:t>.8</w:t>
            </w:r>
            <w:r w:rsidR="00374165" w:rsidRPr="00016F17">
              <w:rPr>
                <w:rFonts w:eastAsia="Times New Roman" w:cs="Times New Roman"/>
                <w:szCs w:val="24"/>
              </w:rPr>
              <w:t>61</w:t>
            </w:r>
          </w:p>
        </w:tc>
        <w:tc>
          <w:tcPr>
            <w:tcW w:w="1422" w:type="dxa"/>
            <w:shd w:val="clear" w:color="auto" w:fill="auto"/>
            <w:vAlign w:val="center"/>
            <w:hideMark/>
          </w:tcPr>
          <w:p w14:paraId="4FCBEF4E"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F4F" w14:textId="77777777" w:rsidR="00374165" w:rsidRPr="00016F17" w:rsidRDefault="00374165" w:rsidP="00B70251">
            <w:pPr>
              <w:rPr>
                <w:rFonts w:eastAsia="Times New Roman" w:cs="Times New Roman"/>
                <w:szCs w:val="24"/>
              </w:rPr>
            </w:pPr>
          </w:p>
        </w:tc>
      </w:tr>
      <w:tr w:rsidR="00374165" w:rsidRPr="00016F17" w14:paraId="4FCBEF56" w14:textId="77777777" w:rsidTr="00016F17">
        <w:trPr>
          <w:trHeight w:val="300"/>
        </w:trPr>
        <w:tc>
          <w:tcPr>
            <w:tcW w:w="4860" w:type="dxa"/>
            <w:shd w:val="clear" w:color="auto" w:fill="auto"/>
            <w:hideMark/>
          </w:tcPr>
          <w:p w14:paraId="4FCBEF51" w14:textId="77777777" w:rsidR="00374165" w:rsidRPr="00016F17" w:rsidRDefault="00374165" w:rsidP="00B70251">
            <w:pPr>
              <w:rPr>
                <w:rFonts w:eastAsia="Times New Roman" w:cs="Times New Roman"/>
                <w:szCs w:val="24"/>
              </w:rPr>
            </w:pPr>
            <w:r w:rsidRPr="00016F17">
              <w:rPr>
                <w:rFonts w:eastAsia="Times New Roman" w:cs="Times New Roman"/>
                <w:szCs w:val="24"/>
              </w:rPr>
              <w:t>The company has a strategic planSMP_StrPlan1</w:t>
            </w:r>
          </w:p>
        </w:tc>
        <w:tc>
          <w:tcPr>
            <w:tcW w:w="1530" w:type="dxa"/>
            <w:shd w:val="clear" w:color="auto" w:fill="auto"/>
            <w:vAlign w:val="center"/>
            <w:hideMark/>
          </w:tcPr>
          <w:p w14:paraId="4FCBEF52"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53" w14:textId="77777777" w:rsidR="00374165" w:rsidRPr="00016F17" w:rsidRDefault="003B2AC6" w:rsidP="00B70251">
            <w:pPr>
              <w:rPr>
                <w:rFonts w:eastAsia="Times New Roman" w:cs="Times New Roman"/>
                <w:szCs w:val="24"/>
              </w:rPr>
            </w:pPr>
            <w:r w:rsidRPr="00016F17">
              <w:rPr>
                <w:rFonts w:eastAsia="Times New Roman" w:cs="Times New Roman"/>
                <w:szCs w:val="24"/>
              </w:rPr>
              <w:t>.8</w:t>
            </w:r>
            <w:r w:rsidR="00374165" w:rsidRPr="00016F17">
              <w:rPr>
                <w:rFonts w:eastAsia="Times New Roman" w:cs="Times New Roman"/>
                <w:szCs w:val="24"/>
              </w:rPr>
              <w:t>98</w:t>
            </w:r>
          </w:p>
        </w:tc>
        <w:tc>
          <w:tcPr>
            <w:tcW w:w="1422" w:type="dxa"/>
            <w:shd w:val="clear" w:color="auto" w:fill="auto"/>
            <w:vAlign w:val="center"/>
            <w:hideMark/>
          </w:tcPr>
          <w:p w14:paraId="4FCBEF54"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F55" w14:textId="77777777" w:rsidR="00374165" w:rsidRPr="00016F17" w:rsidRDefault="00374165" w:rsidP="00B70251">
            <w:pPr>
              <w:rPr>
                <w:rFonts w:eastAsia="Times New Roman" w:cs="Times New Roman"/>
                <w:szCs w:val="24"/>
              </w:rPr>
            </w:pPr>
          </w:p>
        </w:tc>
      </w:tr>
      <w:tr w:rsidR="00374165" w:rsidRPr="00016F17" w14:paraId="4FCBEF5C" w14:textId="77777777" w:rsidTr="00016F17">
        <w:trPr>
          <w:trHeight w:val="480"/>
        </w:trPr>
        <w:tc>
          <w:tcPr>
            <w:tcW w:w="4860" w:type="dxa"/>
            <w:shd w:val="clear" w:color="auto" w:fill="auto"/>
            <w:hideMark/>
          </w:tcPr>
          <w:p w14:paraId="4FCBEF57" w14:textId="77777777" w:rsidR="00374165" w:rsidRPr="00016F17" w:rsidRDefault="00374165" w:rsidP="00B70251">
            <w:pPr>
              <w:rPr>
                <w:rFonts w:eastAsia="Times New Roman" w:cs="Times New Roman"/>
                <w:szCs w:val="24"/>
              </w:rPr>
            </w:pPr>
            <w:r w:rsidRPr="00016F17">
              <w:rPr>
                <w:rFonts w:eastAsia="Times New Roman" w:cs="Times New Roman"/>
                <w:szCs w:val="24"/>
              </w:rPr>
              <w:t>The organization regularly develops new programs and services SMP_StrPlan2</w:t>
            </w:r>
          </w:p>
        </w:tc>
        <w:tc>
          <w:tcPr>
            <w:tcW w:w="1530" w:type="dxa"/>
            <w:shd w:val="clear" w:color="auto" w:fill="auto"/>
            <w:vAlign w:val="center"/>
            <w:hideMark/>
          </w:tcPr>
          <w:p w14:paraId="4FCBEF58"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59"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60</w:t>
            </w:r>
          </w:p>
        </w:tc>
        <w:tc>
          <w:tcPr>
            <w:tcW w:w="1422" w:type="dxa"/>
            <w:shd w:val="clear" w:color="auto" w:fill="auto"/>
            <w:vAlign w:val="center"/>
            <w:hideMark/>
          </w:tcPr>
          <w:p w14:paraId="4FCBEF5A"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F5B" w14:textId="77777777" w:rsidR="00374165" w:rsidRPr="00016F17" w:rsidRDefault="00374165" w:rsidP="00B70251">
            <w:pPr>
              <w:rPr>
                <w:rFonts w:eastAsia="Times New Roman" w:cs="Times New Roman"/>
                <w:szCs w:val="24"/>
              </w:rPr>
            </w:pPr>
          </w:p>
        </w:tc>
      </w:tr>
      <w:tr w:rsidR="00374165" w:rsidRPr="00016F17" w14:paraId="4FCBEF62" w14:textId="77777777" w:rsidTr="00016F17">
        <w:trPr>
          <w:trHeight w:val="720"/>
        </w:trPr>
        <w:tc>
          <w:tcPr>
            <w:tcW w:w="4860" w:type="dxa"/>
            <w:shd w:val="clear" w:color="auto" w:fill="auto"/>
            <w:hideMark/>
          </w:tcPr>
          <w:p w14:paraId="4FCBEF5D" w14:textId="77777777" w:rsidR="00374165" w:rsidRPr="00016F17" w:rsidRDefault="00374165" w:rsidP="00B70251">
            <w:pPr>
              <w:rPr>
                <w:rFonts w:eastAsia="Times New Roman" w:cs="Times New Roman"/>
                <w:szCs w:val="24"/>
              </w:rPr>
            </w:pPr>
            <w:r w:rsidRPr="00016F17">
              <w:rPr>
                <w:rFonts w:eastAsia="Times New Roman" w:cs="Times New Roman"/>
                <w:szCs w:val="24"/>
              </w:rPr>
              <w:lastRenderedPageBreak/>
              <w:t xml:space="preserve">The company </w:t>
            </w:r>
            <w:proofErr w:type="gramStart"/>
            <w:r w:rsidRPr="00016F17">
              <w:rPr>
                <w:rFonts w:eastAsia="Times New Roman" w:cs="Times New Roman"/>
                <w:szCs w:val="24"/>
              </w:rPr>
              <w:t>is able to</w:t>
            </w:r>
            <w:proofErr w:type="gramEnd"/>
            <w:r w:rsidRPr="00016F17">
              <w:rPr>
                <w:rFonts w:eastAsia="Times New Roman" w:cs="Times New Roman"/>
                <w:szCs w:val="24"/>
              </w:rPr>
              <w:t xml:space="preserve"> identify its competitors and determine the reasons for success of competitors and considers this in strategy formulationSMP_StrPlan3</w:t>
            </w:r>
          </w:p>
        </w:tc>
        <w:tc>
          <w:tcPr>
            <w:tcW w:w="1530" w:type="dxa"/>
            <w:shd w:val="clear" w:color="auto" w:fill="auto"/>
            <w:vAlign w:val="center"/>
            <w:hideMark/>
          </w:tcPr>
          <w:p w14:paraId="4FCBEF5E"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5F"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44</w:t>
            </w:r>
          </w:p>
        </w:tc>
        <w:tc>
          <w:tcPr>
            <w:tcW w:w="1422" w:type="dxa"/>
            <w:shd w:val="clear" w:color="auto" w:fill="auto"/>
            <w:vAlign w:val="center"/>
            <w:hideMark/>
          </w:tcPr>
          <w:p w14:paraId="4FCBEF60"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F61" w14:textId="77777777" w:rsidR="00374165" w:rsidRPr="00016F17" w:rsidRDefault="00374165" w:rsidP="00B70251">
            <w:pPr>
              <w:rPr>
                <w:rFonts w:eastAsia="Times New Roman" w:cs="Times New Roman"/>
                <w:szCs w:val="24"/>
              </w:rPr>
            </w:pPr>
          </w:p>
        </w:tc>
      </w:tr>
      <w:tr w:rsidR="00374165" w:rsidRPr="00016F17" w14:paraId="4FCBEF68" w14:textId="77777777" w:rsidTr="00016F17">
        <w:trPr>
          <w:trHeight w:val="720"/>
        </w:trPr>
        <w:tc>
          <w:tcPr>
            <w:tcW w:w="4860" w:type="dxa"/>
            <w:shd w:val="clear" w:color="auto" w:fill="auto"/>
            <w:hideMark/>
          </w:tcPr>
          <w:p w14:paraId="4FCBEF63"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The strategic behavior and choices are in line with environmental </w:t>
            </w:r>
            <w:proofErr w:type="gramStart"/>
            <w:r w:rsidRPr="00016F17">
              <w:rPr>
                <w:rFonts w:eastAsia="Times New Roman" w:cs="Times New Roman"/>
                <w:szCs w:val="24"/>
              </w:rPr>
              <w:t>developments</w:t>
            </w:r>
            <w:proofErr w:type="gramEnd"/>
            <w:r w:rsidRPr="00016F17">
              <w:rPr>
                <w:rFonts w:eastAsia="Times New Roman" w:cs="Times New Roman"/>
                <w:szCs w:val="24"/>
              </w:rPr>
              <w:t xml:space="preserve"> and this is incorporated in strategy formulation SMP_StrPlan4</w:t>
            </w:r>
          </w:p>
        </w:tc>
        <w:tc>
          <w:tcPr>
            <w:tcW w:w="1530" w:type="dxa"/>
            <w:shd w:val="clear" w:color="auto" w:fill="auto"/>
            <w:vAlign w:val="center"/>
            <w:hideMark/>
          </w:tcPr>
          <w:p w14:paraId="4FCBEF64"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65"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39</w:t>
            </w:r>
          </w:p>
        </w:tc>
        <w:tc>
          <w:tcPr>
            <w:tcW w:w="1422" w:type="dxa"/>
            <w:shd w:val="clear" w:color="auto" w:fill="auto"/>
            <w:vAlign w:val="center"/>
            <w:hideMark/>
          </w:tcPr>
          <w:p w14:paraId="4FCBEF66"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F67" w14:textId="77777777" w:rsidR="00374165" w:rsidRPr="00016F17" w:rsidRDefault="00374165" w:rsidP="00B70251">
            <w:pPr>
              <w:rPr>
                <w:rFonts w:eastAsia="Times New Roman" w:cs="Times New Roman"/>
                <w:szCs w:val="24"/>
              </w:rPr>
            </w:pPr>
          </w:p>
        </w:tc>
      </w:tr>
      <w:tr w:rsidR="00374165" w:rsidRPr="00016F17" w14:paraId="4FCBEF6E" w14:textId="77777777" w:rsidTr="00016F17">
        <w:trPr>
          <w:trHeight w:val="480"/>
        </w:trPr>
        <w:tc>
          <w:tcPr>
            <w:tcW w:w="4860" w:type="dxa"/>
            <w:shd w:val="clear" w:color="auto" w:fill="auto"/>
            <w:hideMark/>
          </w:tcPr>
          <w:p w14:paraId="4FCBEF69" w14:textId="77777777" w:rsidR="00374165" w:rsidRPr="00016F17" w:rsidRDefault="00374165" w:rsidP="00B70251">
            <w:pPr>
              <w:rPr>
                <w:rFonts w:eastAsia="Times New Roman" w:cs="Times New Roman"/>
                <w:szCs w:val="24"/>
              </w:rPr>
            </w:pPr>
            <w:r w:rsidRPr="00016F17">
              <w:rPr>
                <w:rFonts w:eastAsia="Times New Roman" w:cs="Times New Roman"/>
                <w:szCs w:val="24"/>
              </w:rPr>
              <w:t>Our firm is keen on implementing strategies in ways that can improve performanceSMP_StrPlan5</w:t>
            </w:r>
          </w:p>
        </w:tc>
        <w:tc>
          <w:tcPr>
            <w:tcW w:w="1530" w:type="dxa"/>
            <w:shd w:val="clear" w:color="auto" w:fill="auto"/>
            <w:vAlign w:val="center"/>
            <w:hideMark/>
          </w:tcPr>
          <w:p w14:paraId="4FCBEF6A"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6B"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81</w:t>
            </w:r>
          </w:p>
        </w:tc>
        <w:tc>
          <w:tcPr>
            <w:tcW w:w="1422" w:type="dxa"/>
            <w:shd w:val="clear" w:color="auto" w:fill="auto"/>
            <w:vAlign w:val="center"/>
            <w:hideMark/>
          </w:tcPr>
          <w:p w14:paraId="4FCBEF6C"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F6D" w14:textId="77777777" w:rsidR="00374165" w:rsidRPr="00016F17" w:rsidRDefault="00374165" w:rsidP="00B70251">
            <w:pPr>
              <w:rPr>
                <w:rFonts w:eastAsia="Times New Roman" w:cs="Times New Roman"/>
                <w:szCs w:val="24"/>
              </w:rPr>
            </w:pPr>
          </w:p>
        </w:tc>
      </w:tr>
      <w:tr w:rsidR="00374165" w:rsidRPr="00016F17" w14:paraId="4FCBEF74" w14:textId="77777777" w:rsidTr="00016F17">
        <w:trPr>
          <w:trHeight w:val="480"/>
        </w:trPr>
        <w:tc>
          <w:tcPr>
            <w:tcW w:w="4860" w:type="dxa"/>
            <w:shd w:val="clear" w:color="auto" w:fill="auto"/>
            <w:hideMark/>
          </w:tcPr>
          <w:p w14:paraId="4FCBEF6F" w14:textId="77777777" w:rsidR="00374165" w:rsidRPr="00016F17" w:rsidRDefault="00374165" w:rsidP="00B70251">
            <w:pPr>
              <w:rPr>
                <w:rFonts w:eastAsia="Times New Roman" w:cs="Times New Roman"/>
                <w:szCs w:val="24"/>
              </w:rPr>
            </w:pPr>
            <w:r w:rsidRPr="00016F17">
              <w:rPr>
                <w:rFonts w:eastAsia="Times New Roman" w:cs="Times New Roman"/>
                <w:szCs w:val="24"/>
              </w:rPr>
              <w:t>Adequate resources are allocated to strategy implementationSMP_StrPlan6</w:t>
            </w:r>
          </w:p>
        </w:tc>
        <w:tc>
          <w:tcPr>
            <w:tcW w:w="1530" w:type="dxa"/>
            <w:shd w:val="clear" w:color="auto" w:fill="auto"/>
            <w:vAlign w:val="center"/>
            <w:hideMark/>
          </w:tcPr>
          <w:p w14:paraId="4FCBEF70"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71"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21</w:t>
            </w:r>
          </w:p>
        </w:tc>
        <w:tc>
          <w:tcPr>
            <w:tcW w:w="1422" w:type="dxa"/>
            <w:shd w:val="clear" w:color="auto" w:fill="auto"/>
            <w:vAlign w:val="center"/>
            <w:hideMark/>
          </w:tcPr>
          <w:p w14:paraId="4FCBEF72"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F73" w14:textId="77777777" w:rsidR="00374165" w:rsidRPr="00016F17" w:rsidRDefault="00374165" w:rsidP="00B70251">
            <w:pPr>
              <w:rPr>
                <w:rFonts w:eastAsia="Times New Roman" w:cs="Times New Roman"/>
                <w:szCs w:val="24"/>
              </w:rPr>
            </w:pPr>
          </w:p>
        </w:tc>
      </w:tr>
      <w:tr w:rsidR="00374165" w:rsidRPr="00016F17" w14:paraId="4FCBEF7A" w14:textId="77777777" w:rsidTr="00016F17">
        <w:trPr>
          <w:trHeight w:val="495"/>
        </w:trPr>
        <w:tc>
          <w:tcPr>
            <w:tcW w:w="4860" w:type="dxa"/>
            <w:shd w:val="clear" w:color="auto" w:fill="auto"/>
            <w:hideMark/>
          </w:tcPr>
          <w:p w14:paraId="4FCBEF75" w14:textId="77777777" w:rsidR="00374165" w:rsidRPr="00016F17" w:rsidRDefault="00374165" w:rsidP="00B70251">
            <w:pPr>
              <w:rPr>
                <w:rFonts w:eastAsia="Times New Roman" w:cs="Times New Roman"/>
                <w:szCs w:val="24"/>
              </w:rPr>
            </w:pPr>
            <w:r w:rsidRPr="00016F17">
              <w:rPr>
                <w:rFonts w:eastAsia="Times New Roman" w:cs="Times New Roman"/>
                <w:szCs w:val="24"/>
              </w:rPr>
              <w:t>The company review strategic management practices decisionsSMP_StrPlan7</w:t>
            </w:r>
          </w:p>
        </w:tc>
        <w:tc>
          <w:tcPr>
            <w:tcW w:w="1530" w:type="dxa"/>
            <w:shd w:val="clear" w:color="auto" w:fill="auto"/>
            <w:vAlign w:val="center"/>
            <w:hideMark/>
          </w:tcPr>
          <w:p w14:paraId="4FCBEF76"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77"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72</w:t>
            </w:r>
          </w:p>
        </w:tc>
        <w:tc>
          <w:tcPr>
            <w:tcW w:w="1422" w:type="dxa"/>
            <w:shd w:val="clear" w:color="auto" w:fill="auto"/>
            <w:vAlign w:val="center"/>
            <w:hideMark/>
          </w:tcPr>
          <w:p w14:paraId="4FCBEF78"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EF79" w14:textId="77777777" w:rsidR="00374165" w:rsidRPr="00016F17" w:rsidRDefault="00374165" w:rsidP="00B70251">
            <w:pPr>
              <w:rPr>
                <w:rFonts w:eastAsia="Times New Roman" w:cs="Times New Roman"/>
                <w:szCs w:val="24"/>
              </w:rPr>
            </w:pPr>
          </w:p>
        </w:tc>
      </w:tr>
      <w:tr w:rsidR="00374165" w:rsidRPr="00016F17" w14:paraId="4FCBEF80" w14:textId="77777777" w:rsidTr="00016F17">
        <w:trPr>
          <w:trHeight w:val="315"/>
        </w:trPr>
        <w:tc>
          <w:tcPr>
            <w:tcW w:w="4860" w:type="dxa"/>
            <w:vAlign w:val="center"/>
            <w:hideMark/>
          </w:tcPr>
          <w:p w14:paraId="4FCBEF7B" w14:textId="77777777" w:rsidR="00374165" w:rsidRPr="00016F17" w:rsidRDefault="00374165" w:rsidP="00B70251">
            <w:pPr>
              <w:rPr>
                <w:rFonts w:eastAsia="Times New Roman" w:cs="Times New Roman"/>
                <w:szCs w:val="24"/>
              </w:rPr>
            </w:pPr>
          </w:p>
        </w:tc>
        <w:tc>
          <w:tcPr>
            <w:tcW w:w="1530" w:type="dxa"/>
            <w:shd w:val="clear" w:color="auto" w:fill="auto"/>
            <w:vAlign w:val="center"/>
            <w:hideMark/>
          </w:tcPr>
          <w:p w14:paraId="4FCBEF7C"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7D"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7E" w14:textId="77777777" w:rsidR="00374165" w:rsidRPr="00016F17" w:rsidRDefault="00374165" w:rsidP="00B70251">
            <w:pPr>
              <w:rPr>
                <w:rFonts w:eastAsia="Times New Roman" w:cs="Times New Roman"/>
                <w:b/>
                <w:szCs w:val="24"/>
              </w:rPr>
            </w:pPr>
            <w:r w:rsidRPr="00016F17">
              <w:rPr>
                <w:rFonts w:eastAsia="Times New Roman" w:cs="Times New Roman"/>
                <w:b/>
                <w:szCs w:val="24"/>
              </w:rPr>
              <w:t>Business Environment</w:t>
            </w:r>
          </w:p>
        </w:tc>
        <w:tc>
          <w:tcPr>
            <w:tcW w:w="1278" w:type="dxa"/>
            <w:shd w:val="clear" w:color="auto" w:fill="auto"/>
            <w:vAlign w:val="center"/>
            <w:hideMark/>
          </w:tcPr>
          <w:p w14:paraId="4FCBEF7F" w14:textId="77777777" w:rsidR="00374165" w:rsidRPr="00016F17" w:rsidRDefault="00374165" w:rsidP="00B70251">
            <w:pPr>
              <w:rPr>
                <w:rFonts w:eastAsia="Times New Roman" w:cs="Times New Roman"/>
                <w:szCs w:val="24"/>
              </w:rPr>
            </w:pPr>
          </w:p>
        </w:tc>
      </w:tr>
      <w:tr w:rsidR="00374165" w:rsidRPr="00016F17" w14:paraId="4FCBEF86" w14:textId="77777777" w:rsidTr="00016F17">
        <w:trPr>
          <w:trHeight w:val="735"/>
        </w:trPr>
        <w:tc>
          <w:tcPr>
            <w:tcW w:w="4860" w:type="dxa"/>
            <w:shd w:val="clear" w:color="auto" w:fill="auto"/>
            <w:hideMark/>
          </w:tcPr>
          <w:p w14:paraId="4FCBEF81"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There is a lot of political interference which makes us adjust how we implement our strategic </w:t>
            </w:r>
            <w:proofErr w:type="gramStart"/>
            <w:r w:rsidRPr="00016F17">
              <w:rPr>
                <w:rFonts w:eastAsia="Times New Roman" w:cs="Times New Roman"/>
                <w:szCs w:val="24"/>
              </w:rPr>
              <w:t>objectives.BDev</w:t>
            </w:r>
            <w:proofErr w:type="gramEnd"/>
            <w:r w:rsidRPr="00016F17">
              <w:rPr>
                <w:rFonts w:eastAsia="Times New Roman" w:cs="Times New Roman"/>
                <w:szCs w:val="24"/>
              </w:rPr>
              <w:t>_Polt1</w:t>
            </w:r>
          </w:p>
        </w:tc>
        <w:tc>
          <w:tcPr>
            <w:tcW w:w="1530" w:type="dxa"/>
            <w:shd w:val="clear" w:color="auto" w:fill="auto"/>
            <w:vAlign w:val="center"/>
            <w:hideMark/>
          </w:tcPr>
          <w:p w14:paraId="4FCBEF82"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83"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84" w14:textId="77777777" w:rsidR="00374165" w:rsidRPr="00016F17" w:rsidRDefault="003B2AC6" w:rsidP="00B70251">
            <w:pPr>
              <w:rPr>
                <w:rFonts w:eastAsia="Times New Roman" w:cs="Times New Roman"/>
                <w:szCs w:val="24"/>
              </w:rPr>
            </w:pPr>
            <w:r w:rsidRPr="00016F17">
              <w:rPr>
                <w:rFonts w:eastAsia="Times New Roman" w:cs="Times New Roman"/>
                <w:szCs w:val="24"/>
              </w:rPr>
              <w:t>.8</w:t>
            </w:r>
            <w:r w:rsidR="00374165" w:rsidRPr="00016F17">
              <w:rPr>
                <w:rFonts w:eastAsia="Times New Roman" w:cs="Times New Roman"/>
                <w:szCs w:val="24"/>
              </w:rPr>
              <w:t>14</w:t>
            </w:r>
          </w:p>
        </w:tc>
        <w:tc>
          <w:tcPr>
            <w:tcW w:w="1278" w:type="dxa"/>
            <w:shd w:val="clear" w:color="auto" w:fill="auto"/>
            <w:vAlign w:val="center"/>
            <w:hideMark/>
          </w:tcPr>
          <w:p w14:paraId="4FCBEF85" w14:textId="77777777" w:rsidR="00374165" w:rsidRPr="00016F17" w:rsidRDefault="00374165" w:rsidP="00B70251">
            <w:pPr>
              <w:rPr>
                <w:rFonts w:eastAsia="Times New Roman" w:cs="Times New Roman"/>
                <w:szCs w:val="24"/>
              </w:rPr>
            </w:pPr>
          </w:p>
        </w:tc>
      </w:tr>
      <w:tr w:rsidR="00374165" w:rsidRPr="00016F17" w14:paraId="4FCBEF8C" w14:textId="77777777" w:rsidTr="00016F17">
        <w:trPr>
          <w:trHeight w:val="480"/>
        </w:trPr>
        <w:tc>
          <w:tcPr>
            <w:tcW w:w="4860" w:type="dxa"/>
            <w:shd w:val="clear" w:color="auto" w:fill="auto"/>
            <w:hideMark/>
          </w:tcPr>
          <w:p w14:paraId="4FCBEF87"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Regulation of has affected achievement of our strategic goal’s </w:t>
            </w:r>
            <w:proofErr w:type="gramStart"/>
            <w:r w:rsidRPr="00016F17">
              <w:rPr>
                <w:rFonts w:eastAsia="Times New Roman" w:cs="Times New Roman"/>
                <w:szCs w:val="24"/>
              </w:rPr>
              <w:t>implementation.BDev</w:t>
            </w:r>
            <w:proofErr w:type="gramEnd"/>
            <w:r w:rsidRPr="00016F17">
              <w:rPr>
                <w:rFonts w:eastAsia="Times New Roman" w:cs="Times New Roman"/>
                <w:szCs w:val="24"/>
              </w:rPr>
              <w:t>_Polt4</w:t>
            </w:r>
          </w:p>
        </w:tc>
        <w:tc>
          <w:tcPr>
            <w:tcW w:w="1530" w:type="dxa"/>
            <w:shd w:val="clear" w:color="auto" w:fill="auto"/>
            <w:vAlign w:val="center"/>
            <w:hideMark/>
          </w:tcPr>
          <w:p w14:paraId="4FCBEF88"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89"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8A" w14:textId="77777777" w:rsidR="00374165" w:rsidRPr="00016F17" w:rsidRDefault="003B2AC6" w:rsidP="00B70251">
            <w:pPr>
              <w:rPr>
                <w:rFonts w:eastAsia="Times New Roman" w:cs="Times New Roman"/>
                <w:szCs w:val="24"/>
              </w:rPr>
            </w:pPr>
            <w:r w:rsidRPr="00016F17">
              <w:rPr>
                <w:rFonts w:eastAsia="Times New Roman" w:cs="Times New Roman"/>
                <w:szCs w:val="24"/>
              </w:rPr>
              <w:t>.8</w:t>
            </w:r>
            <w:r w:rsidR="00374165" w:rsidRPr="00016F17">
              <w:rPr>
                <w:rFonts w:eastAsia="Times New Roman" w:cs="Times New Roman"/>
                <w:szCs w:val="24"/>
              </w:rPr>
              <w:t>40</w:t>
            </w:r>
          </w:p>
        </w:tc>
        <w:tc>
          <w:tcPr>
            <w:tcW w:w="1278" w:type="dxa"/>
            <w:shd w:val="clear" w:color="auto" w:fill="auto"/>
            <w:vAlign w:val="center"/>
            <w:hideMark/>
          </w:tcPr>
          <w:p w14:paraId="4FCBEF8B" w14:textId="77777777" w:rsidR="00374165" w:rsidRPr="00016F17" w:rsidRDefault="00374165" w:rsidP="00B70251">
            <w:pPr>
              <w:rPr>
                <w:rFonts w:eastAsia="Times New Roman" w:cs="Times New Roman"/>
                <w:szCs w:val="24"/>
              </w:rPr>
            </w:pPr>
          </w:p>
        </w:tc>
      </w:tr>
      <w:tr w:rsidR="00374165" w:rsidRPr="00016F17" w14:paraId="4FCBEF92" w14:textId="77777777" w:rsidTr="00016F17">
        <w:trPr>
          <w:trHeight w:val="480"/>
        </w:trPr>
        <w:tc>
          <w:tcPr>
            <w:tcW w:w="4860" w:type="dxa"/>
            <w:shd w:val="clear" w:color="auto" w:fill="auto"/>
            <w:hideMark/>
          </w:tcPr>
          <w:p w14:paraId="4FCBEF8D"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Our company considers the environment when implementing </w:t>
            </w:r>
            <w:proofErr w:type="gramStart"/>
            <w:r w:rsidRPr="00016F17">
              <w:rPr>
                <w:rFonts w:eastAsia="Times New Roman" w:cs="Times New Roman"/>
                <w:szCs w:val="24"/>
              </w:rPr>
              <w:t>strategy.BDev</w:t>
            </w:r>
            <w:proofErr w:type="gramEnd"/>
            <w:r w:rsidRPr="00016F17">
              <w:rPr>
                <w:rFonts w:eastAsia="Times New Roman" w:cs="Times New Roman"/>
                <w:szCs w:val="24"/>
              </w:rPr>
              <w:t>_Evrn1</w:t>
            </w:r>
          </w:p>
        </w:tc>
        <w:tc>
          <w:tcPr>
            <w:tcW w:w="1530" w:type="dxa"/>
            <w:shd w:val="clear" w:color="auto" w:fill="auto"/>
            <w:vAlign w:val="center"/>
            <w:hideMark/>
          </w:tcPr>
          <w:p w14:paraId="4FCBEF8E"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8F"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90" w14:textId="77777777" w:rsidR="00374165" w:rsidRPr="00016F17" w:rsidRDefault="003B2AC6" w:rsidP="00B70251">
            <w:pPr>
              <w:rPr>
                <w:rFonts w:eastAsia="Times New Roman" w:cs="Times New Roman"/>
                <w:szCs w:val="24"/>
              </w:rPr>
            </w:pPr>
            <w:r w:rsidRPr="00016F17">
              <w:rPr>
                <w:rFonts w:eastAsia="Times New Roman" w:cs="Times New Roman"/>
                <w:szCs w:val="24"/>
              </w:rPr>
              <w:t>.8</w:t>
            </w:r>
            <w:r w:rsidR="00374165" w:rsidRPr="00016F17">
              <w:rPr>
                <w:rFonts w:eastAsia="Times New Roman" w:cs="Times New Roman"/>
                <w:szCs w:val="24"/>
              </w:rPr>
              <w:t>15</w:t>
            </w:r>
          </w:p>
        </w:tc>
        <w:tc>
          <w:tcPr>
            <w:tcW w:w="1278" w:type="dxa"/>
            <w:shd w:val="clear" w:color="auto" w:fill="auto"/>
            <w:vAlign w:val="center"/>
            <w:hideMark/>
          </w:tcPr>
          <w:p w14:paraId="4FCBEF91" w14:textId="77777777" w:rsidR="00374165" w:rsidRPr="00016F17" w:rsidRDefault="00374165" w:rsidP="00B70251">
            <w:pPr>
              <w:rPr>
                <w:rFonts w:eastAsia="Times New Roman" w:cs="Times New Roman"/>
                <w:szCs w:val="24"/>
              </w:rPr>
            </w:pPr>
          </w:p>
        </w:tc>
      </w:tr>
      <w:tr w:rsidR="00374165" w:rsidRPr="00016F17" w14:paraId="4FCBEF98" w14:textId="77777777" w:rsidTr="00016F17">
        <w:trPr>
          <w:trHeight w:val="480"/>
        </w:trPr>
        <w:tc>
          <w:tcPr>
            <w:tcW w:w="4860" w:type="dxa"/>
            <w:shd w:val="clear" w:color="auto" w:fill="auto"/>
            <w:hideMark/>
          </w:tcPr>
          <w:p w14:paraId="4FCBEF93"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Ecological factors affect our organization when implementing our </w:t>
            </w:r>
            <w:proofErr w:type="gramStart"/>
            <w:r w:rsidRPr="00016F17">
              <w:rPr>
                <w:rFonts w:eastAsia="Times New Roman" w:cs="Times New Roman"/>
                <w:szCs w:val="24"/>
              </w:rPr>
              <w:t>strategy.BDev</w:t>
            </w:r>
            <w:proofErr w:type="gramEnd"/>
            <w:r w:rsidRPr="00016F17">
              <w:rPr>
                <w:rFonts w:eastAsia="Times New Roman" w:cs="Times New Roman"/>
                <w:szCs w:val="24"/>
              </w:rPr>
              <w:t>_Evrn2</w:t>
            </w:r>
          </w:p>
        </w:tc>
        <w:tc>
          <w:tcPr>
            <w:tcW w:w="1530" w:type="dxa"/>
            <w:shd w:val="clear" w:color="auto" w:fill="auto"/>
            <w:vAlign w:val="center"/>
            <w:hideMark/>
          </w:tcPr>
          <w:p w14:paraId="4FCBEF94"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95"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96" w14:textId="77777777" w:rsidR="00374165" w:rsidRPr="00016F17" w:rsidRDefault="003B2AC6" w:rsidP="00B70251">
            <w:pPr>
              <w:rPr>
                <w:rFonts w:eastAsia="Times New Roman" w:cs="Times New Roman"/>
                <w:szCs w:val="24"/>
              </w:rPr>
            </w:pPr>
            <w:r w:rsidRPr="00016F17">
              <w:rPr>
                <w:rFonts w:eastAsia="Times New Roman" w:cs="Times New Roman"/>
                <w:szCs w:val="24"/>
              </w:rPr>
              <w:t>.8</w:t>
            </w:r>
            <w:r w:rsidR="00374165" w:rsidRPr="00016F17">
              <w:rPr>
                <w:rFonts w:eastAsia="Times New Roman" w:cs="Times New Roman"/>
                <w:szCs w:val="24"/>
              </w:rPr>
              <w:t>21</w:t>
            </w:r>
          </w:p>
        </w:tc>
        <w:tc>
          <w:tcPr>
            <w:tcW w:w="1278" w:type="dxa"/>
            <w:shd w:val="clear" w:color="auto" w:fill="auto"/>
            <w:vAlign w:val="center"/>
            <w:hideMark/>
          </w:tcPr>
          <w:p w14:paraId="4FCBEF97" w14:textId="77777777" w:rsidR="00374165" w:rsidRPr="00016F17" w:rsidRDefault="00374165" w:rsidP="00B70251">
            <w:pPr>
              <w:rPr>
                <w:rFonts w:eastAsia="Times New Roman" w:cs="Times New Roman"/>
                <w:szCs w:val="24"/>
              </w:rPr>
            </w:pPr>
          </w:p>
        </w:tc>
      </w:tr>
      <w:tr w:rsidR="00374165" w:rsidRPr="00016F17" w14:paraId="4FCBEF9E" w14:textId="77777777" w:rsidTr="00016F17">
        <w:trPr>
          <w:trHeight w:val="720"/>
        </w:trPr>
        <w:tc>
          <w:tcPr>
            <w:tcW w:w="4860" w:type="dxa"/>
            <w:shd w:val="clear" w:color="auto" w:fill="auto"/>
            <w:hideMark/>
          </w:tcPr>
          <w:p w14:paraId="4FCBEF99"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Our firm consider competitors as important market players and sources of information and opportunities for cooperation are </w:t>
            </w:r>
            <w:proofErr w:type="gramStart"/>
            <w:r w:rsidRPr="00016F17">
              <w:rPr>
                <w:rFonts w:eastAsia="Times New Roman" w:cs="Times New Roman"/>
                <w:szCs w:val="24"/>
              </w:rPr>
              <w:t>explored.BDev</w:t>
            </w:r>
            <w:proofErr w:type="gramEnd"/>
            <w:r w:rsidRPr="00016F17">
              <w:rPr>
                <w:rFonts w:eastAsia="Times New Roman" w:cs="Times New Roman"/>
                <w:szCs w:val="24"/>
              </w:rPr>
              <w:t>_Evrn3</w:t>
            </w:r>
          </w:p>
        </w:tc>
        <w:tc>
          <w:tcPr>
            <w:tcW w:w="1530" w:type="dxa"/>
            <w:shd w:val="clear" w:color="auto" w:fill="auto"/>
            <w:vAlign w:val="center"/>
            <w:hideMark/>
          </w:tcPr>
          <w:p w14:paraId="4FCBEF9A"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9B"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9C"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2</w:t>
            </w:r>
            <w:r w:rsidRPr="00016F17">
              <w:rPr>
                <w:rFonts w:eastAsia="Times New Roman" w:cs="Times New Roman"/>
                <w:szCs w:val="24"/>
              </w:rPr>
              <w:t>0</w:t>
            </w:r>
          </w:p>
        </w:tc>
        <w:tc>
          <w:tcPr>
            <w:tcW w:w="1278" w:type="dxa"/>
            <w:shd w:val="clear" w:color="auto" w:fill="auto"/>
            <w:vAlign w:val="center"/>
            <w:hideMark/>
          </w:tcPr>
          <w:p w14:paraId="4FCBEF9D" w14:textId="77777777" w:rsidR="00374165" w:rsidRPr="00016F17" w:rsidRDefault="00374165" w:rsidP="00B70251">
            <w:pPr>
              <w:rPr>
                <w:rFonts w:eastAsia="Times New Roman" w:cs="Times New Roman"/>
                <w:szCs w:val="24"/>
              </w:rPr>
            </w:pPr>
          </w:p>
        </w:tc>
      </w:tr>
      <w:tr w:rsidR="00374165" w:rsidRPr="00016F17" w14:paraId="4FCBEFA4" w14:textId="77777777" w:rsidTr="00016F17">
        <w:trPr>
          <w:trHeight w:val="480"/>
        </w:trPr>
        <w:tc>
          <w:tcPr>
            <w:tcW w:w="4860" w:type="dxa"/>
            <w:shd w:val="clear" w:color="auto" w:fill="auto"/>
            <w:hideMark/>
          </w:tcPr>
          <w:p w14:paraId="4FCBEF9F"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Resource commitment is guided by social environmental </w:t>
            </w:r>
            <w:proofErr w:type="gramStart"/>
            <w:r w:rsidRPr="00016F17">
              <w:rPr>
                <w:rFonts w:eastAsia="Times New Roman" w:cs="Times New Roman"/>
                <w:szCs w:val="24"/>
              </w:rPr>
              <w:t>variable.BDev</w:t>
            </w:r>
            <w:proofErr w:type="gramEnd"/>
            <w:r w:rsidRPr="00016F17">
              <w:rPr>
                <w:rFonts w:eastAsia="Times New Roman" w:cs="Times New Roman"/>
                <w:szCs w:val="24"/>
              </w:rPr>
              <w:t>_Evrn4</w:t>
            </w:r>
          </w:p>
        </w:tc>
        <w:tc>
          <w:tcPr>
            <w:tcW w:w="1530" w:type="dxa"/>
            <w:shd w:val="clear" w:color="auto" w:fill="auto"/>
            <w:vAlign w:val="center"/>
            <w:hideMark/>
          </w:tcPr>
          <w:p w14:paraId="4FCBEFA0"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A1"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A2"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49</w:t>
            </w:r>
          </w:p>
        </w:tc>
        <w:tc>
          <w:tcPr>
            <w:tcW w:w="1278" w:type="dxa"/>
            <w:shd w:val="clear" w:color="auto" w:fill="auto"/>
            <w:vAlign w:val="center"/>
            <w:hideMark/>
          </w:tcPr>
          <w:p w14:paraId="4FCBEFA3" w14:textId="77777777" w:rsidR="00374165" w:rsidRPr="00016F17" w:rsidRDefault="00374165" w:rsidP="00B70251">
            <w:pPr>
              <w:rPr>
                <w:rFonts w:eastAsia="Times New Roman" w:cs="Times New Roman"/>
                <w:szCs w:val="24"/>
              </w:rPr>
            </w:pPr>
          </w:p>
        </w:tc>
      </w:tr>
      <w:tr w:rsidR="00374165" w:rsidRPr="00016F17" w14:paraId="4FCBEFAA" w14:textId="77777777" w:rsidTr="00016F17">
        <w:trPr>
          <w:trHeight w:val="720"/>
        </w:trPr>
        <w:tc>
          <w:tcPr>
            <w:tcW w:w="4860" w:type="dxa"/>
            <w:shd w:val="clear" w:color="auto" w:fill="auto"/>
            <w:hideMark/>
          </w:tcPr>
          <w:p w14:paraId="4FCBEFA5" w14:textId="77777777" w:rsidR="00374165" w:rsidRPr="00016F17" w:rsidRDefault="00374165" w:rsidP="00B70251">
            <w:pPr>
              <w:rPr>
                <w:rFonts w:eastAsia="Times New Roman" w:cs="Times New Roman"/>
                <w:szCs w:val="24"/>
              </w:rPr>
            </w:pPr>
            <w:r w:rsidRPr="00016F17">
              <w:rPr>
                <w:rFonts w:eastAsia="Times New Roman" w:cs="Times New Roman"/>
                <w:szCs w:val="24"/>
              </w:rPr>
              <w:lastRenderedPageBreak/>
              <w:t xml:space="preserve">The social forces change very fast and they influence the way we implement our strategic </w:t>
            </w:r>
            <w:proofErr w:type="gramStart"/>
            <w:r w:rsidRPr="00016F17">
              <w:rPr>
                <w:rFonts w:eastAsia="Times New Roman" w:cs="Times New Roman"/>
                <w:szCs w:val="24"/>
              </w:rPr>
              <w:t>initiatives.BDev</w:t>
            </w:r>
            <w:proofErr w:type="gramEnd"/>
            <w:r w:rsidRPr="00016F17">
              <w:rPr>
                <w:rFonts w:eastAsia="Times New Roman" w:cs="Times New Roman"/>
                <w:szCs w:val="24"/>
              </w:rPr>
              <w:t>_Evrn5</w:t>
            </w:r>
          </w:p>
        </w:tc>
        <w:tc>
          <w:tcPr>
            <w:tcW w:w="1530" w:type="dxa"/>
            <w:shd w:val="clear" w:color="auto" w:fill="auto"/>
            <w:vAlign w:val="center"/>
            <w:hideMark/>
          </w:tcPr>
          <w:p w14:paraId="4FCBEFA6"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A7"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A8"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16</w:t>
            </w:r>
          </w:p>
        </w:tc>
        <w:tc>
          <w:tcPr>
            <w:tcW w:w="1278" w:type="dxa"/>
            <w:shd w:val="clear" w:color="auto" w:fill="auto"/>
            <w:vAlign w:val="center"/>
            <w:hideMark/>
          </w:tcPr>
          <w:p w14:paraId="4FCBEFA9" w14:textId="77777777" w:rsidR="00374165" w:rsidRPr="00016F17" w:rsidRDefault="00374165" w:rsidP="00B70251">
            <w:pPr>
              <w:rPr>
                <w:rFonts w:eastAsia="Times New Roman" w:cs="Times New Roman"/>
                <w:szCs w:val="24"/>
              </w:rPr>
            </w:pPr>
          </w:p>
        </w:tc>
      </w:tr>
      <w:tr w:rsidR="00374165" w:rsidRPr="00016F17" w14:paraId="4FCBEFB0" w14:textId="77777777" w:rsidTr="00016F17">
        <w:trPr>
          <w:trHeight w:val="960"/>
        </w:trPr>
        <w:tc>
          <w:tcPr>
            <w:tcW w:w="4860" w:type="dxa"/>
            <w:shd w:val="clear" w:color="auto" w:fill="auto"/>
            <w:hideMark/>
          </w:tcPr>
          <w:p w14:paraId="4FCBEFAB"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Harmonious working relationships with the stakeholders (community, employees, suppliers, political and administrative class)” is important when implementing our </w:t>
            </w:r>
            <w:proofErr w:type="gramStart"/>
            <w:r w:rsidRPr="00016F17">
              <w:rPr>
                <w:rFonts w:eastAsia="Times New Roman" w:cs="Times New Roman"/>
                <w:szCs w:val="24"/>
              </w:rPr>
              <w:t>strategies.BDev</w:t>
            </w:r>
            <w:proofErr w:type="gramEnd"/>
            <w:r w:rsidRPr="00016F17">
              <w:rPr>
                <w:rFonts w:eastAsia="Times New Roman" w:cs="Times New Roman"/>
                <w:szCs w:val="24"/>
              </w:rPr>
              <w:t>_SocVal1</w:t>
            </w:r>
          </w:p>
        </w:tc>
        <w:tc>
          <w:tcPr>
            <w:tcW w:w="1530" w:type="dxa"/>
            <w:shd w:val="clear" w:color="auto" w:fill="auto"/>
            <w:vAlign w:val="center"/>
            <w:hideMark/>
          </w:tcPr>
          <w:p w14:paraId="4FCBEFAC"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AD"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AE"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54</w:t>
            </w:r>
          </w:p>
        </w:tc>
        <w:tc>
          <w:tcPr>
            <w:tcW w:w="1278" w:type="dxa"/>
            <w:shd w:val="clear" w:color="auto" w:fill="auto"/>
            <w:vAlign w:val="center"/>
            <w:hideMark/>
          </w:tcPr>
          <w:p w14:paraId="4FCBEFAF" w14:textId="77777777" w:rsidR="00374165" w:rsidRPr="00016F17" w:rsidRDefault="00374165" w:rsidP="00B70251">
            <w:pPr>
              <w:rPr>
                <w:rFonts w:eastAsia="Times New Roman" w:cs="Times New Roman"/>
                <w:szCs w:val="24"/>
              </w:rPr>
            </w:pPr>
          </w:p>
        </w:tc>
      </w:tr>
      <w:tr w:rsidR="00374165" w:rsidRPr="00016F17" w14:paraId="4FCBEFB6" w14:textId="77777777" w:rsidTr="00016F17">
        <w:trPr>
          <w:trHeight w:val="480"/>
        </w:trPr>
        <w:tc>
          <w:tcPr>
            <w:tcW w:w="4860" w:type="dxa"/>
            <w:shd w:val="clear" w:color="auto" w:fill="auto"/>
            <w:hideMark/>
          </w:tcPr>
          <w:p w14:paraId="4FCBEFB1"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Resource commitment is guided by social environmental </w:t>
            </w:r>
            <w:proofErr w:type="gramStart"/>
            <w:r w:rsidRPr="00016F17">
              <w:rPr>
                <w:rFonts w:eastAsia="Times New Roman" w:cs="Times New Roman"/>
                <w:szCs w:val="24"/>
              </w:rPr>
              <w:t>variable.BDev</w:t>
            </w:r>
            <w:proofErr w:type="gramEnd"/>
            <w:r w:rsidRPr="00016F17">
              <w:rPr>
                <w:rFonts w:eastAsia="Times New Roman" w:cs="Times New Roman"/>
                <w:szCs w:val="24"/>
              </w:rPr>
              <w:t>_SocVal3</w:t>
            </w:r>
          </w:p>
        </w:tc>
        <w:tc>
          <w:tcPr>
            <w:tcW w:w="1530" w:type="dxa"/>
            <w:shd w:val="clear" w:color="auto" w:fill="auto"/>
            <w:vAlign w:val="center"/>
            <w:hideMark/>
          </w:tcPr>
          <w:p w14:paraId="4FCBEFB2"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B3"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B4"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83</w:t>
            </w:r>
          </w:p>
        </w:tc>
        <w:tc>
          <w:tcPr>
            <w:tcW w:w="1278" w:type="dxa"/>
            <w:shd w:val="clear" w:color="auto" w:fill="auto"/>
            <w:vAlign w:val="center"/>
            <w:hideMark/>
          </w:tcPr>
          <w:p w14:paraId="4FCBEFB5" w14:textId="77777777" w:rsidR="00374165" w:rsidRPr="00016F17" w:rsidRDefault="00374165" w:rsidP="00B70251">
            <w:pPr>
              <w:rPr>
                <w:rFonts w:eastAsia="Times New Roman" w:cs="Times New Roman"/>
                <w:szCs w:val="24"/>
              </w:rPr>
            </w:pPr>
          </w:p>
        </w:tc>
      </w:tr>
      <w:tr w:rsidR="00374165" w:rsidRPr="00016F17" w14:paraId="4FCBEFBC" w14:textId="77777777" w:rsidTr="00016F17">
        <w:trPr>
          <w:trHeight w:val="720"/>
        </w:trPr>
        <w:tc>
          <w:tcPr>
            <w:tcW w:w="4860" w:type="dxa"/>
            <w:shd w:val="clear" w:color="auto" w:fill="auto"/>
            <w:hideMark/>
          </w:tcPr>
          <w:p w14:paraId="4FCBEFB7"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My organization uses the most appropriate technology in the market to produce power or provide </w:t>
            </w:r>
            <w:proofErr w:type="gramStart"/>
            <w:r w:rsidRPr="00016F17">
              <w:rPr>
                <w:rFonts w:eastAsia="Times New Roman" w:cs="Times New Roman"/>
                <w:szCs w:val="24"/>
              </w:rPr>
              <w:t>services.BDev</w:t>
            </w:r>
            <w:proofErr w:type="gramEnd"/>
            <w:r w:rsidRPr="00016F17">
              <w:rPr>
                <w:rFonts w:eastAsia="Times New Roman" w:cs="Times New Roman"/>
                <w:szCs w:val="24"/>
              </w:rPr>
              <w:t>_Tech1</w:t>
            </w:r>
          </w:p>
        </w:tc>
        <w:tc>
          <w:tcPr>
            <w:tcW w:w="1530" w:type="dxa"/>
            <w:shd w:val="clear" w:color="auto" w:fill="auto"/>
            <w:vAlign w:val="center"/>
            <w:hideMark/>
          </w:tcPr>
          <w:p w14:paraId="4FCBEFB8"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B9"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BA"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92</w:t>
            </w:r>
          </w:p>
        </w:tc>
        <w:tc>
          <w:tcPr>
            <w:tcW w:w="1278" w:type="dxa"/>
            <w:shd w:val="clear" w:color="auto" w:fill="auto"/>
            <w:vAlign w:val="center"/>
            <w:hideMark/>
          </w:tcPr>
          <w:p w14:paraId="4FCBEFBB" w14:textId="77777777" w:rsidR="00374165" w:rsidRPr="00016F17" w:rsidRDefault="00374165" w:rsidP="00B70251">
            <w:pPr>
              <w:rPr>
                <w:rFonts w:eastAsia="Times New Roman" w:cs="Times New Roman"/>
                <w:szCs w:val="24"/>
              </w:rPr>
            </w:pPr>
          </w:p>
        </w:tc>
      </w:tr>
      <w:tr w:rsidR="00374165" w:rsidRPr="00016F17" w14:paraId="4FCBEFC2" w14:textId="77777777" w:rsidTr="00016F17">
        <w:trPr>
          <w:trHeight w:val="480"/>
        </w:trPr>
        <w:tc>
          <w:tcPr>
            <w:tcW w:w="4860" w:type="dxa"/>
            <w:shd w:val="clear" w:color="auto" w:fill="auto"/>
            <w:hideMark/>
          </w:tcPr>
          <w:p w14:paraId="4FCBEFBD"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The level of technology in place has greatly assisted my organization to implement </w:t>
            </w:r>
            <w:proofErr w:type="gramStart"/>
            <w:r w:rsidRPr="00016F17">
              <w:rPr>
                <w:rFonts w:eastAsia="Times New Roman" w:cs="Times New Roman"/>
                <w:szCs w:val="24"/>
              </w:rPr>
              <w:t>strategies.BDev</w:t>
            </w:r>
            <w:proofErr w:type="gramEnd"/>
            <w:r w:rsidRPr="00016F17">
              <w:rPr>
                <w:rFonts w:eastAsia="Times New Roman" w:cs="Times New Roman"/>
                <w:szCs w:val="24"/>
              </w:rPr>
              <w:t>_Tech2</w:t>
            </w:r>
          </w:p>
        </w:tc>
        <w:tc>
          <w:tcPr>
            <w:tcW w:w="1530" w:type="dxa"/>
            <w:shd w:val="clear" w:color="auto" w:fill="auto"/>
            <w:vAlign w:val="center"/>
            <w:hideMark/>
          </w:tcPr>
          <w:p w14:paraId="4FCBEFBE"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BF"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C0"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17</w:t>
            </w:r>
          </w:p>
        </w:tc>
        <w:tc>
          <w:tcPr>
            <w:tcW w:w="1278" w:type="dxa"/>
            <w:shd w:val="clear" w:color="auto" w:fill="auto"/>
            <w:vAlign w:val="center"/>
            <w:hideMark/>
          </w:tcPr>
          <w:p w14:paraId="4FCBEFC1" w14:textId="77777777" w:rsidR="00374165" w:rsidRPr="00016F17" w:rsidRDefault="00374165" w:rsidP="00B70251">
            <w:pPr>
              <w:rPr>
                <w:rFonts w:eastAsia="Times New Roman" w:cs="Times New Roman"/>
                <w:szCs w:val="24"/>
              </w:rPr>
            </w:pPr>
          </w:p>
        </w:tc>
      </w:tr>
      <w:tr w:rsidR="00374165" w:rsidRPr="00016F17" w14:paraId="4FCBEFC8" w14:textId="77777777" w:rsidTr="00016F17">
        <w:trPr>
          <w:trHeight w:val="720"/>
        </w:trPr>
        <w:tc>
          <w:tcPr>
            <w:tcW w:w="4860" w:type="dxa"/>
            <w:shd w:val="clear" w:color="auto" w:fill="auto"/>
            <w:hideMark/>
          </w:tcPr>
          <w:p w14:paraId="4FCBEFC3"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Our organization updates and improves our technology and systems to ensure they are the latest and most </w:t>
            </w:r>
            <w:proofErr w:type="gramStart"/>
            <w:r w:rsidRPr="00016F17">
              <w:rPr>
                <w:rFonts w:eastAsia="Times New Roman" w:cs="Times New Roman"/>
                <w:szCs w:val="24"/>
              </w:rPr>
              <w:t>efficient.BDev</w:t>
            </w:r>
            <w:proofErr w:type="gramEnd"/>
            <w:r w:rsidRPr="00016F17">
              <w:rPr>
                <w:rFonts w:eastAsia="Times New Roman" w:cs="Times New Roman"/>
                <w:szCs w:val="24"/>
              </w:rPr>
              <w:t>_Tech3</w:t>
            </w:r>
          </w:p>
        </w:tc>
        <w:tc>
          <w:tcPr>
            <w:tcW w:w="1530" w:type="dxa"/>
            <w:shd w:val="clear" w:color="auto" w:fill="auto"/>
            <w:vAlign w:val="center"/>
            <w:hideMark/>
          </w:tcPr>
          <w:p w14:paraId="4FCBEFC4"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C5"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C6" w14:textId="77777777" w:rsidR="00374165" w:rsidRPr="00016F17" w:rsidRDefault="003B2AC6" w:rsidP="00B70251">
            <w:pPr>
              <w:rPr>
                <w:rFonts w:eastAsia="Times New Roman" w:cs="Times New Roman"/>
                <w:szCs w:val="24"/>
              </w:rPr>
            </w:pPr>
            <w:r w:rsidRPr="00016F17">
              <w:rPr>
                <w:rFonts w:eastAsia="Times New Roman" w:cs="Times New Roman"/>
                <w:szCs w:val="24"/>
              </w:rPr>
              <w:t>.70</w:t>
            </w:r>
            <w:r w:rsidR="00374165" w:rsidRPr="00016F17">
              <w:rPr>
                <w:rFonts w:eastAsia="Times New Roman" w:cs="Times New Roman"/>
                <w:szCs w:val="24"/>
              </w:rPr>
              <w:t>6</w:t>
            </w:r>
          </w:p>
        </w:tc>
        <w:tc>
          <w:tcPr>
            <w:tcW w:w="1278" w:type="dxa"/>
            <w:shd w:val="clear" w:color="auto" w:fill="auto"/>
            <w:vAlign w:val="center"/>
            <w:hideMark/>
          </w:tcPr>
          <w:p w14:paraId="4FCBEFC7" w14:textId="77777777" w:rsidR="00374165" w:rsidRPr="00016F17" w:rsidRDefault="00374165" w:rsidP="00B70251">
            <w:pPr>
              <w:rPr>
                <w:rFonts w:eastAsia="Times New Roman" w:cs="Times New Roman"/>
                <w:szCs w:val="24"/>
              </w:rPr>
            </w:pPr>
          </w:p>
        </w:tc>
      </w:tr>
      <w:tr w:rsidR="00374165" w:rsidRPr="00016F17" w14:paraId="4FCBEFCE" w14:textId="77777777" w:rsidTr="00016F17">
        <w:trPr>
          <w:trHeight w:val="480"/>
        </w:trPr>
        <w:tc>
          <w:tcPr>
            <w:tcW w:w="4860" w:type="dxa"/>
            <w:shd w:val="clear" w:color="auto" w:fill="auto"/>
            <w:hideMark/>
          </w:tcPr>
          <w:p w14:paraId="4FCBEFC9"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Our organization is keen to ensure that technology required is </w:t>
            </w:r>
            <w:proofErr w:type="gramStart"/>
            <w:r w:rsidRPr="00016F17">
              <w:rPr>
                <w:rFonts w:eastAsia="Times New Roman" w:cs="Times New Roman"/>
                <w:szCs w:val="24"/>
              </w:rPr>
              <w:t>availed.BDev</w:t>
            </w:r>
            <w:proofErr w:type="gramEnd"/>
            <w:r w:rsidRPr="00016F17">
              <w:rPr>
                <w:rFonts w:eastAsia="Times New Roman" w:cs="Times New Roman"/>
                <w:szCs w:val="24"/>
              </w:rPr>
              <w:t>_Tech4</w:t>
            </w:r>
          </w:p>
        </w:tc>
        <w:tc>
          <w:tcPr>
            <w:tcW w:w="1530" w:type="dxa"/>
            <w:shd w:val="clear" w:color="auto" w:fill="auto"/>
            <w:vAlign w:val="center"/>
            <w:hideMark/>
          </w:tcPr>
          <w:p w14:paraId="4FCBEFCA"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CB"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CC"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69</w:t>
            </w:r>
          </w:p>
        </w:tc>
        <w:tc>
          <w:tcPr>
            <w:tcW w:w="1278" w:type="dxa"/>
            <w:shd w:val="clear" w:color="auto" w:fill="auto"/>
            <w:vAlign w:val="center"/>
            <w:hideMark/>
          </w:tcPr>
          <w:p w14:paraId="4FCBEFCD" w14:textId="77777777" w:rsidR="00374165" w:rsidRPr="00016F17" w:rsidRDefault="00374165" w:rsidP="00B70251">
            <w:pPr>
              <w:rPr>
                <w:rFonts w:eastAsia="Times New Roman" w:cs="Times New Roman"/>
                <w:szCs w:val="24"/>
              </w:rPr>
            </w:pPr>
          </w:p>
        </w:tc>
      </w:tr>
      <w:tr w:rsidR="00374165" w:rsidRPr="00016F17" w14:paraId="4FCBEFD4" w14:textId="77777777" w:rsidTr="00016F17">
        <w:trPr>
          <w:trHeight w:val="480"/>
        </w:trPr>
        <w:tc>
          <w:tcPr>
            <w:tcW w:w="4860" w:type="dxa"/>
            <w:shd w:val="clear" w:color="auto" w:fill="auto"/>
            <w:hideMark/>
          </w:tcPr>
          <w:p w14:paraId="4FCBEFCF"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Our organization is quick to respond to the changes in </w:t>
            </w:r>
            <w:proofErr w:type="gramStart"/>
            <w:r w:rsidRPr="00016F17">
              <w:rPr>
                <w:rFonts w:eastAsia="Times New Roman" w:cs="Times New Roman"/>
                <w:szCs w:val="24"/>
              </w:rPr>
              <w:t>technology.BDev</w:t>
            </w:r>
            <w:proofErr w:type="gramEnd"/>
            <w:r w:rsidRPr="00016F17">
              <w:rPr>
                <w:rFonts w:eastAsia="Times New Roman" w:cs="Times New Roman"/>
                <w:szCs w:val="24"/>
              </w:rPr>
              <w:t>_Tech5</w:t>
            </w:r>
          </w:p>
        </w:tc>
        <w:tc>
          <w:tcPr>
            <w:tcW w:w="1530" w:type="dxa"/>
            <w:shd w:val="clear" w:color="auto" w:fill="auto"/>
            <w:vAlign w:val="center"/>
            <w:hideMark/>
          </w:tcPr>
          <w:p w14:paraId="4FCBEFD0"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D1"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D2"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80</w:t>
            </w:r>
          </w:p>
        </w:tc>
        <w:tc>
          <w:tcPr>
            <w:tcW w:w="1278" w:type="dxa"/>
            <w:shd w:val="clear" w:color="auto" w:fill="auto"/>
            <w:vAlign w:val="center"/>
            <w:hideMark/>
          </w:tcPr>
          <w:p w14:paraId="4FCBEFD3" w14:textId="77777777" w:rsidR="00374165" w:rsidRPr="00016F17" w:rsidRDefault="00374165" w:rsidP="00B70251">
            <w:pPr>
              <w:rPr>
                <w:rFonts w:eastAsia="Times New Roman" w:cs="Times New Roman"/>
                <w:szCs w:val="24"/>
              </w:rPr>
            </w:pPr>
          </w:p>
        </w:tc>
      </w:tr>
      <w:tr w:rsidR="00374165" w:rsidRPr="00016F17" w14:paraId="4FCBEFDA" w14:textId="77777777" w:rsidTr="00016F17">
        <w:trPr>
          <w:trHeight w:val="480"/>
        </w:trPr>
        <w:tc>
          <w:tcPr>
            <w:tcW w:w="4860" w:type="dxa"/>
            <w:shd w:val="clear" w:color="auto" w:fill="auto"/>
            <w:hideMark/>
          </w:tcPr>
          <w:p w14:paraId="4FCBEFD5" w14:textId="77777777" w:rsidR="00374165" w:rsidRPr="00016F17" w:rsidRDefault="00374165" w:rsidP="00B70251">
            <w:pPr>
              <w:rPr>
                <w:rFonts w:eastAsia="Times New Roman" w:cs="Times New Roman"/>
                <w:szCs w:val="24"/>
              </w:rPr>
            </w:pPr>
            <w:r w:rsidRPr="00016F17">
              <w:rPr>
                <w:rFonts w:eastAsia="Times New Roman" w:cs="Times New Roman"/>
                <w:szCs w:val="24"/>
              </w:rPr>
              <w:t>My organization allocates funding for new technology, research and development. BDev_Tech6</w:t>
            </w:r>
          </w:p>
        </w:tc>
        <w:tc>
          <w:tcPr>
            <w:tcW w:w="1530" w:type="dxa"/>
            <w:shd w:val="clear" w:color="auto" w:fill="auto"/>
            <w:vAlign w:val="center"/>
            <w:hideMark/>
          </w:tcPr>
          <w:p w14:paraId="4FCBEFD6"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D7"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D8"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53</w:t>
            </w:r>
          </w:p>
        </w:tc>
        <w:tc>
          <w:tcPr>
            <w:tcW w:w="1278" w:type="dxa"/>
            <w:shd w:val="clear" w:color="auto" w:fill="auto"/>
            <w:vAlign w:val="center"/>
            <w:hideMark/>
          </w:tcPr>
          <w:p w14:paraId="4FCBEFD9" w14:textId="77777777" w:rsidR="00374165" w:rsidRPr="00016F17" w:rsidRDefault="00374165" w:rsidP="00B70251">
            <w:pPr>
              <w:rPr>
                <w:rFonts w:eastAsia="Times New Roman" w:cs="Times New Roman"/>
                <w:szCs w:val="24"/>
              </w:rPr>
            </w:pPr>
          </w:p>
        </w:tc>
      </w:tr>
      <w:tr w:rsidR="00374165" w:rsidRPr="00016F17" w14:paraId="4FCBEFE0" w14:textId="77777777" w:rsidTr="00016F17">
        <w:trPr>
          <w:trHeight w:val="480"/>
        </w:trPr>
        <w:tc>
          <w:tcPr>
            <w:tcW w:w="4860" w:type="dxa"/>
            <w:shd w:val="clear" w:color="auto" w:fill="auto"/>
            <w:hideMark/>
          </w:tcPr>
          <w:p w14:paraId="4FCBEFDB"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The actions of our competitors have made us change our strategy in the last five </w:t>
            </w:r>
            <w:proofErr w:type="gramStart"/>
            <w:r w:rsidRPr="00016F17">
              <w:rPr>
                <w:rFonts w:eastAsia="Times New Roman" w:cs="Times New Roman"/>
                <w:szCs w:val="24"/>
              </w:rPr>
              <w:t>years.BDev</w:t>
            </w:r>
            <w:proofErr w:type="gramEnd"/>
            <w:r w:rsidRPr="00016F17">
              <w:rPr>
                <w:rFonts w:eastAsia="Times New Roman" w:cs="Times New Roman"/>
                <w:szCs w:val="24"/>
              </w:rPr>
              <w:t>_Econ1</w:t>
            </w:r>
          </w:p>
        </w:tc>
        <w:tc>
          <w:tcPr>
            <w:tcW w:w="1530" w:type="dxa"/>
            <w:shd w:val="clear" w:color="auto" w:fill="auto"/>
            <w:vAlign w:val="center"/>
            <w:hideMark/>
          </w:tcPr>
          <w:p w14:paraId="4FCBEFDC"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DD"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DE"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01</w:t>
            </w:r>
          </w:p>
        </w:tc>
        <w:tc>
          <w:tcPr>
            <w:tcW w:w="1278" w:type="dxa"/>
            <w:shd w:val="clear" w:color="auto" w:fill="auto"/>
            <w:vAlign w:val="center"/>
            <w:hideMark/>
          </w:tcPr>
          <w:p w14:paraId="4FCBEFDF" w14:textId="77777777" w:rsidR="00374165" w:rsidRPr="00016F17" w:rsidRDefault="00374165" w:rsidP="00B70251">
            <w:pPr>
              <w:rPr>
                <w:rFonts w:eastAsia="Times New Roman" w:cs="Times New Roman"/>
                <w:szCs w:val="24"/>
              </w:rPr>
            </w:pPr>
          </w:p>
        </w:tc>
      </w:tr>
      <w:tr w:rsidR="00374165" w:rsidRPr="00016F17" w14:paraId="4FCBEFE6" w14:textId="77777777" w:rsidTr="00016F17">
        <w:trPr>
          <w:trHeight w:val="480"/>
        </w:trPr>
        <w:tc>
          <w:tcPr>
            <w:tcW w:w="4860" w:type="dxa"/>
            <w:shd w:val="clear" w:color="auto" w:fill="auto"/>
            <w:hideMark/>
          </w:tcPr>
          <w:p w14:paraId="4FCBEFE1"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Bargaining powers of suppliers to service providers is very </w:t>
            </w:r>
            <w:proofErr w:type="gramStart"/>
            <w:r w:rsidRPr="00016F17">
              <w:rPr>
                <w:rFonts w:eastAsia="Times New Roman" w:cs="Times New Roman"/>
                <w:szCs w:val="24"/>
              </w:rPr>
              <w:t>competitive.BDev</w:t>
            </w:r>
            <w:proofErr w:type="gramEnd"/>
            <w:r w:rsidRPr="00016F17">
              <w:rPr>
                <w:rFonts w:eastAsia="Times New Roman" w:cs="Times New Roman"/>
                <w:szCs w:val="24"/>
              </w:rPr>
              <w:t>_Econ2</w:t>
            </w:r>
          </w:p>
        </w:tc>
        <w:tc>
          <w:tcPr>
            <w:tcW w:w="1530" w:type="dxa"/>
            <w:shd w:val="clear" w:color="auto" w:fill="auto"/>
            <w:vAlign w:val="center"/>
            <w:hideMark/>
          </w:tcPr>
          <w:p w14:paraId="4FCBEFE2"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E3"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E4"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21</w:t>
            </w:r>
          </w:p>
        </w:tc>
        <w:tc>
          <w:tcPr>
            <w:tcW w:w="1278" w:type="dxa"/>
            <w:shd w:val="clear" w:color="auto" w:fill="auto"/>
            <w:vAlign w:val="center"/>
            <w:hideMark/>
          </w:tcPr>
          <w:p w14:paraId="4FCBEFE5" w14:textId="77777777" w:rsidR="00374165" w:rsidRPr="00016F17" w:rsidRDefault="00374165" w:rsidP="00B70251">
            <w:pPr>
              <w:rPr>
                <w:rFonts w:eastAsia="Times New Roman" w:cs="Times New Roman"/>
                <w:szCs w:val="24"/>
              </w:rPr>
            </w:pPr>
          </w:p>
        </w:tc>
      </w:tr>
      <w:tr w:rsidR="00374165" w:rsidRPr="00016F17" w14:paraId="4FCBEFEC" w14:textId="77777777" w:rsidTr="00016F17">
        <w:trPr>
          <w:trHeight w:val="480"/>
        </w:trPr>
        <w:tc>
          <w:tcPr>
            <w:tcW w:w="4860" w:type="dxa"/>
            <w:shd w:val="clear" w:color="auto" w:fill="auto"/>
            <w:hideMark/>
          </w:tcPr>
          <w:p w14:paraId="4FCBEFE7"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My company experiences threat of substitute services from other </w:t>
            </w:r>
            <w:proofErr w:type="gramStart"/>
            <w:r w:rsidRPr="00016F17">
              <w:rPr>
                <w:rFonts w:eastAsia="Times New Roman" w:cs="Times New Roman"/>
                <w:szCs w:val="24"/>
              </w:rPr>
              <w:t>sources.BDev</w:t>
            </w:r>
            <w:proofErr w:type="gramEnd"/>
            <w:r w:rsidRPr="00016F17">
              <w:rPr>
                <w:rFonts w:eastAsia="Times New Roman" w:cs="Times New Roman"/>
                <w:szCs w:val="24"/>
              </w:rPr>
              <w:t>_Econ3</w:t>
            </w:r>
          </w:p>
        </w:tc>
        <w:tc>
          <w:tcPr>
            <w:tcW w:w="1530" w:type="dxa"/>
            <w:shd w:val="clear" w:color="auto" w:fill="auto"/>
            <w:vAlign w:val="center"/>
            <w:hideMark/>
          </w:tcPr>
          <w:p w14:paraId="4FCBEFE8"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E9"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EA"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70</w:t>
            </w:r>
          </w:p>
        </w:tc>
        <w:tc>
          <w:tcPr>
            <w:tcW w:w="1278" w:type="dxa"/>
            <w:shd w:val="clear" w:color="auto" w:fill="auto"/>
            <w:vAlign w:val="center"/>
            <w:hideMark/>
          </w:tcPr>
          <w:p w14:paraId="4FCBEFEB" w14:textId="77777777" w:rsidR="00374165" w:rsidRPr="00016F17" w:rsidRDefault="00374165" w:rsidP="00B70251">
            <w:pPr>
              <w:rPr>
                <w:rFonts w:eastAsia="Times New Roman" w:cs="Times New Roman"/>
                <w:szCs w:val="24"/>
              </w:rPr>
            </w:pPr>
          </w:p>
        </w:tc>
      </w:tr>
      <w:tr w:rsidR="00374165" w:rsidRPr="00016F17" w14:paraId="4FCBEFF2" w14:textId="77777777" w:rsidTr="00016F17">
        <w:trPr>
          <w:trHeight w:val="720"/>
        </w:trPr>
        <w:tc>
          <w:tcPr>
            <w:tcW w:w="4860" w:type="dxa"/>
            <w:shd w:val="clear" w:color="auto" w:fill="auto"/>
            <w:hideMark/>
          </w:tcPr>
          <w:p w14:paraId="4FCBEFED" w14:textId="77777777" w:rsidR="00374165" w:rsidRPr="00016F17" w:rsidRDefault="00374165" w:rsidP="00B70251">
            <w:pPr>
              <w:rPr>
                <w:rFonts w:eastAsia="Times New Roman" w:cs="Times New Roman"/>
                <w:szCs w:val="24"/>
              </w:rPr>
            </w:pPr>
            <w:r w:rsidRPr="00016F17">
              <w:rPr>
                <w:rFonts w:eastAsia="Times New Roman" w:cs="Times New Roman"/>
                <w:szCs w:val="24"/>
              </w:rPr>
              <w:lastRenderedPageBreak/>
              <w:t>Economic factors like inflation, exchange rates, economic growth has significant influence on our strategy implementation. BDev_Econ4</w:t>
            </w:r>
          </w:p>
        </w:tc>
        <w:tc>
          <w:tcPr>
            <w:tcW w:w="1530" w:type="dxa"/>
            <w:shd w:val="clear" w:color="auto" w:fill="auto"/>
            <w:vAlign w:val="center"/>
            <w:hideMark/>
          </w:tcPr>
          <w:p w14:paraId="4FCBEFEE"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EF"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F0"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31</w:t>
            </w:r>
          </w:p>
        </w:tc>
        <w:tc>
          <w:tcPr>
            <w:tcW w:w="1278" w:type="dxa"/>
            <w:shd w:val="clear" w:color="auto" w:fill="auto"/>
            <w:vAlign w:val="center"/>
            <w:hideMark/>
          </w:tcPr>
          <w:p w14:paraId="4FCBEFF1" w14:textId="77777777" w:rsidR="00374165" w:rsidRPr="00016F17" w:rsidRDefault="00374165" w:rsidP="00B70251">
            <w:pPr>
              <w:rPr>
                <w:rFonts w:eastAsia="Times New Roman" w:cs="Times New Roman"/>
                <w:szCs w:val="24"/>
              </w:rPr>
            </w:pPr>
          </w:p>
        </w:tc>
      </w:tr>
      <w:tr w:rsidR="00374165" w:rsidRPr="00016F17" w14:paraId="4FCBEFF8" w14:textId="77777777" w:rsidTr="00016F17">
        <w:trPr>
          <w:trHeight w:val="480"/>
        </w:trPr>
        <w:tc>
          <w:tcPr>
            <w:tcW w:w="4860" w:type="dxa"/>
            <w:shd w:val="clear" w:color="auto" w:fill="auto"/>
            <w:hideMark/>
          </w:tcPr>
          <w:p w14:paraId="4FCBEFF3"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Strict government rules and regulation could hinder the viability of my </w:t>
            </w:r>
            <w:proofErr w:type="gramStart"/>
            <w:r w:rsidRPr="00016F17">
              <w:rPr>
                <w:rFonts w:eastAsia="Times New Roman" w:cs="Times New Roman"/>
                <w:szCs w:val="24"/>
              </w:rPr>
              <w:t>business.BDev</w:t>
            </w:r>
            <w:proofErr w:type="gramEnd"/>
            <w:r w:rsidRPr="00016F17">
              <w:rPr>
                <w:rFonts w:eastAsia="Times New Roman" w:cs="Times New Roman"/>
                <w:szCs w:val="24"/>
              </w:rPr>
              <w:t>_Leg1</w:t>
            </w:r>
          </w:p>
        </w:tc>
        <w:tc>
          <w:tcPr>
            <w:tcW w:w="1530" w:type="dxa"/>
            <w:shd w:val="clear" w:color="auto" w:fill="auto"/>
            <w:vAlign w:val="center"/>
            <w:hideMark/>
          </w:tcPr>
          <w:p w14:paraId="4FCBEFF4"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F5"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F6"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67</w:t>
            </w:r>
          </w:p>
        </w:tc>
        <w:tc>
          <w:tcPr>
            <w:tcW w:w="1278" w:type="dxa"/>
            <w:shd w:val="clear" w:color="auto" w:fill="auto"/>
            <w:vAlign w:val="center"/>
            <w:hideMark/>
          </w:tcPr>
          <w:p w14:paraId="4FCBEFF7" w14:textId="77777777" w:rsidR="00374165" w:rsidRPr="00016F17" w:rsidRDefault="00374165" w:rsidP="00B70251">
            <w:pPr>
              <w:rPr>
                <w:rFonts w:eastAsia="Times New Roman" w:cs="Times New Roman"/>
                <w:szCs w:val="24"/>
              </w:rPr>
            </w:pPr>
          </w:p>
        </w:tc>
      </w:tr>
      <w:tr w:rsidR="00374165" w:rsidRPr="00016F17" w14:paraId="4FCBEFFE" w14:textId="77777777" w:rsidTr="00016F17">
        <w:trPr>
          <w:trHeight w:val="960"/>
        </w:trPr>
        <w:tc>
          <w:tcPr>
            <w:tcW w:w="4860" w:type="dxa"/>
            <w:shd w:val="clear" w:color="auto" w:fill="auto"/>
            <w:hideMark/>
          </w:tcPr>
          <w:p w14:paraId="4FCBEFF9" w14:textId="77777777" w:rsidR="00374165" w:rsidRPr="00016F17" w:rsidRDefault="00374165" w:rsidP="00B70251">
            <w:pPr>
              <w:rPr>
                <w:rFonts w:eastAsia="Times New Roman" w:cs="Times New Roman"/>
                <w:szCs w:val="24"/>
              </w:rPr>
            </w:pPr>
            <w:r w:rsidRPr="00016F17">
              <w:rPr>
                <w:rFonts w:eastAsia="Times New Roman" w:cs="Times New Roman"/>
                <w:szCs w:val="24"/>
              </w:rPr>
              <w:t>Compliance requirement with various laws and regulations (</w:t>
            </w:r>
            <w:proofErr w:type="spellStart"/>
            <w:r w:rsidRPr="00016F17">
              <w:rPr>
                <w:rFonts w:eastAsia="Times New Roman" w:cs="Times New Roman"/>
                <w:szCs w:val="24"/>
              </w:rPr>
              <w:t>e.g</w:t>
            </w:r>
            <w:proofErr w:type="spellEnd"/>
            <w:r w:rsidRPr="00016F17">
              <w:rPr>
                <w:rFonts w:eastAsia="Times New Roman" w:cs="Times New Roman"/>
                <w:szCs w:val="24"/>
              </w:rPr>
              <w:t xml:space="preserve"> environmental, procurement, safety </w:t>
            </w:r>
            <w:proofErr w:type="spellStart"/>
            <w:r w:rsidRPr="00016F17">
              <w:rPr>
                <w:rFonts w:eastAsia="Times New Roman" w:cs="Times New Roman"/>
                <w:szCs w:val="24"/>
              </w:rPr>
              <w:t>etc</w:t>
            </w:r>
            <w:proofErr w:type="spellEnd"/>
            <w:r w:rsidRPr="00016F17">
              <w:rPr>
                <w:rFonts w:eastAsia="Times New Roman" w:cs="Times New Roman"/>
                <w:szCs w:val="24"/>
              </w:rPr>
              <w:t>) has influenced implementation of our strategy. BDev_Leg2</w:t>
            </w:r>
          </w:p>
        </w:tc>
        <w:tc>
          <w:tcPr>
            <w:tcW w:w="1530" w:type="dxa"/>
            <w:shd w:val="clear" w:color="auto" w:fill="auto"/>
            <w:vAlign w:val="center"/>
            <w:hideMark/>
          </w:tcPr>
          <w:p w14:paraId="4FCBEFFA"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EFFB"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EFFC"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92</w:t>
            </w:r>
          </w:p>
        </w:tc>
        <w:tc>
          <w:tcPr>
            <w:tcW w:w="1278" w:type="dxa"/>
            <w:shd w:val="clear" w:color="auto" w:fill="auto"/>
            <w:vAlign w:val="center"/>
            <w:hideMark/>
          </w:tcPr>
          <w:p w14:paraId="4FCBEFFD" w14:textId="77777777" w:rsidR="00374165" w:rsidRPr="00016F17" w:rsidRDefault="00374165" w:rsidP="00B70251">
            <w:pPr>
              <w:rPr>
                <w:rFonts w:eastAsia="Times New Roman" w:cs="Times New Roman"/>
                <w:szCs w:val="24"/>
              </w:rPr>
            </w:pPr>
          </w:p>
        </w:tc>
      </w:tr>
      <w:tr w:rsidR="00374165" w:rsidRPr="00016F17" w14:paraId="4FCBF004" w14:textId="77777777" w:rsidTr="00016F17">
        <w:trPr>
          <w:trHeight w:val="720"/>
        </w:trPr>
        <w:tc>
          <w:tcPr>
            <w:tcW w:w="4860" w:type="dxa"/>
            <w:shd w:val="clear" w:color="auto" w:fill="auto"/>
            <w:hideMark/>
          </w:tcPr>
          <w:p w14:paraId="4FCBEFFF"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Laws on taxation has been unfavorable to our organization and impacted implementation of our strategic </w:t>
            </w:r>
            <w:proofErr w:type="gramStart"/>
            <w:r w:rsidRPr="00016F17">
              <w:rPr>
                <w:rFonts w:eastAsia="Times New Roman" w:cs="Times New Roman"/>
                <w:szCs w:val="24"/>
              </w:rPr>
              <w:t>goals.BDev</w:t>
            </w:r>
            <w:proofErr w:type="gramEnd"/>
            <w:r w:rsidRPr="00016F17">
              <w:rPr>
                <w:rFonts w:eastAsia="Times New Roman" w:cs="Times New Roman"/>
                <w:szCs w:val="24"/>
              </w:rPr>
              <w:t>_Leg3</w:t>
            </w:r>
          </w:p>
        </w:tc>
        <w:tc>
          <w:tcPr>
            <w:tcW w:w="1530" w:type="dxa"/>
            <w:shd w:val="clear" w:color="auto" w:fill="auto"/>
            <w:vAlign w:val="center"/>
            <w:hideMark/>
          </w:tcPr>
          <w:p w14:paraId="4FCBF000"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F001"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F002"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93</w:t>
            </w:r>
          </w:p>
        </w:tc>
        <w:tc>
          <w:tcPr>
            <w:tcW w:w="1278" w:type="dxa"/>
            <w:shd w:val="clear" w:color="auto" w:fill="auto"/>
            <w:vAlign w:val="center"/>
            <w:hideMark/>
          </w:tcPr>
          <w:p w14:paraId="4FCBF003" w14:textId="77777777" w:rsidR="00374165" w:rsidRPr="00016F17" w:rsidRDefault="00374165" w:rsidP="00B70251">
            <w:pPr>
              <w:rPr>
                <w:rFonts w:eastAsia="Times New Roman" w:cs="Times New Roman"/>
                <w:szCs w:val="24"/>
              </w:rPr>
            </w:pPr>
          </w:p>
        </w:tc>
      </w:tr>
      <w:tr w:rsidR="00374165" w:rsidRPr="00016F17" w14:paraId="4FCBF00A" w14:textId="77777777" w:rsidTr="00016F17">
        <w:trPr>
          <w:trHeight w:val="735"/>
        </w:trPr>
        <w:tc>
          <w:tcPr>
            <w:tcW w:w="4860" w:type="dxa"/>
            <w:shd w:val="clear" w:color="auto" w:fill="auto"/>
            <w:hideMark/>
          </w:tcPr>
          <w:p w14:paraId="4FCBF005"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Regulation of access to licenses has impacted implementation of our organization </w:t>
            </w:r>
            <w:proofErr w:type="gramStart"/>
            <w:r w:rsidRPr="00016F17">
              <w:rPr>
                <w:rFonts w:eastAsia="Times New Roman" w:cs="Times New Roman"/>
                <w:szCs w:val="24"/>
              </w:rPr>
              <w:t>strategy.BDev</w:t>
            </w:r>
            <w:proofErr w:type="gramEnd"/>
            <w:r w:rsidRPr="00016F17">
              <w:rPr>
                <w:rFonts w:eastAsia="Times New Roman" w:cs="Times New Roman"/>
                <w:szCs w:val="24"/>
              </w:rPr>
              <w:t>_Leg4</w:t>
            </w:r>
          </w:p>
        </w:tc>
        <w:tc>
          <w:tcPr>
            <w:tcW w:w="1530" w:type="dxa"/>
            <w:shd w:val="clear" w:color="auto" w:fill="auto"/>
            <w:vAlign w:val="center"/>
            <w:hideMark/>
          </w:tcPr>
          <w:p w14:paraId="4FCBF006"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F007"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F008"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61</w:t>
            </w:r>
          </w:p>
        </w:tc>
        <w:tc>
          <w:tcPr>
            <w:tcW w:w="1278" w:type="dxa"/>
            <w:shd w:val="clear" w:color="auto" w:fill="auto"/>
            <w:vAlign w:val="center"/>
            <w:hideMark/>
          </w:tcPr>
          <w:p w14:paraId="4FCBF009" w14:textId="77777777" w:rsidR="00374165" w:rsidRPr="00016F17" w:rsidRDefault="00374165" w:rsidP="00B70251">
            <w:pPr>
              <w:rPr>
                <w:rFonts w:eastAsia="Times New Roman" w:cs="Times New Roman"/>
                <w:szCs w:val="24"/>
              </w:rPr>
            </w:pPr>
          </w:p>
        </w:tc>
      </w:tr>
      <w:tr w:rsidR="00374165" w:rsidRPr="00016F17" w14:paraId="4FCBF010" w14:textId="77777777" w:rsidTr="00016F17">
        <w:trPr>
          <w:trHeight w:val="315"/>
        </w:trPr>
        <w:tc>
          <w:tcPr>
            <w:tcW w:w="4860" w:type="dxa"/>
            <w:vAlign w:val="center"/>
            <w:hideMark/>
          </w:tcPr>
          <w:p w14:paraId="4FCBF00B" w14:textId="77777777" w:rsidR="00374165" w:rsidRPr="00016F17" w:rsidRDefault="00374165" w:rsidP="00B70251">
            <w:pPr>
              <w:rPr>
                <w:rFonts w:eastAsia="Times New Roman" w:cs="Times New Roman"/>
                <w:szCs w:val="24"/>
              </w:rPr>
            </w:pPr>
          </w:p>
        </w:tc>
        <w:tc>
          <w:tcPr>
            <w:tcW w:w="1530" w:type="dxa"/>
            <w:shd w:val="clear" w:color="auto" w:fill="auto"/>
            <w:vAlign w:val="center"/>
            <w:hideMark/>
          </w:tcPr>
          <w:p w14:paraId="4FCBF00C"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F00D"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F00E"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F00F" w14:textId="77777777" w:rsidR="00374165" w:rsidRPr="00016F17" w:rsidRDefault="00374165" w:rsidP="00B70251">
            <w:pPr>
              <w:rPr>
                <w:rFonts w:eastAsia="Times New Roman" w:cs="Times New Roman"/>
                <w:b/>
                <w:szCs w:val="24"/>
              </w:rPr>
            </w:pPr>
            <w:r w:rsidRPr="00016F17">
              <w:rPr>
                <w:rFonts w:eastAsia="Times New Roman" w:cs="Times New Roman"/>
                <w:b/>
                <w:szCs w:val="24"/>
              </w:rPr>
              <w:t>Performance</w:t>
            </w:r>
          </w:p>
        </w:tc>
      </w:tr>
      <w:tr w:rsidR="00374165" w:rsidRPr="00016F17" w14:paraId="4FCBF016" w14:textId="77777777" w:rsidTr="00016F17">
        <w:trPr>
          <w:trHeight w:val="495"/>
        </w:trPr>
        <w:tc>
          <w:tcPr>
            <w:tcW w:w="4860" w:type="dxa"/>
            <w:shd w:val="clear" w:color="auto" w:fill="auto"/>
            <w:hideMark/>
          </w:tcPr>
          <w:p w14:paraId="4FCBF011"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Performance agreements have enhanced performance at my </w:t>
            </w:r>
            <w:proofErr w:type="gramStart"/>
            <w:r w:rsidRPr="00016F17">
              <w:rPr>
                <w:rFonts w:eastAsia="Times New Roman" w:cs="Times New Roman"/>
                <w:szCs w:val="24"/>
              </w:rPr>
              <w:t>organization.Perf</w:t>
            </w:r>
            <w:proofErr w:type="gramEnd"/>
            <w:r w:rsidRPr="00016F17">
              <w:rPr>
                <w:rFonts w:eastAsia="Times New Roman" w:cs="Times New Roman"/>
                <w:szCs w:val="24"/>
              </w:rPr>
              <w:t>_Eff1</w:t>
            </w:r>
          </w:p>
        </w:tc>
        <w:tc>
          <w:tcPr>
            <w:tcW w:w="1530" w:type="dxa"/>
            <w:shd w:val="clear" w:color="auto" w:fill="auto"/>
            <w:vAlign w:val="center"/>
            <w:hideMark/>
          </w:tcPr>
          <w:p w14:paraId="4FCBF012"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F013"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F014"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F015" w14:textId="77777777" w:rsidR="00374165" w:rsidRPr="00016F17" w:rsidRDefault="003B2AC6" w:rsidP="00B70251">
            <w:pPr>
              <w:rPr>
                <w:rFonts w:eastAsia="Times New Roman" w:cs="Times New Roman"/>
                <w:szCs w:val="24"/>
              </w:rPr>
            </w:pPr>
            <w:r w:rsidRPr="00016F17">
              <w:rPr>
                <w:rFonts w:eastAsia="Times New Roman" w:cs="Times New Roman"/>
                <w:szCs w:val="24"/>
              </w:rPr>
              <w:t>.8</w:t>
            </w:r>
            <w:r w:rsidR="00374165" w:rsidRPr="00016F17">
              <w:rPr>
                <w:rFonts w:eastAsia="Times New Roman" w:cs="Times New Roman"/>
                <w:szCs w:val="24"/>
              </w:rPr>
              <w:t>72</w:t>
            </w:r>
          </w:p>
        </w:tc>
      </w:tr>
      <w:tr w:rsidR="00374165" w:rsidRPr="00016F17" w14:paraId="4FCBF01C" w14:textId="77777777" w:rsidTr="00016F17">
        <w:trPr>
          <w:trHeight w:val="480"/>
        </w:trPr>
        <w:tc>
          <w:tcPr>
            <w:tcW w:w="4860" w:type="dxa"/>
            <w:shd w:val="clear" w:color="auto" w:fill="auto"/>
            <w:hideMark/>
          </w:tcPr>
          <w:p w14:paraId="4FCBF017"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The reward structure at my organization has enhanced </w:t>
            </w:r>
            <w:proofErr w:type="gramStart"/>
            <w:r w:rsidRPr="00016F17">
              <w:rPr>
                <w:rFonts w:eastAsia="Times New Roman" w:cs="Times New Roman"/>
                <w:szCs w:val="24"/>
              </w:rPr>
              <w:t>performance.Perf</w:t>
            </w:r>
            <w:proofErr w:type="gramEnd"/>
            <w:r w:rsidRPr="00016F17">
              <w:rPr>
                <w:rFonts w:eastAsia="Times New Roman" w:cs="Times New Roman"/>
                <w:szCs w:val="24"/>
              </w:rPr>
              <w:t>_Eff2</w:t>
            </w:r>
          </w:p>
        </w:tc>
        <w:tc>
          <w:tcPr>
            <w:tcW w:w="1530" w:type="dxa"/>
            <w:shd w:val="clear" w:color="auto" w:fill="auto"/>
            <w:vAlign w:val="center"/>
            <w:hideMark/>
          </w:tcPr>
          <w:p w14:paraId="4FCBF018"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F019"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F01A"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F01B" w14:textId="77777777" w:rsidR="00374165" w:rsidRPr="00016F17" w:rsidRDefault="003B2AC6" w:rsidP="00B70251">
            <w:pPr>
              <w:rPr>
                <w:rFonts w:eastAsia="Times New Roman" w:cs="Times New Roman"/>
                <w:szCs w:val="24"/>
              </w:rPr>
            </w:pPr>
            <w:r w:rsidRPr="00016F17">
              <w:rPr>
                <w:rFonts w:eastAsia="Times New Roman" w:cs="Times New Roman"/>
                <w:szCs w:val="24"/>
              </w:rPr>
              <w:t>.8</w:t>
            </w:r>
            <w:r w:rsidR="00374165" w:rsidRPr="00016F17">
              <w:rPr>
                <w:rFonts w:eastAsia="Times New Roman" w:cs="Times New Roman"/>
                <w:szCs w:val="24"/>
              </w:rPr>
              <w:t>61</w:t>
            </w:r>
          </w:p>
        </w:tc>
      </w:tr>
      <w:tr w:rsidR="00374165" w:rsidRPr="00016F17" w14:paraId="4FCBF022" w14:textId="77777777" w:rsidTr="00016F17">
        <w:trPr>
          <w:trHeight w:val="480"/>
        </w:trPr>
        <w:tc>
          <w:tcPr>
            <w:tcW w:w="4860" w:type="dxa"/>
            <w:shd w:val="clear" w:color="auto" w:fill="auto"/>
            <w:hideMark/>
          </w:tcPr>
          <w:p w14:paraId="4FCBF01D"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Strategic alignment with organization goals and objectives have enhanced </w:t>
            </w:r>
            <w:proofErr w:type="gramStart"/>
            <w:r w:rsidRPr="00016F17">
              <w:rPr>
                <w:rFonts w:eastAsia="Times New Roman" w:cs="Times New Roman"/>
                <w:szCs w:val="24"/>
              </w:rPr>
              <w:t>performance.Perf</w:t>
            </w:r>
            <w:proofErr w:type="gramEnd"/>
            <w:r w:rsidRPr="00016F17">
              <w:rPr>
                <w:rFonts w:eastAsia="Times New Roman" w:cs="Times New Roman"/>
                <w:szCs w:val="24"/>
              </w:rPr>
              <w:t>_Eff3</w:t>
            </w:r>
          </w:p>
        </w:tc>
        <w:tc>
          <w:tcPr>
            <w:tcW w:w="1530" w:type="dxa"/>
            <w:shd w:val="clear" w:color="auto" w:fill="auto"/>
            <w:vAlign w:val="center"/>
            <w:hideMark/>
          </w:tcPr>
          <w:p w14:paraId="4FCBF01E"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F01F"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F020"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F021" w14:textId="77777777" w:rsidR="00374165" w:rsidRPr="00016F17" w:rsidRDefault="003B2AC6" w:rsidP="00B70251">
            <w:pPr>
              <w:rPr>
                <w:rFonts w:eastAsia="Times New Roman" w:cs="Times New Roman"/>
                <w:szCs w:val="24"/>
              </w:rPr>
            </w:pPr>
            <w:r w:rsidRPr="00016F17">
              <w:rPr>
                <w:rFonts w:eastAsia="Times New Roman" w:cs="Times New Roman"/>
                <w:szCs w:val="24"/>
              </w:rPr>
              <w:t>.8</w:t>
            </w:r>
            <w:r w:rsidR="00374165" w:rsidRPr="00016F17">
              <w:rPr>
                <w:rFonts w:eastAsia="Times New Roman" w:cs="Times New Roman"/>
                <w:szCs w:val="24"/>
              </w:rPr>
              <w:t>32</w:t>
            </w:r>
          </w:p>
        </w:tc>
      </w:tr>
      <w:tr w:rsidR="00374165" w:rsidRPr="00016F17" w14:paraId="4FCBF028" w14:textId="77777777" w:rsidTr="00016F17">
        <w:trPr>
          <w:trHeight w:val="480"/>
        </w:trPr>
        <w:tc>
          <w:tcPr>
            <w:tcW w:w="4860" w:type="dxa"/>
            <w:shd w:val="clear" w:color="auto" w:fill="auto"/>
            <w:hideMark/>
          </w:tcPr>
          <w:p w14:paraId="4FCBF023"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Performance appraisal is conducted to check on the </w:t>
            </w:r>
            <w:proofErr w:type="gramStart"/>
            <w:r w:rsidRPr="00016F17">
              <w:rPr>
                <w:rFonts w:eastAsia="Times New Roman" w:cs="Times New Roman"/>
                <w:szCs w:val="24"/>
              </w:rPr>
              <w:t>performance.Perf</w:t>
            </w:r>
            <w:proofErr w:type="gramEnd"/>
            <w:r w:rsidRPr="00016F17">
              <w:rPr>
                <w:rFonts w:eastAsia="Times New Roman" w:cs="Times New Roman"/>
                <w:szCs w:val="24"/>
              </w:rPr>
              <w:t>_Eff4</w:t>
            </w:r>
          </w:p>
        </w:tc>
        <w:tc>
          <w:tcPr>
            <w:tcW w:w="1530" w:type="dxa"/>
            <w:shd w:val="clear" w:color="auto" w:fill="auto"/>
            <w:vAlign w:val="center"/>
            <w:hideMark/>
          </w:tcPr>
          <w:p w14:paraId="4FCBF024"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F025"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F026"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F027"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70</w:t>
            </w:r>
          </w:p>
        </w:tc>
      </w:tr>
      <w:tr w:rsidR="00374165" w:rsidRPr="00016F17" w14:paraId="4FCBF02E" w14:textId="77777777" w:rsidTr="00016F17">
        <w:trPr>
          <w:trHeight w:val="480"/>
        </w:trPr>
        <w:tc>
          <w:tcPr>
            <w:tcW w:w="4860" w:type="dxa"/>
            <w:shd w:val="clear" w:color="auto" w:fill="auto"/>
            <w:hideMark/>
          </w:tcPr>
          <w:p w14:paraId="4FCBF029"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Organization conceptualizes continuous innovativeness as a tool in </w:t>
            </w:r>
            <w:proofErr w:type="gramStart"/>
            <w:r w:rsidRPr="00016F17">
              <w:rPr>
                <w:rFonts w:eastAsia="Times New Roman" w:cs="Times New Roman"/>
                <w:szCs w:val="24"/>
              </w:rPr>
              <w:t>strategy.Perf</w:t>
            </w:r>
            <w:proofErr w:type="gramEnd"/>
            <w:r w:rsidRPr="00016F17">
              <w:rPr>
                <w:rFonts w:eastAsia="Times New Roman" w:cs="Times New Roman"/>
                <w:szCs w:val="24"/>
              </w:rPr>
              <w:t>_Eff5</w:t>
            </w:r>
          </w:p>
        </w:tc>
        <w:tc>
          <w:tcPr>
            <w:tcW w:w="1530" w:type="dxa"/>
            <w:shd w:val="clear" w:color="auto" w:fill="auto"/>
            <w:vAlign w:val="center"/>
            <w:hideMark/>
          </w:tcPr>
          <w:p w14:paraId="4FCBF02A"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F02B"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F02C"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F02D"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70</w:t>
            </w:r>
          </w:p>
        </w:tc>
      </w:tr>
      <w:tr w:rsidR="00374165" w:rsidRPr="00016F17" w14:paraId="4FCBF034" w14:textId="77777777" w:rsidTr="00016F17">
        <w:trPr>
          <w:trHeight w:val="480"/>
        </w:trPr>
        <w:tc>
          <w:tcPr>
            <w:tcW w:w="4860" w:type="dxa"/>
            <w:shd w:val="clear" w:color="auto" w:fill="auto"/>
            <w:hideMark/>
          </w:tcPr>
          <w:p w14:paraId="4FCBF02F" w14:textId="77777777" w:rsidR="00374165" w:rsidRPr="00016F17" w:rsidRDefault="00374165" w:rsidP="00B70251">
            <w:pPr>
              <w:rPr>
                <w:rFonts w:eastAsia="Times New Roman" w:cs="Times New Roman"/>
                <w:szCs w:val="24"/>
              </w:rPr>
            </w:pPr>
            <w:r w:rsidRPr="00016F17">
              <w:rPr>
                <w:rFonts w:eastAsia="Times New Roman" w:cs="Times New Roman"/>
                <w:szCs w:val="24"/>
              </w:rPr>
              <w:t>My organization has enough skilled and experienced employees to achieve high performance. Perf_Eff6</w:t>
            </w:r>
          </w:p>
        </w:tc>
        <w:tc>
          <w:tcPr>
            <w:tcW w:w="1530" w:type="dxa"/>
            <w:shd w:val="clear" w:color="auto" w:fill="auto"/>
            <w:vAlign w:val="center"/>
            <w:hideMark/>
          </w:tcPr>
          <w:p w14:paraId="4FCBF030"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F031"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F032"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F033" w14:textId="77777777" w:rsidR="00374165" w:rsidRPr="00016F17" w:rsidRDefault="003B2AC6" w:rsidP="00B70251">
            <w:pPr>
              <w:rPr>
                <w:rFonts w:eastAsia="Times New Roman" w:cs="Times New Roman"/>
                <w:szCs w:val="24"/>
              </w:rPr>
            </w:pPr>
            <w:r w:rsidRPr="00016F17">
              <w:rPr>
                <w:rFonts w:eastAsia="Times New Roman" w:cs="Times New Roman"/>
                <w:szCs w:val="24"/>
              </w:rPr>
              <w:t>.8</w:t>
            </w:r>
            <w:r w:rsidR="00374165" w:rsidRPr="00016F17">
              <w:rPr>
                <w:rFonts w:eastAsia="Times New Roman" w:cs="Times New Roman"/>
                <w:szCs w:val="24"/>
              </w:rPr>
              <w:t>60</w:t>
            </w:r>
          </w:p>
        </w:tc>
      </w:tr>
      <w:tr w:rsidR="00374165" w:rsidRPr="00016F17" w14:paraId="4FCBF03A" w14:textId="77777777" w:rsidTr="00016F17">
        <w:trPr>
          <w:trHeight w:val="480"/>
        </w:trPr>
        <w:tc>
          <w:tcPr>
            <w:tcW w:w="4860" w:type="dxa"/>
            <w:shd w:val="clear" w:color="auto" w:fill="auto"/>
            <w:hideMark/>
          </w:tcPr>
          <w:p w14:paraId="4FCBF035"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Employees commit maximum efforts to their </w:t>
            </w:r>
            <w:proofErr w:type="gramStart"/>
            <w:r w:rsidRPr="00016F17">
              <w:rPr>
                <w:rFonts w:eastAsia="Times New Roman" w:cs="Times New Roman"/>
                <w:szCs w:val="24"/>
              </w:rPr>
              <w:t>work.Perf</w:t>
            </w:r>
            <w:proofErr w:type="gramEnd"/>
            <w:r w:rsidRPr="00016F17">
              <w:rPr>
                <w:rFonts w:eastAsia="Times New Roman" w:cs="Times New Roman"/>
                <w:szCs w:val="24"/>
              </w:rPr>
              <w:t>_CustSat1</w:t>
            </w:r>
          </w:p>
        </w:tc>
        <w:tc>
          <w:tcPr>
            <w:tcW w:w="1530" w:type="dxa"/>
            <w:shd w:val="clear" w:color="auto" w:fill="auto"/>
            <w:vAlign w:val="center"/>
            <w:hideMark/>
          </w:tcPr>
          <w:p w14:paraId="4FCBF036"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F037"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F038"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F039" w14:textId="77777777" w:rsidR="00374165" w:rsidRPr="00016F17" w:rsidRDefault="003B2AC6" w:rsidP="00B70251">
            <w:pPr>
              <w:rPr>
                <w:rFonts w:eastAsia="Times New Roman" w:cs="Times New Roman"/>
                <w:szCs w:val="24"/>
              </w:rPr>
            </w:pPr>
            <w:r w:rsidRPr="00016F17">
              <w:rPr>
                <w:rFonts w:eastAsia="Times New Roman" w:cs="Times New Roman"/>
                <w:szCs w:val="24"/>
              </w:rPr>
              <w:t>.8</w:t>
            </w:r>
            <w:r w:rsidR="00374165" w:rsidRPr="00016F17">
              <w:rPr>
                <w:rFonts w:eastAsia="Times New Roman" w:cs="Times New Roman"/>
                <w:szCs w:val="24"/>
              </w:rPr>
              <w:t>12</w:t>
            </w:r>
          </w:p>
        </w:tc>
      </w:tr>
      <w:tr w:rsidR="00374165" w:rsidRPr="00016F17" w14:paraId="4FCBF040" w14:textId="77777777" w:rsidTr="00016F17">
        <w:trPr>
          <w:trHeight w:val="480"/>
        </w:trPr>
        <w:tc>
          <w:tcPr>
            <w:tcW w:w="4860" w:type="dxa"/>
            <w:shd w:val="clear" w:color="auto" w:fill="auto"/>
            <w:hideMark/>
          </w:tcPr>
          <w:p w14:paraId="4FCBF03B" w14:textId="77777777" w:rsidR="00374165" w:rsidRPr="00016F17" w:rsidRDefault="00374165" w:rsidP="00B70251">
            <w:pPr>
              <w:rPr>
                <w:rFonts w:eastAsia="Times New Roman" w:cs="Times New Roman"/>
                <w:szCs w:val="24"/>
              </w:rPr>
            </w:pPr>
            <w:r w:rsidRPr="00016F17">
              <w:rPr>
                <w:rFonts w:eastAsia="Times New Roman" w:cs="Times New Roman"/>
                <w:szCs w:val="24"/>
              </w:rPr>
              <w:lastRenderedPageBreak/>
              <w:t xml:space="preserve">The Employees’ work is guided the organizations’ overall strategic </w:t>
            </w:r>
            <w:proofErr w:type="gramStart"/>
            <w:r w:rsidRPr="00016F17">
              <w:rPr>
                <w:rFonts w:eastAsia="Times New Roman" w:cs="Times New Roman"/>
                <w:szCs w:val="24"/>
              </w:rPr>
              <w:t>plan.Perf</w:t>
            </w:r>
            <w:proofErr w:type="gramEnd"/>
            <w:r w:rsidRPr="00016F17">
              <w:rPr>
                <w:rFonts w:eastAsia="Times New Roman" w:cs="Times New Roman"/>
                <w:szCs w:val="24"/>
              </w:rPr>
              <w:t>_CustSat2</w:t>
            </w:r>
          </w:p>
        </w:tc>
        <w:tc>
          <w:tcPr>
            <w:tcW w:w="1530" w:type="dxa"/>
            <w:shd w:val="clear" w:color="auto" w:fill="auto"/>
            <w:vAlign w:val="center"/>
            <w:hideMark/>
          </w:tcPr>
          <w:p w14:paraId="4FCBF03C"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F03D"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F03E"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F03F"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64</w:t>
            </w:r>
          </w:p>
        </w:tc>
      </w:tr>
      <w:tr w:rsidR="00374165" w:rsidRPr="00016F17" w14:paraId="4FCBF046" w14:textId="77777777" w:rsidTr="00016F17">
        <w:trPr>
          <w:trHeight w:val="480"/>
        </w:trPr>
        <w:tc>
          <w:tcPr>
            <w:tcW w:w="4860" w:type="dxa"/>
            <w:shd w:val="clear" w:color="auto" w:fill="auto"/>
            <w:hideMark/>
          </w:tcPr>
          <w:p w14:paraId="4FCBF041"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My organizational ways meet the needs of customers on </w:t>
            </w:r>
            <w:proofErr w:type="gramStart"/>
            <w:r w:rsidRPr="00016F17">
              <w:rPr>
                <w:rFonts w:eastAsia="Times New Roman" w:cs="Times New Roman"/>
                <w:szCs w:val="24"/>
              </w:rPr>
              <w:t>time.Perf</w:t>
            </w:r>
            <w:proofErr w:type="gramEnd"/>
            <w:r w:rsidRPr="00016F17">
              <w:rPr>
                <w:rFonts w:eastAsia="Times New Roman" w:cs="Times New Roman"/>
                <w:szCs w:val="24"/>
              </w:rPr>
              <w:t>_CustSat3</w:t>
            </w:r>
          </w:p>
        </w:tc>
        <w:tc>
          <w:tcPr>
            <w:tcW w:w="1530" w:type="dxa"/>
            <w:shd w:val="clear" w:color="auto" w:fill="auto"/>
            <w:vAlign w:val="center"/>
            <w:hideMark/>
          </w:tcPr>
          <w:p w14:paraId="4FCBF042"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F043"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F044"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F045"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93</w:t>
            </w:r>
          </w:p>
        </w:tc>
      </w:tr>
      <w:tr w:rsidR="00374165" w:rsidRPr="00016F17" w14:paraId="4FCBF04C" w14:textId="77777777" w:rsidTr="00016F17">
        <w:trPr>
          <w:trHeight w:val="480"/>
        </w:trPr>
        <w:tc>
          <w:tcPr>
            <w:tcW w:w="4860" w:type="dxa"/>
            <w:shd w:val="clear" w:color="auto" w:fill="auto"/>
            <w:hideMark/>
          </w:tcPr>
          <w:p w14:paraId="4FCBF047"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The level of productivity of employees in the organization is </w:t>
            </w:r>
            <w:proofErr w:type="gramStart"/>
            <w:r w:rsidRPr="00016F17">
              <w:rPr>
                <w:rFonts w:eastAsia="Times New Roman" w:cs="Times New Roman"/>
                <w:szCs w:val="24"/>
              </w:rPr>
              <w:t>high.Perf</w:t>
            </w:r>
            <w:proofErr w:type="gramEnd"/>
            <w:r w:rsidRPr="00016F17">
              <w:rPr>
                <w:rFonts w:eastAsia="Times New Roman" w:cs="Times New Roman"/>
                <w:szCs w:val="24"/>
              </w:rPr>
              <w:t>_CustSat4</w:t>
            </w:r>
          </w:p>
        </w:tc>
        <w:tc>
          <w:tcPr>
            <w:tcW w:w="1530" w:type="dxa"/>
            <w:shd w:val="clear" w:color="auto" w:fill="auto"/>
            <w:vAlign w:val="center"/>
            <w:hideMark/>
          </w:tcPr>
          <w:p w14:paraId="4FCBF048"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F049"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F04A"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F04B"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18</w:t>
            </w:r>
          </w:p>
        </w:tc>
      </w:tr>
      <w:tr w:rsidR="00374165" w:rsidRPr="00016F17" w14:paraId="4FCBF052" w14:textId="77777777" w:rsidTr="00016F17">
        <w:trPr>
          <w:trHeight w:val="480"/>
        </w:trPr>
        <w:tc>
          <w:tcPr>
            <w:tcW w:w="4860" w:type="dxa"/>
            <w:shd w:val="clear" w:color="auto" w:fill="auto"/>
            <w:hideMark/>
          </w:tcPr>
          <w:p w14:paraId="4FCBF04D"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Employees commit maximum efforts to their </w:t>
            </w:r>
            <w:proofErr w:type="gramStart"/>
            <w:r w:rsidRPr="00016F17">
              <w:rPr>
                <w:rFonts w:eastAsia="Times New Roman" w:cs="Times New Roman"/>
                <w:szCs w:val="24"/>
              </w:rPr>
              <w:t>work.Perf</w:t>
            </w:r>
            <w:proofErr w:type="gramEnd"/>
            <w:r w:rsidRPr="00016F17">
              <w:rPr>
                <w:rFonts w:eastAsia="Times New Roman" w:cs="Times New Roman"/>
                <w:szCs w:val="24"/>
              </w:rPr>
              <w:t>_CustSat5</w:t>
            </w:r>
          </w:p>
        </w:tc>
        <w:tc>
          <w:tcPr>
            <w:tcW w:w="1530" w:type="dxa"/>
            <w:shd w:val="clear" w:color="auto" w:fill="auto"/>
            <w:vAlign w:val="center"/>
            <w:hideMark/>
          </w:tcPr>
          <w:p w14:paraId="4FCBF04E"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F04F"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F050"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F051" w14:textId="77777777" w:rsidR="00374165" w:rsidRPr="00016F17" w:rsidRDefault="00374165" w:rsidP="00B70251">
            <w:pPr>
              <w:rPr>
                <w:rFonts w:eastAsia="Times New Roman" w:cs="Times New Roman"/>
                <w:szCs w:val="24"/>
              </w:rPr>
            </w:pPr>
            <w:r w:rsidRPr="00016F17">
              <w:rPr>
                <w:rFonts w:eastAsia="Times New Roman" w:cs="Times New Roman"/>
                <w:szCs w:val="24"/>
              </w:rPr>
              <w:t>.779</w:t>
            </w:r>
          </w:p>
        </w:tc>
      </w:tr>
      <w:tr w:rsidR="00374165" w:rsidRPr="00016F17" w14:paraId="4FCBF058" w14:textId="77777777" w:rsidTr="00016F17">
        <w:trPr>
          <w:trHeight w:val="480"/>
        </w:trPr>
        <w:tc>
          <w:tcPr>
            <w:tcW w:w="4860" w:type="dxa"/>
            <w:shd w:val="clear" w:color="auto" w:fill="auto"/>
            <w:hideMark/>
          </w:tcPr>
          <w:p w14:paraId="4FCBF053"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Employees complete work assigned to them as per the Desired </w:t>
            </w:r>
            <w:proofErr w:type="gramStart"/>
            <w:r w:rsidRPr="00016F17">
              <w:rPr>
                <w:rFonts w:eastAsia="Times New Roman" w:cs="Times New Roman"/>
                <w:szCs w:val="24"/>
              </w:rPr>
              <w:t>standards.Perf</w:t>
            </w:r>
            <w:proofErr w:type="gramEnd"/>
            <w:r w:rsidRPr="00016F17">
              <w:rPr>
                <w:rFonts w:eastAsia="Times New Roman" w:cs="Times New Roman"/>
                <w:szCs w:val="24"/>
              </w:rPr>
              <w:t>_CustSat6</w:t>
            </w:r>
          </w:p>
        </w:tc>
        <w:tc>
          <w:tcPr>
            <w:tcW w:w="1530" w:type="dxa"/>
            <w:shd w:val="clear" w:color="auto" w:fill="auto"/>
            <w:vAlign w:val="center"/>
            <w:hideMark/>
          </w:tcPr>
          <w:p w14:paraId="4FCBF054"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F055"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F056"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F057"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42</w:t>
            </w:r>
          </w:p>
        </w:tc>
      </w:tr>
      <w:tr w:rsidR="00374165" w:rsidRPr="00016F17" w14:paraId="4FCBF05E" w14:textId="77777777" w:rsidTr="00016F17">
        <w:trPr>
          <w:trHeight w:val="480"/>
        </w:trPr>
        <w:tc>
          <w:tcPr>
            <w:tcW w:w="4860" w:type="dxa"/>
            <w:shd w:val="clear" w:color="auto" w:fill="auto"/>
            <w:hideMark/>
          </w:tcPr>
          <w:p w14:paraId="4FCBF059"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Employees are   accountable   for organizational </w:t>
            </w:r>
            <w:proofErr w:type="gramStart"/>
            <w:r w:rsidRPr="00016F17">
              <w:rPr>
                <w:rFonts w:eastAsia="Times New Roman" w:cs="Times New Roman"/>
                <w:szCs w:val="24"/>
              </w:rPr>
              <w:t>performance.Perf</w:t>
            </w:r>
            <w:proofErr w:type="gramEnd"/>
            <w:r w:rsidRPr="00016F17">
              <w:rPr>
                <w:rFonts w:eastAsia="Times New Roman" w:cs="Times New Roman"/>
                <w:szCs w:val="24"/>
              </w:rPr>
              <w:t>_CustSat7</w:t>
            </w:r>
          </w:p>
        </w:tc>
        <w:tc>
          <w:tcPr>
            <w:tcW w:w="1530" w:type="dxa"/>
            <w:shd w:val="clear" w:color="auto" w:fill="auto"/>
            <w:vAlign w:val="center"/>
            <w:hideMark/>
          </w:tcPr>
          <w:p w14:paraId="4FCBF05A"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F05B"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F05C"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F05D" w14:textId="77777777" w:rsidR="00374165" w:rsidRPr="00016F17" w:rsidRDefault="00374165" w:rsidP="00B70251">
            <w:pPr>
              <w:rPr>
                <w:rFonts w:eastAsia="Times New Roman" w:cs="Times New Roman"/>
                <w:szCs w:val="24"/>
              </w:rPr>
            </w:pPr>
            <w:r w:rsidRPr="00016F17">
              <w:rPr>
                <w:rFonts w:eastAsia="Times New Roman" w:cs="Times New Roman"/>
                <w:szCs w:val="24"/>
              </w:rPr>
              <w:t>.709</w:t>
            </w:r>
          </w:p>
        </w:tc>
      </w:tr>
      <w:tr w:rsidR="00374165" w:rsidRPr="00016F17" w14:paraId="4FCBF064" w14:textId="77777777" w:rsidTr="00016F17">
        <w:trPr>
          <w:trHeight w:val="480"/>
        </w:trPr>
        <w:tc>
          <w:tcPr>
            <w:tcW w:w="4860" w:type="dxa"/>
            <w:shd w:val="clear" w:color="auto" w:fill="auto"/>
            <w:hideMark/>
          </w:tcPr>
          <w:p w14:paraId="4FCBF05F"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Our profits have continued to increase </w:t>
            </w:r>
            <w:proofErr w:type="gramStart"/>
            <w:r w:rsidRPr="00016F17">
              <w:rPr>
                <w:rFonts w:eastAsia="Times New Roman" w:cs="Times New Roman"/>
                <w:szCs w:val="24"/>
              </w:rPr>
              <w:t>yearly.Perf</w:t>
            </w:r>
            <w:proofErr w:type="gramEnd"/>
            <w:r w:rsidRPr="00016F17">
              <w:rPr>
                <w:rFonts w:eastAsia="Times New Roman" w:cs="Times New Roman"/>
                <w:szCs w:val="24"/>
              </w:rPr>
              <w:t>_Proft1</w:t>
            </w:r>
          </w:p>
        </w:tc>
        <w:tc>
          <w:tcPr>
            <w:tcW w:w="1530" w:type="dxa"/>
            <w:shd w:val="clear" w:color="auto" w:fill="auto"/>
            <w:vAlign w:val="center"/>
            <w:hideMark/>
          </w:tcPr>
          <w:p w14:paraId="4FCBF060"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F061"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F062"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F063"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41</w:t>
            </w:r>
          </w:p>
        </w:tc>
      </w:tr>
      <w:tr w:rsidR="00374165" w:rsidRPr="00016F17" w14:paraId="4FCBF06A" w14:textId="77777777" w:rsidTr="00016F17">
        <w:trPr>
          <w:trHeight w:val="480"/>
        </w:trPr>
        <w:tc>
          <w:tcPr>
            <w:tcW w:w="4860" w:type="dxa"/>
            <w:shd w:val="clear" w:color="auto" w:fill="auto"/>
            <w:hideMark/>
          </w:tcPr>
          <w:p w14:paraId="4FCBF065"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Our </w:t>
            </w:r>
            <w:proofErr w:type="spellStart"/>
            <w:r w:rsidRPr="00016F17">
              <w:rPr>
                <w:rFonts w:eastAsia="Times New Roman" w:cs="Times New Roman"/>
                <w:szCs w:val="24"/>
              </w:rPr>
              <w:t>organisation</w:t>
            </w:r>
            <w:proofErr w:type="spellEnd"/>
            <w:r w:rsidRPr="00016F17">
              <w:rPr>
                <w:rFonts w:eastAsia="Times New Roman" w:cs="Times New Roman"/>
                <w:szCs w:val="24"/>
              </w:rPr>
              <w:t xml:space="preserve"> has been very </w:t>
            </w:r>
            <w:proofErr w:type="gramStart"/>
            <w:r w:rsidRPr="00016F17">
              <w:rPr>
                <w:rFonts w:eastAsia="Times New Roman" w:cs="Times New Roman"/>
                <w:szCs w:val="24"/>
              </w:rPr>
              <w:t>competitive.Perf</w:t>
            </w:r>
            <w:proofErr w:type="gramEnd"/>
            <w:r w:rsidRPr="00016F17">
              <w:rPr>
                <w:rFonts w:eastAsia="Times New Roman" w:cs="Times New Roman"/>
                <w:szCs w:val="24"/>
              </w:rPr>
              <w:t>_Proft2</w:t>
            </w:r>
          </w:p>
        </w:tc>
        <w:tc>
          <w:tcPr>
            <w:tcW w:w="1530" w:type="dxa"/>
            <w:shd w:val="clear" w:color="auto" w:fill="auto"/>
            <w:vAlign w:val="center"/>
            <w:hideMark/>
          </w:tcPr>
          <w:p w14:paraId="4FCBF066"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F067"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F068"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F069"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77</w:t>
            </w:r>
          </w:p>
        </w:tc>
      </w:tr>
      <w:tr w:rsidR="00374165" w:rsidRPr="00016F17" w14:paraId="4FCBF070" w14:textId="77777777" w:rsidTr="00016F17">
        <w:trPr>
          <w:trHeight w:val="480"/>
        </w:trPr>
        <w:tc>
          <w:tcPr>
            <w:tcW w:w="4860" w:type="dxa"/>
            <w:shd w:val="clear" w:color="auto" w:fill="auto"/>
            <w:hideMark/>
          </w:tcPr>
          <w:p w14:paraId="4FCBF06B"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Strategic objectives have been largely </w:t>
            </w:r>
            <w:proofErr w:type="gramStart"/>
            <w:r w:rsidRPr="00016F17">
              <w:rPr>
                <w:rFonts w:eastAsia="Times New Roman" w:cs="Times New Roman"/>
                <w:szCs w:val="24"/>
              </w:rPr>
              <w:t>achieved.Perf</w:t>
            </w:r>
            <w:proofErr w:type="gramEnd"/>
            <w:r w:rsidRPr="00016F17">
              <w:rPr>
                <w:rFonts w:eastAsia="Times New Roman" w:cs="Times New Roman"/>
                <w:szCs w:val="24"/>
              </w:rPr>
              <w:t>_Proft3</w:t>
            </w:r>
          </w:p>
        </w:tc>
        <w:tc>
          <w:tcPr>
            <w:tcW w:w="1530" w:type="dxa"/>
            <w:shd w:val="clear" w:color="auto" w:fill="auto"/>
            <w:vAlign w:val="center"/>
            <w:hideMark/>
          </w:tcPr>
          <w:p w14:paraId="4FCBF06C"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F06D"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F06E"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F06F" w14:textId="77777777" w:rsidR="00374165" w:rsidRPr="00016F17" w:rsidRDefault="00374165" w:rsidP="00B70251">
            <w:pPr>
              <w:rPr>
                <w:rFonts w:eastAsia="Times New Roman" w:cs="Times New Roman"/>
                <w:szCs w:val="24"/>
              </w:rPr>
            </w:pPr>
            <w:r w:rsidRPr="00016F17">
              <w:rPr>
                <w:rFonts w:eastAsia="Times New Roman" w:cs="Times New Roman"/>
                <w:szCs w:val="24"/>
              </w:rPr>
              <w:t>.706</w:t>
            </w:r>
          </w:p>
        </w:tc>
      </w:tr>
      <w:tr w:rsidR="00374165" w:rsidRPr="00016F17" w14:paraId="4FCBF076" w14:textId="77777777" w:rsidTr="00016F17">
        <w:trPr>
          <w:trHeight w:val="495"/>
        </w:trPr>
        <w:tc>
          <w:tcPr>
            <w:tcW w:w="4860" w:type="dxa"/>
            <w:shd w:val="clear" w:color="auto" w:fill="auto"/>
            <w:hideMark/>
          </w:tcPr>
          <w:p w14:paraId="4FCBF071" w14:textId="77777777" w:rsidR="00374165" w:rsidRPr="00016F17" w:rsidRDefault="00374165" w:rsidP="00B70251">
            <w:pPr>
              <w:rPr>
                <w:rFonts w:eastAsia="Times New Roman" w:cs="Times New Roman"/>
                <w:szCs w:val="24"/>
              </w:rPr>
            </w:pPr>
            <w:r w:rsidRPr="00016F17">
              <w:rPr>
                <w:rFonts w:eastAsia="Times New Roman" w:cs="Times New Roman"/>
                <w:szCs w:val="24"/>
              </w:rPr>
              <w:t xml:space="preserve">Timely delivery of services has increased the </w:t>
            </w:r>
            <w:proofErr w:type="gramStart"/>
            <w:r w:rsidRPr="00016F17">
              <w:rPr>
                <w:rFonts w:eastAsia="Times New Roman" w:cs="Times New Roman"/>
                <w:szCs w:val="24"/>
              </w:rPr>
              <w:t>output.Perf</w:t>
            </w:r>
            <w:proofErr w:type="gramEnd"/>
            <w:r w:rsidRPr="00016F17">
              <w:rPr>
                <w:rFonts w:eastAsia="Times New Roman" w:cs="Times New Roman"/>
                <w:szCs w:val="24"/>
              </w:rPr>
              <w:t>_Proft5</w:t>
            </w:r>
          </w:p>
        </w:tc>
        <w:tc>
          <w:tcPr>
            <w:tcW w:w="1530" w:type="dxa"/>
            <w:shd w:val="clear" w:color="auto" w:fill="auto"/>
            <w:vAlign w:val="center"/>
            <w:hideMark/>
          </w:tcPr>
          <w:p w14:paraId="4FCBF072" w14:textId="77777777" w:rsidR="00374165" w:rsidRPr="00016F17" w:rsidRDefault="00374165" w:rsidP="00B70251">
            <w:pPr>
              <w:rPr>
                <w:rFonts w:eastAsia="Times New Roman" w:cs="Times New Roman"/>
                <w:szCs w:val="24"/>
              </w:rPr>
            </w:pPr>
          </w:p>
        </w:tc>
        <w:tc>
          <w:tcPr>
            <w:tcW w:w="1260" w:type="dxa"/>
            <w:shd w:val="clear" w:color="auto" w:fill="auto"/>
            <w:vAlign w:val="center"/>
            <w:hideMark/>
          </w:tcPr>
          <w:p w14:paraId="4FCBF073" w14:textId="77777777" w:rsidR="00374165" w:rsidRPr="00016F17" w:rsidRDefault="00374165" w:rsidP="00B70251">
            <w:pPr>
              <w:rPr>
                <w:rFonts w:eastAsia="Times New Roman" w:cs="Times New Roman"/>
                <w:szCs w:val="24"/>
              </w:rPr>
            </w:pPr>
          </w:p>
        </w:tc>
        <w:tc>
          <w:tcPr>
            <w:tcW w:w="1422" w:type="dxa"/>
            <w:shd w:val="clear" w:color="auto" w:fill="auto"/>
            <w:vAlign w:val="center"/>
            <w:hideMark/>
          </w:tcPr>
          <w:p w14:paraId="4FCBF074" w14:textId="77777777" w:rsidR="00374165" w:rsidRPr="00016F17" w:rsidRDefault="00374165" w:rsidP="00B70251">
            <w:pPr>
              <w:rPr>
                <w:rFonts w:eastAsia="Times New Roman" w:cs="Times New Roman"/>
                <w:szCs w:val="24"/>
              </w:rPr>
            </w:pPr>
          </w:p>
        </w:tc>
        <w:tc>
          <w:tcPr>
            <w:tcW w:w="1278" w:type="dxa"/>
            <w:shd w:val="clear" w:color="auto" w:fill="auto"/>
            <w:vAlign w:val="center"/>
            <w:hideMark/>
          </w:tcPr>
          <w:p w14:paraId="4FCBF075" w14:textId="77777777" w:rsidR="00374165" w:rsidRPr="00016F17" w:rsidRDefault="003B2AC6" w:rsidP="00B70251">
            <w:pPr>
              <w:rPr>
                <w:rFonts w:eastAsia="Times New Roman" w:cs="Times New Roman"/>
                <w:szCs w:val="24"/>
              </w:rPr>
            </w:pPr>
            <w:r w:rsidRPr="00016F17">
              <w:rPr>
                <w:rFonts w:eastAsia="Times New Roman" w:cs="Times New Roman"/>
                <w:szCs w:val="24"/>
              </w:rPr>
              <w:t>.7</w:t>
            </w:r>
            <w:r w:rsidR="00374165" w:rsidRPr="00016F17">
              <w:rPr>
                <w:rFonts w:eastAsia="Times New Roman" w:cs="Times New Roman"/>
                <w:szCs w:val="24"/>
              </w:rPr>
              <w:t>25</w:t>
            </w:r>
          </w:p>
        </w:tc>
      </w:tr>
      <w:tr w:rsidR="00374165" w:rsidRPr="00016F17" w14:paraId="4FCBF07B" w14:textId="77777777" w:rsidTr="00016F17">
        <w:trPr>
          <w:trHeight w:val="315"/>
        </w:trPr>
        <w:tc>
          <w:tcPr>
            <w:tcW w:w="6390" w:type="dxa"/>
            <w:gridSpan w:val="2"/>
            <w:shd w:val="clear" w:color="auto" w:fill="auto"/>
            <w:hideMark/>
          </w:tcPr>
          <w:p w14:paraId="4FCBF077" w14:textId="77777777" w:rsidR="00374165" w:rsidRPr="00016F17" w:rsidRDefault="00374165" w:rsidP="00B70251">
            <w:pPr>
              <w:rPr>
                <w:rFonts w:eastAsia="Times New Roman" w:cs="Times New Roman"/>
                <w:i/>
                <w:szCs w:val="24"/>
              </w:rPr>
            </w:pPr>
            <w:r w:rsidRPr="00016F17">
              <w:rPr>
                <w:rFonts w:eastAsia="Times New Roman" w:cs="Times New Roman"/>
                <w:i/>
                <w:szCs w:val="24"/>
              </w:rPr>
              <w:t>Extraction Method: Principal Component Analysis.</w:t>
            </w:r>
          </w:p>
        </w:tc>
        <w:tc>
          <w:tcPr>
            <w:tcW w:w="1260" w:type="dxa"/>
            <w:shd w:val="clear" w:color="auto" w:fill="auto"/>
            <w:vAlign w:val="bottom"/>
            <w:hideMark/>
          </w:tcPr>
          <w:p w14:paraId="4FCBF078" w14:textId="77777777" w:rsidR="00374165" w:rsidRPr="00016F17" w:rsidRDefault="00374165" w:rsidP="00B70251">
            <w:pPr>
              <w:rPr>
                <w:rFonts w:eastAsia="Times New Roman" w:cs="Times New Roman"/>
                <w:szCs w:val="24"/>
              </w:rPr>
            </w:pPr>
          </w:p>
        </w:tc>
        <w:tc>
          <w:tcPr>
            <w:tcW w:w="1422" w:type="dxa"/>
            <w:shd w:val="clear" w:color="auto" w:fill="auto"/>
            <w:vAlign w:val="bottom"/>
            <w:hideMark/>
          </w:tcPr>
          <w:p w14:paraId="4FCBF079" w14:textId="77777777" w:rsidR="00374165" w:rsidRPr="00016F17" w:rsidRDefault="00374165" w:rsidP="00B70251">
            <w:pPr>
              <w:rPr>
                <w:rFonts w:eastAsia="Times New Roman" w:cs="Times New Roman"/>
                <w:szCs w:val="24"/>
              </w:rPr>
            </w:pPr>
            <w:r w:rsidRPr="00016F17">
              <w:rPr>
                <w:rFonts w:eastAsia="Times New Roman" w:cs="Times New Roman"/>
                <w:szCs w:val="24"/>
              </w:rPr>
              <w:t> </w:t>
            </w:r>
          </w:p>
        </w:tc>
        <w:tc>
          <w:tcPr>
            <w:tcW w:w="1278" w:type="dxa"/>
            <w:shd w:val="clear" w:color="auto" w:fill="auto"/>
            <w:vAlign w:val="bottom"/>
            <w:hideMark/>
          </w:tcPr>
          <w:p w14:paraId="4FCBF07A" w14:textId="77777777" w:rsidR="00374165" w:rsidRPr="00016F17" w:rsidRDefault="00374165" w:rsidP="00B70251">
            <w:pPr>
              <w:rPr>
                <w:rFonts w:eastAsia="Times New Roman" w:cs="Times New Roman"/>
                <w:szCs w:val="24"/>
              </w:rPr>
            </w:pPr>
            <w:r w:rsidRPr="00016F17">
              <w:rPr>
                <w:rFonts w:eastAsia="Times New Roman" w:cs="Times New Roman"/>
                <w:szCs w:val="24"/>
              </w:rPr>
              <w:t> </w:t>
            </w:r>
          </w:p>
        </w:tc>
      </w:tr>
      <w:tr w:rsidR="00374165" w:rsidRPr="00016F17" w14:paraId="4FCBF080" w14:textId="77777777" w:rsidTr="00016F17">
        <w:trPr>
          <w:trHeight w:val="300"/>
        </w:trPr>
        <w:tc>
          <w:tcPr>
            <w:tcW w:w="6390" w:type="dxa"/>
            <w:gridSpan w:val="2"/>
            <w:shd w:val="clear" w:color="auto" w:fill="auto"/>
            <w:hideMark/>
          </w:tcPr>
          <w:p w14:paraId="4FCBF07C" w14:textId="77777777" w:rsidR="00374165" w:rsidRPr="00016F17" w:rsidRDefault="00374165" w:rsidP="00B70251">
            <w:pPr>
              <w:rPr>
                <w:rFonts w:eastAsia="Times New Roman" w:cs="Times New Roman"/>
                <w:i/>
                <w:szCs w:val="24"/>
              </w:rPr>
            </w:pPr>
            <w:r w:rsidRPr="00016F17">
              <w:rPr>
                <w:rFonts w:eastAsia="Times New Roman" w:cs="Times New Roman"/>
                <w:i/>
                <w:szCs w:val="24"/>
              </w:rPr>
              <w:t>a. 1 components extracted.</w:t>
            </w:r>
          </w:p>
        </w:tc>
        <w:tc>
          <w:tcPr>
            <w:tcW w:w="1260" w:type="dxa"/>
            <w:shd w:val="clear" w:color="auto" w:fill="auto"/>
            <w:vAlign w:val="bottom"/>
            <w:hideMark/>
          </w:tcPr>
          <w:p w14:paraId="4FCBF07D" w14:textId="77777777" w:rsidR="00374165" w:rsidRPr="00016F17" w:rsidRDefault="00374165" w:rsidP="00B70251">
            <w:pPr>
              <w:rPr>
                <w:rFonts w:eastAsia="Times New Roman" w:cs="Times New Roman"/>
                <w:szCs w:val="24"/>
              </w:rPr>
            </w:pPr>
          </w:p>
        </w:tc>
        <w:tc>
          <w:tcPr>
            <w:tcW w:w="1422" w:type="dxa"/>
            <w:shd w:val="clear" w:color="auto" w:fill="auto"/>
            <w:vAlign w:val="bottom"/>
            <w:hideMark/>
          </w:tcPr>
          <w:p w14:paraId="4FCBF07E" w14:textId="77777777" w:rsidR="00374165" w:rsidRPr="00016F17" w:rsidRDefault="00374165" w:rsidP="00B70251">
            <w:pPr>
              <w:rPr>
                <w:rFonts w:eastAsia="Times New Roman" w:cs="Times New Roman"/>
                <w:szCs w:val="24"/>
              </w:rPr>
            </w:pPr>
            <w:r w:rsidRPr="00016F17">
              <w:rPr>
                <w:rFonts w:eastAsia="Times New Roman" w:cs="Times New Roman"/>
                <w:szCs w:val="24"/>
              </w:rPr>
              <w:t> </w:t>
            </w:r>
          </w:p>
        </w:tc>
        <w:tc>
          <w:tcPr>
            <w:tcW w:w="1278" w:type="dxa"/>
            <w:shd w:val="clear" w:color="auto" w:fill="auto"/>
            <w:vAlign w:val="bottom"/>
            <w:hideMark/>
          </w:tcPr>
          <w:p w14:paraId="4FCBF07F" w14:textId="77777777" w:rsidR="00374165" w:rsidRPr="00016F17" w:rsidRDefault="00374165" w:rsidP="00B70251">
            <w:pPr>
              <w:rPr>
                <w:rFonts w:eastAsia="Times New Roman" w:cs="Times New Roman"/>
                <w:szCs w:val="24"/>
              </w:rPr>
            </w:pPr>
            <w:r w:rsidRPr="00016F17">
              <w:rPr>
                <w:rFonts w:eastAsia="Times New Roman" w:cs="Times New Roman"/>
                <w:szCs w:val="24"/>
              </w:rPr>
              <w:t> </w:t>
            </w:r>
          </w:p>
        </w:tc>
      </w:tr>
    </w:tbl>
    <w:p w14:paraId="4FCBF081" w14:textId="77777777" w:rsidR="00374165" w:rsidRPr="00016F17" w:rsidRDefault="00374165" w:rsidP="00B70251">
      <w:pPr>
        <w:rPr>
          <w:rFonts w:cs="Times New Roman"/>
          <w:szCs w:val="24"/>
        </w:rPr>
      </w:pPr>
    </w:p>
    <w:p w14:paraId="4FCBF082" w14:textId="77777777" w:rsidR="00CB245A" w:rsidRPr="00016F17" w:rsidRDefault="00CB245A" w:rsidP="00B70251">
      <w:pPr>
        <w:autoSpaceDE/>
        <w:autoSpaceDN/>
        <w:adjustRightInd/>
        <w:rPr>
          <w:rFonts w:eastAsiaTheme="majorEastAsia" w:cs="Times New Roman"/>
          <w:b/>
          <w:szCs w:val="24"/>
        </w:rPr>
      </w:pPr>
      <w:r w:rsidRPr="00016F17">
        <w:rPr>
          <w:rFonts w:cs="Times New Roman"/>
          <w:szCs w:val="24"/>
        </w:rPr>
        <w:br w:type="page"/>
      </w:r>
    </w:p>
    <w:p w14:paraId="4FCBF083" w14:textId="77777777" w:rsidR="00CB245A" w:rsidRPr="00016F17" w:rsidRDefault="00CB245A" w:rsidP="00B70251">
      <w:pPr>
        <w:pStyle w:val="Heading1"/>
        <w:spacing w:before="0"/>
        <w:jc w:val="both"/>
        <w:rPr>
          <w:rFonts w:cs="Times New Roman"/>
          <w:szCs w:val="24"/>
        </w:rPr>
      </w:pPr>
      <w:bookmarkStart w:id="420" w:name="_Toc179811380"/>
      <w:r w:rsidRPr="00016F17">
        <w:rPr>
          <w:rFonts w:cs="Times New Roman"/>
          <w:szCs w:val="24"/>
        </w:rPr>
        <w:lastRenderedPageBreak/>
        <w:t>Appendix VI: Moderated Mediation PROCESS macros Output</w:t>
      </w:r>
      <w:bookmarkEnd w:id="420"/>
    </w:p>
    <w:p w14:paraId="4FCBF084" w14:textId="77777777" w:rsidR="00D81B2E" w:rsidRPr="00016F17" w:rsidRDefault="00D81B2E" w:rsidP="00B70251">
      <w:pPr>
        <w:rPr>
          <w:rFonts w:cs="Times New Roman"/>
          <w:szCs w:val="24"/>
        </w:rPr>
      </w:pPr>
    </w:p>
    <w:p w14:paraId="4FCBF085" w14:textId="77777777" w:rsidR="00D81B2E" w:rsidRPr="00016F17" w:rsidRDefault="00D81B2E" w:rsidP="00B70251">
      <w:pPr>
        <w:rPr>
          <w:rFonts w:cs="Times New Roman"/>
          <w:szCs w:val="24"/>
        </w:rPr>
      </w:pPr>
      <w:r w:rsidRPr="00016F17">
        <w:rPr>
          <w:rFonts w:cs="Times New Roman"/>
          <w:szCs w:val="24"/>
        </w:rPr>
        <w:t>Run MATRIX procedure:</w:t>
      </w:r>
    </w:p>
    <w:p w14:paraId="4FCBF086" w14:textId="77777777" w:rsidR="00D81B2E" w:rsidRPr="00016F17" w:rsidRDefault="00D81B2E" w:rsidP="00B70251">
      <w:pPr>
        <w:rPr>
          <w:rFonts w:cs="Times New Roman"/>
          <w:szCs w:val="24"/>
        </w:rPr>
      </w:pPr>
    </w:p>
    <w:p w14:paraId="4FCBF087" w14:textId="77777777" w:rsidR="00D81B2E" w:rsidRPr="00016F17" w:rsidRDefault="00D81B2E" w:rsidP="00B70251">
      <w:pPr>
        <w:rPr>
          <w:rFonts w:cs="Times New Roman"/>
          <w:szCs w:val="24"/>
        </w:rPr>
      </w:pPr>
      <w:r w:rsidRPr="00016F17">
        <w:rPr>
          <w:rFonts w:cs="Times New Roman"/>
          <w:szCs w:val="24"/>
        </w:rPr>
        <w:t>*************** PROCESS Procedure for SPSS Version 3.3 *******************</w:t>
      </w:r>
    </w:p>
    <w:p w14:paraId="4FCBF088" w14:textId="77777777" w:rsidR="00D81B2E" w:rsidRPr="00016F17" w:rsidRDefault="00D81B2E" w:rsidP="00B70251">
      <w:pPr>
        <w:rPr>
          <w:rFonts w:cs="Times New Roman"/>
          <w:szCs w:val="24"/>
        </w:rPr>
      </w:pPr>
    </w:p>
    <w:p w14:paraId="4FCBF089" w14:textId="77777777" w:rsidR="00D81B2E" w:rsidRPr="00016F17" w:rsidRDefault="00D81B2E" w:rsidP="00B70251">
      <w:pPr>
        <w:rPr>
          <w:rFonts w:cs="Times New Roman"/>
          <w:szCs w:val="24"/>
        </w:rPr>
      </w:pPr>
      <w:r w:rsidRPr="00016F17">
        <w:rPr>
          <w:rFonts w:cs="Times New Roman"/>
          <w:szCs w:val="24"/>
        </w:rPr>
        <w:t xml:space="preserve">          Written by Andrew F. Hayes, Ph.D.       www.afhayes.com</w:t>
      </w:r>
    </w:p>
    <w:p w14:paraId="4FCBF08A" w14:textId="77777777" w:rsidR="00D81B2E" w:rsidRPr="00016F17" w:rsidRDefault="00D81B2E" w:rsidP="00B70251">
      <w:pPr>
        <w:rPr>
          <w:rFonts w:cs="Times New Roman"/>
          <w:szCs w:val="24"/>
        </w:rPr>
      </w:pPr>
      <w:r w:rsidRPr="00016F17">
        <w:rPr>
          <w:rFonts w:cs="Times New Roman"/>
          <w:szCs w:val="24"/>
        </w:rPr>
        <w:t xml:space="preserve">    Documentation available in Hayes (2018). www.guilford.com/p/hayes3</w:t>
      </w:r>
    </w:p>
    <w:p w14:paraId="4FCBF08B" w14:textId="77777777" w:rsidR="00D81B2E" w:rsidRPr="00016F17" w:rsidRDefault="00D81B2E" w:rsidP="00B70251">
      <w:pPr>
        <w:rPr>
          <w:rFonts w:cs="Times New Roman"/>
          <w:szCs w:val="24"/>
        </w:rPr>
      </w:pPr>
    </w:p>
    <w:p w14:paraId="4FCBF08C" w14:textId="77777777" w:rsidR="00D81B2E" w:rsidRPr="00016F17" w:rsidRDefault="00D81B2E" w:rsidP="00B70251">
      <w:pPr>
        <w:rPr>
          <w:rFonts w:cs="Times New Roman"/>
          <w:szCs w:val="24"/>
        </w:rPr>
      </w:pPr>
      <w:r w:rsidRPr="00016F17">
        <w:rPr>
          <w:rFonts w:cs="Times New Roman"/>
          <w:szCs w:val="24"/>
        </w:rPr>
        <w:t>**************************************************************************</w:t>
      </w:r>
    </w:p>
    <w:p w14:paraId="4FCBF08D" w14:textId="77777777" w:rsidR="00D81B2E" w:rsidRPr="00016F17" w:rsidRDefault="00D81B2E" w:rsidP="00B70251">
      <w:pPr>
        <w:rPr>
          <w:rFonts w:cs="Times New Roman"/>
          <w:szCs w:val="24"/>
        </w:rPr>
      </w:pPr>
      <w:proofErr w:type="gramStart"/>
      <w:r w:rsidRPr="00016F17">
        <w:rPr>
          <w:rFonts w:cs="Times New Roman"/>
          <w:szCs w:val="24"/>
        </w:rPr>
        <w:t>Model  :</w:t>
      </w:r>
      <w:proofErr w:type="gramEnd"/>
      <w:r w:rsidRPr="00016F17">
        <w:rPr>
          <w:rFonts w:cs="Times New Roman"/>
          <w:szCs w:val="24"/>
        </w:rPr>
        <w:t xml:space="preserve"> 8</w:t>
      </w:r>
    </w:p>
    <w:p w14:paraId="4FCBF08E" w14:textId="77777777" w:rsidR="00D81B2E" w:rsidRPr="00016F17" w:rsidRDefault="00D81B2E" w:rsidP="00B70251">
      <w:pPr>
        <w:rPr>
          <w:rFonts w:cs="Times New Roman"/>
          <w:szCs w:val="24"/>
        </w:rPr>
      </w:pPr>
      <w:r w:rsidRPr="00016F17">
        <w:rPr>
          <w:rFonts w:cs="Times New Roman"/>
          <w:szCs w:val="24"/>
        </w:rPr>
        <w:t xml:space="preserve">    </w:t>
      </w:r>
      <w:proofErr w:type="gramStart"/>
      <w:r w:rsidRPr="00016F17">
        <w:rPr>
          <w:rFonts w:cs="Times New Roman"/>
          <w:szCs w:val="24"/>
        </w:rPr>
        <w:t>Y  :</w:t>
      </w:r>
      <w:proofErr w:type="gramEnd"/>
      <w:r w:rsidRPr="00016F17">
        <w:rPr>
          <w:rFonts w:cs="Times New Roman"/>
          <w:szCs w:val="24"/>
        </w:rPr>
        <w:t xml:space="preserve"> </w:t>
      </w:r>
      <w:proofErr w:type="spellStart"/>
      <w:r w:rsidRPr="00016F17">
        <w:rPr>
          <w:rFonts w:cs="Times New Roman"/>
          <w:szCs w:val="24"/>
        </w:rPr>
        <w:t>Tot_PERF</w:t>
      </w:r>
      <w:proofErr w:type="spellEnd"/>
    </w:p>
    <w:p w14:paraId="4FCBF08F" w14:textId="77777777" w:rsidR="00D81B2E" w:rsidRPr="00016F17" w:rsidRDefault="00D81B2E" w:rsidP="00B70251">
      <w:pPr>
        <w:rPr>
          <w:rFonts w:cs="Times New Roman"/>
          <w:szCs w:val="24"/>
        </w:rPr>
      </w:pPr>
      <w:r w:rsidRPr="00016F17">
        <w:rPr>
          <w:rFonts w:cs="Times New Roman"/>
          <w:szCs w:val="24"/>
        </w:rPr>
        <w:t xml:space="preserve">    </w:t>
      </w:r>
      <w:proofErr w:type="gramStart"/>
      <w:r w:rsidRPr="00016F17">
        <w:rPr>
          <w:rFonts w:cs="Times New Roman"/>
          <w:szCs w:val="24"/>
        </w:rPr>
        <w:t>X  :</w:t>
      </w:r>
      <w:proofErr w:type="gramEnd"/>
      <w:r w:rsidRPr="00016F17">
        <w:rPr>
          <w:rFonts w:cs="Times New Roman"/>
          <w:szCs w:val="24"/>
        </w:rPr>
        <w:t xml:space="preserve"> </w:t>
      </w:r>
      <w:proofErr w:type="spellStart"/>
      <w:r w:rsidRPr="00016F17">
        <w:rPr>
          <w:rFonts w:cs="Times New Roman"/>
          <w:szCs w:val="24"/>
        </w:rPr>
        <w:t>Tot_CG_F</w:t>
      </w:r>
      <w:proofErr w:type="spellEnd"/>
    </w:p>
    <w:p w14:paraId="4FCBF090" w14:textId="77777777" w:rsidR="00D81B2E" w:rsidRPr="00016F17" w:rsidRDefault="00D81B2E" w:rsidP="00B70251">
      <w:pPr>
        <w:rPr>
          <w:rFonts w:cs="Times New Roman"/>
          <w:szCs w:val="24"/>
        </w:rPr>
      </w:pPr>
      <w:r w:rsidRPr="00016F17">
        <w:rPr>
          <w:rFonts w:cs="Times New Roman"/>
          <w:szCs w:val="24"/>
        </w:rPr>
        <w:t xml:space="preserve">    </w:t>
      </w:r>
      <w:proofErr w:type="gramStart"/>
      <w:r w:rsidRPr="00016F17">
        <w:rPr>
          <w:rFonts w:cs="Times New Roman"/>
          <w:szCs w:val="24"/>
        </w:rPr>
        <w:t>M  :</w:t>
      </w:r>
      <w:proofErr w:type="gramEnd"/>
      <w:r w:rsidRPr="00016F17">
        <w:rPr>
          <w:rFonts w:cs="Times New Roman"/>
          <w:szCs w:val="24"/>
        </w:rPr>
        <w:t xml:space="preserve"> </w:t>
      </w:r>
      <w:proofErr w:type="spellStart"/>
      <w:r w:rsidRPr="00016F17">
        <w:rPr>
          <w:rFonts w:cs="Times New Roman"/>
          <w:szCs w:val="24"/>
        </w:rPr>
        <w:t>Tot_SMP</w:t>
      </w:r>
      <w:proofErr w:type="spellEnd"/>
      <w:r w:rsidRPr="00016F17">
        <w:rPr>
          <w:rFonts w:cs="Times New Roman"/>
          <w:szCs w:val="24"/>
        </w:rPr>
        <w:t>_</w:t>
      </w:r>
    </w:p>
    <w:p w14:paraId="4FCBF091" w14:textId="77777777" w:rsidR="00D81B2E" w:rsidRPr="00016F17" w:rsidRDefault="00D81B2E" w:rsidP="00B70251">
      <w:pPr>
        <w:rPr>
          <w:rFonts w:cs="Times New Roman"/>
          <w:szCs w:val="24"/>
        </w:rPr>
      </w:pPr>
      <w:r w:rsidRPr="00016F17">
        <w:rPr>
          <w:rFonts w:cs="Times New Roman"/>
          <w:szCs w:val="24"/>
        </w:rPr>
        <w:t xml:space="preserve">    </w:t>
      </w:r>
      <w:proofErr w:type="gramStart"/>
      <w:r w:rsidRPr="00016F17">
        <w:rPr>
          <w:rFonts w:cs="Times New Roman"/>
          <w:szCs w:val="24"/>
        </w:rPr>
        <w:t>W  :</w:t>
      </w:r>
      <w:proofErr w:type="gramEnd"/>
      <w:r w:rsidRPr="00016F17">
        <w:rPr>
          <w:rFonts w:cs="Times New Roman"/>
          <w:szCs w:val="24"/>
        </w:rPr>
        <w:t xml:space="preserve"> </w:t>
      </w:r>
      <w:proofErr w:type="spellStart"/>
      <w:r w:rsidRPr="00016F17">
        <w:rPr>
          <w:rFonts w:cs="Times New Roman"/>
          <w:szCs w:val="24"/>
        </w:rPr>
        <w:t>Tot_DEV</w:t>
      </w:r>
      <w:proofErr w:type="spellEnd"/>
      <w:r w:rsidRPr="00016F17">
        <w:rPr>
          <w:rFonts w:cs="Times New Roman"/>
          <w:szCs w:val="24"/>
        </w:rPr>
        <w:t>_</w:t>
      </w:r>
    </w:p>
    <w:p w14:paraId="4FCBF092" w14:textId="77777777" w:rsidR="00D81B2E" w:rsidRPr="00016F17" w:rsidRDefault="00D81B2E" w:rsidP="00B70251">
      <w:pPr>
        <w:rPr>
          <w:rFonts w:cs="Times New Roman"/>
          <w:szCs w:val="24"/>
        </w:rPr>
      </w:pPr>
    </w:p>
    <w:p w14:paraId="4FCBF093" w14:textId="77777777" w:rsidR="00D81B2E" w:rsidRPr="00016F17" w:rsidRDefault="00D81B2E" w:rsidP="00B70251">
      <w:pPr>
        <w:rPr>
          <w:rFonts w:cs="Times New Roman"/>
          <w:szCs w:val="24"/>
        </w:rPr>
      </w:pPr>
      <w:r w:rsidRPr="00016F17">
        <w:rPr>
          <w:rFonts w:cs="Times New Roman"/>
          <w:szCs w:val="24"/>
        </w:rPr>
        <w:t>Sample</w:t>
      </w:r>
    </w:p>
    <w:p w14:paraId="4FCBF094" w14:textId="77777777" w:rsidR="00D81B2E" w:rsidRPr="00016F17" w:rsidRDefault="00D81B2E" w:rsidP="00B70251">
      <w:pPr>
        <w:rPr>
          <w:rFonts w:cs="Times New Roman"/>
          <w:szCs w:val="24"/>
        </w:rPr>
      </w:pPr>
      <w:r w:rsidRPr="00016F17">
        <w:rPr>
          <w:rFonts w:cs="Times New Roman"/>
          <w:szCs w:val="24"/>
        </w:rPr>
        <w:t>Size:  69</w:t>
      </w:r>
    </w:p>
    <w:p w14:paraId="4FCBF095" w14:textId="77777777" w:rsidR="00D81B2E" w:rsidRPr="00016F17" w:rsidRDefault="00D81B2E" w:rsidP="00B70251">
      <w:pPr>
        <w:rPr>
          <w:rFonts w:cs="Times New Roman"/>
          <w:szCs w:val="24"/>
        </w:rPr>
      </w:pPr>
    </w:p>
    <w:p w14:paraId="4FCBF096" w14:textId="77777777" w:rsidR="00D81B2E" w:rsidRPr="00016F17" w:rsidRDefault="00D81B2E" w:rsidP="00B70251">
      <w:pPr>
        <w:rPr>
          <w:rFonts w:cs="Times New Roman"/>
          <w:szCs w:val="24"/>
        </w:rPr>
      </w:pPr>
      <w:r w:rsidRPr="00016F17">
        <w:rPr>
          <w:rFonts w:cs="Times New Roman"/>
          <w:szCs w:val="24"/>
        </w:rPr>
        <w:t>**************************************************************************</w:t>
      </w:r>
    </w:p>
    <w:p w14:paraId="4FCBF097" w14:textId="77777777" w:rsidR="00D81B2E" w:rsidRPr="00016F17" w:rsidRDefault="00D81B2E" w:rsidP="00B70251">
      <w:pPr>
        <w:rPr>
          <w:rFonts w:cs="Times New Roman"/>
          <w:szCs w:val="24"/>
        </w:rPr>
      </w:pPr>
      <w:r w:rsidRPr="00016F17">
        <w:rPr>
          <w:rFonts w:cs="Times New Roman"/>
          <w:szCs w:val="24"/>
        </w:rPr>
        <w:t>OUTCOME VARIABLE:</w:t>
      </w:r>
    </w:p>
    <w:p w14:paraId="4FCBF098" w14:textId="77777777" w:rsidR="00D81B2E" w:rsidRPr="00016F17" w:rsidRDefault="00D81B2E" w:rsidP="00B70251">
      <w:pPr>
        <w:rPr>
          <w:rFonts w:cs="Times New Roman"/>
          <w:szCs w:val="24"/>
        </w:rPr>
      </w:pPr>
      <w:r w:rsidRPr="00016F17">
        <w:rPr>
          <w:rFonts w:cs="Times New Roman"/>
          <w:szCs w:val="24"/>
        </w:rPr>
        <w:t xml:space="preserve"> </w:t>
      </w:r>
      <w:proofErr w:type="spellStart"/>
      <w:r w:rsidRPr="00016F17">
        <w:rPr>
          <w:rFonts w:cs="Times New Roman"/>
          <w:szCs w:val="24"/>
        </w:rPr>
        <w:t>Tot_SMP</w:t>
      </w:r>
      <w:proofErr w:type="spellEnd"/>
      <w:r w:rsidRPr="00016F17">
        <w:rPr>
          <w:rFonts w:cs="Times New Roman"/>
          <w:szCs w:val="24"/>
        </w:rPr>
        <w:t>_</w:t>
      </w:r>
    </w:p>
    <w:p w14:paraId="4FCBF099" w14:textId="77777777" w:rsidR="00D81B2E" w:rsidRPr="00016F17" w:rsidRDefault="00D81B2E" w:rsidP="00B70251">
      <w:pPr>
        <w:rPr>
          <w:rFonts w:cs="Times New Roman"/>
          <w:szCs w:val="24"/>
        </w:rPr>
      </w:pPr>
    </w:p>
    <w:p w14:paraId="4FCBF09A" w14:textId="77777777" w:rsidR="00D81B2E" w:rsidRPr="00016F17" w:rsidRDefault="00D81B2E" w:rsidP="00B70251">
      <w:pPr>
        <w:rPr>
          <w:rFonts w:cs="Times New Roman"/>
          <w:szCs w:val="24"/>
        </w:rPr>
      </w:pPr>
      <w:r w:rsidRPr="00016F17">
        <w:rPr>
          <w:rFonts w:cs="Times New Roman"/>
          <w:szCs w:val="24"/>
        </w:rPr>
        <w:t>Model Summary</w:t>
      </w:r>
    </w:p>
    <w:p w14:paraId="4FCBF09B" w14:textId="77777777" w:rsidR="00D81B2E" w:rsidRPr="00016F17" w:rsidRDefault="00D81B2E" w:rsidP="00B70251">
      <w:pPr>
        <w:rPr>
          <w:rFonts w:cs="Times New Roman"/>
          <w:szCs w:val="24"/>
        </w:rPr>
      </w:pPr>
      <w:r w:rsidRPr="00016F17">
        <w:rPr>
          <w:rFonts w:cs="Times New Roman"/>
          <w:szCs w:val="24"/>
        </w:rPr>
        <w:t xml:space="preserve">      R       R-sq        MSE     F(HC4)        df1        df2       p</w:t>
      </w:r>
    </w:p>
    <w:p w14:paraId="4FCBF09C" w14:textId="77777777" w:rsidR="00D81B2E" w:rsidRPr="00436A1E" w:rsidRDefault="00D81B2E" w:rsidP="00B70251">
      <w:pPr>
        <w:rPr>
          <w:rFonts w:cs="Times New Roman"/>
          <w:szCs w:val="24"/>
          <w:lang w:val="fr-FR"/>
        </w:rPr>
      </w:pPr>
      <w:r w:rsidRPr="00016F17">
        <w:rPr>
          <w:rFonts w:cs="Times New Roman"/>
          <w:szCs w:val="24"/>
        </w:rPr>
        <w:t xml:space="preserve">    </w:t>
      </w:r>
      <w:r w:rsidRPr="00436A1E">
        <w:rPr>
          <w:rFonts w:cs="Times New Roman"/>
          <w:szCs w:val="24"/>
          <w:lang w:val="fr-FR"/>
        </w:rPr>
        <w:t>.779       .606       .064     42.612      3.000     65.000    .000</w:t>
      </w:r>
    </w:p>
    <w:p w14:paraId="4FCBF09D" w14:textId="77777777" w:rsidR="00D81B2E" w:rsidRPr="00436A1E" w:rsidRDefault="00D81B2E" w:rsidP="00B70251">
      <w:pPr>
        <w:rPr>
          <w:rFonts w:cs="Times New Roman"/>
          <w:szCs w:val="24"/>
          <w:lang w:val="fr-FR"/>
        </w:rPr>
      </w:pPr>
    </w:p>
    <w:p w14:paraId="4FCBF09E" w14:textId="77777777" w:rsidR="00D81B2E" w:rsidRPr="00436A1E" w:rsidRDefault="00D81B2E" w:rsidP="00B70251">
      <w:pPr>
        <w:rPr>
          <w:rFonts w:cs="Times New Roman"/>
          <w:szCs w:val="24"/>
          <w:lang w:val="fr-FR"/>
        </w:rPr>
      </w:pPr>
      <w:r w:rsidRPr="00436A1E">
        <w:rPr>
          <w:rFonts w:cs="Times New Roman"/>
          <w:szCs w:val="24"/>
          <w:lang w:val="fr-FR"/>
        </w:rPr>
        <w:t>Model</w:t>
      </w:r>
    </w:p>
    <w:p w14:paraId="4FCBF09F" w14:textId="77777777" w:rsidR="00D81B2E" w:rsidRPr="00436A1E" w:rsidRDefault="00D81B2E" w:rsidP="00B70251">
      <w:pPr>
        <w:rPr>
          <w:rFonts w:cs="Times New Roman"/>
          <w:szCs w:val="24"/>
          <w:lang w:val="fr-FR"/>
        </w:rPr>
      </w:pPr>
      <w:r w:rsidRPr="00436A1E">
        <w:rPr>
          <w:rFonts w:cs="Times New Roman"/>
          <w:szCs w:val="24"/>
          <w:lang w:val="fr-FR"/>
        </w:rPr>
        <w:t xml:space="preserve">              </w:t>
      </w:r>
      <w:proofErr w:type="spellStart"/>
      <w:proofErr w:type="gramStart"/>
      <w:r w:rsidRPr="00436A1E">
        <w:rPr>
          <w:rFonts w:cs="Times New Roman"/>
          <w:szCs w:val="24"/>
          <w:lang w:val="fr-FR"/>
        </w:rPr>
        <w:t>coeff</w:t>
      </w:r>
      <w:proofErr w:type="spellEnd"/>
      <w:proofErr w:type="gramEnd"/>
      <w:r w:rsidRPr="00436A1E">
        <w:rPr>
          <w:rFonts w:cs="Times New Roman"/>
          <w:szCs w:val="24"/>
          <w:lang w:val="fr-FR"/>
        </w:rPr>
        <w:t xml:space="preserve">    se(HC4)          t          p       LLCI       ULCI</w:t>
      </w:r>
    </w:p>
    <w:p w14:paraId="4FCBF0A0" w14:textId="77777777" w:rsidR="00D81B2E" w:rsidRPr="00016F17" w:rsidRDefault="00D81B2E" w:rsidP="00B70251">
      <w:pPr>
        <w:rPr>
          <w:rFonts w:cs="Times New Roman"/>
          <w:szCs w:val="24"/>
        </w:rPr>
      </w:pPr>
      <w:r w:rsidRPr="00016F17">
        <w:rPr>
          <w:rFonts w:cs="Times New Roman"/>
          <w:szCs w:val="24"/>
        </w:rPr>
        <w:t>constant      3.792       .037    102.028       .000      3.718      3.866</w:t>
      </w:r>
    </w:p>
    <w:p w14:paraId="4FCBF0A1" w14:textId="77777777" w:rsidR="00D81B2E" w:rsidRPr="00016F17" w:rsidRDefault="00D81B2E" w:rsidP="00B70251">
      <w:pPr>
        <w:rPr>
          <w:rFonts w:cs="Times New Roman"/>
          <w:szCs w:val="24"/>
        </w:rPr>
      </w:pPr>
      <w:proofErr w:type="spellStart"/>
      <w:r w:rsidRPr="00016F17">
        <w:rPr>
          <w:rFonts w:cs="Times New Roman"/>
          <w:szCs w:val="24"/>
        </w:rPr>
        <w:t>Tot_CG_F</w:t>
      </w:r>
      <w:proofErr w:type="spellEnd"/>
      <w:r w:rsidRPr="00016F17">
        <w:rPr>
          <w:rFonts w:cs="Times New Roman"/>
          <w:szCs w:val="24"/>
        </w:rPr>
        <w:t xml:space="preserve">       .539       .129      4.172       .000       .281       .797</w:t>
      </w:r>
    </w:p>
    <w:p w14:paraId="4FCBF0A2" w14:textId="77777777" w:rsidR="00D81B2E" w:rsidRPr="00016F17" w:rsidRDefault="00D81B2E" w:rsidP="00B70251">
      <w:pPr>
        <w:rPr>
          <w:rFonts w:cs="Times New Roman"/>
          <w:szCs w:val="24"/>
        </w:rPr>
      </w:pPr>
      <w:proofErr w:type="spellStart"/>
      <w:r w:rsidRPr="00016F17">
        <w:rPr>
          <w:rFonts w:cs="Times New Roman"/>
          <w:szCs w:val="24"/>
        </w:rPr>
        <w:t>Tot_DEV</w:t>
      </w:r>
      <w:proofErr w:type="spellEnd"/>
      <w:r w:rsidRPr="00016F17">
        <w:rPr>
          <w:rFonts w:cs="Times New Roman"/>
          <w:szCs w:val="24"/>
        </w:rPr>
        <w:t>_       .363       .157      2.315       .024       .050       .676</w:t>
      </w:r>
    </w:p>
    <w:p w14:paraId="4FCBF0A3" w14:textId="77777777" w:rsidR="00D81B2E" w:rsidRPr="00016F17" w:rsidRDefault="00D81B2E" w:rsidP="00B70251">
      <w:pPr>
        <w:rPr>
          <w:rFonts w:cs="Times New Roman"/>
          <w:szCs w:val="24"/>
        </w:rPr>
      </w:pPr>
      <w:r w:rsidRPr="00016F17">
        <w:rPr>
          <w:rFonts w:cs="Times New Roman"/>
          <w:szCs w:val="24"/>
        </w:rPr>
        <w:t>Int_1          .417       .200      2.080       .041       .017       .817</w:t>
      </w:r>
    </w:p>
    <w:p w14:paraId="4FCBF0A4" w14:textId="77777777" w:rsidR="00D81B2E" w:rsidRPr="00016F17" w:rsidRDefault="00D81B2E" w:rsidP="00B70251">
      <w:pPr>
        <w:rPr>
          <w:rFonts w:cs="Times New Roman"/>
          <w:szCs w:val="24"/>
        </w:rPr>
      </w:pPr>
    </w:p>
    <w:p w14:paraId="4FCBF0A5" w14:textId="77777777" w:rsidR="00D81B2E" w:rsidRPr="00016F17" w:rsidRDefault="00D81B2E" w:rsidP="00B70251">
      <w:pPr>
        <w:rPr>
          <w:rFonts w:cs="Times New Roman"/>
          <w:szCs w:val="24"/>
        </w:rPr>
      </w:pPr>
      <w:r w:rsidRPr="00016F17">
        <w:rPr>
          <w:rFonts w:cs="Times New Roman"/>
          <w:szCs w:val="24"/>
        </w:rPr>
        <w:t>Product terms key:</w:t>
      </w:r>
    </w:p>
    <w:p w14:paraId="4FCBF0A6" w14:textId="77777777" w:rsidR="00D81B2E" w:rsidRPr="00016F17" w:rsidRDefault="00D81B2E" w:rsidP="00B70251">
      <w:pPr>
        <w:rPr>
          <w:rFonts w:cs="Times New Roman"/>
          <w:szCs w:val="24"/>
        </w:rPr>
      </w:pPr>
      <w:r w:rsidRPr="00016F17">
        <w:rPr>
          <w:rFonts w:cs="Times New Roman"/>
          <w:szCs w:val="24"/>
        </w:rPr>
        <w:t xml:space="preserve"> Int_1  </w:t>
      </w:r>
      <w:proofErr w:type="gramStart"/>
      <w:r w:rsidRPr="00016F17">
        <w:rPr>
          <w:rFonts w:cs="Times New Roman"/>
          <w:szCs w:val="24"/>
        </w:rPr>
        <w:t xml:space="preserve">  :</w:t>
      </w:r>
      <w:proofErr w:type="gramEnd"/>
      <w:r w:rsidRPr="00016F17">
        <w:rPr>
          <w:rFonts w:cs="Times New Roman"/>
          <w:szCs w:val="24"/>
        </w:rPr>
        <w:t xml:space="preserve">        </w:t>
      </w:r>
      <w:proofErr w:type="spellStart"/>
      <w:r w:rsidRPr="00016F17">
        <w:rPr>
          <w:rFonts w:cs="Times New Roman"/>
          <w:szCs w:val="24"/>
        </w:rPr>
        <w:t>Tot_CG_F</w:t>
      </w:r>
      <w:proofErr w:type="spellEnd"/>
      <w:r w:rsidRPr="00016F17">
        <w:rPr>
          <w:rFonts w:cs="Times New Roman"/>
          <w:szCs w:val="24"/>
        </w:rPr>
        <w:t xml:space="preserve"> x        </w:t>
      </w:r>
      <w:proofErr w:type="spellStart"/>
      <w:r w:rsidRPr="00016F17">
        <w:rPr>
          <w:rFonts w:cs="Times New Roman"/>
          <w:szCs w:val="24"/>
        </w:rPr>
        <w:t>Tot_DEV</w:t>
      </w:r>
      <w:proofErr w:type="spellEnd"/>
      <w:r w:rsidRPr="00016F17">
        <w:rPr>
          <w:rFonts w:cs="Times New Roman"/>
          <w:szCs w:val="24"/>
        </w:rPr>
        <w:t>_</w:t>
      </w:r>
    </w:p>
    <w:p w14:paraId="4FCBF0A7" w14:textId="77777777" w:rsidR="00D81B2E" w:rsidRPr="00016F17" w:rsidRDefault="00D81B2E" w:rsidP="00B70251">
      <w:pPr>
        <w:rPr>
          <w:rFonts w:cs="Times New Roman"/>
          <w:szCs w:val="24"/>
        </w:rPr>
      </w:pPr>
    </w:p>
    <w:p w14:paraId="4FCBF0A8" w14:textId="77777777" w:rsidR="00D81B2E" w:rsidRPr="00016F17" w:rsidRDefault="00D81B2E" w:rsidP="00B70251">
      <w:pPr>
        <w:rPr>
          <w:rFonts w:cs="Times New Roman"/>
          <w:szCs w:val="24"/>
        </w:rPr>
      </w:pPr>
      <w:r w:rsidRPr="00016F17">
        <w:rPr>
          <w:rFonts w:cs="Times New Roman"/>
          <w:szCs w:val="24"/>
        </w:rPr>
        <w:t>Test(s) of highest order unconditional interaction(s):</w:t>
      </w:r>
    </w:p>
    <w:p w14:paraId="4FCBF0A9" w14:textId="77777777" w:rsidR="00D81B2E" w:rsidRPr="00016F17" w:rsidRDefault="00D81B2E" w:rsidP="00B70251">
      <w:pPr>
        <w:rPr>
          <w:rFonts w:cs="Times New Roman"/>
          <w:szCs w:val="24"/>
        </w:rPr>
      </w:pPr>
      <w:r w:rsidRPr="00016F17">
        <w:rPr>
          <w:rFonts w:cs="Times New Roman"/>
          <w:szCs w:val="24"/>
        </w:rPr>
        <w:t xml:space="preserve">       R2-chng     F(HC4)        df1        df2          p</w:t>
      </w:r>
    </w:p>
    <w:p w14:paraId="4FCBF0AA" w14:textId="77777777" w:rsidR="00D81B2E" w:rsidRPr="00016F17" w:rsidRDefault="00D81B2E" w:rsidP="00B70251">
      <w:pPr>
        <w:rPr>
          <w:rFonts w:cs="Times New Roman"/>
          <w:szCs w:val="24"/>
        </w:rPr>
      </w:pPr>
      <w:r w:rsidRPr="00016F17">
        <w:rPr>
          <w:rFonts w:cs="Times New Roman"/>
          <w:szCs w:val="24"/>
        </w:rPr>
        <w:t>X*W       .024      4.328      1.000     65.000       .041</w:t>
      </w:r>
    </w:p>
    <w:p w14:paraId="4FCBF0AB" w14:textId="77777777" w:rsidR="00D81B2E" w:rsidRPr="00016F17" w:rsidRDefault="00D81B2E" w:rsidP="00B70251">
      <w:pPr>
        <w:rPr>
          <w:rFonts w:cs="Times New Roman"/>
          <w:szCs w:val="24"/>
        </w:rPr>
      </w:pPr>
      <w:r w:rsidRPr="00016F17">
        <w:rPr>
          <w:rFonts w:cs="Times New Roman"/>
          <w:szCs w:val="24"/>
        </w:rPr>
        <w:t>----------</w:t>
      </w:r>
    </w:p>
    <w:p w14:paraId="4FCBF0AC" w14:textId="77777777" w:rsidR="00D81B2E" w:rsidRPr="00016F17" w:rsidRDefault="00D81B2E" w:rsidP="00B70251">
      <w:pPr>
        <w:rPr>
          <w:rFonts w:cs="Times New Roman"/>
          <w:szCs w:val="24"/>
        </w:rPr>
      </w:pPr>
      <w:r w:rsidRPr="00016F17">
        <w:rPr>
          <w:rFonts w:cs="Times New Roman"/>
          <w:szCs w:val="24"/>
        </w:rPr>
        <w:t xml:space="preserve">    Focal predict: </w:t>
      </w:r>
      <w:proofErr w:type="spellStart"/>
      <w:r w:rsidRPr="00016F17">
        <w:rPr>
          <w:rFonts w:cs="Times New Roman"/>
          <w:szCs w:val="24"/>
        </w:rPr>
        <w:t>Tot_CG_F</w:t>
      </w:r>
      <w:proofErr w:type="spellEnd"/>
      <w:r w:rsidRPr="00016F17">
        <w:rPr>
          <w:rFonts w:cs="Times New Roman"/>
          <w:szCs w:val="24"/>
        </w:rPr>
        <w:t xml:space="preserve"> (X)</w:t>
      </w:r>
    </w:p>
    <w:p w14:paraId="4FCBF0AD" w14:textId="77777777" w:rsidR="00D81B2E" w:rsidRPr="00016F17" w:rsidRDefault="00D81B2E" w:rsidP="00B70251">
      <w:pPr>
        <w:rPr>
          <w:rFonts w:cs="Times New Roman"/>
          <w:szCs w:val="24"/>
        </w:rPr>
      </w:pPr>
      <w:r w:rsidRPr="00016F17">
        <w:rPr>
          <w:rFonts w:cs="Times New Roman"/>
          <w:szCs w:val="24"/>
        </w:rPr>
        <w:t xml:space="preserve">          Mod var: </w:t>
      </w:r>
      <w:proofErr w:type="spellStart"/>
      <w:r w:rsidRPr="00016F17">
        <w:rPr>
          <w:rFonts w:cs="Times New Roman"/>
          <w:szCs w:val="24"/>
        </w:rPr>
        <w:t>Tot_DEV</w:t>
      </w:r>
      <w:proofErr w:type="spellEnd"/>
      <w:r w:rsidRPr="00016F17">
        <w:rPr>
          <w:rFonts w:cs="Times New Roman"/>
          <w:szCs w:val="24"/>
        </w:rPr>
        <w:t>_ (W)</w:t>
      </w:r>
    </w:p>
    <w:p w14:paraId="4FCBF0AE" w14:textId="77777777" w:rsidR="00D81B2E" w:rsidRPr="00016F17" w:rsidRDefault="00D81B2E" w:rsidP="00B70251">
      <w:pPr>
        <w:rPr>
          <w:rFonts w:cs="Times New Roman"/>
          <w:szCs w:val="24"/>
        </w:rPr>
      </w:pPr>
    </w:p>
    <w:p w14:paraId="4FCBF0AF" w14:textId="77777777" w:rsidR="00D81B2E" w:rsidRPr="00016F17" w:rsidRDefault="00D81B2E" w:rsidP="00B70251">
      <w:pPr>
        <w:rPr>
          <w:rFonts w:cs="Times New Roman"/>
          <w:szCs w:val="24"/>
        </w:rPr>
      </w:pPr>
      <w:r w:rsidRPr="00016F17">
        <w:rPr>
          <w:rFonts w:cs="Times New Roman"/>
          <w:szCs w:val="24"/>
        </w:rPr>
        <w:t>Conditional effects of the focal predictor at values of the moderator(s):</w:t>
      </w:r>
    </w:p>
    <w:p w14:paraId="4FCBF0B0" w14:textId="77777777" w:rsidR="00D81B2E" w:rsidRPr="00016F17" w:rsidRDefault="00D81B2E" w:rsidP="00B70251">
      <w:pPr>
        <w:rPr>
          <w:rFonts w:cs="Times New Roman"/>
          <w:szCs w:val="24"/>
        </w:rPr>
      </w:pPr>
    </w:p>
    <w:p w14:paraId="4FCBF0B1" w14:textId="77777777" w:rsidR="00D81B2E" w:rsidRPr="00436A1E" w:rsidRDefault="00D81B2E" w:rsidP="00B70251">
      <w:pPr>
        <w:rPr>
          <w:rFonts w:cs="Times New Roman"/>
          <w:szCs w:val="24"/>
          <w:lang w:val="fr-FR"/>
        </w:rPr>
      </w:pPr>
      <w:r w:rsidRPr="00016F17">
        <w:rPr>
          <w:rFonts w:cs="Times New Roman"/>
          <w:szCs w:val="24"/>
        </w:rPr>
        <w:t xml:space="preserve">   </w:t>
      </w:r>
      <w:proofErr w:type="spellStart"/>
      <w:r w:rsidRPr="00436A1E">
        <w:rPr>
          <w:rFonts w:cs="Times New Roman"/>
          <w:szCs w:val="24"/>
          <w:lang w:val="fr-FR"/>
        </w:rPr>
        <w:t>Tot_DEV</w:t>
      </w:r>
      <w:proofErr w:type="spellEnd"/>
      <w:r w:rsidRPr="00436A1E">
        <w:rPr>
          <w:rFonts w:cs="Times New Roman"/>
          <w:szCs w:val="24"/>
          <w:lang w:val="fr-FR"/>
        </w:rPr>
        <w:t xml:space="preserve">_     </w:t>
      </w:r>
      <w:proofErr w:type="spellStart"/>
      <w:r w:rsidRPr="00436A1E">
        <w:rPr>
          <w:rFonts w:cs="Times New Roman"/>
          <w:szCs w:val="24"/>
          <w:lang w:val="fr-FR"/>
        </w:rPr>
        <w:t>Effect</w:t>
      </w:r>
      <w:proofErr w:type="spellEnd"/>
      <w:r w:rsidRPr="00436A1E">
        <w:rPr>
          <w:rFonts w:cs="Times New Roman"/>
          <w:szCs w:val="24"/>
          <w:lang w:val="fr-FR"/>
        </w:rPr>
        <w:t xml:space="preserve">    </w:t>
      </w:r>
      <w:proofErr w:type="gramStart"/>
      <w:r w:rsidRPr="00436A1E">
        <w:rPr>
          <w:rFonts w:cs="Times New Roman"/>
          <w:szCs w:val="24"/>
          <w:lang w:val="fr-FR"/>
        </w:rPr>
        <w:t>se(</w:t>
      </w:r>
      <w:proofErr w:type="gramEnd"/>
      <w:r w:rsidRPr="00436A1E">
        <w:rPr>
          <w:rFonts w:cs="Times New Roman"/>
          <w:szCs w:val="24"/>
          <w:lang w:val="fr-FR"/>
        </w:rPr>
        <w:t>HC4)          t          p       LLCI       ULCI</w:t>
      </w:r>
    </w:p>
    <w:p w14:paraId="4FCBF0B2" w14:textId="77777777" w:rsidR="00D81B2E" w:rsidRPr="00016F17" w:rsidRDefault="00D81B2E" w:rsidP="00B70251">
      <w:pPr>
        <w:rPr>
          <w:rFonts w:cs="Times New Roman"/>
          <w:szCs w:val="24"/>
        </w:rPr>
      </w:pPr>
      <w:r w:rsidRPr="00436A1E">
        <w:rPr>
          <w:rFonts w:cs="Times New Roman"/>
          <w:szCs w:val="24"/>
          <w:lang w:val="fr-FR"/>
        </w:rPr>
        <w:t xml:space="preserve">      </w:t>
      </w:r>
      <w:r w:rsidRPr="00016F17">
        <w:rPr>
          <w:rFonts w:cs="Times New Roman"/>
          <w:szCs w:val="24"/>
        </w:rPr>
        <w:t>-.396       .374       .127      2.943       .004       .120       .627</w:t>
      </w:r>
    </w:p>
    <w:p w14:paraId="4FCBF0B3" w14:textId="77777777" w:rsidR="00D81B2E" w:rsidRPr="00016F17" w:rsidRDefault="00D81B2E" w:rsidP="00B70251">
      <w:pPr>
        <w:rPr>
          <w:rFonts w:cs="Times New Roman"/>
          <w:szCs w:val="24"/>
        </w:rPr>
      </w:pPr>
      <w:r w:rsidRPr="00016F17">
        <w:rPr>
          <w:rFonts w:cs="Times New Roman"/>
          <w:szCs w:val="24"/>
        </w:rPr>
        <w:t xml:space="preserve">       .000       .539       .129      4.172       .000       .281       .797</w:t>
      </w:r>
    </w:p>
    <w:p w14:paraId="4FCBF0B4" w14:textId="77777777" w:rsidR="00D81B2E" w:rsidRPr="00016F17" w:rsidRDefault="00D81B2E" w:rsidP="00B70251">
      <w:pPr>
        <w:rPr>
          <w:rFonts w:cs="Times New Roman"/>
          <w:szCs w:val="24"/>
        </w:rPr>
      </w:pPr>
      <w:r w:rsidRPr="00016F17">
        <w:rPr>
          <w:rFonts w:cs="Times New Roman"/>
          <w:szCs w:val="24"/>
        </w:rPr>
        <w:t xml:space="preserve">       .396       .704       .173      4.074       .000       .359      1.050</w:t>
      </w:r>
    </w:p>
    <w:p w14:paraId="4FCBF0B5" w14:textId="77777777" w:rsidR="00D81B2E" w:rsidRPr="00016F17" w:rsidRDefault="00D81B2E" w:rsidP="00B70251">
      <w:pPr>
        <w:rPr>
          <w:rFonts w:cs="Times New Roman"/>
          <w:szCs w:val="24"/>
        </w:rPr>
      </w:pPr>
    </w:p>
    <w:p w14:paraId="4FCBF0B6" w14:textId="77777777" w:rsidR="00D81B2E" w:rsidRPr="00016F17" w:rsidRDefault="00D81B2E" w:rsidP="00B70251">
      <w:pPr>
        <w:rPr>
          <w:rFonts w:cs="Times New Roman"/>
          <w:szCs w:val="24"/>
        </w:rPr>
      </w:pPr>
      <w:r w:rsidRPr="00016F17">
        <w:rPr>
          <w:rFonts w:cs="Times New Roman"/>
          <w:szCs w:val="24"/>
        </w:rPr>
        <w:t>Moderator value(s) defining Johnson-Neyman significance region(s):</w:t>
      </w:r>
    </w:p>
    <w:p w14:paraId="4FCBF0B7" w14:textId="77777777" w:rsidR="00D81B2E" w:rsidRPr="00016F17" w:rsidRDefault="00D81B2E" w:rsidP="00B70251">
      <w:pPr>
        <w:rPr>
          <w:rFonts w:cs="Times New Roman"/>
          <w:szCs w:val="24"/>
        </w:rPr>
      </w:pPr>
      <w:r w:rsidRPr="00016F17">
        <w:rPr>
          <w:rFonts w:cs="Times New Roman"/>
          <w:szCs w:val="24"/>
        </w:rPr>
        <w:t xml:space="preserve">      Value    % below    % above</w:t>
      </w:r>
    </w:p>
    <w:p w14:paraId="4FCBF0B8" w14:textId="77777777" w:rsidR="00D81B2E" w:rsidRPr="00016F17" w:rsidRDefault="00D81B2E" w:rsidP="00B70251">
      <w:pPr>
        <w:rPr>
          <w:rFonts w:cs="Times New Roman"/>
          <w:szCs w:val="24"/>
        </w:rPr>
      </w:pPr>
      <w:r w:rsidRPr="00016F17">
        <w:rPr>
          <w:rFonts w:cs="Times New Roman"/>
          <w:szCs w:val="24"/>
        </w:rPr>
        <w:t xml:space="preserve">      -.602      5.797     94.203</w:t>
      </w:r>
    </w:p>
    <w:p w14:paraId="4FCBF0B9" w14:textId="77777777" w:rsidR="00D81B2E" w:rsidRPr="00016F17" w:rsidRDefault="00D81B2E" w:rsidP="00B70251">
      <w:pPr>
        <w:rPr>
          <w:rFonts w:cs="Times New Roman"/>
          <w:szCs w:val="24"/>
        </w:rPr>
      </w:pPr>
    </w:p>
    <w:p w14:paraId="4FCBF0BA" w14:textId="77777777" w:rsidR="00D81B2E" w:rsidRPr="00016F17" w:rsidRDefault="00D81B2E" w:rsidP="00B70251">
      <w:pPr>
        <w:rPr>
          <w:rFonts w:cs="Times New Roman"/>
          <w:szCs w:val="24"/>
        </w:rPr>
      </w:pPr>
      <w:r w:rsidRPr="00016F17">
        <w:rPr>
          <w:rFonts w:cs="Times New Roman"/>
          <w:szCs w:val="24"/>
        </w:rPr>
        <w:t>Conditional effect of focal predictor at values of the moderator:</w:t>
      </w:r>
    </w:p>
    <w:p w14:paraId="4FCBF0BB" w14:textId="77777777" w:rsidR="00D81B2E" w:rsidRPr="00436A1E" w:rsidRDefault="00D81B2E" w:rsidP="00B70251">
      <w:pPr>
        <w:rPr>
          <w:rFonts w:cs="Times New Roman"/>
          <w:szCs w:val="24"/>
          <w:lang w:val="fr-FR"/>
        </w:rPr>
      </w:pPr>
      <w:r w:rsidRPr="00016F17">
        <w:rPr>
          <w:rFonts w:cs="Times New Roman"/>
          <w:szCs w:val="24"/>
        </w:rPr>
        <w:t xml:space="preserve">   </w:t>
      </w:r>
      <w:proofErr w:type="spellStart"/>
      <w:r w:rsidRPr="00436A1E">
        <w:rPr>
          <w:rFonts w:cs="Times New Roman"/>
          <w:szCs w:val="24"/>
          <w:lang w:val="fr-FR"/>
        </w:rPr>
        <w:t>Tot_DEV</w:t>
      </w:r>
      <w:proofErr w:type="spellEnd"/>
      <w:r w:rsidRPr="00436A1E">
        <w:rPr>
          <w:rFonts w:cs="Times New Roman"/>
          <w:szCs w:val="24"/>
          <w:lang w:val="fr-FR"/>
        </w:rPr>
        <w:t xml:space="preserve">_     </w:t>
      </w:r>
      <w:proofErr w:type="spellStart"/>
      <w:r w:rsidRPr="00436A1E">
        <w:rPr>
          <w:rFonts w:cs="Times New Roman"/>
          <w:szCs w:val="24"/>
          <w:lang w:val="fr-FR"/>
        </w:rPr>
        <w:t>Effect</w:t>
      </w:r>
      <w:proofErr w:type="spellEnd"/>
      <w:r w:rsidRPr="00436A1E">
        <w:rPr>
          <w:rFonts w:cs="Times New Roman"/>
          <w:szCs w:val="24"/>
          <w:lang w:val="fr-FR"/>
        </w:rPr>
        <w:t xml:space="preserve">    </w:t>
      </w:r>
      <w:proofErr w:type="gramStart"/>
      <w:r w:rsidRPr="00436A1E">
        <w:rPr>
          <w:rFonts w:cs="Times New Roman"/>
          <w:szCs w:val="24"/>
          <w:lang w:val="fr-FR"/>
        </w:rPr>
        <w:t>se(</w:t>
      </w:r>
      <w:proofErr w:type="gramEnd"/>
      <w:r w:rsidRPr="00436A1E">
        <w:rPr>
          <w:rFonts w:cs="Times New Roman"/>
          <w:szCs w:val="24"/>
          <w:lang w:val="fr-FR"/>
        </w:rPr>
        <w:t>HC4)          t          p       LLCI       ULCI</w:t>
      </w:r>
    </w:p>
    <w:p w14:paraId="4FCBF0BC" w14:textId="77777777" w:rsidR="00D81B2E" w:rsidRPr="00016F17" w:rsidRDefault="00D81B2E" w:rsidP="00B70251">
      <w:pPr>
        <w:rPr>
          <w:rFonts w:cs="Times New Roman"/>
          <w:szCs w:val="24"/>
        </w:rPr>
      </w:pPr>
      <w:r w:rsidRPr="00436A1E">
        <w:rPr>
          <w:rFonts w:cs="Times New Roman"/>
          <w:szCs w:val="24"/>
          <w:lang w:val="fr-FR"/>
        </w:rPr>
        <w:t xml:space="preserve">     </w:t>
      </w:r>
      <w:r w:rsidRPr="00016F17">
        <w:rPr>
          <w:rFonts w:cs="Times New Roman"/>
          <w:szCs w:val="24"/>
        </w:rPr>
        <w:t>-1.189       .043       .230       .188       .852      -.416       .502</w:t>
      </w:r>
    </w:p>
    <w:p w14:paraId="4FCBF0BD" w14:textId="77777777" w:rsidR="00D81B2E" w:rsidRPr="00016F17" w:rsidRDefault="00D81B2E" w:rsidP="00B70251">
      <w:pPr>
        <w:rPr>
          <w:rFonts w:cs="Times New Roman"/>
          <w:szCs w:val="24"/>
        </w:rPr>
      </w:pPr>
      <w:r w:rsidRPr="00016F17">
        <w:rPr>
          <w:rFonts w:cs="Times New Roman"/>
          <w:szCs w:val="24"/>
        </w:rPr>
        <w:t xml:space="preserve">     -1.098       .081       .215       .379       .706      -.347       .510</w:t>
      </w:r>
    </w:p>
    <w:p w14:paraId="4FCBF0BE" w14:textId="77777777" w:rsidR="00D81B2E" w:rsidRPr="00016F17" w:rsidRDefault="00D81B2E" w:rsidP="00B70251">
      <w:pPr>
        <w:rPr>
          <w:rFonts w:cs="Times New Roman"/>
          <w:szCs w:val="24"/>
        </w:rPr>
      </w:pPr>
      <w:r w:rsidRPr="00016F17">
        <w:rPr>
          <w:rFonts w:cs="Times New Roman"/>
          <w:szCs w:val="24"/>
        </w:rPr>
        <w:t xml:space="preserve">     -1.006       .119       .200       .597       .552      -.280       .518</w:t>
      </w:r>
    </w:p>
    <w:p w14:paraId="4FCBF0BF" w14:textId="77777777" w:rsidR="00D81B2E" w:rsidRPr="00016F17" w:rsidRDefault="00D81B2E" w:rsidP="00B70251">
      <w:pPr>
        <w:rPr>
          <w:rFonts w:cs="Times New Roman"/>
          <w:szCs w:val="24"/>
        </w:rPr>
      </w:pPr>
      <w:r w:rsidRPr="00016F17">
        <w:rPr>
          <w:rFonts w:cs="Times New Roman"/>
          <w:szCs w:val="24"/>
        </w:rPr>
        <w:t xml:space="preserve">      -.915       .157       .186       .848       .400      -.213       .528</w:t>
      </w:r>
    </w:p>
    <w:p w14:paraId="4FCBF0C0" w14:textId="77777777" w:rsidR="00D81B2E" w:rsidRPr="00016F17" w:rsidRDefault="00D81B2E" w:rsidP="00B70251">
      <w:pPr>
        <w:rPr>
          <w:rFonts w:cs="Times New Roman"/>
          <w:szCs w:val="24"/>
        </w:rPr>
      </w:pPr>
      <w:r w:rsidRPr="00016F17">
        <w:rPr>
          <w:rFonts w:cs="Times New Roman"/>
          <w:szCs w:val="24"/>
        </w:rPr>
        <w:t xml:space="preserve">      -.824       .195       .172      1.135       .261      -.148       .539</w:t>
      </w:r>
    </w:p>
    <w:p w14:paraId="4FCBF0C1" w14:textId="77777777" w:rsidR="00D81B2E" w:rsidRPr="00016F17" w:rsidRDefault="00D81B2E" w:rsidP="00B70251">
      <w:pPr>
        <w:rPr>
          <w:rFonts w:cs="Times New Roman"/>
          <w:szCs w:val="24"/>
        </w:rPr>
      </w:pPr>
      <w:r w:rsidRPr="00016F17">
        <w:rPr>
          <w:rFonts w:cs="Times New Roman"/>
          <w:szCs w:val="24"/>
        </w:rPr>
        <w:t xml:space="preserve">      -.733       .234       .160      1.462       .149      -.086       .553</w:t>
      </w:r>
    </w:p>
    <w:p w14:paraId="4FCBF0C2" w14:textId="77777777" w:rsidR="00D81B2E" w:rsidRPr="00016F17" w:rsidRDefault="00D81B2E" w:rsidP="00B70251">
      <w:pPr>
        <w:rPr>
          <w:rFonts w:cs="Times New Roman"/>
          <w:szCs w:val="24"/>
        </w:rPr>
      </w:pPr>
      <w:r w:rsidRPr="00016F17">
        <w:rPr>
          <w:rFonts w:cs="Times New Roman"/>
          <w:szCs w:val="24"/>
        </w:rPr>
        <w:t xml:space="preserve">      -.641       .272       .149      1.828       .072      -.025       .568</w:t>
      </w:r>
    </w:p>
    <w:p w14:paraId="4FCBF0C3" w14:textId="77777777" w:rsidR="00D81B2E" w:rsidRPr="00016F17" w:rsidRDefault="00D81B2E" w:rsidP="00B70251">
      <w:pPr>
        <w:rPr>
          <w:rFonts w:cs="Times New Roman"/>
          <w:szCs w:val="24"/>
        </w:rPr>
      </w:pPr>
      <w:r w:rsidRPr="00016F17">
        <w:rPr>
          <w:rFonts w:cs="Times New Roman"/>
          <w:szCs w:val="24"/>
        </w:rPr>
        <w:t xml:space="preserve">      -.602       .288       .144      1.997       .050       .000       .576</w:t>
      </w:r>
    </w:p>
    <w:p w14:paraId="4FCBF0C4" w14:textId="77777777" w:rsidR="00D81B2E" w:rsidRPr="00016F17" w:rsidRDefault="00D81B2E" w:rsidP="00B70251">
      <w:pPr>
        <w:rPr>
          <w:rFonts w:cs="Times New Roman"/>
          <w:szCs w:val="24"/>
        </w:rPr>
      </w:pPr>
      <w:r w:rsidRPr="00016F17">
        <w:rPr>
          <w:rFonts w:cs="Times New Roman"/>
          <w:szCs w:val="24"/>
        </w:rPr>
        <w:t xml:space="preserve">      -.550       .310       .139      2.230       .029       .032       .587</w:t>
      </w:r>
    </w:p>
    <w:p w14:paraId="4FCBF0C5" w14:textId="77777777" w:rsidR="00D81B2E" w:rsidRPr="00016F17" w:rsidRDefault="00D81B2E" w:rsidP="00B70251">
      <w:pPr>
        <w:rPr>
          <w:rFonts w:cs="Times New Roman"/>
          <w:szCs w:val="24"/>
        </w:rPr>
      </w:pPr>
      <w:r w:rsidRPr="00016F17">
        <w:rPr>
          <w:rFonts w:cs="Times New Roman"/>
          <w:szCs w:val="24"/>
        </w:rPr>
        <w:lastRenderedPageBreak/>
        <w:t xml:space="preserve">      -.459       .348       .131      2.654       .010       .086       .609</w:t>
      </w:r>
    </w:p>
    <w:p w14:paraId="4FCBF0C6" w14:textId="77777777" w:rsidR="00D81B2E" w:rsidRPr="00016F17" w:rsidRDefault="00D81B2E" w:rsidP="00B70251">
      <w:pPr>
        <w:rPr>
          <w:rFonts w:cs="Times New Roman"/>
          <w:szCs w:val="24"/>
        </w:rPr>
      </w:pPr>
      <w:r w:rsidRPr="00016F17">
        <w:rPr>
          <w:rFonts w:cs="Times New Roman"/>
          <w:szCs w:val="24"/>
        </w:rPr>
        <w:t xml:space="preserve">      -.367       .386       .125      3.076       .003       .135       .636</w:t>
      </w:r>
    </w:p>
    <w:p w14:paraId="4FCBF0C7" w14:textId="77777777" w:rsidR="00D81B2E" w:rsidRPr="00016F17" w:rsidRDefault="00D81B2E" w:rsidP="00B70251">
      <w:pPr>
        <w:rPr>
          <w:rFonts w:cs="Times New Roman"/>
          <w:szCs w:val="24"/>
        </w:rPr>
      </w:pPr>
      <w:r w:rsidRPr="00016F17">
        <w:rPr>
          <w:rFonts w:cs="Times New Roman"/>
          <w:szCs w:val="24"/>
        </w:rPr>
        <w:t xml:space="preserve">      -.276       .424       .122      3.466       .001       .180       .668</w:t>
      </w:r>
    </w:p>
    <w:p w14:paraId="4FCBF0C8" w14:textId="77777777" w:rsidR="00D81B2E" w:rsidRPr="00016F17" w:rsidRDefault="00D81B2E" w:rsidP="00B70251">
      <w:pPr>
        <w:rPr>
          <w:rFonts w:cs="Times New Roman"/>
          <w:szCs w:val="24"/>
        </w:rPr>
      </w:pPr>
      <w:r w:rsidRPr="00016F17">
        <w:rPr>
          <w:rFonts w:cs="Times New Roman"/>
          <w:szCs w:val="24"/>
        </w:rPr>
        <w:t xml:space="preserve">      -.185       .462       .122      3.791       .000       .219       .705</w:t>
      </w:r>
    </w:p>
    <w:p w14:paraId="4FCBF0C9" w14:textId="77777777" w:rsidR="00D81B2E" w:rsidRPr="00016F17" w:rsidRDefault="00D81B2E" w:rsidP="00B70251">
      <w:pPr>
        <w:rPr>
          <w:rFonts w:cs="Times New Roman"/>
          <w:szCs w:val="24"/>
        </w:rPr>
      </w:pPr>
      <w:r w:rsidRPr="00016F17">
        <w:rPr>
          <w:rFonts w:cs="Times New Roman"/>
          <w:szCs w:val="24"/>
        </w:rPr>
        <w:t xml:space="preserve">      -.093       .500       .124      4.027       .000       .252       .748</w:t>
      </w:r>
    </w:p>
    <w:p w14:paraId="4FCBF0CA" w14:textId="77777777" w:rsidR="00D81B2E" w:rsidRPr="00016F17" w:rsidRDefault="00D81B2E" w:rsidP="00B70251">
      <w:pPr>
        <w:rPr>
          <w:rFonts w:cs="Times New Roman"/>
          <w:szCs w:val="24"/>
        </w:rPr>
      </w:pPr>
      <w:r w:rsidRPr="00016F17">
        <w:rPr>
          <w:rFonts w:cs="Times New Roman"/>
          <w:szCs w:val="24"/>
        </w:rPr>
        <w:t xml:space="preserve">      -.002       .538       .129      4.170       .000       .280       .796</w:t>
      </w:r>
    </w:p>
    <w:p w14:paraId="4FCBF0CB" w14:textId="77777777" w:rsidR="00D81B2E" w:rsidRPr="00016F17" w:rsidRDefault="00D81B2E" w:rsidP="00B70251">
      <w:pPr>
        <w:rPr>
          <w:rFonts w:cs="Times New Roman"/>
          <w:szCs w:val="24"/>
        </w:rPr>
      </w:pPr>
      <w:r w:rsidRPr="00016F17">
        <w:rPr>
          <w:rFonts w:cs="Times New Roman"/>
          <w:szCs w:val="24"/>
        </w:rPr>
        <w:t xml:space="preserve">       .089       .576       .136      4.229       .000       .304       .848</w:t>
      </w:r>
    </w:p>
    <w:p w14:paraId="4FCBF0CC" w14:textId="77777777" w:rsidR="00D81B2E" w:rsidRPr="00016F17" w:rsidRDefault="00D81B2E" w:rsidP="00B70251">
      <w:pPr>
        <w:rPr>
          <w:rFonts w:cs="Times New Roman"/>
          <w:szCs w:val="24"/>
        </w:rPr>
      </w:pPr>
      <w:r w:rsidRPr="00016F17">
        <w:rPr>
          <w:rFonts w:cs="Times New Roman"/>
          <w:szCs w:val="24"/>
        </w:rPr>
        <w:t xml:space="preserve">       .181       .614       .145      4.225       .000       .324       .905</w:t>
      </w:r>
    </w:p>
    <w:p w14:paraId="4FCBF0CD" w14:textId="77777777" w:rsidR="00D81B2E" w:rsidRPr="00016F17" w:rsidRDefault="00D81B2E" w:rsidP="00B70251">
      <w:pPr>
        <w:rPr>
          <w:rFonts w:cs="Times New Roman"/>
          <w:szCs w:val="24"/>
        </w:rPr>
      </w:pPr>
      <w:r w:rsidRPr="00016F17">
        <w:rPr>
          <w:rFonts w:cs="Times New Roman"/>
          <w:szCs w:val="24"/>
        </w:rPr>
        <w:t xml:space="preserve">       .272       .652       .156      4.178       .000       .340       .964</w:t>
      </w:r>
    </w:p>
    <w:p w14:paraId="4FCBF0CE" w14:textId="77777777" w:rsidR="00D81B2E" w:rsidRPr="00016F17" w:rsidRDefault="00D81B2E" w:rsidP="00B70251">
      <w:pPr>
        <w:rPr>
          <w:rFonts w:cs="Times New Roman"/>
          <w:szCs w:val="24"/>
        </w:rPr>
      </w:pPr>
      <w:r w:rsidRPr="00016F17">
        <w:rPr>
          <w:rFonts w:cs="Times New Roman"/>
          <w:szCs w:val="24"/>
        </w:rPr>
        <w:t xml:space="preserve">       .363       .690       .168      4.104       .000       .354      1.026</w:t>
      </w:r>
    </w:p>
    <w:p w14:paraId="4FCBF0CF" w14:textId="77777777" w:rsidR="00D81B2E" w:rsidRPr="00016F17" w:rsidRDefault="00D81B2E" w:rsidP="00B70251">
      <w:pPr>
        <w:rPr>
          <w:rFonts w:cs="Times New Roman"/>
          <w:szCs w:val="24"/>
        </w:rPr>
      </w:pPr>
      <w:r w:rsidRPr="00016F17">
        <w:rPr>
          <w:rFonts w:cs="Times New Roman"/>
          <w:szCs w:val="24"/>
        </w:rPr>
        <w:t xml:space="preserve">       .454       .728       .181      4.017       .000       .366      1.091</w:t>
      </w:r>
    </w:p>
    <w:p w14:paraId="4FCBF0D0" w14:textId="77777777" w:rsidR="00D81B2E" w:rsidRPr="00016F17" w:rsidRDefault="00D81B2E" w:rsidP="00B70251">
      <w:pPr>
        <w:rPr>
          <w:rFonts w:cs="Times New Roman"/>
          <w:szCs w:val="24"/>
        </w:rPr>
      </w:pPr>
      <w:r w:rsidRPr="00016F17">
        <w:rPr>
          <w:rFonts w:cs="Times New Roman"/>
          <w:szCs w:val="24"/>
        </w:rPr>
        <w:t xml:space="preserve">       .546       .767       .195      3.925       .000       .377      1.157</w:t>
      </w:r>
    </w:p>
    <w:p w14:paraId="4FCBF0D1" w14:textId="77777777" w:rsidR="00D81B2E" w:rsidRPr="00016F17" w:rsidRDefault="00D81B2E" w:rsidP="00B70251">
      <w:pPr>
        <w:rPr>
          <w:rFonts w:cs="Times New Roman"/>
          <w:szCs w:val="24"/>
        </w:rPr>
      </w:pPr>
      <w:r w:rsidRPr="00016F17">
        <w:rPr>
          <w:rFonts w:cs="Times New Roman"/>
          <w:szCs w:val="24"/>
        </w:rPr>
        <w:t xml:space="preserve">       .637       .805       .210      3.833       .000       .385      1.224</w:t>
      </w:r>
    </w:p>
    <w:p w14:paraId="4FCBF0D2" w14:textId="77777777" w:rsidR="00D81B2E" w:rsidRPr="00016F17" w:rsidRDefault="00D81B2E" w:rsidP="00B70251">
      <w:pPr>
        <w:rPr>
          <w:rFonts w:cs="Times New Roman"/>
          <w:szCs w:val="24"/>
        </w:rPr>
      </w:pPr>
    </w:p>
    <w:p w14:paraId="4FCBF0D3" w14:textId="77777777" w:rsidR="00D81B2E" w:rsidRPr="00016F17" w:rsidRDefault="00D81B2E" w:rsidP="00B70251">
      <w:pPr>
        <w:rPr>
          <w:rFonts w:cs="Times New Roman"/>
          <w:szCs w:val="24"/>
        </w:rPr>
      </w:pPr>
      <w:r w:rsidRPr="00016F17">
        <w:rPr>
          <w:rFonts w:cs="Times New Roman"/>
          <w:szCs w:val="24"/>
        </w:rPr>
        <w:t>Data for visualizing the conditional effect of the focal predictor:</w:t>
      </w:r>
    </w:p>
    <w:p w14:paraId="4FCBF0D4" w14:textId="77777777" w:rsidR="00D81B2E" w:rsidRPr="00016F17" w:rsidRDefault="00D81B2E" w:rsidP="00B70251">
      <w:pPr>
        <w:rPr>
          <w:rFonts w:cs="Times New Roman"/>
          <w:szCs w:val="24"/>
        </w:rPr>
      </w:pPr>
      <w:r w:rsidRPr="00016F17">
        <w:rPr>
          <w:rFonts w:cs="Times New Roman"/>
          <w:szCs w:val="24"/>
        </w:rPr>
        <w:t>Paste text below into a SPSS syntax window and execute to produce plot.</w:t>
      </w:r>
    </w:p>
    <w:p w14:paraId="4FCBF0D5" w14:textId="77777777" w:rsidR="00D81B2E" w:rsidRPr="00016F17" w:rsidRDefault="00D81B2E" w:rsidP="00B70251">
      <w:pPr>
        <w:rPr>
          <w:rFonts w:cs="Times New Roman"/>
          <w:szCs w:val="24"/>
        </w:rPr>
      </w:pPr>
    </w:p>
    <w:p w14:paraId="4FCBF0D6" w14:textId="77777777" w:rsidR="00D81B2E" w:rsidRPr="00016F17" w:rsidRDefault="00D81B2E" w:rsidP="00B70251">
      <w:pPr>
        <w:rPr>
          <w:rFonts w:cs="Times New Roman"/>
          <w:szCs w:val="24"/>
        </w:rPr>
      </w:pPr>
      <w:r w:rsidRPr="00016F17">
        <w:rPr>
          <w:rFonts w:cs="Times New Roman"/>
          <w:szCs w:val="24"/>
        </w:rPr>
        <w:t>DATA LIST FREE/</w:t>
      </w:r>
    </w:p>
    <w:p w14:paraId="4FCBF0D7" w14:textId="77777777" w:rsidR="00D81B2E" w:rsidRPr="00016F17" w:rsidRDefault="00D81B2E" w:rsidP="00B70251">
      <w:pPr>
        <w:rPr>
          <w:rFonts w:cs="Times New Roman"/>
          <w:szCs w:val="24"/>
        </w:rPr>
      </w:pPr>
      <w:r w:rsidRPr="00016F17">
        <w:rPr>
          <w:rFonts w:cs="Times New Roman"/>
          <w:szCs w:val="24"/>
        </w:rPr>
        <w:t xml:space="preserve">   </w:t>
      </w:r>
      <w:proofErr w:type="spellStart"/>
      <w:r w:rsidRPr="00016F17">
        <w:rPr>
          <w:rFonts w:cs="Times New Roman"/>
          <w:szCs w:val="24"/>
        </w:rPr>
        <w:t>Tot_CG_F</w:t>
      </w:r>
      <w:proofErr w:type="spellEnd"/>
      <w:r w:rsidRPr="00016F17">
        <w:rPr>
          <w:rFonts w:cs="Times New Roman"/>
          <w:szCs w:val="24"/>
        </w:rPr>
        <w:t xml:space="preserve">   </w:t>
      </w:r>
      <w:proofErr w:type="spellStart"/>
      <w:r w:rsidRPr="00016F17">
        <w:rPr>
          <w:rFonts w:cs="Times New Roman"/>
          <w:szCs w:val="24"/>
        </w:rPr>
        <w:t>Tot_DEV</w:t>
      </w:r>
      <w:proofErr w:type="spellEnd"/>
      <w:r w:rsidRPr="00016F17">
        <w:rPr>
          <w:rFonts w:cs="Times New Roman"/>
          <w:szCs w:val="24"/>
        </w:rPr>
        <w:t xml:space="preserve">_   </w:t>
      </w:r>
      <w:proofErr w:type="spellStart"/>
      <w:r w:rsidRPr="00016F17">
        <w:rPr>
          <w:rFonts w:cs="Times New Roman"/>
          <w:szCs w:val="24"/>
        </w:rPr>
        <w:t>Tot_SMP</w:t>
      </w:r>
      <w:proofErr w:type="spellEnd"/>
      <w:r w:rsidRPr="00016F17">
        <w:rPr>
          <w:rFonts w:cs="Times New Roman"/>
          <w:szCs w:val="24"/>
        </w:rPr>
        <w:t xml:space="preserve">_ </w:t>
      </w:r>
      <w:proofErr w:type="gramStart"/>
      <w:r w:rsidRPr="00016F17">
        <w:rPr>
          <w:rFonts w:cs="Times New Roman"/>
          <w:szCs w:val="24"/>
        </w:rPr>
        <w:t xml:space="preserve">  .</w:t>
      </w:r>
      <w:proofErr w:type="gramEnd"/>
    </w:p>
    <w:p w14:paraId="4FCBF0D8" w14:textId="77777777" w:rsidR="00D81B2E" w:rsidRPr="00016F17" w:rsidRDefault="00D81B2E" w:rsidP="00B70251">
      <w:pPr>
        <w:rPr>
          <w:rFonts w:cs="Times New Roman"/>
          <w:szCs w:val="24"/>
        </w:rPr>
      </w:pPr>
      <w:r w:rsidRPr="00016F17">
        <w:rPr>
          <w:rFonts w:cs="Times New Roman"/>
          <w:szCs w:val="24"/>
        </w:rPr>
        <w:t>BEGIN DATA.</w:t>
      </w:r>
    </w:p>
    <w:p w14:paraId="4FCBF0D9" w14:textId="77777777" w:rsidR="00D81B2E" w:rsidRPr="00016F17" w:rsidRDefault="00D81B2E" w:rsidP="00B70251">
      <w:pPr>
        <w:rPr>
          <w:rFonts w:cs="Times New Roman"/>
          <w:szCs w:val="24"/>
        </w:rPr>
      </w:pPr>
      <w:r w:rsidRPr="00016F17">
        <w:rPr>
          <w:rFonts w:cs="Times New Roman"/>
          <w:szCs w:val="24"/>
        </w:rPr>
        <w:t xml:space="preserve">      -.383      -.396      3.505</w:t>
      </w:r>
    </w:p>
    <w:p w14:paraId="4FCBF0DA" w14:textId="77777777" w:rsidR="00D81B2E" w:rsidRPr="00016F17" w:rsidRDefault="00D81B2E" w:rsidP="00B70251">
      <w:pPr>
        <w:rPr>
          <w:rFonts w:cs="Times New Roman"/>
          <w:szCs w:val="24"/>
        </w:rPr>
      </w:pPr>
      <w:r w:rsidRPr="00016F17">
        <w:rPr>
          <w:rFonts w:cs="Times New Roman"/>
          <w:szCs w:val="24"/>
        </w:rPr>
        <w:t xml:space="preserve">       .000      -.396      3.648</w:t>
      </w:r>
    </w:p>
    <w:p w14:paraId="4FCBF0DB" w14:textId="77777777" w:rsidR="00D81B2E" w:rsidRPr="00016F17" w:rsidRDefault="00D81B2E" w:rsidP="00B70251">
      <w:pPr>
        <w:rPr>
          <w:rFonts w:cs="Times New Roman"/>
          <w:szCs w:val="24"/>
        </w:rPr>
      </w:pPr>
      <w:r w:rsidRPr="00016F17">
        <w:rPr>
          <w:rFonts w:cs="Times New Roman"/>
          <w:szCs w:val="24"/>
        </w:rPr>
        <w:t xml:space="preserve">       .383      -.396      3.791</w:t>
      </w:r>
    </w:p>
    <w:p w14:paraId="4FCBF0DC" w14:textId="77777777" w:rsidR="00D81B2E" w:rsidRPr="00016F17" w:rsidRDefault="00D81B2E" w:rsidP="00B70251">
      <w:pPr>
        <w:rPr>
          <w:rFonts w:cs="Times New Roman"/>
          <w:szCs w:val="24"/>
        </w:rPr>
      </w:pPr>
      <w:r w:rsidRPr="00016F17">
        <w:rPr>
          <w:rFonts w:cs="Times New Roman"/>
          <w:szCs w:val="24"/>
        </w:rPr>
        <w:t xml:space="preserve">      -.383       .000      3.586</w:t>
      </w:r>
    </w:p>
    <w:p w14:paraId="4FCBF0DD" w14:textId="77777777" w:rsidR="00D81B2E" w:rsidRPr="00016F17" w:rsidRDefault="00D81B2E" w:rsidP="00B70251">
      <w:pPr>
        <w:rPr>
          <w:rFonts w:cs="Times New Roman"/>
          <w:szCs w:val="24"/>
        </w:rPr>
      </w:pPr>
      <w:r w:rsidRPr="00016F17">
        <w:rPr>
          <w:rFonts w:cs="Times New Roman"/>
          <w:szCs w:val="24"/>
        </w:rPr>
        <w:t xml:space="preserve">       .000       .000      3.792</w:t>
      </w:r>
    </w:p>
    <w:p w14:paraId="4FCBF0DE" w14:textId="77777777" w:rsidR="00D81B2E" w:rsidRPr="00016F17" w:rsidRDefault="00D81B2E" w:rsidP="00B70251">
      <w:pPr>
        <w:rPr>
          <w:rFonts w:cs="Times New Roman"/>
          <w:szCs w:val="24"/>
        </w:rPr>
      </w:pPr>
      <w:r w:rsidRPr="00016F17">
        <w:rPr>
          <w:rFonts w:cs="Times New Roman"/>
          <w:szCs w:val="24"/>
        </w:rPr>
        <w:t xml:space="preserve">       .383       .000      3.998</w:t>
      </w:r>
    </w:p>
    <w:p w14:paraId="4FCBF0DF" w14:textId="77777777" w:rsidR="00D81B2E" w:rsidRPr="00016F17" w:rsidRDefault="00D81B2E" w:rsidP="00B70251">
      <w:pPr>
        <w:rPr>
          <w:rFonts w:cs="Times New Roman"/>
          <w:szCs w:val="24"/>
        </w:rPr>
      </w:pPr>
      <w:r w:rsidRPr="00016F17">
        <w:rPr>
          <w:rFonts w:cs="Times New Roman"/>
          <w:szCs w:val="24"/>
        </w:rPr>
        <w:t xml:space="preserve">      -.383       .396      3.666</w:t>
      </w:r>
    </w:p>
    <w:p w14:paraId="4FCBF0E0" w14:textId="77777777" w:rsidR="00D81B2E" w:rsidRPr="00016F17" w:rsidRDefault="00D81B2E" w:rsidP="00B70251">
      <w:pPr>
        <w:rPr>
          <w:rFonts w:cs="Times New Roman"/>
          <w:szCs w:val="24"/>
        </w:rPr>
      </w:pPr>
      <w:r w:rsidRPr="00016F17">
        <w:rPr>
          <w:rFonts w:cs="Times New Roman"/>
          <w:szCs w:val="24"/>
        </w:rPr>
        <w:t xml:space="preserve">       .000       .396      3.936</w:t>
      </w:r>
    </w:p>
    <w:p w14:paraId="4FCBF0E1" w14:textId="77777777" w:rsidR="00D81B2E" w:rsidRPr="00016F17" w:rsidRDefault="00D81B2E" w:rsidP="00B70251">
      <w:pPr>
        <w:rPr>
          <w:rFonts w:cs="Times New Roman"/>
          <w:szCs w:val="24"/>
        </w:rPr>
      </w:pPr>
      <w:r w:rsidRPr="00016F17">
        <w:rPr>
          <w:rFonts w:cs="Times New Roman"/>
          <w:szCs w:val="24"/>
        </w:rPr>
        <w:t xml:space="preserve">       .383       .396      4.205</w:t>
      </w:r>
    </w:p>
    <w:p w14:paraId="4FCBF0E2" w14:textId="77777777" w:rsidR="00D81B2E" w:rsidRPr="00016F17" w:rsidRDefault="00D81B2E" w:rsidP="00B70251">
      <w:pPr>
        <w:rPr>
          <w:rFonts w:cs="Times New Roman"/>
          <w:szCs w:val="24"/>
        </w:rPr>
      </w:pPr>
      <w:r w:rsidRPr="00016F17">
        <w:rPr>
          <w:rFonts w:cs="Times New Roman"/>
          <w:szCs w:val="24"/>
        </w:rPr>
        <w:t>END DATA.</w:t>
      </w:r>
    </w:p>
    <w:p w14:paraId="4FCBF0E3" w14:textId="77777777" w:rsidR="00D81B2E" w:rsidRPr="00016F17" w:rsidRDefault="00D81B2E" w:rsidP="00B70251">
      <w:pPr>
        <w:rPr>
          <w:rFonts w:cs="Times New Roman"/>
          <w:szCs w:val="24"/>
        </w:rPr>
      </w:pPr>
      <w:r w:rsidRPr="00016F17">
        <w:rPr>
          <w:rFonts w:cs="Times New Roman"/>
          <w:szCs w:val="24"/>
        </w:rPr>
        <w:t>GRAPH/SCATTERPLOT=</w:t>
      </w:r>
    </w:p>
    <w:p w14:paraId="4FCBF0E4" w14:textId="77777777" w:rsidR="00D81B2E" w:rsidRPr="00016F17" w:rsidRDefault="00D81B2E" w:rsidP="00B70251">
      <w:pPr>
        <w:rPr>
          <w:rFonts w:cs="Times New Roman"/>
          <w:szCs w:val="24"/>
        </w:rPr>
      </w:pPr>
      <w:r w:rsidRPr="00016F17">
        <w:rPr>
          <w:rFonts w:cs="Times New Roman"/>
          <w:szCs w:val="24"/>
        </w:rPr>
        <w:t xml:space="preserve"> </w:t>
      </w:r>
      <w:proofErr w:type="spellStart"/>
      <w:r w:rsidRPr="00016F17">
        <w:rPr>
          <w:rFonts w:cs="Times New Roman"/>
          <w:szCs w:val="24"/>
        </w:rPr>
        <w:t>Tot_CG_F</w:t>
      </w:r>
      <w:proofErr w:type="spellEnd"/>
      <w:r w:rsidRPr="00016F17">
        <w:rPr>
          <w:rFonts w:cs="Times New Roman"/>
          <w:szCs w:val="24"/>
        </w:rPr>
        <w:t xml:space="preserve"> WITH     </w:t>
      </w:r>
      <w:proofErr w:type="spellStart"/>
      <w:r w:rsidRPr="00016F17">
        <w:rPr>
          <w:rFonts w:cs="Times New Roman"/>
          <w:szCs w:val="24"/>
        </w:rPr>
        <w:t>Tot_SMP</w:t>
      </w:r>
      <w:proofErr w:type="spellEnd"/>
      <w:r w:rsidRPr="00016F17">
        <w:rPr>
          <w:rFonts w:cs="Times New Roman"/>
          <w:szCs w:val="24"/>
        </w:rPr>
        <w:t xml:space="preserve">_ BY       </w:t>
      </w:r>
      <w:proofErr w:type="spellStart"/>
      <w:r w:rsidRPr="00016F17">
        <w:rPr>
          <w:rFonts w:cs="Times New Roman"/>
          <w:szCs w:val="24"/>
        </w:rPr>
        <w:t>Tot_DEV</w:t>
      </w:r>
      <w:proofErr w:type="spellEnd"/>
      <w:proofErr w:type="gramStart"/>
      <w:r w:rsidRPr="00016F17">
        <w:rPr>
          <w:rFonts w:cs="Times New Roman"/>
          <w:szCs w:val="24"/>
        </w:rPr>
        <w:t>_ .</w:t>
      </w:r>
      <w:proofErr w:type="gramEnd"/>
    </w:p>
    <w:p w14:paraId="4FCBF0E5" w14:textId="77777777" w:rsidR="00D81B2E" w:rsidRPr="00016F17" w:rsidRDefault="00D81B2E" w:rsidP="00B70251">
      <w:pPr>
        <w:rPr>
          <w:rFonts w:cs="Times New Roman"/>
          <w:szCs w:val="24"/>
        </w:rPr>
      </w:pPr>
    </w:p>
    <w:p w14:paraId="4FCBF0E6" w14:textId="77777777" w:rsidR="00D81B2E" w:rsidRPr="00016F17" w:rsidRDefault="00D81B2E" w:rsidP="00B70251">
      <w:pPr>
        <w:rPr>
          <w:rFonts w:cs="Times New Roman"/>
          <w:szCs w:val="24"/>
        </w:rPr>
      </w:pPr>
      <w:r w:rsidRPr="00016F17">
        <w:rPr>
          <w:rFonts w:cs="Times New Roman"/>
          <w:szCs w:val="24"/>
        </w:rPr>
        <w:lastRenderedPageBreak/>
        <w:t>**************************************************************************</w:t>
      </w:r>
    </w:p>
    <w:p w14:paraId="4FCBF0E7" w14:textId="77777777" w:rsidR="00D81B2E" w:rsidRPr="00016F17" w:rsidRDefault="00D81B2E" w:rsidP="00B70251">
      <w:pPr>
        <w:rPr>
          <w:rFonts w:cs="Times New Roman"/>
          <w:szCs w:val="24"/>
        </w:rPr>
      </w:pPr>
      <w:r w:rsidRPr="00016F17">
        <w:rPr>
          <w:rFonts w:cs="Times New Roman"/>
          <w:szCs w:val="24"/>
        </w:rPr>
        <w:t>OUTCOME VARIABLE:</w:t>
      </w:r>
    </w:p>
    <w:p w14:paraId="4FCBF0E8" w14:textId="77777777" w:rsidR="00D81B2E" w:rsidRPr="00016F17" w:rsidRDefault="00D81B2E" w:rsidP="00B70251">
      <w:pPr>
        <w:rPr>
          <w:rFonts w:cs="Times New Roman"/>
          <w:szCs w:val="24"/>
        </w:rPr>
      </w:pPr>
      <w:r w:rsidRPr="00016F17">
        <w:rPr>
          <w:rFonts w:cs="Times New Roman"/>
          <w:szCs w:val="24"/>
        </w:rPr>
        <w:t xml:space="preserve"> </w:t>
      </w:r>
      <w:proofErr w:type="spellStart"/>
      <w:r w:rsidRPr="00016F17">
        <w:rPr>
          <w:rFonts w:cs="Times New Roman"/>
          <w:szCs w:val="24"/>
        </w:rPr>
        <w:t>Tot_PERF</w:t>
      </w:r>
      <w:proofErr w:type="spellEnd"/>
    </w:p>
    <w:p w14:paraId="4FCBF0E9" w14:textId="77777777" w:rsidR="00D81B2E" w:rsidRPr="00016F17" w:rsidRDefault="00D81B2E" w:rsidP="00B70251">
      <w:pPr>
        <w:rPr>
          <w:rFonts w:cs="Times New Roman"/>
          <w:szCs w:val="24"/>
        </w:rPr>
      </w:pPr>
    </w:p>
    <w:p w14:paraId="4FCBF0EA" w14:textId="77777777" w:rsidR="00D81B2E" w:rsidRPr="00016F17" w:rsidRDefault="00D81B2E" w:rsidP="00B70251">
      <w:pPr>
        <w:rPr>
          <w:rFonts w:cs="Times New Roman"/>
          <w:szCs w:val="24"/>
        </w:rPr>
      </w:pPr>
      <w:r w:rsidRPr="00016F17">
        <w:rPr>
          <w:rFonts w:cs="Times New Roman"/>
          <w:szCs w:val="24"/>
        </w:rPr>
        <w:t>Model Summary</w:t>
      </w:r>
    </w:p>
    <w:p w14:paraId="4FCBF0EB" w14:textId="77777777" w:rsidR="00D81B2E" w:rsidRPr="00016F17" w:rsidRDefault="00D81B2E" w:rsidP="00B70251">
      <w:pPr>
        <w:rPr>
          <w:rFonts w:cs="Times New Roman"/>
          <w:szCs w:val="24"/>
        </w:rPr>
      </w:pPr>
      <w:r w:rsidRPr="00016F17">
        <w:rPr>
          <w:rFonts w:cs="Times New Roman"/>
          <w:szCs w:val="24"/>
        </w:rPr>
        <w:t xml:space="preserve">    R       R-sq        MSE     F(HC4)        df1        df2          p</w:t>
      </w:r>
    </w:p>
    <w:p w14:paraId="4FCBF0EC" w14:textId="77777777" w:rsidR="00D81B2E" w:rsidRPr="00436A1E" w:rsidRDefault="00D81B2E" w:rsidP="00B70251">
      <w:pPr>
        <w:rPr>
          <w:rFonts w:cs="Times New Roman"/>
          <w:szCs w:val="24"/>
          <w:lang w:val="fr-FR"/>
        </w:rPr>
      </w:pPr>
      <w:r w:rsidRPr="00016F17">
        <w:rPr>
          <w:rFonts w:cs="Times New Roman"/>
          <w:szCs w:val="24"/>
        </w:rPr>
        <w:t xml:space="preserve">  </w:t>
      </w:r>
      <w:r w:rsidRPr="00436A1E">
        <w:rPr>
          <w:rFonts w:cs="Times New Roman"/>
          <w:szCs w:val="24"/>
          <w:lang w:val="fr-FR"/>
        </w:rPr>
        <w:t>.818       .669       .068     26.500      4.000     64.000       .000</w:t>
      </w:r>
    </w:p>
    <w:p w14:paraId="4FCBF0ED" w14:textId="77777777" w:rsidR="00D81B2E" w:rsidRPr="00436A1E" w:rsidRDefault="00D81B2E" w:rsidP="00B70251">
      <w:pPr>
        <w:rPr>
          <w:rFonts w:cs="Times New Roman"/>
          <w:szCs w:val="24"/>
          <w:lang w:val="fr-FR"/>
        </w:rPr>
      </w:pPr>
    </w:p>
    <w:p w14:paraId="4FCBF0EE" w14:textId="77777777" w:rsidR="00D81B2E" w:rsidRPr="00436A1E" w:rsidRDefault="00D81B2E" w:rsidP="00B70251">
      <w:pPr>
        <w:rPr>
          <w:rFonts w:cs="Times New Roman"/>
          <w:szCs w:val="24"/>
          <w:lang w:val="fr-FR"/>
        </w:rPr>
      </w:pPr>
      <w:r w:rsidRPr="00436A1E">
        <w:rPr>
          <w:rFonts w:cs="Times New Roman"/>
          <w:szCs w:val="24"/>
          <w:lang w:val="fr-FR"/>
        </w:rPr>
        <w:t>Model</w:t>
      </w:r>
    </w:p>
    <w:p w14:paraId="4FCBF0EF" w14:textId="77777777" w:rsidR="00D81B2E" w:rsidRPr="00436A1E" w:rsidRDefault="00D81B2E" w:rsidP="00B70251">
      <w:pPr>
        <w:rPr>
          <w:rFonts w:cs="Times New Roman"/>
          <w:szCs w:val="24"/>
          <w:lang w:val="fr-FR"/>
        </w:rPr>
      </w:pPr>
      <w:r w:rsidRPr="00436A1E">
        <w:rPr>
          <w:rFonts w:cs="Times New Roman"/>
          <w:szCs w:val="24"/>
          <w:lang w:val="fr-FR"/>
        </w:rPr>
        <w:t xml:space="preserve">              </w:t>
      </w:r>
      <w:proofErr w:type="spellStart"/>
      <w:proofErr w:type="gramStart"/>
      <w:r w:rsidRPr="00436A1E">
        <w:rPr>
          <w:rFonts w:cs="Times New Roman"/>
          <w:szCs w:val="24"/>
          <w:lang w:val="fr-FR"/>
        </w:rPr>
        <w:t>coeff</w:t>
      </w:r>
      <w:proofErr w:type="spellEnd"/>
      <w:proofErr w:type="gramEnd"/>
      <w:r w:rsidRPr="00436A1E">
        <w:rPr>
          <w:rFonts w:cs="Times New Roman"/>
          <w:szCs w:val="24"/>
          <w:lang w:val="fr-FR"/>
        </w:rPr>
        <w:t xml:space="preserve">    se(HC4)          t          p       LLCI       ULCI</w:t>
      </w:r>
    </w:p>
    <w:p w14:paraId="4FCBF0F0" w14:textId="77777777" w:rsidR="00D81B2E" w:rsidRPr="00016F17" w:rsidRDefault="00D81B2E" w:rsidP="00B70251">
      <w:pPr>
        <w:rPr>
          <w:rFonts w:cs="Times New Roman"/>
          <w:szCs w:val="24"/>
        </w:rPr>
      </w:pPr>
      <w:r w:rsidRPr="00016F17">
        <w:rPr>
          <w:rFonts w:cs="Times New Roman"/>
          <w:szCs w:val="24"/>
        </w:rPr>
        <w:t>constant      2.416       .616      3.923       .000      1.186      3.647</w:t>
      </w:r>
    </w:p>
    <w:p w14:paraId="4FCBF0F1" w14:textId="77777777" w:rsidR="00D81B2E" w:rsidRPr="00016F17" w:rsidRDefault="00D81B2E" w:rsidP="00B70251">
      <w:pPr>
        <w:rPr>
          <w:rFonts w:cs="Times New Roman"/>
          <w:szCs w:val="24"/>
        </w:rPr>
      </w:pPr>
      <w:proofErr w:type="spellStart"/>
      <w:r w:rsidRPr="00016F17">
        <w:rPr>
          <w:rFonts w:cs="Times New Roman"/>
          <w:szCs w:val="24"/>
        </w:rPr>
        <w:t>Tot_CG_F</w:t>
      </w:r>
      <w:proofErr w:type="spellEnd"/>
      <w:r w:rsidRPr="00016F17">
        <w:rPr>
          <w:rFonts w:cs="Times New Roman"/>
          <w:szCs w:val="24"/>
        </w:rPr>
        <w:t xml:space="preserve">       .120       .198       .606       .546      -.276       .516</w:t>
      </w:r>
    </w:p>
    <w:p w14:paraId="4FCBF0F2" w14:textId="77777777" w:rsidR="00D81B2E" w:rsidRPr="00016F17" w:rsidRDefault="00D81B2E" w:rsidP="00B70251">
      <w:pPr>
        <w:rPr>
          <w:rFonts w:cs="Times New Roman"/>
          <w:szCs w:val="24"/>
        </w:rPr>
      </w:pPr>
      <w:proofErr w:type="spellStart"/>
      <w:r w:rsidRPr="00016F17">
        <w:rPr>
          <w:rFonts w:cs="Times New Roman"/>
          <w:szCs w:val="24"/>
        </w:rPr>
        <w:t>Tot_SMP</w:t>
      </w:r>
      <w:proofErr w:type="spellEnd"/>
      <w:r w:rsidRPr="00016F17">
        <w:rPr>
          <w:rFonts w:cs="Times New Roman"/>
          <w:szCs w:val="24"/>
        </w:rPr>
        <w:t>_       .388       .161      2.411       .019       .067       .709</w:t>
      </w:r>
    </w:p>
    <w:p w14:paraId="4FCBF0F3" w14:textId="77777777" w:rsidR="00D81B2E" w:rsidRPr="00016F17" w:rsidRDefault="00D81B2E" w:rsidP="00B70251">
      <w:pPr>
        <w:rPr>
          <w:rFonts w:cs="Times New Roman"/>
          <w:szCs w:val="24"/>
        </w:rPr>
      </w:pPr>
      <w:proofErr w:type="spellStart"/>
      <w:r w:rsidRPr="00016F17">
        <w:rPr>
          <w:rFonts w:cs="Times New Roman"/>
          <w:szCs w:val="24"/>
        </w:rPr>
        <w:t>Tot_DEV</w:t>
      </w:r>
      <w:proofErr w:type="spellEnd"/>
      <w:r w:rsidRPr="00016F17">
        <w:rPr>
          <w:rFonts w:cs="Times New Roman"/>
          <w:szCs w:val="24"/>
        </w:rPr>
        <w:t>_       .497       .173      2.865       .006       .150       .843</w:t>
      </w:r>
    </w:p>
    <w:p w14:paraId="4FCBF0F4" w14:textId="77777777" w:rsidR="00D81B2E" w:rsidRPr="00016F17" w:rsidRDefault="00D81B2E" w:rsidP="00B70251">
      <w:pPr>
        <w:rPr>
          <w:rFonts w:cs="Times New Roman"/>
          <w:szCs w:val="24"/>
        </w:rPr>
      </w:pPr>
      <w:r w:rsidRPr="00016F17">
        <w:rPr>
          <w:rFonts w:cs="Times New Roman"/>
          <w:szCs w:val="24"/>
        </w:rPr>
        <w:t>Int_1         -.125       .341      -.366       .716      -.806       .556</w:t>
      </w:r>
    </w:p>
    <w:p w14:paraId="4FCBF0F5" w14:textId="77777777" w:rsidR="00D81B2E" w:rsidRPr="00016F17" w:rsidRDefault="00D81B2E" w:rsidP="00B70251">
      <w:pPr>
        <w:rPr>
          <w:rFonts w:cs="Times New Roman"/>
          <w:szCs w:val="24"/>
        </w:rPr>
      </w:pPr>
    </w:p>
    <w:p w14:paraId="4FCBF0F6" w14:textId="77777777" w:rsidR="00D81B2E" w:rsidRPr="00016F17" w:rsidRDefault="00D81B2E" w:rsidP="00B70251">
      <w:pPr>
        <w:rPr>
          <w:rFonts w:cs="Times New Roman"/>
          <w:szCs w:val="24"/>
        </w:rPr>
      </w:pPr>
      <w:r w:rsidRPr="00016F17">
        <w:rPr>
          <w:rFonts w:cs="Times New Roman"/>
          <w:szCs w:val="24"/>
        </w:rPr>
        <w:t>Product terms key:</w:t>
      </w:r>
    </w:p>
    <w:p w14:paraId="4FCBF0F7" w14:textId="77777777" w:rsidR="00D81B2E" w:rsidRPr="00016F17" w:rsidRDefault="00D81B2E" w:rsidP="00B70251">
      <w:pPr>
        <w:rPr>
          <w:rFonts w:cs="Times New Roman"/>
          <w:szCs w:val="24"/>
        </w:rPr>
      </w:pPr>
      <w:r w:rsidRPr="00016F17">
        <w:rPr>
          <w:rFonts w:cs="Times New Roman"/>
          <w:szCs w:val="24"/>
        </w:rPr>
        <w:t xml:space="preserve"> Int_1  </w:t>
      </w:r>
      <w:proofErr w:type="gramStart"/>
      <w:r w:rsidRPr="00016F17">
        <w:rPr>
          <w:rFonts w:cs="Times New Roman"/>
          <w:szCs w:val="24"/>
        </w:rPr>
        <w:t xml:space="preserve">  :</w:t>
      </w:r>
      <w:proofErr w:type="gramEnd"/>
      <w:r w:rsidRPr="00016F17">
        <w:rPr>
          <w:rFonts w:cs="Times New Roman"/>
          <w:szCs w:val="24"/>
        </w:rPr>
        <w:t xml:space="preserve">        </w:t>
      </w:r>
      <w:proofErr w:type="spellStart"/>
      <w:r w:rsidRPr="00016F17">
        <w:rPr>
          <w:rFonts w:cs="Times New Roman"/>
          <w:szCs w:val="24"/>
        </w:rPr>
        <w:t>Tot_CG_F</w:t>
      </w:r>
      <w:proofErr w:type="spellEnd"/>
      <w:r w:rsidRPr="00016F17">
        <w:rPr>
          <w:rFonts w:cs="Times New Roman"/>
          <w:szCs w:val="24"/>
        </w:rPr>
        <w:t xml:space="preserve"> x        </w:t>
      </w:r>
      <w:proofErr w:type="spellStart"/>
      <w:r w:rsidRPr="00016F17">
        <w:rPr>
          <w:rFonts w:cs="Times New Roman"/>
          <w:szCs w:val="24"/>
        </w:rPr>
        <w:t>Tot_DEV</w:t>
      </w:r>
      <w:proofErr w:type="spellEnd"/>
      <w:r w:rsidRPr="00016F17">
        <w:rPr>
          <w:rFonts w:cs="Times New Roman"/>
          <w:szCs w:val="24"/>
        </w:rPr>
        <w:t>_</w:t>
      </w:r>
    </w:p>
    <w:p w14:paraId="4FCBF0F8" w14:textId="77777777" w:rsidR="00D81B2E" w:rsidRPr="00016F17" w:rsidRDefault="00D81B2E" w:rsidP="00B70251">
      <w:pPr>
        <w:rPr>
          <w:rFonts w:cs="Times New Roman"/>
          <w:szCs w:val="24"/>
        </w:rPr>
      </w:pPr>
    </w:p>
    <w:p w14:paraId="4FCBF0F9" w14:textId="77777777" w:rsidR="00D81B2E" w:rsidRPr="00016F17" w:rsidRDefault="00D81B2E" w:rsidP="00B70251">
      <w:pPr>
        <w:rPr>
          <w:rFonts w:cs="Times New Roman"/>
          <w:szCs w:val="24"/>
        </w:rPr>
      </w:pPr>
      <w:r w:rsidRPr="00016F17">
        <w:rPr>
          <w:rFonts w:cs="Times New Roman"/>
          <w:szCs w:val="24"/>
        </w:rPr>
        <w:t>Test(s) of highest order unconditional interaction(s):</w:t>
      </w:r>
    </w:p>
    <w:p w14:paraId="4FCBF0FA" w14:textId="77777777" w:rsidR="00D81B2E" w:rsidRPr="00016F17" w:rsidRDefault="00D81B2E" w:rsidP="00B70251">
      <w:pPr>
        <w:rPr>
          <w:rFonts w:cs="Times New Roman"/>
          <w:szCs w:val="24"/>
        </w:rPr>
      </w:pPr>
      <w:r w:rsidRPr="00016F17">
        <w:rPr>
          <w:rFonts w:cs="Times New Roman"/>
          <w:szCs w:val="24"/>
        </w:rPr>
        <w:t xml:space="preserve">       R2-chng     F(HC4)        df1        df2          p</w:t>
      </w:r>
    </w:p>
    <w:p w14:paraId="4FCBF0FB" w14:textId="77777777" w:rsidR="00D81B2E" w:rsidRPr="00016F17" w:rsidRDefault="00D81B2E" w:rsidP="00B70251">
      <w:pPr>
        <w:rPr>
          <w:rFonts w:cs="Times New Roman"/>
          <w:szCs w:val="24"/>
        </w:rPr>
      </w:pPr>
      <w:r w:rsidRPr="00016F17">
        <w:rPr>
          <w:rFonts w:cs="Times New Roman"/>
          <w:szCs w:val="24"/>
        </w:rPr>
        <w:t>X*W       .002       .134      1.000     64.000       .716</w:t>
      </w:r>
    </w:p>
    <w:p w14:paraId="4FCBF0FC" w14:textId="77777777" w:rsidR="00D81B2E" w:rsidRPr="00016F17" w:rsidRDefault="00D81B2E" w:rsidP="00B70251">
      <w:pPr>
        <w:rPr>
          <w:rFonts w:cs="Times New Roman"/>
          <w:szCs w:val="24"/>
        </w:rPr>
      </w:pPr>
      <w:r w:rsidRPr="00016F17">
        <w:rPr>
          <w:rFonts w:cs="Times New Roman"/>
          <w:szCs w:val="24"/>
        </w:rPr>
        <w:t>----------</w:t>
      </w:r>
    </w:p>
    <w:p w14:paraId="4FCBF0FD" w14:textId="77777777" w:rsidR="00D81B2E" w:rsidRPr="00016F17" w:rsidRDefault="00D81B2E" w:rsidP="00B70251">
      <w:pPr>
        <w:rPr>
          <w:rFonts w:cs="Times New Roman"/>
          <w:szCs w:val="24"/>
        </w:rPr>
      </w:pPr>
      <w:r w:rsidRPr="00016F17">
        <w:rPr>
          <w:rFonts w:cs="Times New Roman"/>
          <w:szCs w:val="24"/>
        </w:rPr>
        <w:t xml:space="preserve">    Focal predict: </w:t>
      </w:r>
      <w:proofErr w:type="spellStart"/>
      <w:r w:rsidRPr="00016F17">
        <w:rPr>
          <w:rFonts w:cs="Times New Roman"/>
          <w:szCs w:val="24"/>
        </w:rPr>
        <w:t>Tot_CG_F</w:t>
      </w:r>
      <w:proofErr w:type="spellEnd"/>
      <w:r w:rsidRPr="00016F17">
        <w:rPr>
          <w:rFonts w:cs="Times New Roman"/>
          <w:szCs w:val="24"/>
        </w:rPr>
        <w:t xml:space="preserve"> (X)</w:t>
      </w:r>
    </w:p>
    <w:p w14:paraId="4FCBF0FE" w14:textId="77777777" w:rsidR="00D81B2E" w:rsidRPr="00016F17" w:rsidRDefault="00D81B2E" w:rsidP="00B70251">
      <w:pPr>
        <w:rPr>
          <w:rFonts w:cs="Times New Roman"/>
          <w:szCs w:val="24"/>
        </w:rPr>
      </w:pPr>
      <w:r w:rsidRPr="00016F17">
        <w:rPr>
          <w:rFonts w:cs="Times New Roman"/>
          <w:szCs w:val="24"/>
        </w:rPr>
        <w:t xml:space="preserve">          Mod var: </w:t>
      </w:r>
      <w:proofErr w:type="spellStart"/>
      <w:r w:rsidRPr="00016F17">
        <w:rPr>
          <w:rFonts w:cs="Times New Roman"/>
          <w:szCs w:val="24"/>
        </w:rPr>
        <w:t>Tot_DEV</w:t>
      </w:r>
      <w:proofErr w:type="spellEnd"/>
      <w:r w:rsidRPr="00016F17">
        <w:rPr>
          <w:rFonts w:cs="Times New Roman"/>
          <w:szCs w:val="24"/>
        </w:rPr>
        <w:t>_ (W)</w:t>
      </w:r>
    </w:p>
    <w:p w14:paraId="4FCBF0FF" w14:textId="77777777" w:rsidR="00D81B2E" w:rsidRPr="00016F17" w:rsidRDefault="00D81B2E" w:rsidP="00B70251">
      <w:pPr>
        <w:rPr>
          <w:rFonts w:cs="Times New Roman"/>
          <w:szCs w:val="24"/>
        </w:rPr>
      </w:pPr>
    </w:p>
    <w:p w14:paraId="4FCBF100" w14:textId="77777777" w:rsidR="00D81B2E" w:rsidRPr="00016F17" w:rsidRDefault="00D81B2E" w:rsidP="00B70251">
      <w:pPr>
        <w:rPr>
          <w:rFonts w:cs="Times New Roman"/>
          <w:szCs w:val="24"/>
        </w:rPr>
      </w:pPr>
      <w:r w:rsidRPr="00016F17">
        <w:rPr>
          <w:rFonts w:cs="Times New Roman"/>
          <w:szCs w:val="24"/>
        </w:rPr>
        <w:t>Data for visualizing the conditional effect of the focal predictor:</w:t>
      </w:r>
    </w:p>
    <w:p w14:paraId="4FCBF101" w14:textId="77777777" w:rsidR="00D81B2E" w:rsidRPr="00016F17" w:rsidRDefault="00D81B2E" w:rsidP="00B70251">
      <w:pPr>
        <w:rPr>
          <w:rFonts w:cs="Times New Roman"/>
          <w:szCs w:val="24"/>
        </w:rPr>
      </w:pPr>
      <w:r w:rsidRPr="00016F17">
        <w:rPr>
          <w:rFonts w:cs="Times New Roman"/>
          <w:szCs w:val="24"/>
        </w:rPr>
        <w:t>Paste text below into a SPSS syntax window and execute to produce plot.</w:t>
      </w:r>
    </w:p>
    <w:p w14:paraId="4FCBF102" w14:textId="77777777" w:rsidR="00D81B2E" w:rsidRPr="00016F17" w:rsidRDefault="00D81B2E" w:rsidP="00B70251">
      <w:pPr>
        <w:rPr>
          <w:rFonts w:cs="Times New Roman"/>
          <w:szCs w:val="24"/>
        </w:rPr>
      </w:pPr>
    </w:p>
    <w:p w14:paraId="4FCBF103" w14:textId="77777777" w:rsidR="00D81B2E" w:rsidRPr="00016F17" w:rsidRDefault="00D81B2E" w:rsidP="00B70251">
      <w:pPr>
        <w:rPr>
          <w:rFonts w:cs="Times New Roman"/>
          <w:szCs w:val="24"/>
        </w:rPr>
      </w:pPr>
      <w:r w:rsidRPr="00016F17">
        <w:rPr>
          <w:rFonts w:cs="Times New Roman"/>
          <w:szCs w:val="24"/>
        </w:rPr>
        <w:t>DATA LIST FREE/</w:t>
      </w:r>
    </w:p>
    <w:p w14:paraId="4FCBF104" w14:textId="77777777" w:rsidR="00D81B2E" w:rsidRPr="00016F17" w:rsidRDefault="00D81B2E" w:rsidP="00B70251">
      <w:pPr>
        <w:rPr>
          <w:rFonts w:cs="Times New Roman"/>
          <w:szCs w:val="24"/>
        </w:rPr>
      </w:pPr>
      <w:r w:rsidRPr="00016F17">
        <w:rPr>
          <w:rFonts w:cs="Times New Roman"/>
          <w:szCs w:val="24"/>
        </w:rPr>
        <w:t xml:space="preserve">   </w:t>
      </w:r>
      <w:proofErr w:type="spellStart"/>
      <w:r w:rsidRPr="00016F17">
        <w:rPr>
          <w:rFonts w:cs="Times New Roman"/>
          <w:szCs w:val="24"/>
        </w:rPr>
        <w:t>Tot_CG_F</w:t>
      </w:r>
      <w:proofErr w:type="spellEnd"/>
      <w:r w:rsidRPr="00016F17">
        <w:rPr>
          <w:rFonts w:cs="Times New Roman"/>
          <w:szCs w:val="24"/>
        </w:rPr>
        <w:t xml:space="preserve">   </w:t>
      </w:r>
      <w:proofErr w:type="spellStart"/>
      <w:r w:rsidRPr="00016F17">
        <w:rPr>
          <w:rFonts w:cs="Times New Roman"/>
          <w:szCs w:val="24"/>
        </w:rPr>
        <w:t>Tot_DEV</w:t>
      </w:r>
      <w:proofErr w:type="spellEnd"/>
      <w:r w:rsidRPr="00016F17">
        <w:rPr>
          <w:rFonts w:cs="Times New Roman"/>
          <w:szCs w:val="24"/>
        </w:rPr>
        <w:t xml:space="preserve">_   </w:t>
      </w:r>
      <w:proofErr w:type="spellStart"/>
      <w:r w:rsidRPr="00016F17">
        <w:rPr>
          <w:rFonts w:cs="Times New Roman"/>
          <w:szCs w:val="24"/>
        </w:rPr>
        <w:t>Tot_PERF</w:t>
      </w:r>
      <w:proofErr w:type="spellEnd"/>
      <w:r w:rsidRPr="00016F17">
        <w:rPr>
          <w:rFonts w:cs="Times New Roman"/>
          <w:szCs w:val="24"/>
        </w:rPr>
        <w:t xml:space="preserve"> </w:t>
      </w:r>
      <w:proofErr w:type="gramStart"/>
      <w:r w:rsidRPr="00016F17">
        <w:rPr>
          <w:rFonts w:cs="Times New Roman"/>
          <w:szCs w:val="24"/>
        </w:rPr>
        <w:t xml:space="preserve">  .</w:t>
      </w:r>
      <w:proofErr w:type="gramEnd"/>
    </w:p>
    <w:p w14:paraId="4FCBF105" w14:textId="77777777" w:rsidR="00D81B2E" w:rsidRPr="00016F17" w:rsidRDefault="00D81B2E" w:rsidP="00B70251">
      <w:pPr>
        <w:rPr>
          <w:rFonts w:cs="Times New Roman"/>
          <w:szCs w:val="24"/>
        </w:rPr>
      </w:pPr>
      <w:r w:rsidRPr="00016F17">
        <w:rPr>
          <w:rFonts w:cs="Times New Roman"/>
          <w:szCs w:val="24"/>
        </w:rPr>
        <w:t>BEGIN DATA.</w:t>
      </w:r>
    </w:p>
    <w:p w14:paraId="4FCBF106" w14:textId="77777777" w:rsidR="00D81B2E" w:rsidRPr="00016F17" w:rsidRDefault="00D81B2E" w:rsidP="00B70251">
      <w:pPr>
        <w:rPr>
          <w:rFonts w:cs="Times New Roman"/>
          <w:szCs w:val="24"/>
        </w:rPr>
      </w:pPr>
      <w:r w:rsidRPr="00016F17">
        <w:rPr>
          <w:rFonts w:cs="Times New Roman"/>
          <w:szCs w:val="24"/>
        </w:rPr>
        <w:t xml:space="preserve">      -.383      -.396      3.640</w:t>
      </w:r>
    </w:p>
    <w:p w14:paraId="4FCBF107" w14:textId="77777777" w:rsidR="00D81B2E" w:rsidRPr="00016F17" w:rsidRDefault="00D81B2E" w:rsidP="00B70251">
      <w:pPr>
        <w:rPr>
          <w:rFonts w:cs="Times New Roman"/>
          <w:szCs w:val="24"/>
        </w:rPr>
      </w:pPr>
      <w:r w:rsidRPr="00016F17">
        <w:rPr>
          <w:rFonts w:cs="Times New Roman"/>
          <w:szCs w:val="24"/>
        </w:rPr>
        <w:lastRenderedPageBreak/>
        <w:t xml:space="preserve">       .000      -.396      3.705</w:t>
      </w:r>
    </w:p>
    <w:p w14:paraId="4FCBF108" w14:textId="77777777" w:rsidR="00D81B2E" w:rsidRPr="00016F17" w:rsidRDefault="00D81B2E" w:rsidP="00B70251">
      <w:pPr>
        <w:rPr>
          <w:rFonts w:cs="Times New Roman"/>
          <w:szCs w:val="24"/>
        </w:rPr>
      </w:pPr>
      <w:r w:rsidRPr="00016F17">
        <w:rPr>
          <w:rFonts w:cs="Times New Roman"/>
          <w:szCs w:val="24"/>
        </w:rPr>
        <w:t xml:space="preserve">       .383      -.396      3.770</w:t>
      </w:r>
    </w:p>
    <w:p w14:paraId="4FCBF109" w14:textId="77777777" w:rsidR="00D81B2E" w:rsidRPr="00016F17" w:rsidRDefault="00D81B2E" w:rsidP="00B70251">
      <w:pPr>
        <w:rPr>
          <w:rFonts w:cs="Times New Roman"/>
          <w:szCs w:val="24"/>
        </w:rPr>
      </w:pPr>
      <w:r w:rsidRPr="00016F17">
        <w:rPr>
          <w:rFonts w:cs="Times New Roman"/>
          <w:szCs w:val="24"/>
        </w:rPr>
        <w:t xml:space="preserve">      -.383       .000      3.856</w:t>
      </w:r>
    </w:p>
    <w:p w14:paraId="4FCBF10A" w14:textId="77777777" w:rsidR="00D81B2E" w:rsidRPr="00016F17" w:rsidRDefault="00D81B2E" w:rsidP="00B70251">
      <w:pPr>
        <w:rPr>
          <w:rFonts w:cs="Times New Roman"/>
          <w:szCs w:val="24"/>
        </w:rPr>
      </w:pPr>
      <w:r w:rsidRPr="00016F17">
        <w:rPr>
          <w:rFonts w:cs="Times New Roman"/>
          <w:szCs w:val="24"/>
        </w:rPr>
        <w:t xml:space="preserve">       .000       .000      3.902</w:t>
      </w:r>
    </w:p>
    <w:p w14:paraId="4FCBF10B" w14:textId="77777777" w:rsidR="00D81B2E" w:rsidRPr="00016F17" w:rsidRDefault="00D81B2E" w:rsidP="00B70251">
      <w:pPr>
        <w:rPr>
          <w:rFonts w:cs="Times New Roman"/>
          <w:szCs w:val="24"/>
        </w:rPr>
      </w:pPr>
      <w:r w:rsidRPr="00016F17">
        <w:rPr>
          <w:rFonts w:cs="Times New Roman"/>
          <w:szCs w:val="24"/>
        </w:rPr>
        <w:t xml:space="preserve">       .383       .000      3.948</w:t>
      </w:r>
    </w:p>
    <w:p w14:paraId="4FCBF10C" w14:textId="77777777" w:rsidR="00D81B2E" w:rsidRPr="00016F17" w:rsidRDefault="00D81B2E" w:rsidP="00B70251">
      <w:pPr>
        <w:rPr>
          <w:rFonts w:cs="Times New Roman"/>
          <w:szCs w:val="24"/>
        </w:rPr>
      </w:pPr>
      <w:r w:rsidRPr="00016F17">
        <w:rPr>
          <w:rFonts w:cs="Times New Roman"/>
          <w:szCs w:val="24"/>
        </w:rPr>
        <w:t xml:space="preserve">      -.383       .396      4.072</w:t>
      </w:r>
    </w:p>
    <w:p w14:paraId="4FCBF10D" w14:textId="77777777" w:rsidR="00D81B2E" w:rsidRPr="00016F17" w:rsidRDefault="00D81B2E" w:rsidP="00B70251">
      <w:pPr>
        <w:rPr>
          <w:rFonts w:cs="Times New Roman"/>
          <w:szCs w:val="24"/>
        </w:rPr>
      </w:pPr>
      <w:r w:rsidRPr="00016F17">
        <w:rPr>
          <w:rFonts w:cs="Times New Roman"/>
          <w:szCs w:val="24"/>
        </w:rPr>
        <w:t xml:space="preserve">       .000       .396      4.099</w:t>
      </w:r>
    </w:p>
    <w:p w14:paraId="4FCBF10E" w14:textId="77777777" w:rsidR="00D81B2E" w:rsidRPr="00016F17" w:rsidRDefault="00D81B2E" w:rsidP="00B70251">
      <w:pPr>
        <w:rPr>
          <w:rFonts w:cs="Times New Roman"/>
          <w:szCs w:val="24"/>
        </w:rPr>
      </w:pPr>
      <w:r w:rsidRPr="00016F17">
        <w:rPr>
          <w:rFonts w:cs="Times New Roman"/>
          <w:szCs w:val="24"/>
        </w:rPr>
        <w:t xml:space="preserve">       .383       .396      4.126</w:t>
      </w:r>
    </w:p>
    <w:p w14:paraId="4FCBF10F" w14:textId="77777777" w:rsidR="00D81B2E" w:rsidRPr="00016F17" w:rsidRDefault="00D81B2E" w:rsidP="00B70251">
      <w:pPr>
        <w:rPr>
          <w:rFonts w:cs="Times New Roman"/>
          <w:szCs w:val="24"/>
        </w:rPr>
      </w:pPr>
      <w:r w:rsidRPr="00016F17">
        <w:rPr>
          <w:rFonts w:cs="Times New Roman"/>
          <w:szCs w:val="24"/>
        </w:rPr>
        <w:t>END DATA.</w:t>
      </w:r>
    </w:p>
    <w:p w14:paraId="4FCBF110" w14:textId="77777777" w:rsidR="00D81B2E" w:rsidRPr="00016F17" w:rsidRDefault="00D81B2E" w:rsidP="00B70251">
      <w:pPr>
        <w:rPr>
          <w:rFonts w:cs="Times New Roman"/>
          <w:szCs w:val="24"/>
        </w:rPr>
      </w:pPr>
      <w:r w:rsidRPr="00016F17">
        <w:rPr>
          <w:rFonts w:cs="Times New Roman"/>
          <w:szCs w:val="24"/>
        </w:rPr>
        <w:t>GRAPH/SCATTERPLOT=</w:t>
      </w:r>
    </w:p>
    <w:p w14:paraId="4FCBF111" w14:textId="77777777" w:rsidR="00D81B2E" w:rsidRPr="00016F17" w:rsidRDefault="00D81B2E" w:rsidP="00B70251">
      <w:pPr>
        <w:rPr>
          <w:rFonts w:cs="Times New Roman"/>
          <w:szCs w:val="24"/>
        </w:rPr>
      </w:pPr>
      <w:r w:rsidRPr="00016F17">
        <w:rPr>
          <w:rFonts w:cs="Times New Roman"/>
          <w:szCs w:val="24"/>
        </w:rPr>
        <w:t xml:space="preserve"> </w:t>
      </w:r>
      <w:proofErr w:type="spellStart"/>
      <w:r w:rsidRPr="00016F17">
        <w:rPr>
          <w:rFonts w:cs="Times New Roman"/>
          <w:szCs w:val="24"/>
        </w:rPr>
        <w:t>Tot_CG_F</w:t>
      </w:r>
      <w:proofErr w:type="spellEnd"/>
      <w:r w:rsidRPr="00016F17">
        <w:rPr>
          <w:rFonts w:cs="Times New Roman"/>
          <w:szCs w:val="24"/>
        </w:rPr>
        <w:t xml:space="preserve"> WITH     </w:t>
      </w:r>
      <w:proofErr w:type="spellStart"/>
      <w:r w:rsidRPr="00016F17">
        <w:rPr>
          <w:rFonts w:cs="Times New Roman"/>
          <w:szCs w:val="24"/>
        </w:rPr>
        <w:t>Tot_PERF</w:t>
      </w:r>
      <w:proofErr w:type="spellEnd"/>
      <w:r w:rsidRPr="00016F17">
        <w:rPr>
          <w:rFonts w:cs="Times New Roman"/>
          <w:szCs w:val="24"/>
        </w:rPr>
        <w:t xml:space="preserve"> BY       </w:t>
      </w:r>
      <w:proofErr w:type="spellStart"/>
      <w:r w:rsidRPr="00016F17">
        <w:rPr>
          <w:rFonts w:cs="Times New Roman"/>
          <w:szCs w:val="24"/>
        </w:rPr>
        <w:t>Tot_DEV</w:t>
      </w:r>
      <w:proofErr w:type="spellEnd"/>
      <w:proofErr w:type="gramStart"/>
      <w:r w:rsidRPr="00016F17">
        <w:rPr>
          <w:rFonts w:cs="Times New Roman"/>
          <w:szCs w:val="24"/>
        </w:rPr>
        <w:t>_ .</w:t>
      </w:r>
      <w:proofErr w:type="gramEnd"/>
    </w:p>
    <w:p w14:paraId="4FCBF112" w14:textId="77777777" w:rsidR="00D81B2E" w:rsidRPr="00016F17" w:rsidRDefault="00D81B2E" w:rsidP="00B70251">
      <w:pPr>
        <w:rPr>
          <w:rFonts w:cs="Times New Roman"/>
          <w:szCs w:val="24"/>
        </w:rPr>
      </w:pPr>
    </w:p>
    <w:p w14:paraId="4FCBF113" w14:textId="77777777" w:rsidR="00D81B2E" w:rsidRPr="00016F17" w:rsidRDefault="00D81B2E" w:rsidP="00B70251">
      <w:pPr>
        <w:rPr>
          <w:rFonts w:cs="Times New Roman"/>
          <w:szCs w:val="24"/>
        </w:rPr>
      </w:pPr>
      <w:r w:rsidRPr="00016F17">
        <w:rPr>
          <w:rFonts w:cs="Times New Roman"/>
          <w:szCs w:val="24"/>
        </w:rPr>
        <w:t>****************** DIRECT AND INDIRECT EFFECTS OF X ON Y *****************</w:t>
      </w:r>
    </w:p>
    <w:p w14:paraId="4FCBF114" w14:textId="77777777" w:rsidR="00D81B2E" w:rsidRPr="00016F17" w:rsidRDefault="00D81B2E" w:rsidP="00B70251">
      <w:pPr>
        <w:rPr>
          <w:rFonts w:cs="Times New Roman"/>
          <w:szCs w:val="24"/>
        </w:rPr>
      </w:pPr>
    </w:p>
    <w:p w14:paraId="4FCBF115" w14:textId="77777777" w:rsidR="00D81B2E" w:rsidRPr="00016F17" w:rsidRDefault="00D81B2E" w:rsidP="00B70251">
      <w:pPr>
        <w:rPr>
          <w:rFonts w:cs="Times New Roman"/>
          <w:szCs w:val="24"/>
        </w:rPr>
      </w:pPr>
      <w:r w:rsidRPr="00016F17">
        <w:rPr>
          <w:rFonts w:cs="Times New Roman"/>
          <w:szCs w:val="24"/>
        </w:rPr>
        <w:t>Conditional direct effect(s) of X on Y:</w:t>
      </w:r>
    </w:p>
    <w:p w14:paraId="4FCBF116" w14:textId="77777777" w:rsidR="00D81B2E" w:rsidRPr="00436A1E" w:rsidRDefault="00D81B2E" w:rsidP="00B70251">
      <w:pPr>
        <w:rPr>
          <w:rFonts w:cs="Times New Roman"/>
          <w:szCs w:val="24"/>
          <w:lang w:val="fr-FR"/>
        </w:rPr>
      </w:pPr>
      <w:proofErr w:type="spellStart"/>
      <w:r w:rsidRPr="00436A1E">
        <w:rPr>
          <w:rFonts w:cs="Times New Roman"/>
          <w:szCs w:val="24"/>
          <w:lang w:val="fr-FR"/>
        </w:rPr>
        <w:t>Tot_DEV</w:t>
      </w:r>
      <w:proofErr w:type="spellEnd"/>
      <w:r w:rsidRPr="00436A1E">
        <w:rPr>
          <w:rFonts w:cs="Times New Roman"/>
          <w:szCs w:val="24"/>
          <w:lang w:val="fr-FR"/>
        </w:rPr>
        <w:t xml:space="preserve">_     </w:t>
      </w:r>
      <w:proofErr w:type="spellStart"/>
      <w:r w:rsidRPr="00436A1E">
        <w:rPr>
          <w:rFonts w:cs="Times New Roman"/>
          <w:szCs w:val="24"/>
          <w:lang w:val="fr-FR"/>
        </w:rPr>
        <w:t>Effect</w:t>
      </w:r>
      <w:proofErr w:type="spellEnd"/>
      <w:r w:rsidRPr="00436A1E">
        <w:rPr>
          <w:rFonts w:cs="Times New Roman"/>
          <w:szCs w:val="24"/>
          <w:lang w:val="fr-FR"/>
        </w:rPr>
        <w:t xml:space="preserve">    </w:t>
      </w:r>
      <w:proofErr w:type="gramStart"/>
      <w:r w:rsidRPr="00436A1E">
        <w:rPr>
          <w:rFonts w:cs="Times New Roman"/>
          <w:szCs w:val="24"/>
          <w:lang w:val="fr-FR"/>
        </w:rPr>
        <w:t>se(</w:t>
      </w:r>
      <w:proofErr w:type="gramEnd"/>
      <w:r w:rsidRPr="00436A1E">
        <w:rPr>
          <w:rFonts w:cs="Times New Roman"/>
          <w:szCs w:val="24"/>
          <w:lang w:val="fr-FR"/>
        </w:rPr>
        <w:t>HC4)          t          p       LLCI     ULCI</w:t>
      </w:r>
    </w:p>
    <w:p w14:paraId="4FCBF117" w14:textId="77777777" w:rsidR="00D81B2E" w:rsidRPr="00016F17" w:rsidRDefault="00D81B2E" w:rsidP="00B70251">
      <w:pPr>
        <w:rPr>
          <w:rFonts w:cs="Times New Roman"/>
          <w:szCs w:val="24"/>
        </w:rPr>
      </w:pPr>
      <w:r w:rsidRPr="00436A1E">
        <w:rPr>
          <w:rFonts w:cs="Times New Roman"/>
          <w:szCs w:val="24"/>
          <w:lang w:val="fr-FR"/>
        </w:rPr>
        <w:t xml:space="preserve"> </w:t>
      </w:r>
      <w:r w:rsidRPr="00016F17">
        <w:rPr>
          <w:rFonts w:cs="Times New Roman"/>
          <w:szCs w:val="24"/>
        </w:rPr>
        <w:t>-.396       .170       .155      1.094       .278      -.140       .480</w:t>
      </w:r>
    </w:p>
    <w:p w14:paraId="4FCBF118" w14:textId="77777777" w:rsidR="00D81B2E" w:rsidRPr="00016F17" w:rsidRDefault="00D81B2E" w:rsidP="00B70251">
      <w:pPr>
        <w:rPr>
          <w:rFonts w:cs="Times New Roman"/>
          <w:szCs w:val="24"/>
        </w:rPr>
      </w:pPr>
      <w:r w:rsidRPr="00016F17">
        <w:rPr>
          <w:rFonts w:cs="Times New Roman"/>
          <w:szCs w:val="24"/>
        </w:rPr>
        <w:t xml:space="preserve">  .000       .120       .198       .606       .546      -.276       .516</w:t>
      </w:r>
    </w:p>
    <w:p w14:paraId="4FCBF119" w14:textId="77777777" w:rsidR="00D81B2E" w:rsidRPr="00016F17" w:rsidRDefault="00D81B2E" w:rsidP="00B70251">
      <w:pPr>
        <w:rPr>
          <w:rFonts w:cs="Times New Roman"/>
          <w:szCs w:val="24"/>
        </w:rPr>
      </w:pPr>
      <w:r w:rsidRPr="00016F17">
        <w:rPr>
          <w:rFonts w:cs="Times New Roman"/>
          <w:szCs w:val="24"/>
        </w:rPr>
        <w:t xml:space="preserve">  .396       .071       .302       .235       .815      -.532       .674</w:t>
      </w:r>
    </w:p>
    <w:p w14:paraId="4FCBF11A" w14:textId="77777777" w:rsidR="00D81B2E" w:rsidRPr="00016F17" w:rsidRDefault="00D81B2E" w:rsidP="00B70251">
      <w:pPr>
        <w:rPr>
          <w:rFonts w:cs="Times New Roman"/>
          <w:szCs w:val="24"/>
        </w:rPr>
      </w:pPr>
    </w:p>
    <w:p w14:paraId="4FCBF11B" w14:textId="77777777" w:rsidR="00D96CF7" w:rsidRPr="00016F17" w:rsidRDefault="00D96CF7" w:rsidP="00B70251">
      <w:pPr>
        <w:rPr>
          <w:rFonts w:cs="Times New Roman"/>
          <w:szCs w:val="24"/>
        </w:rPr>
      </w:pPr>
    </w:p>
    <w:p w14:paraId="4FCBF11C" w14:textId="77777777" w:rsidR="00D81B2E" w:rsidRPr="00016F17" w:rsidRDefault="00D81B2E" w:rsidP="00B70251">
      <w:pPr>
        <w:rPr>
          <w:rFonts w:cs="Times New Roman"/>
          <w:szCs w:val="24"/>
        </w:rPr>
      </w:pPr>
      <w:r w:rsidRPr="00016F17">
        <w:rPr>
          <w:rFonts w:cs="Times New Roman"/>
          <w:szCs w:val="24"/>
        </w:rPr>
        <w:t>Conditional indirect effects of X on Y:</w:t>
      </w:r>
    </w:p>
    <w:p w14:paraId="4FCBF11D" w14:textId="77777777" w:rsidR="00D81B2E" w:rsidRPr="00016F17" w:rsidRDefault="00D81B2E" w:rsidP="00B70251">
      <w:pPr>
        <w:rPr>
          <w:rFonts w:cs="Times New Roman"/>
          <w:szCs w:val="24"/>
        </w:rPr>
      </w:pPr>
    </w:p>
    <w:p w14:paraId="4FCBF11E" w14:textId="77777777" w:rsidR="00D81B2E" w:rsidRPr="00016F17" w:rsidRDefault="00D81B2E" w:rsidP="00B70251">
      <w:pPr>
        <w:rPr>
          <w:rFonts w:cs="Times New Roman"/>
          <w:szCs w:val="24"/>
        </w:rPr>
      </w:pPr>
      <w:r w:rsidRPr="00016F17">
        <w:rPr>
          <w:rFonts w:cs="Times New Roman"/>
          <w:szCs w:val="24"/>
        </w:rPr>
        <w:t>INDIRECT EFFECT:</w:t>
      </w:r>
    </w:p>
    <w:p w14:paraId="4FCBF11F" w14:textId="77777777" w:rsidR="00D81B2E" w:rsidRPr="00016F17" w:rsidRDefault="00D81B2E" w:rsidP="00B70251">
      <w:pPr>
        <w:rPr>
          <w:rFonts w:cs="Times New Roman"/>
          <w:szCs w:val="24"/>
        </w:rPr>
      </w:pPr>
      <w:r w:rsidRPr="00016F17">
        <w:rPr>
          <w:rFonts w:cs="Times New Roman"/>
          <w:szCs w:val="24"/>
        </w:rPr>
        <w:t xml:space="preserve"> </w:t>
      </w:r>
      <w:proofErr w:type="spellStart"/>
      <w:r w:rsidRPr="00016F17">
        <w:rPr>
          <w:rFonts w:cs="Times New Roman"/>
          <w:szCs w:val="24"/>
        </w:rPr>
        <w:t>Tot_CG_F</w:t>
      </w:r>
      <w:proofErr w:type="spellEnd"/>
      <w:r w:rsidRPr="00016F17">
        <w:rPr>
          <w:rFonts w:cs="Times New Roman"/>
          <w:szCs w:val="24"/>
        </w:rPr>
        <w:t xml:space="preserve">    -&gt;    </w:t>
      </w:r>
      <w:proofErr w:type="spellStart"/>
      <w:r w:rsidRPr="00016F17">
        <w:rPr>
          <w:rFonts w:cs="Times New Roman"/>
          <w:szCs w:val="24"/>
        </w:rPr>
        <w:t>Tot_SMP</w:t>
      </w:r>
      <w:proofErr w:type="spellEnd"/>
      <w:r w:rsidRPr="00016F17">
        <w:rPr>
          <w:rFonts w:cs="Times New Roman"/>
          <w:szCs w:val="24"/>
        </w:rPr>
        <w:t xml:space="preserve">_    -&gt;    </w:t>
      </w:r>
      <w:proofErr w:type="spellStart"/>
      <w:r w:rsidRPr="00016F17">
        <w:rPr>
          <w:rFonts w:cs="Times New Roman"/>
          <w:szCs w:val="24"/>
        </w:rPr>
        <w:t>Tot_PERF</w:t>
      </w:r>
      <w:proofErr w:type="spellEnd"/>
    </w:p>
    <w:p w14:paraId="4FCBF120" w14:textId="77777777" w:rsidR="00D81B2E" w:rsidRPr="00016F17" w:rsidRDefault="00D81B2E" w:rsidP="00B70251">
      <w:pPr>
        <w:rPr>
          <w:rFonts w:cs="Times New Roman"/>
          <w:szCs w:val="24"/>
        </w:rPr>
      </w:pPr>
    </w:p>
    <w:p w14:paraId="4FCBF121" w14:textId="77777777" w:rsidR="00D81B2E" w:rsidRPr="00016F17" w:rsidRDefault="00D81B2E" w:rsidP="00B70251">
      <w:pPr>
        <w:rPr>
          <w:rFonts w:cs="Times New Roman"/>
          <w:szCs w:val="24"/>
        </w:rPr>
      </w:pPr>
      <w:r w:rsidRPr="00016F17">
        <w:rPr>
          <w:rFonts w:cs="Times New Roman"/>
          <w:szCs w:val="24"/>
        </w:rPr>
        <w:t xml:space="preserve">   </w:t>
      </w:r>
      <w:proofErr w:type="spellStart"/>
      <w:r w:rsidRPr="00016F17">
        <w:rPr>
          <w:rFonts w:cs="Times New Roman"/>
          <w:szCs w:val="24"/>
        </w:rPr>
        <w:t>Tot_DEV</w:t>
      </w:r>
      <w:proofErr w:type="spellEnd"/>
      <w:r w:rsidRPr="00016F17">
        <w:rPr>
          <w:rFonts w:cs="Times New Roman"/>
          <w:szCs w:val="24"/>
        </w:rPr>
        <w:t xml:space="preserve">_     Effect     </w:t>
      </w:r>
      <w:proofErr w:type="spellStart"/>
      <w:r w:rsidRPr="00016F17">
        <w:rPr>
          <w:rFonts w:cs="Times New Roman"/>
          <w:szCs w:val="24"/>
        </w:rPr>
        <w:t>BootSE</w:t>
      </w:r>
      <w:proofErr w:type="spellEnd"/>
      <w:r w:rsidRPr="00016F17">
        <w:rPr>
          <w:rFonts w:cs="Times New Roman"/>
          <w:szCs w:val="24"/>
        </w:rPr>
        <w:t xml:space="preserve">   </w:t>
      </w:r>
      <w:proofErr w:type="spellStart"/>
      <w:r w:rsidRPr="00016F17">
        <w:rPr>
          <w:rFonts w:cs="Times New Roman"/>
          <w:szCs w:val="24"/>
        </w:rPr>
        <w:t>BootLLCI</w:t>
      </w:r>
      <w:proofErr w:type="spellEnd"/>
      <w:r w:rsidRPr="00016F17">
        <w:rPr>
          <w:rFonts w:cs="Times New Roman"/>
          <w:szCs w:val="24"/>
        </w:rPr>
        <w:t xml:space="preserve">   </w:t>
      </w:r>
      <w:proofErr w:type="spellStart"/>
      <w:r w:rsidRPr="00016F17">
        <w:rPr>
          <w:rFonts w:cs="Times New Roman"/>
          <w:szCs w:val="24"/>
        </w:rPr>
        <w:t>BootULCI</w:t>
      </w:r>
      <w:proofErr w:type="spellEnd"/>
    </w:p>
    <w:p w14:paraId="4FCBF122" w14:textId="77777777" w:rsidR="00D81B2E" w:rsidRPr="00016F17" w:rsidRDefault="00D81B2E" w:rsidP="00B70251">
      <w:pPr>
        <w:rPr>
          <w:rFonts w:cs="Times New Roman"/>
          <w:szCs w:val="24"/>
        </w:rPr>
      </w:pPr>
      <w:r w:rsidRPr="00016F17">
        <w:rPr>
          <w:rFonts w:cs="Times New Roman"/>
          <w:szCs w:val="24"/>
        </w:rPr>
        <w:t xml:space="preserve">      -.396       .145       .080       .024       .332</w:t>
      </w:r>
    </w:p>
    <w:p w14:paraId="4FCBF123" w14:textId="77777777" w:rsidR="00D81B2E" w:rsidRPr="00016F17" w:rsidRDefault="00D81B2E" w:rsidP="00B70251">
      <w:pPr>
        <w:rPr>
          <w:rFonts w:cs="Times New Roman"/>
          <w:szCs w:val="24"/>
        </w:rPr>
      </w:pPr>
      <w:r w:rsidRPr="00016F17">
        <w:rPr>
          <w:rFonts w:cs="Times New Roman"/>
          <w:szCs w:val="24"/>
        </w:rPr>
        <w:t xml:space="preserve">       .000       .209       .102       .054       .449</w:t>
      </w:r>
    </w:p>
    <w:p w14:paraId="4FCBF124" w14:textId="77777777" w:rsidR="00D81B2E" w:rsidRPr="00016F17" w:rsidRDefault="00D81B2E" w:rsidP="00B70251">
      <w:pPr>
        <w:rPr>
          <w:rFonts w:cs="Times New Roman"/>
          <w:szCs w:val="24"/>
        </w:rPr>
      </w:pPr>
      <w:r w:rsidRPr="00016F17">
        <w:rPr>
          <w:rFonts w:cs="Times New Roman"/>
          <w:szCs w:val="24"/>
        </w:rPr>
        <w:t xml:space="preserve">       .396       .273       .134       .073       .591</w:t>
      </w:r>
    </w:p>
    <w:p w14:paraId="4FCBF125" w14:textId="77777777" w:rsidR="00D81B2E" w:rsidRPr="00016F17" w:rsidRDefault="00D81B2E" w:rsidP="00B70251">
      <w:pPr>
        <w:rPr>
          <w:rFonts w:cs="Times New Roman"/>
          <w:szCs w:val="24"/>
        </w:rPr>
      </w:pPr>
    </w:p>
    <w:p w14:paraId="4FCBF126" w14:textId="77777777" w:rsidR="00D81B2E" w:rsidRPr="00016F17" w:rsidRDefault="00D81B2E" w:rsidP="00B70251">
      <w:pPr>
        <w:rPr>
          <w:rFonts w:cs="Times New Roman"/>
          <w:szCs w:val="24"/>
        </w:rPr>
      </w:pPr>
      <w:r w:rsidRPr="00016F17">
        <w:rPr>
          <w:rFonts w:cs="Times New Roman"/>
          <w:szCs w:val="24"/>
        </w:rPr>
        <w:t xml:space="preserve">      Index of moderated mediation:</w:t>
      </w:r>
    </w:p>
    <w:p w14:paraId="4FCBF127" w14:textId="77777777" w:rsidR="00D81B2E" w:rsidRPr="00016F17" w:rsidRDefault="00D81B2E" w:rsidP="00B70251">
      <w:pPr>
        <w:rPr>
          <w:rFonts w:cs="Times New Roman"/>
          <w:szCs w:val="24"/>
        </w:rPr>
      </w:pPr>
      <w:r w:rsidRPr="00016F17">
        <w:rPr>
          <w:rFonts w:cs="Times New Roman"/>
          <w:szCs w:val="24"/>
        </w:rPr>
        <w:lastRenderedPageBreak/>
        <w:t xml:space="preserve">              Index     </w:t>
      </w:r>
      <w:proofErr w:type="spellStart"/>
      <w:r w:rsidRPr="00016F17">
        <w:rPr>
          <w:rFonts w:cs="Times New Roman"/>
          <w:szCs w:val="24"/>
        </w:rPr>
        <w:t>BootSE</w:t>
      </w:r>
      <w:proofErr w:type="spellEnd"/>
      <w:r w:rsidRPr="00016F17">
        <w:rPr>
          <w:rFonts w:cs="Times New Roman"/>
          <w:szCs w:val="24"/>
        </w:rPr>
        <w:t xml:space="preserve">   </w:t>
      </w:r>
      <w:proofErr w:type="spellStart"/>
      <w:r w:rsidRPr="00016F17">
        <w:rPr>
          <w:rFonts w:cs="Times New Roman"/>
          <w:szCs w:val="24"/>
        </w:rPr>
        <w:t>BootLLCI</w:t>
      </w:r>
      <w:proofErr w:type="spellEnd"/>
      <w:r w:rsidRPr="00016F17">
        <w:rPr>
          <w:rFonts w:cs="Times New Roman"/>
          <w:szCs w:val="24"/>
        </w:rPr>
        <w:t xml:space="preserve">   </w:t>
      </w:r>
      <w:proofErr w:type="spellStart"/>
      <w:r w:rsidRPr="00016F17">
        <w:rPr>
          <w:rFonts w:cs="Times New Roman"/>
          <w:szCs w:val="24"/>
        </w:rPr>
        <w:t>BootULCI</w:t>
      </w:r>
      <w:proofErr w:type="spellEnd"/>
    </w:p>
    <w:p w14:paraId="4FCBF128" w14:textId="77777777" w:rsidR="00D81B2E" w:rsidRPr="00016F17" w:rsidRDefault="00D81B2E" w:rsidP="00B70251">
      <w:pPr>
        <w:rPr>
          <w:rFonts w:cs="Times New Roman"/>
          <w:szCs w:val="24"/>
        </w:rPr>
      </w:pPr>
      <w:proofErr w:type="spellStart"/>
      <w:r w:rsidRPr="00016F17">
        <w:rPr>
          <w:rFonts w:cs="Times New Roman"/>
          <w:szCs w:val="24"/>
        </w:rPr>
        <w:t>Tot_DEV</w:t>
      </w:r>
      <w:proofErr w:type="spellEnd"/>
      <w:r w:rsidRPr="00016F17">
        <w:rPr>
          <w:rFonts w:cs="Times New Roman"/>
          <w:szCs w:val="24"/>
        </w:rPr>
        <w:t>_       .162       .109       .011       .433</w:t>
      </w:r>
    </w:p>
    <w:p w14:paraId="4FCBF129" w14:textId="77777777" w:rsidR="00D81B2E" w:rsidRPr="00016F17" w:rsidRDefault="00D81B2E" w:rsidP="00B70251">
      <w:pPr>
        <w:rPr>
          <w:rFonts w:cs="Times New Roman"/>
          <w:szCs w:val="24"/>
        </w:rPr>
      </w:pPr>
      <w:r w:rsidRPr="00016F17">
        <w:rPr>
          <w:rFonts w:cs="Times New Roman"/>
          <w:szCs w:val="24"/>
        </w:rPr>
        <w:t>---</w:t>
      </w:r>
    </w:p>
    <w:p w14:paraId="4FCBF12A" w14:textId="77777777" w:rsidR="00D81B2E" w:rsidRPr="00016F17" w:rsidRDefault="00D81B2E" w:rsidP="00B70251">
      <w:pPr>
        <w:rPr>
          <w:rFonts w:cs="Times New Roman"/>
          <w:szCs w:val="24"/>
        </w:rPr>
      </w:pPr>
    </w:p>
    <w:p w14:paraId="4FCBF12B" w14:textId="77777777" w:rsidR="00D81B2E" w:rsidRPr="00016F17" w:rsidRDefault="00D81B2E" w:rsidP="00B70251">
      <w:pPr>
        <w:rPr>
          <w:rFonts w:cs="Times New Roman"/>
          <w:szCs w:val="24"/>
        </w:rPr>
      </w:pPr>
      <w:r w:rsidRPr="00016F17">
        <w:rPr>
          <w:rFonts w:cs="Times New Roman"/>
          <w:szCs w:val="24"/>
        </w:rPr>
        <w:t>*********** BOOTSTRAP RESULTS FOR REGRESSION MODEL PARAMETERS ************</w:t>
      </w:r>
    </w:p>
    <w:p w14:paraId="4FCBF12C" w14:textId="77777777" w:rsidR="00D81B2E" w:rsidRPr="00016F17" w:rsidRDefault="00D81B2E" w:rsidP="00B70251">
      <w:pPr>
        <w:rPr>
          <w:rFonts w:cs="Times New Roman"/>
          <w:szCs w:val="24"/>
        </w:rPr>
      </w:pPr>
    </w:p>
    <w:p w14:paraId="4FCBF12D" w14:textId="77777777" w:rsidR="00D81B2E" w:rsidRPr="00016F17" w:rsidRDefault="00D81B2E" w:rsidP="00B70251">
      <w:pPr>
        <w:rPr>
          <w:rFonts w:cs="Times New Roman"/>
          <w:szCs w:val="24"/>
        </w:rPr>
      </w:pPr>
      <w:r w:rsidRPr="00016F17">
        <w:rPr>
          <w:rFonts w:cs="Times New Roman"/>
          <w:szCs w:val="24"/>
        </w:rPr>
        <w:t>OUTCOME VARIABLE:</w:t>
      </w:r>
    </w:p>
    <w:p w14:paraId="4FCBF12E" w14:textId="77777777" w:rsidR="00D81B2E" w:rsidRPr="00016F17" w:rsidRDefault="00D81B2E" w:rsidP="00B70251">
      <w:pPr>
        <w:rPr>
          <w:rFonts w:cs="Times New Roman"/>
          <w:szCs w:val="24"/>
        </w:rPr>
      </w:pPr>
      <w:r w:rsidRPr="00016F17">
        <w:rPr>
          <w:rFonts w:cs="Times New Roman"/>
          <w:szCs w:val="24"/>
        </w:rPr>
        <w:t xml:space="preserve"> </w:t>
      </w:r>
      <w:proofErr w:type="spellStart"/>
      <w:r w:rsidRPr="00016F17">
        <w:rPr>
          <w:rFonts w:cs="Times New Roman"/>
          <w:szCs w:val="24"/>
        </w:rPr>
        <w:t>Tot_SMP</w:t>
      </w:r>
      <w:proofErr w:type="spellEnd"/>
      <w:r w:rsidRPr="00016F17">
        <w:rPr>
          <w:rFonts w:cs="Times New Roman"/>
          <w:szCs w:val="24"/>
        </w:rPr>
        <w:t>_</w:t>
      </w:r>
    </w:p>
    <w:p w14:paraId="4FCBF12F" w14:textId="77777777" w:rsidR="00D81B2E" w:rsidRPr="00016F17" w:rsidRDefault="00D81B2E" w:rsidP="00B70251">
      <w:pPr>
        <w:rPr>
          <w:rFonts w:cs="Times New Roman"/>
          <w:szCs w:val="24"/>
        </w:rPr>
      </w:pPr>
    </w:p>
    <w:p w14:paraId="4FCBF130" w14:textId="77777777" w:rsidR="00D81B2E" w:rsidRPr="00016F17" w:rsidRDefault="00D81B2E" w:rsidP="00B70251">
      <w:pPr>
        <w:rPr>
          <w:rFonts w:cs="Times New Roman"/>
          <w:szCs w:val="24"/>
        </w:rPr>
      </w:pPr>
      <w:r w:rsidRPr="00016F17">
        <w:rPr>
          <w:rFonts w:cs="Times New Roman"/>
          <w:szCs w:val="24"/>
        </w:rPr>
        <w:t xml:space="preserve">              Coeff   </w:t>
      </w:r>
      <w:proofErr w:type="spellStart"/>
      <w:r w:rsidRPr="00016F17">
        <w:rPr>
          <w:rFonts w:cs="Times New Roman"/>
          <w:szCs w:val="24"/>
        </w:rPr>
        <w:t>BootMean</w:t>
      </w:r>
      <w:proofErr w:type="spellEnd"/>
      <w:r w:rsidRPr="00016F17">
        <w:rPr>
          <w:rFonts w:cs="Times New Roman"/>
          <w:szCs w:val="24"/>
        </w:rPr>
        <w:t xml:space="preserve">     </w:t>
      </w:r>
      <w:proofErr w:type="spellStart"/>
      <w:r w:rsidRPr="00016F17">
        <w:rPr>
          <w:rFonts w:cs="Times New Roman"/>
          <w:szCs w:val="24"/>
        </w:rPr>
        <w:t>BootSE</w:t>
      </w:r>
      <w:proofErr w:type="spellEnd"/>
      <w:r w:rsidRPr="00016F17">
        <w:rPr>
          <w:rFonts w:cs="Times New Roman"/>
          <w:szCs w:val="24"/>
        </w:rPr>
        <w:t xml:space="preserve">   </w:t>
      </w:r>
      <w:proofErr w:type="spellStart"/>
      <w:r w:rsidRPr="00016F17">
        <w:rPr>
          <w:rFonts w:cs="Times New Roman"/>
          <w:szCs w:val="24"/>
        </w:rPr>
        <w:t>BootLLCI</w:t>
      </w:r>
      <w:proofErr w:type="spellEnd"/>
      <w:r w:rsidRPr="00016F17">
        <w:rPr>
          <w:rFonts w:cs="Times New Roman"/>
          <w:szCs w:val="24"/>
        </w:rPr>
        <w:t xml:space="preserve">   </w:t>
      </w:r>
      <w:proofErr w:type="spellStart"/>
      <w:r w:rsidRPr="00016F17">
        <w:rPr>
          <w:rFonts w:cs="Times New Roman"/>
          <w:szCs w:val="24"/>
        </w:rPr>
        <w:t>BootULCI</w:t>
      </w:r>
      <w:proofErr w:type="spellEnd"/>
    </w:p>
    <w:p w14:paraId="4FCBF131" w14:textId="77777777" w:rsidR="00D81B2E" w:rsidRPr="00016F17" w:rsidRDefault="00D81B2E" w:rsidP="00B70251">
      <w:pPr>
        <w:rPr>
          <w:rFonts w:cs="Times New Roman"/>
          <w:szCs w:val="24"/>
        </w:rPr>
      </w:pPr>
      <w:r w:rsidRPr="00016F17">
        <w:rPr>
          <w:rFonts w:cs="Times New Roman"/>
          <w:szCs w:val="24"/>
        </w:rPr>
        <w:t>constant      3.792      3.793       .037      3.720      3.868</w:t>
      </w:r>
    </w:p>
    <w:p w14:paraId="4FCBF132" w14:textId="77777777" w:rsidR="00D81B2E" w:rsidRPr="00016F17" w:rsidRDefault="00D81B2E" w:rsidP="00B70251">
      <w:pPr>
        <w:rPr>
          <w:rFonts w:cs="Times New Roman"/>
          <w:szCs w:val="24"/>
        </w:rPr>
      </w:pPr>
      <w:proofErr w:type="spellStart"/>
      <w:r w:rsidRPr="00016F17">
        <w:rPr>
          <w:rFonts w:cs="Times New Roman"/>
          <w:szCs w:val="24"/>
        </w:rPr>
        <w:t>Tot_CG_F</w:t>
      </w:r>
      <w:proofErr w:type="spellEnd"/>
      <w:r w:rsidRPr="00016F17">
        <w:rPr>
          <w:rFonts w:cs="Times New Roman"/>
          <w:szCs w:val="24"/>
        </w:rPr>
        <w:t xml:space="preserve">       .539       .548       .119       .318       .783</w:t>
      </w:r>
    </w:p>
    <w:p w14:paraId="4FCBF133" w14:textId="77777777" w:rsidR="00D81B2E" w:rsidRPr="00016F17" w:rsidRDefault="00D81B2E" w:rsidP="00B70251">
      <w:pPr>
        <w:rPr>
          <w:rFonts w:cs="Times New Roman"/>
          <w:szCs w:val="24"/>
        </w:rPr>
      </w:pPr>
      <w:proofErr w:type="spellStart"/>
      <w:r w:rsidRPr="00016F17">
        <w:rPr>
          <w:rFonts w:cs="Times New Roman"/>
          <w:szCs w:val="24"/>
        </w:rPr>
        <w:t>Tot_DEV</w:t>
      </w:r>
      <w:proofErr w:type="spellEnd"/>
      <w:r w:rsidRPr="00016F17">
        <w:rPr>
          <w:rFonts w:cs="Times New Roman"/>
          <w:szCs w:val="24"/>
        </w:rPr>
        <w:t>_       .363       .352       .134       .082       .607</w:t>
      </w:r>
    </w:p>
    <w:p w14:paraId="4FCBF134" w14:textId="77777777" w:rsidR="00D81B2E" w:rsidRPr="00016F17" w:rsidRDefault="00D81B2E" w:rsidP="00B70251">
      <w:pPr>
        <w:rPr>
          <w:rFonts w:cs="Times New Roman"/>
          <w:szCs w:val="24"/>
        </w:rPr>
      </w:pPr>
      <w:r w:rsidRPr="00016F17">
        <w:rPr>
          <w:rFonts w:cs="Times New Roman"/>
          <w:szCs w:val="24"/>
        </w:rPr>
        <w:t>Int_1          .417       .433       .194       .070       .833</w:t>
      </w:r>
    </w:p>
    <w:p w14:paraId="4FCBF135" w14:textId="77777777" w:rsidR="00D81B2E" w:rsidRPr="00016F17" w:rsidRDefault="00D81B2E" w:rsidP="00B70251">
      <w:pPr>
        <w:rPr>
          <w:rFonts w:cs="Times New Roman"/>
          <w:szCs w:val="24"/>
        </w:rPr>
      </w:pPr>
    </w:p>
    <w:p w14:paraId="4FCBF136" w14:textId="77777777" w:rsidR="00D81B2E" w:rsidRPr="00016F17" w:rsidRDefault="00D81B2E" w:rsidP="00B70251">
      <w:pPr>
        <w:rPr>
          <w:rFonts w:cs="Times New Roman"/>
          <w:szCs w:val="24"/>
        </w:rPr>
      </w:pPr>
      <w:r w:rsidRPr="00016F17">
        <w:rPr>
          <w:rFonts w:cs="Times New Roman"/>
          <w:szCs w:val="24"/>
        </w:rPr>
        <w:t>----------</w:t>
      </w:r>
    </w:p>
    <w:p w14:paraId="4FCBF137" w14:textId="77777777" w:rsidR="00D81B2E" w:rsidRPr="00016F17" w:rsidRDefault="00D81B2E" w:rsidP="00B70251">
      <w:pPr>
        <w:rPr>
          <w:rFonts w:cs="Times New Roman"/>
          <w:szCs w:val="24"/>
        </w:rPr>
      </w:pPr>
    </w:p>
    <w:p w14:paraId="4FCBF138" w14:textId="77777777" w:rsidR="00D81B2E" w:rsidRPr="00016F17" w:rsidRDefault="00D81B2E" w:rsidP="00B70251">
      <w:pPr>
        <w:rPr>
          <w:rFonts w:cs="Times New Roman"/>
          <w:szCs w:val="24"/>
        </w:rPr>
      </w:pPr>
      <w:r w:rsidRPr="00016F17">
        <w:rPr>
          <w:rFonts w:cs="Times New Roman"/>
          <w:szCs w:val="24"/>
        </w:rPr>
        <w:t>OUTCOME VARIABLE:</w:t>
      </w:r>
    </w:p>
    <w:p w14:paraId="4FCBF139" w14:textId="77777777" w:rsidR="00D81B2E" w:rsidRPr="00016F17" w:rsidRDefault="00D81B2E" w:rsidP="00B70251">
      <w:pPr>
        <w:rPr>
          <w:rFonts w:cs="Times New Roman"/>
          <w:szCs w:val="24"/>
        </w:rPr>
      </w:pPr>
      <w:r w:rsidRPr="00016F17">
        <w:rPr>
          <w:rFonts w:cs="Times New Roman"/>
          <w:szCs w:val="24"/>
        </w:rPr>
        <w:t xml:space="preserve"> </w:t>
      </w:r>
      <w:proofErr w:type="spellStart"/>
      <w:r w:rsidRPr="00016F17">
        <w:rPr>
          <w:rFonts w:cs="Times New Roman"/>
          <w:szCs w:val="24"/>
        </w:rPr>
        <w:t>Tot_PERF</w:t>
      </w:r>
      <w:proofErr w:type="spellEnd"/>
    </w:p>
    <w:p w14:paraId="4FCBF13A" w14:textId="77777777" w:rsidR="00D81B2E" w:rsidRPr="00016F17" w:rsidRDefault="00D81B2E" w:rsidP="00B70251">
      <w:pPr>
        <w:rPr>
          <w:rFonts w:cs="Times New Roman"/>
          <w:szCs w:val="24"/>
        </w:rPr>
      </w:pPr>
    </w:p>
    <w:p w14:paraId="4FCBF13B" w14:textId="77777777" w:rsidR="00D81B2E" w:rsidRPr="00016F17" w:rsidRDefault="00D81B2E" w:rsidP="00B70251">
      <w:pPr>
        <w:rPr>
          <w:rFonts w:cs="Times New Roman"/>
          <w:szCs w:val="24"/>
        </w:rPr>
      </w:pPr>
      <w:r w:rsidRPr="00016F17">
        <w:rPr>
          <w:rFonts w:cs="Times New Roman"/>
          <w:szCs w:val="24"/>
        </w:rPr>
        <w:t xml:space="preserve">              Coeff   </w:t>
      </w:r>
      <w:proofErr w:type="spellStart"/>
      <w:r w:rsidRPr="00016F17">
        <w:rPr>
          <w:rFonts w:cs="Times New Roman"/>
          <w:szCs w:val="24"/>
        </w:rPr>
        <w:t>BootMean</w:t>
      </w:r>
      <w:proofErr w:type="spellEnd"/>
      <w:r w:rsidRPr="00016F17">
        <w:rPr>
          <w:rFonts w:cs="Times New Roman"/>
          <w:szCs w:val="24"/>
        </w:rPr>
        <w:t xml:space="preserve">     </w:t>
      </w:r>
      <w:proofErr w:type="spellStart"/>
      <w:r w:rsidRPr="00016F17">
        <w:rPr>
          <w:rFonts w:cs="Times New Roman"/>
          <w:szCs w:val="24"/>
        </w:rPr>
        <w:t>BootSE</w:t>
      </w:r>
      <w:proofErr w:type="spellEnd"/>
      <w:r w:rsidRPr="00016F17">
        <w:rPr>
          <w:rFonts w:cs="Times New Roman"/>
          <w:szCs w:val="24"/>
        </w:rPr>
        <w:t xml:space="preserve">   </w:t>
      </w:r>
      <w:proofErr w:type="spellStart"/>
      <w:r w:rsidRPr="00016F17">
        <w:rPr>
          <w:rFonts w:cs="Times New Roman"/>
          <w:szCs w:val="24"/>
        </w:rPr>
        <w:t>BootLLCI</w:t>
      </w:r>
      <w:proofErr w:type="spellEnd"/>
      <w:r w:rsidRPr="00016F17">
        <w:rPr>
          <w:rFonts w:cs="Times New Roman"/>
          <w:szCs w:val="24"/>
        </w:rPr>
        <w:t xml:space="preserve">   </w:t>
      </w:r>
      <w:proofErr w:type="spellStart"/>
      <w:r w:rsidRPr="00016F17">
        <w:rPr>
          <w:rFonts w:cs="Times New Roman"/>
          <w:szCs w:val="24"/>
        </w:rPr>
        <w:t>BootULCI</w:t>
      </w:r>
      <w:proofErr w:type="spellEnd"/>
    </w:p>
    <w:p w14:paraId="4FCBF13C" w14:textId="77777777" w:rsidR="00D81B2E" w:rsidRPr="00016F17" w:rsidRDefault="00D81B2E" w:rsidP="00B70251">
      <w:pPr>
        <w:rPr>
          <w:rFonts w:cs="Times New Roman"/>
          <w:szCs w:val="24"/>
        </w:rPr>
      </w:pPr>
      <w:r w:rsidRPr="00016F17">
        <w:rPr>
          <w:rFonts w:cs="Times New Roman"/>
          <w:szCs w:val="24"/>
        </w:rPr>
        <w:t>constant      2.416      2.389       .531      1.357      3.432</w:t>
      </w:r>
    </w:p>
    <w:p w14:paraId="4FCBF13D" w14:textId="77777777" w:rsidR="00D81B2E" w:rsidRPr="00016F17" w:rsidRDefault="00D81B2E" w:rsidP="00B70251">
      <w:pPr>
        <w:rPr>
          <w:rFonts w:cs="Times New Roman"/>
          <w:szCs w:val="24"/>
        </w:rPr>
      </w:pPr>
      <w:proofErr w:type="spellStart"/>
      <w:r w:rsidRPr="00016F17">
        <w:rPr>
          <w:rFonts w:cs="Times New Roman"/>
          <w:szCs w:val="24"/>
        </w:rPr>
        <w:t>Tot_CG_F</w:t>
      </w:r>
      <w:proofErr w:type="spellEnd"/>
      <w:r w:rsidRPr="00016F17">
        <w:rPr>
          <w:rFonts w:cs="Times New Roman"/>
          <w:szCs w:val="24"/>
        </w:rPr>
        <w:t xml:space="preserve">       .120       .098       .161      -.226       .399</w:t>
      </w:r>
    </w:p>
    <w:p w14:paraId="4FCBF13E" w14:textId="77777777" w:rsidR="00D81B2E" w:rsidRPr="00016F17" w:rsidRDefault="00D81B2E" w:rsidP="00B70251">
      <w:pPr>
        <w:rPr>
          <w:rFonts w:cs="Times New Roman"/>
          <w:szCs w:val="24"/>
        </w:rPr>
      </w:pPr>
      <w:proofErr w:type="spellStart"/>
      <w:r w:rsidRPr="00016F17">
        <w:rPr>
          <w:rFonts w:cs="Times New Roman"/>
          <w:szCs w:val="24"/>
        </w:rPr>
        <w:t>Tot_SMP</w:t>
      </w:r>
      <w:proofErr w:type="spellEnd"/>
      <w:r w:rsidRPr="00016F17">
        <w:rPr>
          <w:rFonts w:cs="Times New Roman"/>
          <w:szCs w:val="24"/>
        </w:rPr>
        <w:t>_       .388       .395       .138       .131       .663</w:t>
      </w:r>
    </w:p>
    <w:p w14:paraId="4FCBF13F" w14:textId="77777777" w:rsidR="00D81B2E" w:rsidRPr="00016F17" w:rsidRDefault="00D81B2E" w:rsidP="00B70251">
      <w:pPr>
        <w:rPr>
          <w:rFonts w:cs="Times New Roman"/>
          <w:szCs w:val="24"/>
        </w:rPr>
      </w:pPr>
      <w:proofErr w:type="spellStart"/>
      <w:r w:rsidRPr="00016F17">
        <w:rPr>
          <w:rFonts w:cs="Times New Roman"/>
          <w:szCs w:val="24"/>
        </w:rPr>
        <w:t>Tot_DEV</w:t>
      </w:r>
      <w:proofErr w:type="spellEnd"/>
      <w:r w:rsidRPr="00016F17">
        <w:rPr>
          <w:rFonts w:cs="Times New Roman"/>
          <w:szCs w:val="24"/>
        </w:rPr>
        <w:t>_       .497       .516       .140       .242       .797</w:t>
      </w:r>
    </w:p>
    <w:p w14:paraId="4FCBF140" w14:textId="77777777" w:rsidR="00D81B2E" w:rsidRPr="00016F17" w:rsidRDefault="00D81B2E" w:rsidP="00B70251">
      <w:pPr>
        <w:rPr>
          <w:rFonts w:cs="Times New Roman"/>
          <w:szCs w:val="24"/>
        </w:rPr>
      </w:pPr>
      <w:r w:rsidRPr="00016F17">
        <w:rPr>
          <w:rFonts w:cs="Times New Roman"/>
          <w:szCs w:val="24"/>
        </w:rPr>
        <w:t>Int_1         -.125      -.131       .260      -.603       .432</w:t>
      </w:r>
    </w:p>
    <w:p w14:paraId="4FCBF141" w14:textId="77777777" w:rsidR="00D81B2E" w:rsidRPr="00016F17" w:rsidRDefault="00D81B2E" w:rsidP="00B70251">
      <w:pPr>
        <w:rPr>
          <w:rFonts w:cs="Times New Roman"/>
          <w:szCs w:val="24"/>
        </w:rPr>
      </w:pPr>
    </w:p>
    <w:p w14:paraId="4FCBF142" w14:textId="77777777" w:rsidR="00D81B2E" w:rsidRPr="00016F17" w:rsidRDefault="00D81B2E" w:rsidP="00B70251">
      <w:pPr>
        <w:rPr>
          <w:rFonts w:cs="Times New Roman"/>
          <w:szCs w:val="24"/>
        </w:rPr>
      </w:pPr>
      <w:r w:rsidRPr="00016F17">
        <w:rPr>
          <w:rFonts w:cs="Times New Roman"/>
          <w:szCs w:val="24"/>
        </w:rPr>
        <w:t>*********************** ANALYSIS NOTES AND ERRORS ************************</w:t>
      </w:r>
    </w:p>
    <w:p w14:paraId="4FCBF143" w14:textId="77777777" w:rsidR="00D81B2E" w:rsidRPr="00016F17" w:rsidRDefault="00D81B2E" w:rsidP="00B70251">
      <w:pPr>
        <w:rPr>
          <w:rFonts w:cs="Times New Roman"/>
          <w:szCs w:val="24"/>
        </w:rPr>
      </w:pPr>
    </w:p>
    <w:p w14:paraId="4FCBF144" w14:textId="77777777" w:rsidR="00D81B2E" w:rsidRPr="00016F17" w:rsidRDefault="00D81B2E" w:rsidP="00B70251">
      <w:pPr>
        <w:rPr>
          <w:rFonts w:cs="Times New Roman"/>
          <w:szCs w:val="24"/>
        </w:rPr>
      </w:pPr>
      <w:r w:rsidRPr="00016F17">
        <w:rPr>
          <w:rFonts w:cs="Times New Roman"/>
          <w:szCs w:val="24"/>
        </w:rPr>
        <w:t>Level of confidence for all confidence intervals in output:</w:t>
      </w:r>
    </w:p>
    <w:p w14:paraId="4FCBF145" w14:textId="77777777" w:rsidR="00D81B2E" w:rsidRPr="00016F17" w:rsidRDefault="00D81B2E" w:rsidP="00B70251">
      <w:pPr>
        <w:rPr>
          <w:rFonts w:cs="Times New Roman"/>
          <w:szCs w:val="24"/>
        </w:rPr>
      </w:pPr>
      <w:r w:rsidRPr="00016F17">
        <w:rPr>
          <w:rFonts w:cs="Times New Roman"/>
          <w:szCs w:val="24"/>
        </w:rPr>
        <w:t xml:space="preserve">  95.0000</w:t>
      </w:r>
    </w:p>
    <w:p w14:paraId="4FCBF146" w14:textId="77777777" w:rsidR="00D81B2E" w:rsidRPr="00016F17" w:rsidRDefault="00D81B2E" w:rsidP="00B70251">
      <w:pPr>
        <w:rPr>
          <w:rFonts w:cs="Times New Roman"/>
          <w:szCs w:val="24"/>
        </w:rPr>
      </w:pPr>
    </w:p>
    <w:p w14:paraId="4FCBF147" w14:textId="77777777" w:rsidR="00D81B2E" w:rsidRPr="00016F17" w:rsidRDefault="00D81B2E" w:rsidP="00B70251">
      <w:pPr>
        <w:rPr>
          <w:rFonts w:cs="Times New Roman"/>
          <w:szCs w:val="24"/>
        </w:rPr>
      </w:pPr>
      <w:r w:rsidRPr="00016F17">
        <w:rPr>
          <w:rFonts w:cs="Times New Roman"/>
          <w:szCs w:val="24"/>
        </w:rPr>
        <w:t>Number of bootstrap samples for percentile bootstrap confidence intervals:</w:t>
      </w:r>
    </w:p>
    <w:p w14:paraId="4FCBF148" w14:textId="77777777" w:rsidR="00D81B2E" w:rsidRPr="00016F17" w:rsidRDefault="00D81B2E" w:rsidP="00B70251">
      <w:pPr>
        <w:rPr>
          <w:rFonts w:cs="Times New Roman"/>
          <w:szCs w:val="24"/>
        </w:rPr>
      </w:pPr>
      <w:r w:rsidRPr="00016F17">
        <w:rPr>
          <w:rFonts w:cs="Times New Roman"/>
          <w:szCs w:val="24"/>
        </w:rPr>
        <w:t xml:space="preserve">  5000</w:t>
      </w:r>
    </w:p>
    <w:p w14:paraId="4FCBF149" w14:textId="77777777" w:rsidR="00D81B2E" w:rsidRPr="00016F17" w:rsidRDefault="00D81B2E" w:rsidP="00B70251">
      <w:pPr>
        <w:rPr>
          <w:rFonts w:cs="Times New Roman"/>
          <w:szCs w:val="24"/>
        </w:rPr>
      </w:pPr>
    </w:p>
    <w:p w14:paraId="4FCBF14A" w14:textId="77777777" w:rsidR="00D81B2E" w:rsidRPr="00016F17" w:rsidRDefault="00D81B2E" w:rsidP="00B70251">
      <w:pPr>
        <w:rPr>
          <w:rFonts w:cs="Times New Roman"/>
          <w:szCs w:val="24"/>
        </w:rPr>
      </w:pPr>
      <w:r w:rsidRPr="00016F17">
        <w:rPr>
          <w:rFonts w:cs="Times New Roman"/>
          <w:szCs w:val="24"/>
        </w:rPr>
        <w:t>W values in conditional tables are the mean and +/- SD from the mean.</w:t>
      </w:r>
    </w:p>
    <w:p w14:paraId="4FCBF14B" w14:textId="77777777" w:rsidR="00D81B2E" w:rsidRPr="00016F17" w:rsidRDefault="00D81B2E" w:rsidP="00B70251">
      <w:pPr>
        <w:rPr>
          <w:rFonts w:cs="Times New Roman"/>
          <w:szCs w:val="24"/>
        </w:rPr>
      </w:pPr>
    </w:p>
    <w:p w14:paraId="4FCBF14C" w14:textId="77777777" w:rsidR="00D81B2E" w:rsidRPr="00016F17" w:rsidRDefault="00D81B2E" w:rsidP="00B70251">
      <w:pPr>
        <w:rPr>
          <w:rFonts w:cs="Times New Roman"/>
          <w:szCs w:val="24"/>
        </w:rPr>
      </w:pPr>
      <w:r w:rsidRPr="00016F17">
        <w:rPr>
          <w:rFonts w:cs="Times New Roman"/>
          <w:szCs w:val="24"/>
        </w:rPr>
        <w:t>NOTE: A heteroscedasticity consistent standard error and covariance matrix estimator was used.</w:t>
      </w:r>
    </w:p>
    <w:p w14:paraId="4FCBF14D" w14:textId="77777777" w:rsidR="00D81B2E" w:rsidRPr="00016F17" w:rsidRDefault="00D81B2E" w:rsidP="00B70251">
      <w:pPr>
        <w:rPr>
          <w:rFonts w:cs="Times New Roman"/>
          <w:szCs w:val="24"/>
        </w:rPr>
      </w:pPr>
    </w:p>
    <w:p w14:paraId="4FCBF14E" w14:textId="77777777" w:rsidR="00D81B2E" w:rsidRPr="00016F17" w:rsidRDefault="00D81B2E" w:rsidP="00B70251">
      <w:pPr>
        <w:rPr>
          <w:rFonts w:cs="Times New Roman"/>
          <w:szCs w:val="24"/>
        </w:rPr>
      </w:pPr>
      <w:r w:rsidRPr="00016F17">
        <w:rPr>
          <w:rFonts w:cs="Times New Roman"/>
          <w:szCs w:val="24"/>
        </w:rPr>
        <w:t>NOTE: The following variables were mean centered prior to analysis:</w:t>
      </w:r>
    </w:p>
    <w:p w14:paraId="4FCBF14F" w14:textId="77777777" w:rsidR="00D81B2E" w:rsidRPr="00016F17" w:rsidRDefault="00D81B2E" w:rsidP="00B70251">
      <w:pPr>
        <w:rPr>
          <w:rFonts w:cs="Times New Roman"/>
          <w:szCs w:val="24"/>
        </w:rPr>
      </w:pPr>
      <w:r w:rsidRPr="00016F17">
        <w:rPr>
          <w:rFonts w:cs="Times New Roman"/>
          <w:szCs w:val="24"/>
        </w:rPr>
        <w:t xml:space="preserve">          </w:t>
      </w:r>
      <w:proofErr w:type="spellStart"/>
      <w:r w:rsidRPr="00016F17">
        <w:rPr>
          <w:rFonts w:cs="Times New Roman"/>
          <w:szCs w:val="24"/>
        </w:rPr>
        <w:t>Tot_DEV</w:t>
      </w:r>
      <w:proofErr w:type="spellEnd"/>
      <w:r w:rsidRPr="00016F17">
        <w:rPr>
          <w:rFonts w:cs="Times New Roman"/>
          <w:szCs w:val="24"/>
        </w:rPr>
        <w:t xml:space="preserve">_ </w:t>
      </w:r>
      <w:proofErr w:type="spellStart"/>
      <w:r w:rsidRPr="00016F17">
        <w:rPr>
          <w:rFonts w:cs="Times New Roman"/>
          <w:szCs w:val="24"/>
        </w:rPr>
        <w:t>Tot_CG_F</w:t>
      </w:r>
      <w:proofErr w:type="spellEnd"/>
    </w:p>
    <w:p w14:paraId="4FCBF150" w14:textId="77777777" w:rsidR="00D81B2E" w:rsidRPr="00016F17" w:rsidRDefault="00D81B2E" w:rsidP="00B70251">
      <w:pPr>
        <w:rPr>
          <w:rFonts w:cs="Times New Roman"/>
          <w:szCs w:val="24"/>
        </w:rPr>
      </w:pPr>
    </w:p>
    <w:p w14:paraId="4FCBF151" w14:textId="77777777" w:rsidR="00D81B2E" w:rsidRPr="00016F17" w:rsidRDefault="00D81B2E" w:rsidP="00B70251">
      <w:pPr>
        <w:rPr>
          <w:rFonts w:cs="Times New Roman"/>
          <w:szCs w:val="24"/>
        </w:rPr>
      </w:pPr>
      <w:r w:rsidRPr="00016F17">
        <w:rPr>
          <w:rFonts w:cs="Times New Roman"/>
          <w:szCs w:val="24"/>
        </w:rPr>
        <w:t>NOTE: Variables names longer than eight characters can produce incorrect output.</w:t>
      </w:r>
    </w:p>
    <w:p w14:paraId="4FCBF152" w14:textId="77777777" w:rsidR="00D81B2E" w:rsidRPr="00016F17" w:rsidRDefault="00D81B2E" w:rsidP="00B70251">
      <w:pPr>
        <w:rPr>
          <w:rFonts w:cs="Times New Roman"/>
          <w:szCs w:val="24"/>
        </w:rPr>
      </w:pPr>
      <w:r w:rsidRPr="00016F17">
        <w:rPr>
          <w:rFonts w:cs="Times New Roman"/>
          <w:szCs w:val="24"/>
        </w:rPr>
        <w:t xml:space="preserve">      Shorter variable names are recommended.</w:t>
      </w:r>
    </w:p>
    <w:p w14:paraId="4FCBF153" w14:textId="77777777" w:rsidR="00D81B2E" w:rsidRPr="00016F17" w:rsidRDefault="00D81B2E" w:rsidP="00B70251">
      <w:pPr>
        <w:rPr>
          <w:rFonts w:cs="Times New Roman"/>
          <w:szCs w:val="24"/>
        </w:rPr>
      </w:pPr>
    </w:p>
    <w:p w14:paraId="4FCBF154" w14:textId="77777777" w:rsidR="00D81B2E" w:rsidRPr="00771F01" w:rsidRDefault="00D81B2E" w:rsidP="00B70251">
      <w:pPr>
        <w:rPr>
          <w:rFonts w:cs="Times New Roman"/>
          <w:szCs w:val="24"/>
        </w:rPr>
      </w:pPr>
      <w:r w:rsidRPr="00016F17">
        <w:rPr>
          <w:rFonts w:cs="Times New Roman"/>
          <w:szCs w:val="24"/>
        </w:rPr>
        <w:t>------ END MATRIX -----</w:t>
      </w:r>
    </w:p>
    <w:p w14:paraId="4FCBF155" w14:textId="77777777" w:rsidR="00D81B2E" w:rsidRPr="00771F01" w:rsidRDefault="00D81B2E" w:rsidP="00B70251">
      <w:pPr>
        <w:rPr>
          <w:rFonts w:cs="Times New Roman"/>
          <w:szCs w:val="24"/>
        </w:rPr>
      </w:pPr>
    </w:p>
    <w:p w14:paraId="4FCBF156" w14:textId="77777777" w:rsidR="00D81B2E" w:rsidRPr="00771F01" w:rsidRDefault="00D81B2E" w:rsidP="00B70251">
      <w:pPr>
        <w:rPr>
          <w:rFonts w:cs="Times New Roman"/>
          <w:szCs w:val="24"/>
        </w:rPr>
      </w:pPr>
    </w:p>
    <w:p w14:paraId="4FCBF157" w14:textId="77777777" w:rsidR="00CB245A" w:rsidRPr="00771F01" w:rsidRDefault="00CB245A" w:rsidP="00B70251">
      <w:pPr>
        <w:rPr>
          <w:rFonts w:cs="Times New Roman"/>
          <w:b/>
          <w:bCs/>
          <w:szCs w:val="24"/>
        </w:rPr>
      </w:pPr>
    </w:p>
    <w:sectPr w:rsidR="00CB245A" w:rsidRPr="00771F01" w:rsidSect="00950CF2">
      <w:footerReference w:type="default" r:id="rId23"/>
      <w:pgSz w:w="11906" w:h="16838"/>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FCBF168" w14:textId="77777777" w:rsidR="00943574" w:rsidRDefault="00943574">
      <w:r>
        <w:separator/>
      </w:r>
    </w:p>
  </w:endnote>
  <w:endnote w:type="continuationSeparator" w:id="0">
    <w:p w14:paraId="4FCBF169" w14:textId="77777777" w:rsidR="00943574" w:rsidRDefault="009435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cs="Times New Roman"/>
      </w:rPr>
      <w:id w:val="1696739234"/>
      <w:docPartObj>
        <w:docPartGallery w:val="Page Numbers (Bottom of Page)"/>
        <w:docPartUnique/>
      </w:docPartObj>
    </w:sdtPr>
    <w:sdtEndPr>
      <w:rPr>
        <w:noProof/>
      </w:rPr>
    </w:sdtEndPr>
    <w:sdtContent>
      <w:p w14:paraId="4FCBF16B" w14:textId="77777777" w:rsidR="00F70A52" w:rsidRPr="0092087C" w:rsidRDefault="00F70A52" w:rsidP="0092087C">
        <w:pPr>
          <w:pStyle w:val="Footer"/>
          <w:tabs>
            <w:tab w:val="left" w:pos="4153"/>
            <w:tab w:val="center" w:pos="4320"/>
          </w:tabs>
          <w:rPr>
            <w:rFonts w:cs="Times New Roman"/>
          </w:rPr>
        </w:pPr>
        <w:r w:rsidRPr="0092087C">
          <w:rPr>
            <w:rFonts w:cs="Times New Roman"/>
          </w:rPr>
          <w:tab/>
        </w:r>
        <w:r w:rsidRPr="0092087C">
          <w:rPr>
            <w:rFonts w:cs="Times New Roman"/>
          </w:rPr>
          <w:tab/>
        </w:r>
        <w:r w:rsidRPr="0092087C">
          <w:rPr>
            <w:rFonts w:cs="Times New Roman"/>
          </w:rPr>
          <w:fldChar w:fldCharType="begin"/>
        </w:r>
        <w:r w:rsidRPr="0092087C">
          <w:rPr>
            <w:rFonts w:cs="Times New Roman"/>
          </w:rPr>
          <w:instrText xml:space="preserve"> PAGE   \* MERGEFORMAT </w:instrText>
        </w:r>
        <w:r w:rsidRPr="0092087C">
          <w:rPr>
            <w:rFonts w:cs="Times New Roman"/>
          </w:rPr>
          <w:fldChar w:fldCharType="separate"/>
        </w:r>
        <w:r w:rsidR="00A01489">
          <w:rPr>
            <w:rFonts w:cs="Times New Roman"/>
            <w:noProof/>
          </w:rPr>
          <w:t>62</w:t>
        </w:r>
        <w:r w:rsidRPr="0092087C">
          <w:rPr>
            <w:rFonts w:cs="Times New Roman"/>
            <w:noProof/>
          </w:rPr>
          <w:fldChar w:fldCharType="end"/>
        </w:r>
      </w:p>
    </w:sdtContent>
  </w:sdt>
  <w:p w14:paraId="4FCBF16C" w14:textId="77777777" w:rsidR="00F70A52" w:rsidRDefault="00F70A5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CBF16D" w14:textId="77777777" w:rsidR="00F70A52" w:rsidRDefault="00F70A52">
    <w:pPr>
      <w:pStyle w:val="Footer"/>
      <w:jc w:val="center"/>
    </w:pPr>
  </w:p>
  <w:p w14:paraId="4FCBF16E" w14:textId="77777777" w:rsidR="00F70A52" w:rsidRDefault="00F70A52">
    <w:pPr>
      <w:pStyle w:val="Footer"/>
    </w:pPr>
    <w:r>
      <w:tab/>
      <w:t>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CBF16F" w14:textId="77777777" w:rsidR="00F70A52" w:rsidRPr="00215328" w:rsidRDefault="00F70A52" w:rsidP="00215328">
    <w:pPr>
      <w:jc w:val="center"/>
      <w:rPr>
        <w:rFonts w:cs="Times New Roman"/>
        <w:szCs w:val="24"/>
      </w:rPr>
    </w:pPr>
    <w:r w:rsidRPr="00FB38E8">
      <w:rPr>
        <w:rFonts w:cs="Times New Roman"/>
        <w:noProof/>
        <w:szCs w:val="24"/>
      </w:rPr>
      <w:fldChar w:fldCharType="begin"/>
    </w:r>
    <w:r w:rsidRPr="00FB38E8">
      <w:rPr>
        <w:rFonts w:cs="Times New Roman"/>
        <w:noProof/>
        <w:szCs w:val="24"/>
      </w:rPr>
      <w:instrText xml:space="preserve"> PAGE   \* MERGEFORMAT </w:instrText>
    </w:r>
    <w:r w:rsidRPr="00FB38E8">
      <w:rPr>
        <w:rFonts w:cs="Times New Roman"/>
        <w:noProof/>
        <w:szCs w:val="24"/>
      </w:rPr>
      <w:fldChar w:fldCharType="separate"/>
    </w:r>
    <w:r w:rsidR="00A01489">
      <w:rPr>
        <w:rFonts w:cs="Times New Roman"/>
        <w:noProof/>
        <w:szCs w:val="24"/>
      </w:rPr>
      <w:t>78</w:t>
    </w:r>
    <w:r w:rsidRPr="00FB38E8">
      <w:rPr>
        <w:rFonts w:cs="Times New Roman"/>
        <w:noProof/>
        <w:szCs w:val="24"/>
      </w:rPr>
      <w:fldChar w:fldCharType="end"/>
    </w:r>
  </w:p>
  <w:p w14:paraId="4FCBF170" w14:textId="77777777" w:rsidR="00F70A52" w:rsidRDefault="00F70A52" w:rsidP="000F08DE">
    <w:pPr>
      <w:pStyle w:val="Footer"/>
      <w:tabs>
        <w:tab w:val="clear" w:pos="4680"/>
        <w:tab w:val="clear" w:pos="9360"/>
        <w:tab w:val="left" w:pos="7786"/>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FCBF166" w14:textId="77777777" w:rsidR="00943574" w:rsidRDefault="00943574">
      <w:r>
        <w:separator/>
      </w:r>
    </w:p>
  </w:footnote>
  <w:footnote w:type="continuationSeparator" w:id="0">
    <w:p w14:paraId="4FCBF167" w14:textId="77777777" w:rsidR="00943574" w:rsidRDefault="009435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CBF16A" w14:textId="77777777" w:rsidR="00F70A52" w:rsidRDefault="00F70A52" w:rsidP="0092087C">
    <w:pPr>
      <w:pStyle w:val="Header"/>
      <w:tabs>
        <w:tab w:val="clear" w:pos="4513"/>
        <w:tab w:val="clear" w:pos="9026"/>
        <w:tab w:val="left" w:pos="3265"/>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01186A02"/>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000010"/>
    <w:multiLevelType w:val="singleLevel"/>
    <w:tmpl w:val="00000010"/>
    <w:name w:val="WW8Num27"/>
    <w:lvl w:ilvl="0">
      <w:numFmt w:val="bullet"/>
      <w:lvlText w:val="-"/>
      <w:lvlJc w:val="left"/>
      <w:pPr>
        <w:tabs>
          <w:tab w:val="num" w:pos="0"/>
        </w:tabs>
        <w:ind w:left="720" w:hanging="360"/>
      </w:pPr>
      <w:rPr>
        <w:rFonts w:ascii="Calibri" w:hAnsi="Calibri" w:cs="Times New Roman"/>
      </w:rPr>
    </w:lvl>
  </w:abstractNum>
  <w:abstractNum w:abstractNumId="2" w15:restartNumberingAfterBreak="0">
    <w:nsid w:val="03E21C8B"/>
    <w:multiLevelType w:val="hybridMultilevel"/>
    <w:tmpl w:val="4604843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90F25DA"/>
    <w:multiLevelType w:val="multilevel"/>
    <w:tmpl w:val="33940F16"/>
    <w:lvl w:ilvl="0">
      <w:start w:val="1"/>
      <w:numFmt w:val="decimal"/>
      <w:lvlText w:val="%1."/>
      <w:lvlJc w:val="left"/>
      <w:pPr>
        <w:ind w:left="540" w:hanging="540"/>
      </w:pPr>
      <w:rPr>
        <w:rFonts w:hint="default"/>
        <w:b w:val="0"/>
        <w:bCs w:val="0"/>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00555AC"/>
    <w:multiLevelType w:val="multilevel"/>
    <w:tmpl w:val="44CA8036"/>
    <w:lvl w:ilvl="0">
      <w:start w:val="1"/>
      <w:numFmt w:val="lowerRoman"/>
      <w:lvlText w:val="%1."/>
      <w:lvlJc w:val="right"/>
      <w:pPr>
        <w:ind w:left="540" w:hanging="540"/>
      </w:pPr>
      <w:rPr>
        <w:rFonts w:hint="default"/>
        <w:b w:val="0"/>
        <w:bCs w:val="0"/>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2E224CE"/>
    <w:multiLevelType w:val="hybridMultilevel"/>
    <w:tmpl w:val="E0FC9F26"/>
    <w:lvl w:ilvl="0" w:tplc="444CAA1E">
      <w:start w:val="21"/>
      <w:numFmt w:val="decimal"/>
      <w:lvlText w:val="%1"/>
      <w:lvlJc w:val="left"/>
      <w:pPr>
        <w:ind w:left="1900" w:hanging="360"/>
      </w:pPr>
      <w:rPr>
        <w:rFonts w:hint="default"/>
      </w:rPr>
    </w:lvl>
    <w:lvl w:ilvl="1" w:tplc="04090019" w:tentative="1">
      <w:start w:val="1"/>
      <w:numFmt w:val="lowerLetter"/>
      <w:lvlText w:val="%2."/>
      <w:lvlJc w:val="left"/>
      <w:pPr>
        <w:ind w:left="2620" w:hanging="360"/>
      </w:pPr>
    </w:lvl>
    <w:lvl w:ilvl="2" w:tplc="0409001B" w:tentative="1">
      <w:start w:val="1"/>
      <w:numFmt w:val="lowerRoman"/>
      <w:lvlText w:val="%3."/>
      <w:lvlJc w:val="right"/>
      <w:pPr>
        <w:ind w:left="3340" w:hanging="180"/>
      </w:pPr>
    </w:lvl>
    <w:lvl w:ilvl="3" w:tplc="0409000F" w:tentative="1">
      <w:start w:val="1"/>
      <w:numFmt w:val="decimal"/>
      <w:lvlText w:val="%4."/>
      <w:lvlJc w:val="left"/>
      <w:pPr>
        <w:ind w:left="4060" w:hanging="360"/>
      </w:pPr>
    </w:lvl>
    <w:lvl w:ilvl="4" w:tplc="04090019" w:tentative="1">
      <w:start w:val="1"/>
      <w:numFmt w:val="lowerLetter"/>
      <w:lvlText w:val="%5."/>
      <w:lvlJc w:val="left"/>
      <w:pPr>
        <w:ind w:left="4780" w:hanging="360"/>
      </w:pPr>
    </w:lvl>
    <w:lvl w:ilvl="5" w:tplc="0409001B" w:tentative="1">
      <w:start w:val="1"/>
      <w:numFmt w:val="lowerRoman"/>
      <w:lvlText w:val="%6."/>
      <w:lvlJc w:val="right"/>
      <w:pPr>
        <w:ind w:left="5500" w:hanging="180"/>
      </w:pPr>
    </w:lvl>
    <w:lvl w:ilvl="6" w:tplc="0409000F" w:tentative="1">
      <w:start w:val="1"/>
      <w:numFmt w:val="decimal"/>
      <w:lvlText w:val="%7."/>
      <w:lvlJc w:val="left"/>
      <w:pPr>
        <w:ind w:left="6220" w:hanging="360"/>
      </w:pPr>
    </w:lvl>
    <w:lvl w:ilvl="7" w:tplc="04090019" w:tentative="1">
      <w:start w:val="1"/>
      <w:numFmt w:val="lowerLetter"/>
      <w:lvlText w:val="%8."/>
      <w:lvlJc w:val="left"/>
      <w:pPr>
        <w:ind w:left="6940" w:hanging="360"/>
      </w:pPr>
    </w:lvl>
    <w:lvl w:ilvl="8" w:tplc="0409001B" w:tentative="1">
      <w:start w:val="1"/>
      <w:numFmt w:val="lowerRoman"/>
      <w:lvlText w:val="%9."/>
      <w:lvlJc w:val="right"/>
      <w:pPr>
        <w:ind w:left="7660" w:hanging="180"/>
      </w:pPr>
    </w:lvl>
  </w:abstractNum>
  <w:abstractNum w:abstractNumId="6" w15:restartNumberingAfterBreak="0">
    <w:nsid w:val="186A4D42"/>
    <w:multiLevelType w:val="hybridMultilevel"/>
    <w:tmpl w:val="F1C48FA0"/>
    <w:lvl w:ilvl="0" w:tplc="04090001">
      <w:start w:val="1"/>
      <w:numFmt w:val="bullet"/>
      <w:lvlText w:val=""/>
      <w:lvlJc w:val="left"/>
      <w:pPr>
        <w:ind w:left="720" w:hanging="360"/>
      </w:pPr>
      <w:rPr>
        <w:rFonts w:ascii="Symbol" w:hAnsi="Symbol" w:hint="default"/>
      </w:rPr>
    </w:lvl>
    <w:lvl w:ilvl="1" w:tplc="04D47180">
      <w:numFmt w:val="bullet"/>
      <w:lvlText w:val="-"/>
      <w:lvlJc w:val="left"/>
      <w:pPr>
        <w:ind w:left="1440" w:hanging="360"/>
      </w:pPr>
      <w:rPr>
        <w:rFonts w:ascii="Times New Roman" w:eastAsia="Calibr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A8682E"/>
    <w:multiLevelType w:val="hybridMultilevel"/>
    <w:tmpl w:val="49128E6C"/>
    <w:lvl w:ilvl="0" w:tplc="D8B4EB30">
      <w:numFmt w:val="bullet"/>
      <w:lvlText w:val="-"/>
      <w:lvlJc w:val="left"/>
      <w:pPr>
        <w:ind w:left="420" w:hanging="360"/>
      </w:pPr>
      <w:rPr>
        <w:rFonts w:ascii="Times New Roman" w:eastAsiaTheme="minorHAnsi" w:hAnsi="Times New Roman" w:cs="Times New Roman" w:hint="default"/>
        <w:b w:val="0"/>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8" w15:restartNumberingAfterBreak="0">
    <w:nsid w:val="1D2D0BFB"/>
    <w:multiLevelType w:val="hybridMultilevel"/>
    <w:tmpl w:val="A73631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00C28C7"/>
    <w:multiLevelType w:val="hybridMultilevel"/>
    <w:tmpl w:val="1DD03E88"/>
    <w:lvl w:ilvl="0" w:tplc="4FB68942">
      <w:start w:val="1"/>
      <w:numFmt w:val="decimal"/>
      <w:lvlText w:val="%1."/>
      <w:lvlJc w:val="left"/>
      <w:pPr>
        <w:ind w:left="720" w:hanging="360"/>
      </w:pPr>
      <w:rPr>
        <w:rFonts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303923"/>
    <w:multiLevelType w:val="hybridMultilevel"/>
    <w:tmpl w:val="658AF24E"/>
    <w:lvl w:ilvl="0" w:tplc="A060F6D2">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FE1C33"/>
    <w:multiLevelType w:val="hybridMultilevel"/>
    <w:tmpl w:val="0A9A241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5992932"/>
    <w:multiLevelType w:val="hybridMultilevel"/>
    <w:tmpl w:val="E97CEB22"/>
    <w:lvl w:ilvl="0" w:tplc="875A25FA">
      <w:start w:val="1"/>
      <w:numFmt w:val="decimal"/>
      <w:lvlText w:val="%1."/>
      <w:lvlJc w:val="left"/>
      <w:pPr>
        <w:ind w:left="1080" w:hanging="360"/>
      </w:pPr>
      <w:rPr>
        <w:rFonts w:ascii="Times New Roman" w:hAnsi="Times New Roman" w:cs="Times New Roman"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25B13D65"/>
    <w:multiLevelType w:val="hybridMultilevel"/>
    <w:tmpl w:val="4604843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ECB6E15"/>
    <w:multiLevelType w:val="hybridMultilevel"/>
    <w:tmpl w:val="C1AEAF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0160B22"/>
    <w:multiLevelType w:val="hybridMultilevel"/>
    <w:tmpl w:val="D602C7D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A5D4450"/>
    <w:multiLevelType w:val="hybridMultilevel"/>
    <w:tmpl w:val="DFB0F6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FC5371A"/>
    <w:multiLevelType w:val="hybridMultilevel"/>
    <w:tmpl w:val="0A9A241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C372875"/>
    <w:multiLevelType w:val="multilevel"/>
    <w:tmpl w:val="8EC0F256"/>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E031548"/>
    <w:multiLevelType w:val="hybridMultilevel"/>
    <w:tmpl w:val="4604843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0BE5D72"/>
    <w:multiLevelType w:val="hybridMultilevel"/>
    <w:tmpl w:val="4604843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19A3E82"/>
    <w:multiLevelType w:val="hybridMultilevel"/>
    <w:tmpl w:val="0A9A241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9E43646"/>
    <w:multiLevelType w:val="multilevel"/>
    <w:tmpl w:val="CDFA86FE"/>
    <w:lvl w:ilvl="0">
      <w:start w:val="1"/>
      <w:numFmt w:val="decimal"/>
      <w:lvlText w:val="%1."/>
      <w:lvlJc w:val="left"/>
      <w:pPr>
        <w:ind w:left="540" w:hanging="540"/>
      </w:pPr>
      <w:rPr>
        <w:rFonts w:hint="default"/>
        <w:b w:val="0"/>
        <w:bCs w:val="0"/>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FB02AD4"/>
    <w:multiLevelType w:val="hybridMultilevel"/>
    <w:tmpl w:val="0A9A241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80E3B1F"/>
    <w:multiLevelType w:val="hybridMultilevel"/>
    <w:tmpl w:val="0A9A241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2B3008D"/>
    <w:multiLevelType w:val="hybridMultilevel"/>
    <w:tmpl w:val="02024FC2"/>
    <w:lvl w:ilvl="0" w:tplc="90B25F8C">
      <w:start w:val="18"/>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77861959"/>
    <w:multiLevelType w:val="hybridMultilevel"/>
    <w:tmpl w:val="14BCBE9C"/>
    <w:lvl w:ilvl="0" w:tplc="4872D4A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BCC0292"/>
    <w:multiLevelType w:val="hybridMultilevel"/>
    <w:tmpl w:val="0A9A241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002467063">
    <w:abstractNumId w:val="0"/>
  </w:num>
  <w:num w:numId="2" w16cid:durableId="1182746668">
    <w:abstractNumId w:val="22"/>
  </w:num>
  <w:num w:numId="3" w16cid:durableId="1520705388">
    <w:abstractNumId w:val="24"/>
  </w:num>
  <w:num w:numId="4" w16cid:durableId="1930386171">
    <w:abstractNumId w:val="2"/>
  </w:num>
  <w:num w:numId="5" w16cid:durableId="2083479187">
    <w:abstractNumId w:val="13"/>
  </w:num>
  <w:num w:numId="6" w16cid:durableId="1776441582">
    <w:abstractNumId w:val="11"/>
  </w:num>
  <w:num w:numId="7" w16cid:durableId="968244748">
    <w:abstractNumId w:val="14"/>
  </w:num>
  <w:num w:numId="8" w16cid:durableId="1931043945">
    <w:abstractNumId w:val="19"/>
  </w:num>
  <w:num w:numId="9" w16cid:durableId="558370433">
    <w:abstractNumId w:val="27"/>
  </w:num>
  <w:num w:numId="10" w16cid:durableId="1962807009">
    <w:abstractNumId w:val="7"/>
  </w:num>
  <w:num w:numId="11" w16cid:durableId="409929114">
    <w:abstractNumId w:val="21"/>
  </w:num>
  <w:num w:numId="12" w16cid:durableId="1936136053">
    <w:abstractNumId w:val="9"/>
  </w:num>
  <w:num w:numId="13" w16cid:durableId="1769958918">
    <w:abstractNumId w:val="5"/>
  </w:num>
  <w:num w:numId="14" w16cid:durableId="1607424757">
    <w:abstractNumId w:val="23"/>
  </w:num>
  <w:num w:numId="15" w16cid:durableId="150953861">
    <w:abstractNumId w:val="15"/>
  </w:num>
  <w:num w:numId="16" w16cid:durableId="679427443">
    <w:abstractNumId w:val="1"/>
  </w:num>
  <w:num w:numId="17" w16cid:durableId="103161232">
    <w:abstractNumId w:val="18"/>
  </w:num>
  <w:num w:numId="18" w16cid:durableId="10425592">
    <w:abstractNumId w:val="17"/>
  </w:num>
  <w:num w:numId="19" w16cid:durableId="1927032914">
    <w:abstractNumId w:val="20"/>
  </w:num>
  <w:num w:numId="20" w16cid:durableId="1029188722">
    <w:abstractNumId w:val="16"/>
  </w:num>
  <w:num w:numId="21" w16cid:durableId="1163080218">
    <w:abstractNumId w:val="8"/>
  </w:num>
  <w:num w:numId="22" w16cid:durableId="76486857">
    <w:abstractNumId w:val="6"/>
  </w:num>
  <w:num w:numId="23" w16cid:durableId="1568148920">
    <w:abstractNumId w:val="26"/>
  </w:num>
  <w:num w:numId="24" w16cid:durableId="810172915">
    <w:abstractNumId w:val="12"/>
  </w:num>
  <w:num w:numId="25" w16cid:durableId="1863205741">
    <w:abstractNumId w:val="10"/>
  </w:num>
  <w:num w:numId="26" w16cid:durableId="68695339">
    <w:abstractNumId w:val="25"/>
  </w:num>
  <w:num w:numId="27" w16cid:durableId="1223173198">
    <w:abstractNumId w:val="3"/>
  </w:num>
  <w:num w:numId="28" w16cid:durableId="266161315">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Dc3MDG3MDI2MDUyMzJS0lEKTi0uzszPAykwMq8FAAVRKvstAAAA"/>
  </w:docVars>
  <w:rsids>
    <w:rsidRoot w:val="009D4E78"/>
    <w:rsid w:val="0000015C"/>
    <w:rsid w:val="000015EB"/>
    <w:rsid w:val="000039B4"/>
    <w:rsid w:val="00004E95"/>
    <w:rsid w:val="00007106"/>
    <w:rsid w:val="00011D6D"/>
    <w:rsid w:val="00014BB5"/>
    <w:rsid w:val="00016F17"/>
    <w:rsid w:val="000176E3"/>
    <w:rsid w:val="00022792"/>
    <w:rsid w:val="0002510D"/>
    <w:rsid w:val="00027BB9"/>
    <w:rsid w:val="00031967"/>
    <w:rsid w:val="000346E2"/>
    <w:rsid w:val="00037DB3"/>
    <w:rsid w:val="000406D9"/>
    <w:rsid w:val="00040F5D"/>
    <w:rsid w:val="00041F9E"/>
    <w:rsid w:val="00045417"/>
    <w:rsid w:val="00045BF7"/>
    <w:rsid w:val="0005379C"/>
    <w:rsid w:val="000538AC"/>
    <w:rsid w:val="0005555F"/>
    <w:rsid w:val="000565DB"/>
    <w:rsid w:val="00056C1D"/>
    <w:rsid w:val="00063E7C"/>
    <w:rsid w:val="0006405A"/>
    <w:rsid w:val="00072D39"/>
    <w:rsid w:val="00081E56"/>
    <w:rsid w:val="0008231A"/>
    <w:rsid w:val="00083E53"/>
    <w:rsid w:val="0008605C"/>
    <w:rsid w:val="00086340"/>
    <w:rsid w:val="00087A7C"/>
    <w:rsid w:val="00090189"/>
    <w:rsid w:val="000914C7"/>
    <w:rsid w:val="00096446"/>
    <w:rsid w:val="0009659F"/>
    <w:rsid w:val="000A06B3"/>
    <w:rsid w:val="000A1308"/>
    <w:rsid w:val="000A2626"/>
    <w:rsid w:val="000A5B0F"/>
    <w:rsid w:val="000A690B"/>
    <w:rsid w:val="000B0605"/>
    <w:rsid w:val="000B51D8"/>
    <w:rsid w:val="000B6113"/>
    <w:rsid w:val="000C393B"/>
    <w:rsid w:val="000C74BD"/>
    <w:rsid w:val="000D0E79"/>
    <w:rsid w:val="000D1ED2"/>
    <w:rsid w:val="000D2F75"/>
    <w:rsid w:val="000D316B"/>
    <w:rsid w:val="000D39AA"/>
    <w:rsid w:val="000D3FF9"/>
    <w:rsid w:val="000E36CC"/>
    <w:rsid w:val="000E3F2E"/>
    <w:rsid w:val="000E4D7F"/>
    <w:rsid w:val="000F08DE"/>
    <w:rsid w:val="000F4BD0"/>
    <w:rsid w:val="000F4D9F"/>
    <w:rsid w:val="000F5B21"/>
    <w:rsid w:val="000F68F0"/>
    <w:rsid w:val="000F7A84"/>
    <w:rsid w:val="00101F4B"/>
    <w:rsid w:val="00103AD7"/>
    <w:rsid w:val="00104E8D"/>
    <w:rsid w:val="0010587B"/>
    <w:rsid w:val="00105ECB"/>
    <w:rsid w:val="001060F2"/>
    <w:rsid w:val="00106479"/>
    <w:rsid w:val="00114F6B"/>
    <w:rsid w:val="00116B50"/>
    <w:rsid w:val="00116DA3"/>
    <w:rsid w:val="00117B6D"/>
    <w:rsid w:val="00121C32"/>
    <w:rsid w:val="00122792"/>
    <w:rsid w:val="0012724C"/>
    <w:rsid w:val="00127883"/>
    <w:rsid w:val="001300C9"/>
    <w:rsid w:val="0013112E"/>
    <w:rsid w:val="00141CF1"/>
    <w:rsid w:val="00142756"/>
    <w:rsid w:val="00142BE6"/>
    <w:rsid w:val="001434CC"/>
    <w:rsid w:val="001468E2"/>
    <w:rsid w:val="0014777B"/>
    <w:rsid w:val="00150A01"/>
    <w:rsid w:val="0015148F"/>
    <w:rsid w:val="00151EF1"/>
    <w:rsid w:val="00152765"/>
    <w:rsid w:val="001531AC"/>
    <w:rsid w:val="00153C2A"/>
    <w:rsid w:val="00162F95"/>
    <w:rsid w:val="001705AC"/>
    <w:rsid w:val="00170928"/>
    <w:rsid w:val="00170C52"/>
    <w:rsid w:val="00176191"/>
    <w:rsid w:val="00184290"/>
    <w:rsid w:val="00186FE9"/>
    <w:rsid w:val="00187A0C"/>
    <w:rsid w:val="001910D9"/>
    <w:rsid w:val="00191132"/>
    <w:rsid w:val="001923E4"/>
    <w:rsid w:val="00195A14"/>
    <w:rsid w:val="00197631"/>
    <w:rsid w:val="001A32C2"/>
    <w:rsid w:val="001A3A1C"/>
    <w:rsid w:val="001A4DE3"/>
    <w:rsid w:val="001A6289"/>
    <w:rsid w:val="001B0878"/>
    <w:rsid w:val="001B3203"/>
    <w:rsid w:val="001B3460"/>
    <w:rsid w:val="001B353F"/>
    <w:rsid w:val="001B7812"/>
    <w:rsid w:val="001D001B"/>
    <w:rsid w:val="001D1C37"/>
    <w:rsid w:val="001D6BDA"/>
    <w:rsid w:val="001D766E"/>
    <w:rsid w:val="001D7D02"/>
    <w:rsid w:val="001E5F74"/>
    <w:rsid w:val="001F13F7"/>
    <w:rsid w:val="001F15AB"/>
    <w:rsid w:val="001F5629"/>
    <w:rsid w:val="001F7E59"/>
    <w:rsid w:val="002001F3"/>
    <w:rsid w:val="00200E4D"/>
    <w:rsid w:val="00202711"/>
    <w:rsid w:val="0020336C"/>
    <w:rsid w:val="002033D6"/>
    <w:rsid w:val="00204094"/>
    <w:rsid w:val="002070F4"/>
    <w:rsid w:val="00207659"/>
    <w:rsid w:val="002119BE"/>
    <w:rsid w:val="00213E42"/>
    <w:rsid w:val="00215328"/>
    <w:rsid w:val="00222893"/>
    <w:rsid w:val="002279B4"/>
    <w:rsid w:val="002307A1"/>
    <w:rsid w:val="00246D1D"/>
    <w:rsid w:val="00247359"/>
    <w:rsid w:val="0025104C"/>
    <w:rsid w:val="002562D9"/>
    <w:rsid w:val="002566C0"/>
    <w:rsid w:val="00260B0F"/>
    <w:rsid w:val="002624B2"/>
    <w:rsid w:val="00272F39"/>
    <w:rsid w:val="0027305D"/>
    <w:rsid w:val="002853E1"/>
    <w:rsid w:val="00286F77"/>
    <w:rsid w:val="00296D4C"/>
    <w:rsid w:val="002A177D"/>
    <w:rsid w:val="002A542A"/>
    <w:rsid w:val="002A5CE9"/>
    <w:rsid w:val="002A5FAC"/>
    <w:rsid w:val="002A6E50"/>
    <w:rsid w:val="002C3597"/>
    <w:rsid w:val="002C3BA4"/>
    <w:rsid w:val="002C4823"/>
    <w:rsid w:val="002C7855"/>
    <w:rsid w:val="002D0700"/>
    <w:rsid w:val="002D31D0"/>
    <w:rsid w:val="002D55C8"/>
    <w:rsid w:val="002E2691"/>
    <w:rsid w:val="002E5B01"/>
    <w:rsid w:val="002E63C8"/>
    <w:rsid w:val="002F1890"/>
    <w:rsid w:val="002F6565"/>
    <w:rsid w:val="002F7149"/>
    <w:rsid w:val="002F73C2"/>
    <w:rsid w:val="00305CB8"/>
    <w:rsid w:val="00307FC2"/>
    <w:rsid w:val="00313A74"/>
    <w:rsid w:val="0031445A"/>
    <w:rsid w:val="0031458E"/>
    <w:rsid w:val="003163F8"/>
    <w:rsid w:val="003229A7"/>
    <w:rsid w:val="00324E26"/>
    <w:rsid w:val="003329BA"/>
    <w:rsid w:val="003348C7"/>
    <w:rsid w:val="0033618F"/>
    <w:rsid w:val="0034128D"/>
    <w:rsid w:val="003512BE"/>
    <w:rsid w:val="0035233F"/>
    <w:rsid w:val="00353B51"/>
    <w:rsid w:val="00353D31"/>
    <w:rsid w:val="003567DB"/>
    <w:rsid w:val="00357800"/>
    <w:rsid w:val="00364216"/>
    <w:rsid w:val="00370788"/>
    <w:rsid w:val="00372427"/>
    <w:rsid w:val="003734F7"/>
    <w:rsid w:val="00374165"/>
    <w:rsid w:val="00374DCF"/>
    <w:rsid w:val="00375948"/>
    <w:rsid w:val="00375F98"/>
    <w:rsid w:val="00381E11"/>
    <w:rsid w:val="00383353"/>
    <w:rsid w:val="00383D12"/>
    <w:rsid w:val="0039051E"/>
    <w:rsid w:val="0039122C"/>
    <w:rsid w:val="003974CD"/>
    <w:rsid w:val="003A3D64"/>
    <w:rsid w:val="003A3EDE"/>
    <w:rsid w:val="003A65A4"/>
    <w:rsid w:val="003B1BF2"/>
    <w:rsid w:val="003B2AC6"/>
    <w:rsid w:val="003C5F16"/>
    <w:rsid w:val="003C6029"/>
    <w:rsid w:val="003C6CF5"/>
    <w:rsid w:val="003C6D1F"/>
    <w:rsid w:val="003D12F9"/>
    <w:rsid w:val="003D208D"/>
    <w:rsid w:val="003D2812"/>
    <w:rsid w:val="003D63DD"/>
    <w:rsid w:val="003D79F5"/>
    <w:rsid w:val="003E237C"/>
    <w:rsid w:val="003E7ADF"/>
    <w:rsid w:val="003F2915"/>
    <w:rsid w:val="003F30D6"/>
    <w:rsid w:val="003F4F45"/>
    <w:rsid w:val="003F7D01"/>
    <w:rsid w:val="00400BD0"/>
    <w:rsid w:val="00404F47"/>
    <w:rsid w:val="00407137"/>
    <w:rsid w:val="00407AAB"/>
    <w:rsid w:val="004138B3"/>
    <w:rsid w:val="00416CA2"/>
    <w:rsid w:val="00417076"/>
    <w:rsid w:val="00421CF5"/>
    <w:rsid w:val="004256B2"/>
    <w:rsid w:val="00425BDA"/>
    <w:rsid w:val="004366E7"/>
    <w:rsid w:val="00436A1E"/>
    <w:rsid w:val="0044056C"/>
    <w:rsid w:val="00441F55"/>
    <w:rsid w:val="00442FA2"/>
    <w:rsid w:val="00443A7A"/>
    <w:rsid w:val="004440B6"/>
    <w:rsid w:val="004451C2"/>
    <w:rsid w:val="00445B86"/>
    <w:rsid w:val="0044679F"/>
    <w:rsid w:val="0045179C"/>
    <w:rsid w:val="0045449A"/>
    <w:rsid w:val="0045626A"/>
    <w:rsid w:val="00456BBB"/>
    <w:rsid w:val="004618C2"/>
    <w:rsid w:val="00462B84"/>
    <w:rsid w:val="004633CF"/>
    <w:rsid w:val="0046492F"/>
    <w:rsid w:val="004707A8"/>
    <w:rsid w:val="00470FB6"/>
    <w:rsid w:val="0047444B"/>
    <w:rsid w:val="0047754A"/>
    <w:rsid w:val="00484782"/>
    <w:rsid w:val="00487462"/>
    <w:rsid w:val="00490B72"/>
    <w:rsid w:val="00493D08"/>
    <w:rsid w:val="00496977"/>
    <w:rsid w:val="004976C4"/>
    <w:rsid w:val="004A0BCA"/>
    <w:rsid w:val="004A6F29"/>
    <w:rsid w:val="004B0DDB"/>
    <w:rsid w:val="004B39E0"/>
    <w:rsid w:val="004B3C65"/>
    <w:rsid w:val="004C1981"/>
    <w:rsid w:val="004C2110"/>
    <w:rsid w:val="004C5A50"/>
    <w:rsid w:val="004C5B34"/>
    <w:rsid w:val="004C5F7E"/>
    <w:rsid w:val="004C6EC5"/>
    <w:rsid w:val="004D1A18"/>
    <w:rsid w:val="004D3F81"/>
    <w:rsid w:val="004D47DE"/>
    <w:rsid w:val="004E3894"/>
    <w:rsid w:val="004E3896"/>
    <w:rsid w:val="004E5879"/>
    <w:rsid w:val="004E79F6"/>
    <w:rsid w:val="004F01B0"/>
    <w:rsid w:val="004F194D"/>
    <w:rsid w:val="005006BC"/>
    <w:rsid w:val="00501B73"/>
    <w:rsid w:val="00502826"/>
    <w:rsid w:val="005075D6"/>
    <w:rsid w:val="00507964"/>
    <w:rsid w:val="005110DA"/>
    <w:rsid w:val="005139EC"/>
    <w:rsid w:val="005157E5"/>
    <w:rsid w:val="00515DB3"/>
    <w:rsid w:val="0052165E"/>
    <w:rsid w:val="00521735"/>
    <w:rsid w:val="005239FF"/>
    <w:rsid w:val="00526C80"/>
    <w:rsid w:val="005330FB"/>
    <w:rsid w:val="00540374"/>
    <w:rsid w:val="005412D1"/>
    <w:rsid w:val="00543020"/>
    <w:rsid w:val="00543AC0"/>
    <w:rsid w:val="00547401"/>
    <w:rsid w:val="0054765E"/>
    <w:rsid w:val="005506AA"/>
    <w:rsid w:val="00551E32"/>
    <w:rsid w:val="005552A6"/>
    <w:rsid w:val="00555E70"/>
    <w:rsid w:val="005614CD"/>
    <w:rsid w:val="00563923"/>
    <w:rsid w:val="00566F7C"/>
    <w:rsid w:val="00567A65"/>
    <w:rsid w:val="005712BA"/>
    <w:rsid w:val="00573257"/>
    <w:rsid w:val="00576869"/>
    <w:rsid w:val="00582577"/>
    <w:rsid w:val="00583189"/>
    <w:rsid w:val="0058616A"/>
    <w:rsid w:val="00587F22"/>
    <w:rsid w:val="00590150"/>
    <w:rsid w:val="0059239D"/>
    <w:rsid w:val="00593185"/>
    <w:rsid w:val="00594AE1"/>
    <w:rsid w:val="005952CD"/>
    <w:rsid w:val="005A0D01"/>
    <w:rsid w:val="005A1292"/>
    <w:rsid w:val="005A2610"/>
    <w:rsid w:val="005A6DFD"/>
    <w:rsid w:val="005B04A7"/>
    <w:rsid w:val="005B05BD"/>
    <w:rsid w:val="005B1306"/>
    <w:rsid w:val="005B16A3"/>
    <w:rsid w:val="005B1D3E"/>
    <w:rsid w:val="005B219E"/>
    <w:rsid w:val="005B2A82"/>
    <w:rsid w:val="005B2AF4"/>
    <w:rsid w:val="005B339C"/>
    <w:rsid w:val="005B4EBE"/>
    <w:rsid w:val="005C19FA"/>
    <w:rsid w:val="005C5F77"/>
    <w:rsid w:val="005C6C3A"/>
    <w:rsid w:val="005D1B9C"/>
    <w:rsid w:val="005D253A"/>
    <w:rsid w:val="005D3807"/>
    <w:rsid w:val="005D4279"/>
    <w:rsid w:val="005D44A2"/>
    <w:rsid w:val="005D7056"/>
    <w:rsid w:val="005E3FC1"/>
    <w:rsid w:val="005E5D1A"/>
    <w:rsid w:val="005E7075"/>
    <w:rsid w:val="005F0068"/>
    <w:rsid w:val="005F2A75"/>
    <w:rsid w:val="005F5B41"/>
    <w:rsid w:val="00600C49"/>
    <w:rsid w:val="00604150"/>
    <w:rsid w:val="00604B87"/>
    <w:rsid w:val="00605715"/>
    <w:rsid w:val="006065BB"/>
    <w:rsid w:val="0061008E"/>
    <w:rsid w:val="00611C46"/>
    <w:rsid w:val="0061210A"/>
    <w:rsid w:val="00615671"/>
    <w:rsid w:val="00617925"/>
    <w:rsid w:val="00623B37"/>
    <w:rsid w:val="0062770E"/>
    <w:rsid w:val="006319EA"/>
    <w:rsid w:val="00637308"/>
    <w:rsid w:val="00640108"/>
    <w:rsid w:val="00640B1F"/>
    <w:rsid w:val="006439D6"/>
    <w:rsid w:val="0064465F"/>
    <w:rsid w:val="0064609D"/>
    <w:rsid w:val="00647E45"/>
    <w:rsid w:val="00651520"/>
    <w:rsid w:val="00653B23"/>
    <w:rsid w:val="0066095A"/>
    <w:rsid w:val="006651BF"/>
    <w:rsid w:val="006659C7"/>
    <w:rsid w:val="00665D29"/>
    <w:rsid w:val="00671542"/>
    <w:rsid w:val="00673B03"/>
    <w:rsid w:val="00674FAE"/>
    <w:rsid w:val="00675AA1"/>
    <w:rsid w:val="00677B0A"/>
    <w:rsid w:val="006803B0"/>
    <w:rsid w:val="00680E37"/>
    <w:rsid w:val="006818A2"/>
    <w:rsid w:val="00682EEC"/>
    <w:rsid w:val="006839D4"/>
    <w:rsid w:val="0068652F"/>
    <w:rsid w:val="00687C2A"/>
    <w:rsid w:val="0069097F"/>
    <w:rsid w:val="00690E61"/>
    <w:rsid w:val="00691E39"/>
    <w:rsid w:val="006964DD"/>
    <w:rsid w:val="006A06AE"/>
    <w:rsid w:val="006A0D61"/>
    <w:rsid w:val="006A2C4E"/>
    <w:rsid w:val="006A2E6B"/>
    <w:rsid w:val="006A3322"/>
    <w:rsid w:val="006A4430"/>
    <w:rsid w:val="006A795D"/>
    <w:rsid w:val="006B42D6"/>
    <w:rsid w:val="006B58D4"/>
    <w:rsid w:val="006B607D"/>
    <w:rsid w:val="006B6110"/>
    <w:rsid w:val="006C0745"/>
    <w:rsid w:val="006C1226"/>
    <w:rsid w:val="006C32A0"/>
    <w:rsid w:val="006C6F02"/>
    <w:rsid w:val="006C72CE"/>
    <w:rsid w:val="006C74A4"/>
    <w:rsid w:val="006C7632"/>
    <w:rsid w:val="006D11C9"/>
    <w:rsid w:val="006D17A6"/>
    <w:rsid w:val="006D45BB"/>
    <w:rsid w:val="006D678E"/>
    <w:rsid w:val="006D69C6"/>
    <w:rsid w:val="006E0817"/>
    <w:rsid w:val="006E1200"/>
    <w:rsid w:val="006E146E"/>
    <w:rsid w:val="006E2D2C"/>
    <w:rsid w:val="006F2053"/>
    <w:rsid w:val="006F5951"/>
    <w:rsid w:val="007043E2"/>
    <w:rsid w:val="00704E87"/>
    <w:rsid w:val="00707020"/>
    <w:rsid w:val="007124CF"/>
    <w:rsid w:val="007162EA"/>
    <w:rsid w:val="007179B2"/>
    <w:rsid w:val="007209ED"/>
    <w:rsid w:val="00731DFB"/>
    <w:rsid w:val="007330B3"/>
    <w:rsid w:val="007344A2"/>
    <w:rsid w:val="00737505"/>
    <w:rsid w:val="00737ED0"/>
    <w:rsid w:val="007423A5"/>
    <w:rsid w:val="0074624E"/>
    <w:rsid w:val="00754AE7"/>
    <w:rsid w:val="00756A62"/>
    <w:rsid w:val="00756E0E"/>
    <w:rsid w:val="00763A1D"/>
    <w:rsid w:val="00767252"/>
    <w:rsid w:val="00767D0C"/>
    <w:rsid w:val="007710C3"/>
    <w:rsid w:val="00771F01"/>
    <w:rsid w:val="0077245A"/>
    <w:rsid w:val="0077582F"/>
    <w:rsid w:val="00780C9E"/>
    <w:rsid w:val="00785FD4"/>
    <w:rsid w:val="0078608A"/>
    <w:rsid w:val="00787997"/>
    <w:rsid w:val="0079419F"/>
    <w:rsid w:val="0079459F"/>
    <w:rsid w:val="00796C8A"/>
    <w:rsid w:val="00797C12"/>
    <w:rsid w:val="007A41BB"/>
    <w:rsid w:val="007A453D"/>
    <w:rsid w:val="007A653C"/>
    <w:rsid w:val="007B3F2F"/>
    <w:rsid w:val="007B63B9"/>
    <w:rsid w:val="007D1900"/>
    <w:rsid w:val="007D30E0"/>
    <w:rsid w:val="007D562F"/>
    <w:rsid w:val="007E049E"/>
    <w:rsid w:val="007E15D7"/>
    <w:rsid w:val="007E31C7"/>
    <w:rsid w:val="007E5DA6"/>
    <w:rsid w:val="007E7D28"/>
    <w:rsid w:val="007F1D0F"/>
    <w:rsid w:val="007F1F39"/>
    <w:rsid w:val="007F4EB6"/>
    <w:rsid w:val="007F60A9"/>
    <w:rsid w:val="00801662"/>
    <w:rsid w:val="00803CB4"/>
    <w:rsid w:val="0080450F"/>
    <w:rsid w:val="0080579B"/>
    <w:rsid w:val="00807AE7"/>
    <w:rsid w:val="00814289"/>
    <w:rsid w:val="00814A47"/>
    <w:rsid w:val="00820B7D"/>
    <w:rsid w:val="00826DE8"/>
    <w:rsid w:val="008304EA"/>
    <w:rsid w:val="0083137A"/>
    <w:rsid w:val="00831FE7"/>
    <w:rsid w:val="0084625B"/>
    <w:rsid w:val="00846A33"/>
    <w:rsid w:val="008475B8"/>
    <w:rsid w:val="00856C6B"/>
    <w:rsid w:val="00860E10"/>
    <w:rsid w:val="00861456"/>
    <w:rsid w:val="0086387F"/>
    <w:rsid w:val="00864FF9"/>
    <w:rsid w:val="0086567E"/>
    <w:rsid w:val="00867372"/>
    <w:rsid w:val="008676F9"/>
    <w:rsid w:val="008713C4"/>
    <w:rsid w:val="00871C9F"/>
    <w:rsid w:val="008721C7"/>
    <w:rsid w:val="00874AAA"/>
    <w:rsid w:val="008845BC"/>
    <w:rsid w:val="0088749C"/>
    <w:rsid w:val="008962E8"/>
    <w:rsid w:val="0089733B"/>
    <w:rsid w:val="008A36B1"/>
    <w:rsid w:val="008A47FD"/>
    <w:rsid w:val="008A55B4"/>
    <w:rsid w:val="008A64FD"/>
    <w:rsid w:val="008A678D"/>
    <w:rsid w:val="008B12C0"/>
    <w:rsid w:val="008B46A7"/>
    <w:rsid w:val="008C2082"/>
    <w:rsid w:val="008C2618"/>
    <w:rsid w:val="008C281E"/>
    <w:rsid w:val="008C3087"/>
    <w:rsid w:val="008D219B"/>
    <w:rsid w:val="008D2499"/>
    <w:rsid w:val="008D4693"/>
    <w:rsid w:val="008D7095"/>
    <w:rsid w:val="008E01B5"/>
    <w:rsid w:val="008E291B"/>
    <w:rsid w:val="008E34C4"/>
    <w:rsid w:val="008E40A8"/>
    <w:rsid w:val="008E4172"/>
    <w:rsid w:val="008E475D"/>
    <w:rsid w:val="008E6002"/>
    <w:rsid w:val="008E7CE6"/>
    <w:rsid w:val="008F1E09"/>
    <w:rsid w:val="008F1F43"/>
    <w:rsid w:val="008F39AC"/>
    <w:rsid w:val="008F4A41"/>
    <w:rsid w:val="008F5B73"/>
    <w:rsid w:val="0090089B"/>
    <w:rsid w:val="00901CA8"/>
    <w:rsid w:val="009138B4"/>
    <w:rsid w:val="009158F6"/>
    <w:rsid w:val="00916A1B"/>
    <w:rsid w:val="0092087C"/>
    <w:rsid w:val="00925EB3"/>
    <w:rsid w:val="00927CCD"/>
    <w:rsid w:val="00930C9F"/>
    <w:rsid w:val="00931E68"/>
    <w:rsid w:val="00932A7B"/>
    <w:rsid w:val="00933524"/>
    <w:rsid w:val="0093415C"/>
    <w:rsid w:val="00943574"/>
    <w:rsid w:val="00944599"/>
    <w:rsid w:val="00947546"/>
    <w:rsid w:val="00950ABE"/>
    <w:rsid w:val="00950CF2"/>
    <w:rsid w:val="00953B63"/>
    <w:rsid w:val="009546D0"/>
    <w:rsid w:val="00954888"/>
    <w:rsid w:val="00960A42"/>
    <w:rsid w:val="00961389"/>
    <w:rsid w:val="00964E08"/>
    <w:rsid w:val="009672DA"/>
    <w:rsid w:val="009701DD"/>
    <w:rsid w:val="009707C3"/>
    <w:rsid w:val="00973735"/>
    <w:rsid w:val="00973941"/>
    <w:rsid w:val="00975294"/>
    <w:rsid w:val="0097754D"/>
    <w:rsid w:val="009804B2"/>
    <w:rsid w:val="00980909"/>
    <w:rsid w:val="00980A31"/>
    <w:rsid w:val="0098273B"/>
    <w:rsid w:val="00982786"/>
    <w:rsid w:val="00983BE6"/>
    <w:rsid w:val="009857E6"/>
    <w:rsid w:val="00992FC9"/>
    <w:rsid w:val="009942C5"/>
    <w:rsid w:val="009944A8"/>
    <w:rsid w:val="00995A64"/>
    <w:rsid w:val="00997414"/>
    <w:rsid w:val="009A1072"/>
    <w:rsid w:val="009A50FE"/>
    <w:rsid w:val="009A6F66"/>
    <w:rsid w:val="009B05F7"/>
    <w:rsid w:val="009B093B"/>
    <w:rsid w:val="009B2650"/>
    <w:rsid w:val="009B646C"/>
    <w:rsid w:val="009B6B5E"/>
    <w:rsid w:val="009C4536"/>
    <w:rsid w:val="009C5B96"/>
    <w:rsid w:val="009C6079"/>
    <w:rsid w:val="009C61A2"/>
    <w:rsid w:val="009C7CC7"/>
    <w:rsid w:val="009D090F"/>
    <w:rsid w:val="009D17E1"/>
    <w:rsid w:val="009D2C1E"/>
    <w:rsid w:val="009D2F29"/>
    <w:rsid w:val="009D2F5F"/>
    <w:rsid w:val="009D32DF"/>
    <w:rsid w:val="009D4C04"/>
    <w:rsid w:val="009D4E78"/>
    <w:rsid w:val="009E26C2"/>
    <w:rsid w:val="009E590C"/>
    <w:rsid w:val="009E5A5F"/>
    <w:rsid w:val="009E5B8A"/>
    <w:rsid w:val="009F1288"/>
    <w:rsid w:val="009F2F7D"/>
    <w:rsid w:val="009F3BCF"/>
    <w:rsid w:val="009F686E"/>
    <w:rsid w:val="00A011F4"/>
    <w:rsid w:val="00A01489"/>
    <w:rsid w:val="00A01C92"/>
    <w:rsid w:val="00A02307"/>
    <w:rsid w:val="00A02EC3"/>
    <w:rsid w:val="00A03125"/>
    <w:rsid w:val="00A04FBA"/>
    <w:rsid w:val="00A05F68"/>
    <w:rsid w:val="00A074BA"/>
    <w:rsid w:val="00A111DD"/>
    <w:rsid w:val="00A12A0A"/>
    <w:rsid w:val="00A1428D"/>
    <w:rsid w:val="00A14DBB"/>
    <w:rsid w:val="00A16A97"/>
    <w:rsid w:val="00A1756D"/>
    <w:rsid w:val="00A17C1C"/>
    <w:rsid w:val="00A20FE4"/>
    <w:rsid w:val="00A2125C"/>
    <w:rsid w:val="00A22234"/>
    <w:rsid w:val="00A22268"/>
    <w:rsid w:val="00A22525"/>
    <w:rsid w:val="00A261BA"/>
    <w:rsid w:val="00A263D0"/>
    <w:rsid w:val="00A31113"/>
    <w:rsid w:val="00A36CC8"/>
    <w:rsid w:val="00A40603"/>
    <w:rsid w:val="00A4162E"/>
    <w:rsid w:val="00A42ECC"/>
    <w:rsid w:val="00A436AE"/>
    <w:rsid w:val="00A43B0C"/>
    <w:rsid w:val="00A45265"/>
    <w:rsid w:val="00A51387"/>
    <w:rsid w:val="00A61E4D"/>
    <w:rsid w:val="00A66108"/>
    <w:rsid w:val="00A714DD"/>
    <w:rsid w:val="00A72170"/>
    <w:rsid w:val="00A72C6D"/>
    <w:rsid w:val="00A76235"/>
    <w:rsid w:val="00A768D0"/>
    <w:rsid w:val="00A774D1"/>
    <w:rsid w:val="00A808CF"/>
    <w:rsid w:val="00A80BC4"/>
    <w:rsid w:val="00A81CD0"/>
    <w:rsid w:val="00A845C3"/>
    <w:rsid w:val="00A86669"/>
    <w:rsid w:val="00A8780A"/>
    <w:rsid w:val="00A94284"/>
    <w:rsid w:val="00A94F48"/>
    <w:rsid w:val="00AA25B9"/>
    <w:rsid w:val="00AA3CF8"/>
    <w:rsid w:val="00AA3D8A"/>
    <w:rsid w:val="00AA4284"/>
    <w:rsid w:val="00AA4DAB"/>
    <w:rsid w:val="00AA6372"/>
    <w:rsid w:val="00AB2530"/>
    <w:rsid w:val="00AB37FA"/>
    <w:rsid w:val="00AB7276"/>
    <w:rsid w:val="00AB74EF"/>
    <w:rsid w:val="00AB797A"/>
    <w:rsid w:val="00AC0FDC"/>
    <w:rsid w:val="00AC140F"/>
    <w:rsid w:val="00AC1A46"/>
    <w:rsid w:val="00AC2681"/>
    <w:rsid w:val="00AC3788"/>
    <w:rsid w:val="00AC765E"/>
    <w:rsid w:val="00AD2445"/>
    <w:rsid w:val="00AD6629"/>
    <w:rsid w:val="00AD6ED3"/>
    <w:rsid w:val="00AE0238"/>
    <w:rsid w:val="00AE34E6"/>
    <w:rsid w:val="00AE4206"/>
    <w:rsid w:val="00AE4709"/>
    <w:rsid w:val="00AE50D2"/>
    <w:rsid w:val="00AE7E26"/>
    <w:rsid w:val="00AF20D3"/>
    <w:rsid w:val="00AF528B"/>
    <w:rsid w:val="00AF5911"/>
    <w:rsid w:val="00AF63D4"/>
    <w:rsid w:val="00AF6FCC"/>
    <w:rsid w:val="00AF72B5"/>
    <w:rsid w:val="00AF77D8"/>
    <w:rsid w:val="00B00CA7"/>
    <w:rsid w:val="00B02B1B"/>
    <w:rsid w:val="00B057B8"/>
    <w:rsid w:val="00B107A2"/>
    <w:rsid w:val="00B11692"/>
    <w:rsid w:val="00B126B0"/>
    <w:rsid w:val="00B14AFE"/>
    <w:rsid w:val="00B17088"/>
    <w:rsid w:val="00B17C59"/>
    <w:rsid w:val="00B17F25"/>
    <w:rsid w:val="00B2117A"/>
    <w:rsid w:val="00B254B6"/>
    <w:rsid w:val="00B27122"/>
    <w:rsid w:val="00B32251"/>
    <w:rsid w:val="00B32873"/>
    <w:rsid w:val="00B32E2B"/>
    <w:rsid w:val="00B33E7C"/>
    <w:rsid w:val="00B34C7F"/>
    <w:rsid w:val="00B378AC"/>
    <w:rsid w:val="00B401A3"/>
    <w:rsid w:val="00B470A6"/>
    <w:rsid w:val="00B47FB4"/>
    <w:rsid w:val="00B513DB"/>
    <w:rsid w:val="00B5244C"/>
    <w:rsid w:val="00B535EC"/>
    <w:rsid w:val="00B54B66"/>
    <w:rsid w:val="00B54CC4"/>
    <w:rsid w:val="00B54DE1"/>
    <w:rsid w:val="00B6276B"/>
    <w:rsid w:val="00B65BA5"/>
    <w:rsid w:val="00B65E21"/>
    <w:rsid w:val="00B67FC2"/>
    <w:rsid w:val="00B70251"/>
    <w:rsid w:val="00B702C8"/>
    <w:rsid w:val="00B703F1"/>
    <w:rsid w:val="00B74B46"/>
    <w:rsid w:val="00B804C8"/>
    <w:rsid w:val="00B8267B"/>
    <w:rsid w:val="00B83421"/>
    <w:rsid w:val="00B85657"/>
    <w:rsid w:val="00B85D9F"/>
    <w:rsid w:val="00B91710"/>
    <w:rsid w:val="00B93294"/>
    <w:rsid w:val="00B936F6"/>
    <w:rsid w:val="00B939C5"/>
    <w:rsid w:val="00B9427A"/>
    <w:rsid w:val="00B962B6"/>
    <w:rsid w:val="00BA04C0"/>
    <w:rsid w:val="00BA0E8B"/>
    <w:rsid w:val="00BA16BB"/>
    <w:rsid w:val="00BA345D"/>
    <w:rsid w:val="00BA5DC4"/>
    <w:rsid w:val="00BA6CC6"/>
    <w:rsid w:val="00BB0A50"/>
    <w:rsid w:val="00BB1303"/>
    <w:rsid w:val="00BC2B43"/>
    <w:rsid w:val="00BC5164"/>
    <w:rsid w:val="00BD4203"/>
    <w:rsid w:val="00BE38AB"/>
    <w:rsid w:val="00BE4D92"/>
    <w:rsid w:val="00BF00D1"/>
    <w:rsid w:val="00BF1899"/>
    <w:rsid w:val="00BF24B2"/>
    <w:rsid w:val="00BF44C6"/>
    <w:rsid w:val="00BF5085"/>
    <w:rsid w:val="00BF5F0C"/>
    <w:rsid w:val="00C00987"/>
    <w:rsid w:val="00C115FA"/>
    <w:rsid w:val="00C11652"/>
    <w:rsid w:val="00C127E3"/>
    <w:rsid w:val="00C15B8A"/>
    <w:rsid w:val="00C17112"/>
    <w:rsid w:val="00C251A6"/>
    <w:rsid w:val="00C270E1"/>
    <w:rsid w:val="00C27B8D"/>
    <w:rsid w:val="00C348B4"/>
    <w:rsid w:val="00C37AD0"/>
    <w:rsid w:val="00C43A20"/>
    <w:rsid w:val="00C46504"/>
    <w:rsid w:val="00C50693"/>
    <w:rsid w:val="00C524D3"/>
    <w:rsid w:val="00C5714B"/>
    <w:rsid w:val="00C6034B"/>
    <w:rsid w:val="00C61E8E"/>
    <w:rsid w:val="00C622D5"/>
    <w:rsid w:val="00C62789"/>
    <w:rsid w:val="00C80D79"/>
    <w:rsid w:val="00C8240F"/>
    <w:rsid w:val="00C852D2"/>
    <w:rsid w:val="00C86222"/>
    <w:rsid w:val="00C90B61"/>
    <w:rsid w:val="00CA1BA0"/>
    <w:rsid w:val="00CA1F75"/>
    <w:rsid w:val="00CA3D63"/>
    <w:rsid w:val="00CA7A91"/>
    <w:rsid w:val="00CB245A"/>
    <w:rsid w:val="00CB2776"/>
    <w:rsid w:val="00CB3C58"/>
    <w:rsid w:val="00CB45C8"/>
    <w:rsid w:val="00CB5125"/>
    <w:rsid w:val="00CB5A37"/>
    <w:rsid w:val="00CB7C9F"/>
    <w:rsid w:val="00CC1D3A"/>
    <w:rsid w:val="00CC7B7C"/>
    <w:rsid w:val="00CD031F"/>
    <w:rsid w:val="00CD0F34"/>
    <w:rsid w:val="00CD2B9D"/>
    <w:rsid w:val="00CD62C6"/>
    <w:rsid w:val="00CD6FD2"/>
    <w:rsid w:val="00CE19C3"/>
    <w:rsid w:val="00CE4AAB"/>
    <w:rsid w:val="00CE5552"/>
    <w:rsid w:val="00CE5F0A"/>
    <w:rsid w:val="00CF0CBB"/>
    <w:rsid w:val="00CF17FF"/>
    <w:rsid w:val="00CF594B"/>
    <w:rsid w:val="00CF7287"/>
    <w:rsid w:val="00D0082B"/>
    <w:rsid w:val="00D00D58"/>
    <w:rsid w:val="00D03C42"/>
    <w:rsid w:val="00D04347"/>
    <w:rsid w:val="00D049E5"/>
    <w:rsid w:val="00D05337"/>
    <w:rsid w:val="00D05F6B"/>
    <w:rsid w:val="00D0789A"/>
    <w:rsid w:val="00D10A22"/>
    <w:rsid w:val="00D10B66"/>
    <w:rsid w:val="00D12025"/>
    <w:rsid w:val="00D15AFA"/>
    <w:rsid w:val="00D2083E"/>
    <w:rsid w:val="00D27479"/>
    <w:rsid w:val="00D3101B"/>
    <w:rsid w:val="00D32556"/>
    <w:rsid w:val="00D3317C"/>
    <w:rsid w:val="00D3386F"/>
    <w:rsid w:val="00D37C56"/>
    <w:rsid w:val="00D408AD"/>
    <w:rsid w:val="00D4122F"/>
    <w:rsid w:val="00D41B1A"/>
    <w:rsid w:val="00D428EB"/>
    <w:rsid w:val="00D44304"/>
    <w:rsid w:val="00D4453F"/>
    <w:rsid w:val="00D45825"/>
    <w:rsid w:val="00D45D5A"/>
    <w:rsid w:val="00D46072"/>
    <w:rsid w:val="00D526BA"/>
    <w:rsid w:val="00D549D9"/>
    <w:rsid w:val="00D61CEE"/>
    <w:rsid w:val="00D66DA7"/>
    <w:rsid w:val="00D73A65"/>
    <w:rsid w:val="00D77BD7"/>
    <w:rsid w:val="00D81B2E"/>
    <w:rsid w:val="00D82897"/>
    <w:rsid w:val="00D945E5"/>
    <w:rsid w:val="00D94DD0"/>
    <w:rsid w:val="00D96CF7"/>
    <w:rsid w:val="00DA2EFB"/>
    <w:rsid w:val="00DA5C52"/>
    <w:rsid w:val="00DB0AC6"/>
    <w:rsid w:val="00DB0FDA"/>
    <w:rsid w:val="00DB2519"/>
    <w:rsid w:val="00DB31CB"/>
    <w:rsid w:val="00DB38A4"/>
    <w:rsid w:val="00DB3B1E"/>
    <w:rsid w:val="00DB3DD3"/>
    <w:rsid w:val="00DB4B58"/>
    <w:rsid w:val="00DC3DA4"/>
    <w:rsid w:val="00DC3E09"/>
    <w:rsid w:val="00DC6619"/>
    <w:rsid w:val="00DD21E5"/>
    <w:rsid w:val="00DD432A"/>
    <w:rsid w:val="00DD5403"/>
    <w:rsid w:val="00DD7587"/>
    <w:rsid w:val="00DE1B8D"/>
    <w:rsid w:val="00DE23CF"/>
    <w:rsid w:val="00DE4E0D"/>
    <w:rsid w:val="00DF0866"/>
    <w:rsid w:val="00DF71A7"/>
    <w:rsid w:val="00DF76CE"/>
    <w:rsid w:val="00DF7C21"/>
    <w:rsid w:val="00E019FF"/>
    <w:rsid w:val="00E01A9F"/>
    <w:rsid w:val="00E02089"/>
    <w:rsid w:val="00E027F9"/>
    <w:rsid w:val="00E02B9E"/>
    <w:rsid w:val="00E07F9B"/>
    <w:rsid w:val="00E10837"/>
    <w:rsid w:val="00E1316A"/>
    <w:rsid w:val="00E147D0"/>
    <w:rsid w:val="00E14B9C"/>
    <w:rsid w:val="00E24809"/>
    <w:rsid w:val="00E24D3F"/>
    <w:rsid w:val="00E32509"/>
    <w:rsid w:val="00E32FB3"/>
    <w:rsid w:val="00E45423"/>
    <w:rsid w:val="00E458C2"/>
    <w:rsid w:val="00E532D1"/>
    <w:rsid w:val="00E53A76"/>
    <w:rsid w:val="00E652BB"/>
    <w:rsid w:val="00E676A4"/>
    <w:rsid w:val="00E67703"/>
    <w:rsid w:val="00E67D50"/>
    <w:rsid w:val="00E70F31"/>
    <w:rsid w:val="00E732CC"/>
    <w:rsid w:val="00E73CF2"/>
    <w:rsid w:val="00E74B95"/>
    <w:rsid w:val="00E826A2"/>
    <w:rsid w:val="00E842C1"/>
    <w:rsid w:val="00E86CE9"/>
    <w:rsid w:val="00E8771B"/>
    <w:rsid w:val="00E900B3"/>
    <w:rsid w:val="00EA26F6"/>
    <w:rsid w:val="00EA50EF"/>
    <w:rsid w:val="00EA5441"/>
    <w:rsid w:val="00EA761B"/>
    <w:rsid w:val="00EB14AC"/>
    <w:rsid w:val="00EB25E4"/>
    <w:rsid w:val="00EB260C"/>
    <w:rsid w:val="00EB5B68"/>
    <w:rsid w:val="00EC0322"/>
    <w:rsid w:val="00EC224D"/>
    <w:rsid w:val="00EC2493"/>
    <w:rsid w:val="00EC4928"/>
    <w:rsid w:val="00EC76E7"/>
    <w:rsid w:val="00EC7C64"/>
    <w:rsid w:val="00ED1E60"/>
    <w:rsid w:val="00ED2DD9"/>
    <w:rsid w:val="00ED2F04"/>
    <w:rsid w:val="00ED4C14"/>
    <w:rsid w:val="00ED629C"/>
    <w:rsid w:val="00ED68EA"/>
    <w:rsid w:val="00EE65CA"/>
    <w:rsid w:val="00EE681C"/>
    <w:rsid w:val="00EE7114"/>
    <w:rsid w:val="00EF0BD6"/>
    <w:rsid w:val="00EF3B27"/>
    <w:rsid w:val="00EF5494"/>
    <w:rsid w:val="00EF71D2"/>
    <w:rsid w:val="00F0034B"/>
    <w:rsid w:val="00F01BE9"/>
    <w:rsid w:val="00F02721"/>
    <w:rsid w:val="00F10F7B"/>
    <w:rsid w:val="00F1158E"/>
    <w:rsid w:val="00F12687"/>
    <w:rsid w:val="00F16D45"/>
    <w:rsid w:val="00F21DA6"/>
    <w:rsid w:val="00F22A91"/>
    <w:rsid w:val="00F23481"/>
    <w:rsid w:val="00F259B3"/>
    <w:rsid w:val="00F27A64"/>
    <w:rsid w:val="00F303DB"/>
    <w:rsid w:val="00F30881"/>
    <w:rsid w:val="00F32290"/>
    <w:rsid w:val="00F33900"/>
    <w:rsid w:val="00F376C2"/>
    <w:rsid w:val="00F445E6"/>
    <w:rsid w:val="00F4522A"/>
    <w:rsid w:val="00F46BB9"/>
    <w:rsid w:val="00F475C2"/>
    <w:rsid w:val="00F476EC"/>
    <w:rsid w:val="00F51479"/>
    <w:rsid w:val="00F525E9"/>
    <w:rsid w:val="00F560C7"/>
    <w:rsid w:val="00F56116"/>
    <w:rsid w:val="00F56CB7"/>
    <w:rsid w:val="00F57AE1"/>
    <w:rsid w:val="00F61437"/>
    <w:rsid w:val="00F62B59"/>
    <w:rsid w:val="00F635AB"/>
    <w:rsid w:val="00F70A52"/>
    <w:rsid w:val="00F711B4"/>
    <w:rsid w:val="00F72201"/>
    <w:rsid w:val="00F736FA"/>
    <w:rsid w:val="00F813E7"/>
    <w:rsid w:val="00F82465"/>
    <w:rsid w:val="00F8357E"/>
    <w:rsid w:val="00F84B28"/>
    <w:rsid w:val="00F86139"/>
    <w:rsid w:val="00F9019B"/>
    <w:rsid w:val="00F9135E"/>
    <w:rsid w:val="00F9369A"/>
    <w:rsid w:val="00F9464C"/>
    <w:rsid w:val="00F951F0"/>
    <w:rsid w:val="00FA2D48"/>
    <w:rsid w:val="00FA36AC"/>
    <w:rsid w:val="00FA6DA0"/>
    <w:rsid w:val="00FA71F8"/>
    <w:rsid w:val="00FB38E8"/>
    <w:rsid w:val="00FB40C6"/>
    <w:rsid w:val="00FC211D"/>
    <w:rsid w:val="00FC2CC3"/>
    <w:rsid w:val="00FD2A69"/>
    <w:rsid w:val="00FD366D"/>
    <w:rsid w:val="00FD4888"/>
    <w:rsid w:val="00FE0345"/>
    <w:rsid w:val="00FE4600"/>
    <w:rsid w:val="00FE6C08"/>
    <w:rsid w:val="00FE70B7"/>
    <w:rsid w:val="00FF0764"/>
    <w:rsid w:val="00FF162F"/>
    <w:rsid w:val="00FF3221"/>
    <w:rsid w:val="00FF482E"/>
    <w:rsid w:val="00FF4D9C"/>
    <w:rsid w:val="00FF5539"/>
    <w:rsid w:val="00FF6609"/>
    <w:rsid w:val="00FF72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FCBDC2D"/>
  <w15:docId w15:val="{69722E39-5907-4E9C-8276-FF9F9900F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176191"/>
    <w:pPr>
      <w:autoSpaceDE w:val="0"/>
      <w:autoSpaceDN w:val="0"/>
      <w:adjustRightInd w:val="0"/>
      <w:spacing w:after="0" w:line="360" w:lineRule="auto"/>
      <w:jc w:val="both"/>
    </w:pPr>
    <w:rPr>
      <w:rFonts w:ascii="Times New Roman" w:hAnsi="Times New Roman" w:cs="Courier New"/>
      <w:sz w:val="24"/>
      <w:szCs w:val="20"/>
    </w:rPr>
  </w:style>
  <w:style w:type="paragraph" w:styleId="Heading1">
    <w:name w:val="heading 1"/>
    <w:basedOn w:val="Normal"/>
    <w:next w:val="Normal"/>
    <w:link w:val="Heading1Char"/>
    <w:autoRedefine/>
    <w:uiPriority w:val="9"/>
    <w:qFormat/>
    <w:rsid w:val="00820B7D"/>
    <w:pPr>
      <w:keepNext/>
      <w:keepLines/>
      <w:spacing w:before="360" w:after="120"/>
      <w:jc w:val="center"/>
      <w:outlineLvl w:val="0"/>
    </w:pPr>
    <w:rPr>
      <w:rFonts w:eastAsiaTheme="majorEastAsia" w:cstheme="majorBidi"/>
      <w:b/>
      <w:szCs w:val="32"/>
    </w:rPr>
  </w:style>
  <w:style w:type="paragraph" w:styleId="Heading2">
    <w:name w:val="heading 2"/>
    <w:basedOn w:val="Normal"/>
    <w:link w:val="Heading2Char"/>
    <w:autoRedefine/>
    <w:uiPriority w:val="9"/>
    <w:qFormat/>
    <w:rsid w:val="00F0034B"/>
    <w:pPr>
      <w:spacing w:before="220" w:beforeAutospacing="1" w:after="220" w:afterAutospacing="1"/>
      <w:outlineLvl w:val="1"/>
    </w:pPr>
    <w:rPr>
      <w:rFonts w:eastAsia="Times New Roman"/>
      <w:b/>
      <w:bCs/>
      <w:szCs w:val="36"/>
    </w:rPr>
  </w:style>
  <w:style w:type="paragraph" w:styleId="Heading3">
    <w:name w:val="heading 3"/>
    <w:basedOn w:val="Normal"/>
    <w:next w:val="Normal"/>
    <w:link w:val="Heading3Char"/>
    <w:autoRedefine/>
    <w:uiPriority w:val="9"/>
    <w:unhideWhenUsed/>
    <w:qFormat/>
    <w:rsid w:val="00E900B3"/>
    <w:pPr>
      <w:keepNext/>
      <w:keepLines/>
      <w:spacing w:before="280" w:after="240"/>
      <w:outlineLvl w:val="2"/>
    </w:pPr>
    <w:rPr>
      <w:rFonts w:eastAsiaTheme="majorEastAsia" w:cstheme="majorBidi"/>
      <w:b/>
    </w:rPr>
  </w:style>
  <w:style w:type="paragraph" w:styleId="Heading4">
    <w:name w:val="heading 4"/>
    <w:basedOn w:val="Normal"/>
    <w:next w:val="Normal"/>
    <w:link w:val="Heading4Char"/>
    <w:uiPriority w:val="9"/>
    <w:unhideWhenUsed/>
    <w:qFormat/>
    <w:rsid w:val="009D4E78"/>
    <w:pPr>
      <w:keepNext/>
      <w:tabs>
        <w:tab w:val="num" w:pos="2880"/>
      </w:tabs>
      <w:spacing w:before="240" w:after="60"/>
      <w:ind w:left="2880" w:hanging="72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9D4E78"/>
    <w:pPr>
      <w:tabs>
        <w:tab w:val="num" w:pos="3600"/>
      </w:tabs>
      <w:spacing w:before="240" w:after="60"/>
      <w:ind w:left="3600" w:hanging="72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qFormat/>
    <w:rsid w:val="009D4E78"/>
    <w:pPr>
      <w:tabs>
        <w:tab w:val="num" w:pos="4320"/>
      </w:tabs>
      <w:spacing w:before="240" w:after="60"/>
      <w:ind w:left="4320" w:hanging="720"/>
      <w:outlineLvl w:val="5"/>
    </w:pPr>
    <w:rPr>
      <w:rFonts w:eastAsia="Times New Roman"/>
      <w:b/>
      <w:bCs/>
      <w:sz w:val="22"/>
      <w:szCs w:val="22"/>
    </w:rPr>
  </w:style>
  <w:style w:type="paragraph" w:styleId="Heading7">
    <w:name w:val="heading 7"/>
    <w:basedOn w:val="Normal"/>
    <w:next w:val="Normal"/>
    <w:link w:val="Heading7Char"/>
    <w:uiPriority w:val="9"/>
    <w:unhideWhenUsed/>
    <w:qFormat/>
    <w:rsid w:val="009D4E78"/>
    <w:pPr>
      <w:keepNext/>
      <w:keepLines/>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unhideWhenUsed/>
    <w:qFormat/>
    <w:rsid w:val="009D4E78"/>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9D4E78"/>
    <w:pPr>
      <w:tabs>
        <w:tab w:val="num" w:pos="6480"/>
      </w:tabs>
      <w:spacing w:before="240" w:after="60"/>
      <w:ind w:left="6480" w:hanging="72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20B7D"/>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F0034B"/>
    <w:rPr>
      <w:rFonts w:ascii="Times New Roman" w:eastAsia="Times New Roman" w:hAnsi="Times New Roman" w:cs="Courier New"/>
      <w:b/>
      <w:bCs/>
      <w:sz w:val="24"/>
      <w:szCs w:val="36"/>
    </w:rPr>
  </w:style>
  <w:style w:type="character" w:customStyle="1" w:styleId="Heading3Char">
    <w:name w:val="Heading 3 Char"/>
    <w:basedOn w:val="DefaultParagraphFont"/>
    <w:link w:val="Heading3"/>
    <w:uiPriority w:val="9"/>
    <w:rsid w:val="00E900B3"/>
    <w:rPr>
      <w:rFonts w:ascii="Times New Roman" w:eastAsiaTheme="majorEastAsia" w:hAnsi="Times New Roman" w:cstheme="majorBidi"/>
      <w:b/>
      <w:sz w:val="24"/>
      <w:szCs w:val="20"/>
    </w:rPr>
  </w:style>
  <w:style w:type="character" w:customStyle="1" w:styleId="Heading4Char">
    <w:name w:val="Heading 4 Char"/>
    <w:basedOn w:val="DefaultParagraphFont"/>
    <w:link w:val="Heading4"/>
    <w:uiPriority w:val="9"/>
    <w:rsid w:val="009D4E78"/>
    <w:rPr>
      <w:rFonts w:eastAsiaTheme="minorEastAsia"/>
      <w:b/>
      <w:bCs/>
      <w:sz w:val="28"/>
      <w:szCs w:val="28"/>
      <w:lang w:val="en-US"/>
    </w:rPr>
  </w:style>
  <w:style w:type="character" w:customStyle="1" w:styleId="Heading5Char">
    <w:name w:val="Heading 5 Char"/>
    <w:basedOn w:val="DefaultParagraphFont"/>
    <w:link w:val="Heading5"/>
    <w:uiPriority w:val="9"/>
    <w:semiHidden/>
    <w:rsid w:val="009D4E78"/>
    <w:rPr>
      <w:rFonts w:eastAsiaTheme="minorEastAsia"/>
      <w:b/>
      <w:bCs/>
      <w:i/>
      <w:iCs/>
      <w:sz w:val="26"/>
      <w:szCs w:val="26"/>
      <w:lang w:val="en-US"/>
    </w:rPr>
  </w:style>
  <w:style w:type="character" w:customStyle="1" w:styleId="Heading6Char">
    <w:name w:val="Heading 6 Char"/>
    <w:basedOn w:val="DefaultParagraphFont"/>
    <w:link w:val="Heading6"/>
    <w:rsid w:val="009D4E78"/>
    <w:rPr>
      <w:rFonts w:ascii="Times New Roman" w:eastAsia="Times New Roman" w:hAnsi="Times New Roman" w:cs="Times New Roman"/>
      <w:b/>
      <w:bCs/>
      <w:lang w:val="en-US"/>
    </w:rPr>
  </w:style>
  <w:style w:type="character" w:customStyle="1" w:styleId="Heading7Char">
    <w:name w:val="Heading 7 Char"/>
    <w:basedOn w:val="DefaultParagraphFont"/>
    <w:link w:val="Heading7"/>
    <w:uiPriority w:val="9"/>
    <w:rsid w:val="009D4E78"/>
    <w:rPr>
      <w:rFonts w:asciiTheme="majorHAnsi" w:eastAsiaTheme="majorEastAsia" w:hAnsiTheme="majorHAnsi" w:cstheme="majorBidi"/>
      <w:i/>
      <w:iCs/>
      <w:color w:val="1F3763" w:themeColor="accent1" w:themeShade="7F"/>
      <w:sz w:val="24"/>
      <w:szCs w:val="24"/>
      <w:lang w:val="en-US"/>
    </w:rPr>
  </w:style>
  <w:style w:type="character" w:customStyle="1" w:styleId="Heading8Char">
    <w:name w:val="Heading 8 Char"/>
    <w:basedOn w:val="DefaultParagraphFont"/>
    <w:link w:val="Heading8"/>
    <w:uiPriority w:val="9"/>
    <w:rsid w:val="009D4E78"/>
    <w:rPr>
      <w:rFonts w:asciiTheme="majorHAnsi" w:eastAsiaTheme="majorEastAsia" w:hAnsiTheme="majorHAnsi" w:cstheme="majorBidi"/>
      <w:color w:val="272727" w:themeColor="text1" w:themeTint="D8"/>
      <w:sz w:val="21"/>
      <w:szCs w:val="21"/>
      <w:lang w:val="en-US"/>
    </w:rPr>
  </w:style>
  <w:style w:type="character" w:customStyle="1" w:styleId="Heading9Char">
    <w:name w:val="Heading 9 Char"/>
    <w:basedOn w:val="DefaultParagraphFont"/>
    <w:link w:val="Heading9"/>
    <w:uiPriority w:val="9"/>
    <w:semiHidden/>
    <w:rsid w:val="009D4E78"/>
    <w:rPr>
      <w:rFonts w:asciiTheme="majorHAnsi" w:eastAsiaTheme="majorEastAsia" w:hAnsiTheme="majorHAnsi" w:cstheme="majorBidi"/>
      <w:lang w:val="en-US"/>
    </w:rPr>
  </w:style>
  <w:style w:type="paragraph" w:styleId="ListParagraph">
    <w:name w:val="List Paragraph"/>
    <w:basedOn w:val="Normal"/>
    <w:link w:val="ListParagraphChar"/>
    <w:uiPriority w:val="34"/>
    <w:qFormat/>
    <w:rsid w:val="009D4E78"/>
    <w:pPr>
      <w:spacing w:before="120" w:after="120"/>
      <w:ind w:left="720"/>
      <w:contextualSpacing/>
    </w:pPr>
    <w:rPr>
      <w:rFonts w:eastAsiaTheme="minorEastAsia" w:cstheme="minorBidi"/>
      <w:szCs w:val="22"/>
    </w:rPr>
  </w:style>
  <w:style w:type="character" w:customStyle="1" w:styleId="ListParagraphChar">
    <w:name w:val="List Paragraph Char"/>
    <w:link w:val="ListParagraph"/>
    <w:uiPriority w:val="34"/>
    <w:rsid w:val="009D4E78"/>
    <w:rPr>
      <w:rFonts w:ascii="Times New Roman" w:eastAsiaTheme="minorEastAsia" w:hAnsi="Times New Roman"/>
      <w:sz w:val="24"/>
      <w:lang w:val="en-US"/>
    </w:rPr>
  </w:style>
  <w:style w:type="paragraph" w:styleId="Caption">
    <w:name w:val="caption"/>
    <w:basedOn w:val="Normal"/>
    <w:next w:val="Normal"/>
    <w:uiPriority w:val="35"/>
    <w:unhideWhenUsed/>
    <w:qFormat/>
    <w:rsid w:val="009D4E78"/>
    <w:rPr>
      <w:rFonts w:eastAsia="Times New Roman"/>
      <w:b/>
      <w:bCs/>
    </w:rPr>
  </w:style>
  <w:style w:type="character" w:styleId="Emphasis">
    <w:name w:val="Emphasis"/>
    <w:basedOn w:val="DefaultParagraphFont"/>
    <w:uiPriority w:val="20"/>
    <w:qFormat/>
    <w:rsid w:val="009D4E78"/>
    <w:rPr>
      <w:i/>
      <w:iCs/>
    </w:rPr>
  </w:style>
  <w:style w:type="paragraph" w:styleId="NoSpacing">
    <w:name w:val="No Spacing"/>
    <w:link w:val="NoSpacingChar"/>
    <w:uiPriority w:val="1"/>
    <w:qFormat/>
    <w:rsid w:val="009D4E78"/>
    <w:pPr>
      <w:spacing w:after="0" w:line="240" w:lineRule="auto"/>
    </w:pPr>
    <w:rPr>
      <w:rFonts w:ascii="Calibri" w:eastAsia="Times New Roman" w:hAnsi="Calibri" w:cs="Times New Roman"/>
    </w:rPr>
  </w:style>
  <w:style w:type="character" w:customStyle="1" w:styleId="NoSpacingChar">
    <w:name w:val="No Spacing Char"/>
    <w:link w:val="NoSpacing"/>
    <w:uiPriority w:val="1"/>
    <w:rsid w:val="009D4E78"/>
    <w:rPr>
      <w:rFonts w:ascii="Calibri" w:eastAsia="Times New Roman" w:hAnsi="Calibri" w:cs="Times New Roman"/>
      <w:lang w:val="en-US"/>
    </w:rPr>
  </w:style>
  <w:style w:type="paragraph" w:styleId="Footer">
    <w:name w:val="footer"/>
    <w:basedOn w:val="Normal"/>
    <w:link w:val="FooterChar"/>
    <w:uiPriority w:val="99"/>
    <w:unhideWhenUsed/>
    <w:rsid w:val="009D4E78"/>
    <w:pPr>
      <w:tabs>
        <w:tab w:val="center" w:pos="4680"/>
        <w:tab w:val="right" w:pos="9360"/>
      </w:tabs>
    </w:pPr>
    <w:rPr>
      <w:rFonts w:eastAsia="Times New Roman"/>
    </w:rPr>
  </w:style>
  <w:style w:type="character" w:customStyle="1" w:styleId="FooterChar">
    <w:name w:val="Footer Char"/>
    <w:basedOn w:val="DefaultParagraphFont"/>
    <w:link w:val="Footer"/>
    <w:uiPriority w:val="99"/>
    <w:rsid w:val="009D4E78"/>
    <w:rPr>
      <w:rFonts w:ascii="Times New Roman" w:eastAsia="Times New Roman" w:hAnsi="Times New Roman" w:cs="Times New Roman"/>
      <w:sz w:val="24"/>
      <w:szCs w:val="24"/>
      <w:lang w:val="en-US"/>
    </w:rPr>
  </w:style>
  <w:style w:type="table" w:customStyle="1" w:styleId="LightShading1">
    <w:name w:val="Light Shading1"/>
    <w:basedOn w:val="TableNormal"/>
    <w:uiPriority w:val="60"/>
    <w:rsid w:val="009D4E78"/>
    <w:pPr>
      <w:spacing w:after="0" w:line="240" w:lineRule="auto"/>
    </w:pPr>
    <w:rPr>
      <w:rFonts w:ascii="Calibri" w:eastAsia="Calibri" w:hAnsi="Calibri"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PA7TH">
    <w:name w:val="APA 7TH"/>
    <w:basedOn w:val="TableNormal"/>
    <w:uiPriority w:val="99"/>
    <w:rsid w:val="009D4E78"/>
    <w:pPr>
      <w:spacing w:after="0" w:line="240" w:lineRule="auto"/>
    </w:pPr>
    <w:tblPr/>
  </w:style>
  <w:style w:type="paragraph" w:styleId="Header">
    <w:name w:val="header"/>
    <w:basedOn w:val="Normal"/>
    <w:link w:val="HeaderChar"/>
    <w:uiPriority w:val="99"/>
    <w:unhideWhenUsed/>
    <w:rsid w:val="009D4E78"/>
    <w:pPr>
      <w:tabs>
        <w:tab w:val="center" w:pos="4513"/>
        <w:tab w:val="right" w:pos="9026"/>
      </w:tabs>
    </w:pPr>
  </w:style>
  <w:style w:type="character" w:customStyle="1" w:styleId="HeaderChar">
    <w:name w:val="Header Char"/>
    <w:basedOn w:val="DefaultParagraphFont"/>
    <w:link w:val="Header"/>
    <w:uiPriority w:val="99"/>
    <w:rsid w:val="009D4E78"/>
    <w:rPr>
      <w:rFonts w:ascii="Times New Roman" w:hAnsi="Times New Roman" w:cs="Times New Roman"/>
      <w:color w:val="222222"/>
      <w:sz w:val="24"/>
      <w:szCs w:val="24"/>
    </w:rPr>
  </w:style>
  <w:style w:type="table" w:styleId="TableGrid">
    <w:name w:val="Table Grid"/>
    <w:basedOn w:val="TableNormal"/>
    <w:uiPriority w:val="59"/>
    <w:rsid w:val="009D4E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9D4E78"/>
  </w:style>
  <w:style w:type="paragraph" w:styleId="BalloonText">
    <w:name w:val="Balloon Text"/>
    <w:basedOn w:val="Normal"/>
    <w:link w:val="BalloonTextChar"/>
    <w:uiPriority w:val="99"/>
    <w:semiHidden/>
    <w:unhideWhenUsed/>
    <w:rsid w:val="009D4E7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D4E78"/>
    <w:rPr>
      <w:rFonts w:ascii="Segoe UI" w:hAnsi="Segoe UI" w:cs="Segoe UI"/>
      <w:sz w:val="18"/>
      <w:szCs w:val="18"/>
      <w:lang w:val="en-US"/>
    </w:rPr>
  </w:style>
  <w:style w:type="paragraph" w:customStyle="1" w:styleId="msonormal0">
    <w:name w:val="msonormal"/>
    <w:basedOn w:val="Normal"/>
    <w:rsid w:val="009D4E78"/>
    <w:pPr>
      <w:spacing w:before="100" w:beforeAutospacing="1" w:after="100" w:afterAutospacing="1"/>
    </w:pPr>
    <w:rPr>
      <w:rFonts w:eastAsia="Times New Roman"/>
    </w:rPr>
  </w:style>
  <w:style w:type="character" w:customStyle="1" w:styleId="selectable-text">
    <w:name w:val="selectable-text"/>
    <w:basedOn w:val="DefaultParagraphFont"/>
    <w:rsid w:val="009D4E78"/>
  </w:style>
  <w:style w:type="character" w:customStyle="1" w:styleId="tgc">
    <w:name w:val="_tgc"/>
    <w:basedOn w:val="DefaultParagraphFont"/>
    <w:rsid w:val="009D4E78"/>
  </w:style>
  <w:style w:type="character" w:customStyle="1" w:styleId="st">
    <w:name w:val="st"/>
    <w:basedOn w:val="DefaultParagraphFont"/>
    <w:rsid w:val="009D4E78"/>
  </w:style>
  <w:style w:type="paragraph" w:customStyle="1" w:styleId="Default">
    <w:name w:val="Default"/>
    <w:rsid w:val="009D4E78"/>
    <w:pPr>
      <w:autoSpaceDE w:val="0"/>
      <w:autoSpaceDN w:val="0"/>
      <w:adjustRightInd w:val="0"/>
      <w:spacing w:after="0" w:line="240" w:lineRule="auto"/>
    </w:pPr>
    <w:rPr>
      <w:rFonts w:ascii="Times New Roman" w:hAnsi="Times New Roman" w:cs="Times New Roman"/>
      <w:color w:val="000000"/>
      <w:sz w:val="24"/>
      <w:szCs w:val="24"/>
      <w:lang w:val="en-GB"/>
    </w:rPr>
  </w:style>
  <w:style w:type="character" w:customStyle="1" w:styleId="A6">
    <w:name w:val="A6"/>
    <w:uiPriority w:val="99"/>
    <w:rsid w:val="009D4E78"/>
    <w:rPr>
      <w:color w:val="211D1E"/>
      <w:sz w:val="19"/>
      <w:szCs w:val="19"/>
    </w:rPr>
  </w:style>
  <w:style w:type="character" w:customStyle="1" w:styleId="A9">
    <w:name w:val="A9"/>
    <w:uiPriority w:val="99"/>
    <w:rsid w:val="009D4E78"/>
    <w:rPr>
      <w:color w:val="211D1E"/>
      <w:sz w:val="11"/>
      <w:szCs w:val="11"/>
    </w:rPr>
  </w:style>
  <w:style w:type="paragraph" w:styleId="TOCHeading">
    <w:name w:val="TOC Heading"/>
    <w:basedOn w:val="Heading1"/>
    <w:next w:val="Normal"/>
    <w:uiPriority w:val="39"/>
    <w:unhideWhenUsed/>
    <w:qFormat/>
    <w:rsid w:val="009D4E78"/>
    <w:pPr>
      <w:spacing w:before="480" w:line="276" w:lineRule="auto"/>
      <w:jc w:val="left"/>
      <w:outlineLvl w:val="9"/>
    </w:pPr>
    <w:rPr>
      <w:rFonts w:asciiTheme="majorHAnsi" w:hAnsiTheme="majorHAnsi"/>
      <w:bCs/>
      <w:color w:val="2F5496" w:themeColor="accent1" w:themeShade="BF"/>
      <w:sz w:val="28"/>
      <w:szCs w:val="28"/>
    </w:rPr>
  </w:style>
  <w:style w:type="paragraph" w:styleId="TOC1">
    <w:name w:val="toc 1"/>
    <w:basedOn w:val="Normal"/>
    <w:next w:val="Normal"/>
    <w:autoRedefine/>
    <w:uiPriority w:val="39"/>
    <w:unhideWhenUsed/>
    <w:rsid w:val="009138B4"/>
    <w:pPr>
      <w:tabs>
        <w:tab w:val="right" w:leader="dot" w:pos="9360"/>
      </w:tabs>
      <w:spacing w:before="240"/>
    </w:pPr>
    <w:rPr>
      <w:rFonts w:cs="Times New Roman"/>
      <w:noProof/>
      <w:szCs w:val="24"/>
      <w:lang w:val="en-GB"/>
    </w:rPr>
  </w:style>
  <w:style w:type="paragraph" w:styleId="TOC2">
    <w:name w:val="toc 2"/>
    <w:basedOn w:val="Normal"/>
    <w:next w:val="Normal"/>
    <w:autoRedefine/>
    <w:uiPriority w:val="39"/>
    <w:unhideWhenUsed/>
    <w:rsid w:val="009138B4"/>
    <w:pPr>
      <w:tabs>
        <w:tab w:val="right" w:leader="dot" w:pos="9360"/>
      </w:tabs>
      <w:spacing w:before="240"/>
    </w:pPr>
    <w:rPr>
      <w:rFonts w:eastAsia="Times New Roman" w:cstheme="minorBidi"/>
      <w:noProof/>
      <w:szCs w:val="22"/>
    </w:rPr>
  </w:style>
  <w:style w:type="paragraph" w:styleId="TOC3">
    <w:name w:val="toc 3"/>
    <w:basedOn w:val="Normal"/>
    <w:next w:val="Normal"/>
    <w:autoRedefine/>
    <w:uiPriority w:val="39"/>
    <w:unhideWhenUsed/>
    <w:rsid w:val="00A02EC3"/>
    <w:pPr>
      <w:tabs>
        <w:tab w:val="right" w:leader="dot" w:pos="9360"/>
      </w:tabs>
      <w:spacing w:before="240" w:line="240" w:lineRule="auto"/>
    </w:pPr>
    <w:rPr>
      <w:rFonts w:eastAsiaTheme="majorEastAsia" w:cs="Times New Roman"/>
      <w:noProof/>
      <w:szCs w:val="22"/>
      <w:lang w:val="en-GB"/>
    </w:rPr>
  </w:style>
  <w:style w:type="character" w:styleId="Hyperlink">
    <w:name w:val="Hyperlink"/>
    <w:basedOn w:val="DefaultParagraphFont"/>
    <w:uiPriority w:val="99"/>
    <w:unhideWhenUsed/>
    <w:rsid w:val="009D4E78"/>
    <w:rPr>
      <w:color w:val="0563C1" w:themeColor="hyperlink"/>
      <w:u w:val="single"/>
    </w:rPr>
  </w:style>
  <w:style w:type="paragraph" w:styleId="NormalWeb">
    <w:name w:val="Normal (Web)"/>
    <w:aliases w:val="Normal (Web) Char Char Char Char Char,Normal (Web) Char Char Char,Normal (Web) Char Char Char Char Char Char,Normal (Web) Char Char Char Char Char Char Char Char Char Char Char Char Char,Normal (Web) Char Char Char Char,Justified"/>
    <w:basedOn w:val="Normal"/>
    <w:link w:val="NormalWebChar"/>
    <w:uiPriority w:val="99"/>
    <w:unhideWhenUsed/>
    <w:qFormat/>
    <w:rsid w:val="009D4E78"/>
    <w:pPr>
      <w:spacing w:before="100" w:beforeAutospacing="1" w:after="100" w:afterAutospacing="1"/>
    </w:pPr>
    <w:rPr>
      <w:rFonts w:eastAsia="Times New Roman"/>
    </w:rPr>
  </w:style>
  <w:style w:type="character" w:customStyle="1" w:styleId="NormalWebChar">
    <w:name w:val="Normal (Web) Char"/>
    <w:aliases w:val="Normal (Web) Char Char Char Char Char Char1,Normal (Web) Char Char Char Char1,Normal (Web) Char Char Char Char Char Char Char,Normal (Web) Char Char Char Char Char Char Char Char Char Char Char Char Char Char,Justified Char"/>
    <w:link w:val="NormalWeb"/>
    <w:uiPriority w:val="99"/>
    <w:qFormat/>
    <w:rsid w:val="009D4E78"/>
    <w:rPr>
      <w:rFonts w:ascii="Times New Roman" w:eastAsia="Times New Roman" w:hAnsi="Times New Roman" w:cs="Times New Roman"/>
      <w:sz w:val="24"/>
      <w:szCs w:val="24"/>
      <w:lang w:val="en-US"/>
    </w:rPr>
  </w:style>
  <w:style w:type="paragraph" w:styleId="Bibliography">
    <w:name w:val="Bibliography"/>
    <w:basedOn w:val="Normal"/>
    <w:next w:val="Normal"/>
    <w:uiPriority w:val="37"/>
    <w:unhideWhenUsed/>
    <w:rsid w:val="009D4E78"/>
    <w:pPr>
      <w:spacing w:after="200" w:line="276" w:lineRule="auto"/>
    </w:pPr>
    <w:rPr>
      <w:rFonts w:ascii="Calibri" w:eastAsia="Calibri" w:hAnsi="Calibri"/>
      <w:sz w:val="22"/>
      <w:szCs w:val="22"/>
    </w:rPr>
  </w:style>
  <w:style w:type="paragraph" w:styleId="TableofFigures">
    <w:name w:val="table of figures"/>
    <w:basedOn w:val="Normal"/>
    <w:next w:val="Normal"/>
    <w:uiPriority w:val="99"/>
    <w:unhideWhenUsed/>
    <w:rsid w:val="009D4E78"/>
    <w:pPr>
      <w:spacing w:before="240"/>
    </w:pPr>
    <w:rPr>
      <w:rFonts w:cstheme="minorBidi"/>
      <w:szCs w:val="22"/>
      <w:lang w:val="en-GB"/>
    </w:rPr>
  </w:style>
  <w:style w:type="paragraph" w:styleId="BodyText2">
    <w:name w:val="Body Text 2"/>
    <w:basedOn w:val="Normal"/>
    <w:link w:val="BodyText2Char"/>
    <w:uiPriority w:val="99"/>
    <w:unhideWhenUsed/>
    <w:rsid w:val="009D4E78"/>
    <w:rPr>
      <w:rFonts w:eastAsia="Calibri"/>
    </w:rPr>
  </w:style>
  <w:style w:type="character" w:customStyle="1" w:styleId="BodyText2Char">
    <w:name w:val="Body Text 2 Char"/>
    <w:basedOn w:val="DefaultParagraphFont"/>
    <w:link w:val="BodyText2"/>
    <w:uiPriority w:val="99"/>
    <w:rsid w:val="009D4E78"/>
    <w:rPr>
      <w:rFonts w:ascii="Times New Roman" w:eastAsia="Calibri" w:hAnsi="Times New Roman" w:cs="Times New Roman"/>
      <w:sz w:val="24"/>
      <w:szCs w:val="24"/>
      <w:lang w:val="en-US"/>
    </w:rPr>
  </w:style>
  <w:style w:type="paragraph" w:styleId="BodyText">
    <w:name w:val="Body Text"/>
    <w:basedOn w:val="Normal"/>
    <w:link w:val="BodyTextChar"/>
    <w:uiPriority w:val="99"/>
    <w:semiHidden/>
    <w:unhideWhenUsed/>
    <w:rsid w:val="009D4E78"/>
    <w:pPr>
      <w:spacing w:before="240" w:after="120"/>
    </w:pPr>
    <w:rPr>
      <w:rFonts w:cstheme="minorBidi"/>
      <w:szCs w:val="22"/>
      <w:lang w:val="en-GB"/>
    </w:rPr>
  </w:style>
  <w:style w:type="character" w:customStyle="1" w:styleId="BodyTextChar">
    <w:name w:val="Body Text Char"/>
    <w:basedOn w:val="DefaultParagraphFont"/>
    <w:link w:val="BodyText"/>
    <w:uiPriority w:val="99"/>
    <w:semiHidden/>
    <w:rsid w:val="009D4E78"/>
    <w:rPr>
      <w:rFonts w:ascii="Times New Roman" w:hAnsi="Times New Roman"/>
      <w:sz w:val="24"/>
      <w:lang w:val="en-GB"/>
    </w:rPr>
  </w:style>
  <w:style w:type="character" w:styleId="Strong">
    <w:name w:val="Strong"/>
    <w:uiPriority w:val="22"/>
    <w:qFormat/>
    <w:rsid w:val="009D4E78"/>
    <w:rPr>
      <w:b/>
      <w:bCs/>
    </w:rPr>
  </w:style>
  <w:style w:type="character" w:styleId="CommentReference">
    <w:name w:val="annotation reference"/>
    <w:basedOn w:val="DefaultParagraphFont"/>
    <w:uiPriority w:val="99"/>
    <w:semiHidden/>
    <w:unhideWhenUsed/>
    <w:rsid w:val="009D4E78"/>
    <w:rPr>
      <w:sz w:val="16"/>
      <w:szCs w:val="16"/>
    </w:rPr>
  </w:style>
  <w:style w:type="paragraph" w:styleId="CommentText">
    <w:name w:val="annotation text"/>
    <w:basedOn w:val="Normal"/>
    <w:link w:val="CommentTextChar"/>
    <w:uiPriority w:val="99"/>
    <w:unhideWhenUsed/>
    <w:rsid w:val="009D4E78"/>
    <w:pPr>
      <w:spacing w:before="240" w:after="240"/>
    </w:pPr>
    <w:rPr>
      <w:rFonts w:cstheme="minorBidi"/>
      <w:lang w:val="en-GB"/>
    </w:rPr>
  </w:style>
  <w:style w:type="character" w:customStyle="1" w:styleId="CommentTextChar">
    <w:name w:val="Comment Text Char"/>
    <w:basedOn w:val="DefaultParagraphFont"/>
    <w:link w:val="CommentText"/>
    <w:uiPriority w:val="99"/>
    <w:rsid w:val="009D4E78"/>
    <w:rPr>
      <w:rFonts w:ascii="Times New Roman" w:hAnsi="Times New Roman"/>
      <w:sz w:val="20"/>
      <w:szCs w:val="20"/>
      <w:lang w:val="en-GB"/>
    </w:rPr>
  </w:style>
  <w:style w:type="paragraph" w:styleId="CommentSubject">
    <w:name w:val="annotation subject"/>
    <w:basedOn w:val="CommentText"/>
    <w:next w:val="CommentText"/>
    <w:link w:val="CommentSubjectChar"/>
    <w:uiPriority w:val="99"/>
    <w:semiHidden/>
    <w:unhideWhenUsed/>
    <w:rsid w:val="009D4E78"/>
    <w:rPr>
      <w:b/>
      <w:bCs/>
    </w:rPr>
  </w:style>
  <w:style w:type="character" w:customStyle="1" w:styleId="CommentSubjectChar">
    <w:name w:val="Comment Subject Char"/>
    <w:basedOn w:val="CommentTextChar"/>
    <w:link w:val="CommentSubject"/>
    <w:uiPriority w:val="99"/>
    <w:semiHidden/>
    <w:rsid w:val="009D4E78"/>
    <w:rPr>
      <w:rFonts w:ascii="Times New Roman" w:hAnsi="Times New Roman"/>
      <w:b/>
      <w:bCs/>
      <w:sz w:val="20"/>
      <w:szCs w:val="20"/>
      <w:lang w:val="en-GB"/>
    </w:rPr>
  </w:style>
  <w:style w:type="paragraph" w:styleId="ListBullet">
    <w:name w:val="List Bullet"/>
    <w:basedOn w:val="Normal"/>
    <w:uiPriority w:val="99"/>
    <w:unhideWhenUsed/>
    <w:rsid w:val="009D4E78"/>
    <w:pPr>
      <w:numPr>
        <w:numId w:val="1"/>
      </w:numPr>
      <w:spacing w:before="240" w:after="240"/>
      <w:contextualSpacing/>
    </w:pPr>
    <w:rPr>
      <w:rFonts w:cstheme="minorBidi"/>
      <w:szCs w:val="22"/>
      <w:lang w:val="en-GB"/>
    </w:rPr>
  </w:style>
  <w:style w:type="character" w:customStyle="1" w:styleId="nlmyear">
    <w:name w:val="nlm_year"/>
    <w:basedOn w:val="DefaultParagraphFont"/>
    <w:rsid w:val="009D4E78"/>
  </w:style>
  <w:style w:type="character" w:customStyle="1" w:styleId="nlmpublisher-loc">
    <w:name w:val="nlm_publisher-loc"/>
    <w:basedOn w:val="DefaultParagraphFont"/>
    <w:rsid w:val="009D4E78"/>
  </w:style>
  <w:style w:type="character" w:customStyle="1" w:styleId="nlmpublisher-name">
    <w:name w:val="nlm_publisher-name"/>
    <w:basedOn w:val="DefaultParagraphFont"/>
    <w:rsid w:val="009D4E78"/>
  </w:style>
  <w:style w:type="paragraph" w:styleId="BodyText3">
    <w:name w:val="Body Text 3"/>
    <w:basedOn w:val="Normal"/>
    <w:link w:val="BodyText3Char"/>
    <w:uiPriority w:val="99"/>
    <w:unhideWhenUsed/>
    <w:rsid w:val="009D4E78"/>
    <w:pPr>
      <w:spacing w:before="240"/>
    </w:pPr>
    <w:rPr>
      <w:lang w:val="en-GB"/>
    </w:rPr>
  </w:style>
  <w:style w:type="character" w:customStyle="1" w:styleId="BodyText3Char">
    <w:name w:val="Body Text 3 Char"/>
    <w:basedOn w:val="DefaultParagraphFont"/>
    <w:link w:val="BodyText3"/>
    <w:uiPriority w:val="99"/>
    <w:rsid w:val="009D4E78"/>
    <w:rPr>
      <w:rFonts w:ascii="Times New Roman" w:hAnsi="Times New Roman" w:cs="Times New Roman"/>
      <w:color w:val="000000"/>
      <w:sz w:val="24"/>
      <w:szCs w:val="24"/>
      <w:lang w:val="en-GB"/>
    </w:rPr>
  </w:style>
  <w:style w:type="character" w:styleId="FollowedHyperlink">
    <w:name w:val="FollowedHyperlink"/>
    <w:basedOn w:val="DefaultParagraphFont"/>
    <w:uiPriority w:val="99"/>
    <w:semiHidden/>
    <w:unhideWhenUsed/>
    <w:rsid w:val="009D4E78"/>
    <w:rPr>
      <w:color w:val="954F72" w:themeColor="followedHyperlink"/>
      <w:u w:val="single"/>
    </w:rPr>
  </w:style>
  <w:style w:type="character" w:customStyle="1" w:styleId="a">
    <w:name w:val="_"/>
    <w:basedOn w:val="DefaultParagraphFont"/>
    <w:rsid w:val="009D4E78"/>
  </w:style>
  <w:style w:type="character" w:customStyle="1" w:styleId="ff6">
    <w:name w:val="ff6"/>
    <w:basedOn w:val="DefaultParagraphFont"/>
    <w:rsid w:val="009D4E78"/>
  </w:style>
  <w:style w:type="character" w:customStyle="1" w:styleId="ff8">
    <w:name w:val="ff8"/>
    <w:basedOn w:val="DefaultParagraphFont"/>
    <w:rsid w:val="009D4E78"/>
  </w:style>
  <w:style w:type="character" w:customStyle="1" w:styleId="ls3">
    <w:name w:val="ls3"/>
    <w:basedOn w:val="DefaultParagraphFont"/>
    <w:rsid w:val="009D4E78"/>
  </w:style>
  <w:style w:type="character" w:customStyle="1" w:styleId="ff3">
    <w:name w:val="ff3"/>
    <w:basedOn w:val="DefaultParagraphFont"/>
    <w:rsid w:val="009D4E78"/>
  </w:style>
  <w:style w:type="character" w:customStyle="1" w:styleId="ls1">
    <w:name w:val="ls1"/>
    <w:basedOn w:val="DefaultParagraphFont"/>
    <w:rsid w:val="009D4E78"/>
  </w:style>
  <w:style w:type="character" w:customStyle="1" w:styleId="a0">
    <w:name w:val="a"/>
    <w:basedOn w:val="DefaultParagraphFont"/>
    <w:rsid w:val="009D4E78"/>
  </w:style>
  <w:style w:type="character" w:customStyle="1" w:styleId="l7">
    <w:name w:val="l7"/>
    <w:basedOn w:val="DefaultParagraphFont"/>
    <w:rsid w:val="009D4E78"/>
  </w:style>
  <w:style w:type="character" w:customStyle="1" w:styleId="ff2">
    <w:name w:val="ff2"/>
    <w:basedOn w:val="DefaultParagraphFont"/>
    <w:rsid w:val="009D4E78"/>
  </w:style>
  <w:style w:type="paragraph" w:styleId="BodyTextIndent">
    <w:name w:val="Body Text Indent"/>
    <w:basedOn w:val="Normal"/>
    <w:link w:val="BodyTextIndentChar"/>
    <w:uiPriority w:val="99"/>
    <w:unhideWhenUsed/>
    <w:rsid w:val="009D4E78"/>
    <w:pPr>
      <w:ind w:left="720" w:hanging="720"/>
    </w:pPr>
    <w:rPr>
      <w:rFonts w:cstheme="minorBidi"/>
      <w:szCs w:val="22"/>
      <w:lang w:val="en-GB"/>
    </w:rPr>
  </w:style>
  <w:style w:type="character" w:customStyle="1" w:styleId="BodyTextIndentChar">
    <w:name w:val="Body Text Indent Char"/>
    <w:basedOn w:val="DefaultParagraphFont"/>
    <w:link w:val="BodyTextIndent"/>
    <w:uiPriority w:val="99"/>
    <w:rsid w:val="009D4E78"/>
    <w:rPr>
      <w:rFonts w:ascii="Times New Roman" w:hAnsi="Times New Roman"/>
      <w:sz w:val="24"/>
      <w:lang w:val="en-GB"/>
    </w:rPr>
  </w:style>
  <w:style w:type="character" w:customStyle="1" w:styleId="UnresolvedMention1">
    <w:name w:val="Unresolved Mention1"/>
    <w:basedOn w:val="DefaultParagraphFont"/>
    <w:uiPriority w:val="99"/>
    <w:semiHidden/>
    <w:unhideWhenUsed/>
    <w:rsid w:val="009D4E78"/>
    <w:rPr>
      <w:color w:val="605E5C"/>
      <w:shd w:val="clear" w:color="auto" w:fill="E1DFDD"/>
    </w:rPr>
  </w:style>
  <w:style w:type="character" w:customStyle="1" w:styleId="ls9">
    <w:name w:val="ls9"/>
    <w:basedOn w:val="DefaultParagraphFont"/>
    <w:rsid w:val="00C5714B"/>
  </w:style>
  <w:style w:type="character" w:customStyle="1" w:styleId="ls51">
    <w:name w:val="ls51"/>
    <w:basedOn w:val="DefaultParagraphFont"/>
    <w:rsid w:val="00C5714B"/>
  </w:style>
  <w:style w:type="character" w:customStyle="1" w:styleId="ls54">
    <w:name w:val="ls54"/>
    <w:basedOn w:val="DefaultParagraphFont"/>
    <w:rsid w:val="00C5714B"/>
  </w:style>
  <w:style w:type="character" w:customStyle="1" w:styleId="ls3e">
    <w:name w:val="ls3e"/>
    <w:basedOn w:val="DefaultParagraphFont"/>
    <w:rsid w:val="00C5714B"/>
  </w:style>
  <w:style w:type="character" w:customStyle="1" w:styleId="ls2e">
    <w:name w:val="ls2e"/>
    <w:basedOn w:val="DefaultParagraphFont"/>
    <w:rsid w:val="00C5714B"/>
  </w:style>
  <w:style w:type="character" w:customStyle="1" w:styleId="ls23">
    <w:name w:val="ls23"/>
    <w:basedOn w:val="DefaultParagraphFont"/>
    <w:rsid w:val="00C5714B"/>
  </w:style>
  <w:style w:type="character" w:customStyle="1" w:styleId="ls34">
    <w:name w:val="ls34"/>
    <w:basedOn w:val="DefaultParagraphFont"/>
    <w:rsid w:val="00C5714B"/>
  </w:style>
  <w:style w:type="character" w:customStyle="1" w:styleId="ls32">
    <w:name w:val="ls32"/>
    <w:basedOn w:val="DefaultParagraphFont"/>
    <w:rsid w:val="00C5714B"/>
  </w:style>
  <w:style w:type="character" w:customStyle="1" w:styleId="ls59">
    <w:name w:val="ls59"/>
    <w:basedOn w:val="DefaultParagraphFont"/>
    <w:rsid w:val="00C5714B"/>
  </w:style>
  <w:style w:type="character" w:customStyle="1" w:styleId="lsd">
    <w:name w:val="lsd"/>
    <w:basedOn w:val="DefaultParagraphFont"/>
    <w:rsid w:val="00C5714B"/>
  </w:style>
  <w:style w:type="character" w:customStyle="1" w:styleId="lsa">
    <w:name w:val="lsa"/>
    <w:basedOn w:val="DefaultParagraphFont"/>
    <w:rsid w:val="00C5714B"/>
  </w:style>
  <w:style w:type="character" w:customStyle="1" w:styleId="ls46">
    <w:name w:val="ls46"/>
    <w:basedOn w:val="DefaultParagraphFont"/>
    <w:rsid w:val="00C5714B"/>
  </w:style>
  <w:style w:type="character" w:customStyle="1" w:styleId="ls31">
    <w:name w:val="ls31"/>
    <w:basedOn w:val="DefaultParagraphFont"/>
    <w:rsid w:val="00C5714B"/>
  </w:style>
  <w:style w:type="character" w:customStyle="1" w:styleId="ls30">
    <w:name w:val="ls30"/>
    <w:basedOn w:val="DefaultParagraphFont"/>
    <w:rsid w:val="00C5714B"/>
  </w:style>
  <w:style w:type="character" w:customStyle="1" w:styleId="ls4e">
    <w:name w:val="ls4e"/>
    <w:basedOn w:val="DefaultParagraphFont"/>
    <w:rsid w:val="00C5714B"/>
  </w:style>
  <w:style w:type="character" w:customStyle="1" w:styleId="ls5c">
    <w:name w:val="ls5c"/>
    <w:basedOn w:val="DefaultParagraphFont"/>
    <w:rsid w:val="00C5714B"/>
  </w:style>
  <w:style w:type="character" w:customStyle="1" w:styleId="ff1">
    <w:name w:val="ff1"/>
    <w:basedOn w:val="DefaultParagraphFont"/>
    <w:rsid w:val="00C5714B"/>
  </w:style>
  <w:style w:type="character" w:customStyle="1" w:styleId="ls5d">
    <w:name w:val="ls5d"/>
    <w:basedOn w:val="DefaultParagraphFont"/>
    <w:rsid w:val="00C5714B"/>
  </w:style>
  <w:style w:type="character" w:customStyle="1" w:styleId="ls35">
    <w:name w:val="ls35"/>
    <w:basedOn w:val="DefaultParagraphFont"/>
    <w:rsid w:val="00C5714B"/>
  </w:style>
  <w:style w:type="character" w:customStyle="1" w:styleId="ls5a">
    <w:name w:val="ls5a"/>
    <w:basedOn w:val="DefaultParagraphFont"/>
    <w:rsid w:val="00C5714B"/>
  </w:style>
  <w:style w:type="character" w:customStyle="1" w:styleId="ls58">
    <w:name w:val="ls58"/>
    <w:basedOn w:val="DefaultParagraphFont"/>
    <w:rsid w:val="00C5714B"/>
  </w:style>
  <w:style w:type="paragraph" w:customStyle="1" w:styleId="nova-e-listitem">
    <w:name w:val="nova-e-list__item"/>
    <w:basedOn w:val="Normal"/>
    <w:rsid w:val="00C5714B"/>
    <w:pPr>
      <w:spacing w:before="100" w:beforeAutospacing="1" w:after="100" w:afterAutospacing="1"/>
    </w:pPr>
    <w:rPr>
      <w:rFonts w:eastAsia="Times New Roman"/>
    </w:rPr>
  </w:style>
  <w:style w:type="paragraph" w:customStyle="1" w:styleId="Body">
    <w:name w:val="Body"/>
    <w:rsid w:val="00C5714B"/>
    <w:pPr>
      <w:pBdr>
        <w:top w:val="nil"/>
        <w:left w:val="nil"/>
        <w:bottom w:val="nil"/>
        <w:right w:val="nil"/>
        <w:between w:val="nil"/>
        <w:bar w:val="nil"/>
      </w:pBdr>
      <w:suppressAutoHyphens/>
      <w:spacing w:line="360" w:lineRule="auto"/>
    </w:pPr>
    <w:rPr>
      <w:rFonts w:ascii="Times New Roman" w:eastAsia="Arial Unicode MS" w:hAnsi="Times New Roman" w:cs="Arial Unicode MS"/>
      <w:color w:val="000000"/>
      <w:u w:color="000000"/>
      <w:bdr w:val="nil"/>
    </w:rPr>
  </w:style>
  <w:style w:type="paragraph" w:customStyle="1" w:styleId="ssc">
    <w:name w:val="ssc"/>
    <w:basedOn w:val="Normal"/>
    <w:rsid w:val="00C5714B"/>
    <w:pPr>
      <w:spacing w:before="100" w:beforeAutospacing="1" w:after="100" w:afterAutospacing="1"/>
    </w:pPr>
    <w:rPr>
      <w:rFonts w:eastAsia="Times New Roman"/>
    </w:rPr>
  </w:style>
  <w:style w:type="table" w:customStyle="1" w:styleId="ListTable1Light1">
    <w:name w:val="List Table 1 Light1"/>
    <w:basedOn w:val="TableNormal"/>
    <w:uiPriority w:val="46"/>
    <w:rsid w:val="00C5714B"/>
    <w:pPr>
      <w:spacing w:after="0" w:line="240" w:lineRule="auto"/>
    </w:pPr>
    <w:rPr>
      <w:rFonts w:ascii="Calibri" w:eastAsia="Calibri" w:hAnsi="Calibri" w:cs="Times New Roman"/>
      <w:lang w:val="en-GB"/>
    </w:rPr>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eGridLight1">
    <w:name w:val="Table Grid Light1"/>
    <w:basedOn w:val="TableNormal"/>
    <w:uiPriority w:val="40"/>
    <w:rsid w:val="00C5714B"/>
    <w:pPr>
      <w:spacing w:after="0" w:line="240" w:lineRule="auto"/>
    </w:pPr>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UnresolvedMention10">
    <w:name w:val="Unresolved Mention1"/>
    <w:uiPriority w:val="99"/>
    <w:semiHidden/>
    <w:unhideWhenUsed/>
    <w:rsid w:val="00C5714B"/>
    <w:rPr>
      <w:color w:val="605E5C"/>
      <w:shd w:val="clear" w:color="auto" w:fill="E1DFDD"/>
    </w:rPr>
  </w:style>
  <w:style w:type="table" w:customStyle="1" w:styleId="TableGrid1">
    <w:name w:val="Table Grid1"/>
    <w:basedOn w:val="TableNormal"/>
    <w:next w:val="TableGrid"/>
    <w:uiPriority w:val="39"/>
    <w:rsid w:val="00C571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f5">
    <w:name w:val="ff5"/>
    <w:basedOn w:val="DefaultParagraphFont"/>
    <w:rsid w:val="00C5714B"/>
  </w:style>
  <w:style w:type="character" w:customStyle="1" w:styleId="nlmarticle-title">
    <w:name w:val="nlm_article-title"/>
    <w:basedOn w:val="DefaultParagraphFont"/>
    <w:rsid w:val="00C5714B"/>
  </w:style>
  <w:style w:type="character" w:customStyle="1" w:styleId="nlmfpage">
    <w:name w:val="nlm_fpage"/>
    <w:basedOn w:val="DefaultParagraphFont"/>
    <w:rsid w:val="00C5714B"/>
  </w:style>
  <w:style w:type="character" w:customStyle="1" w:styleId="nlmlpage">
    <w:name w:val="nlm_lpage"/>
    <w:basedOn w:val="DefaultParagraphFont"/>
    <w:rsid w:val="00C5714B"/>
  </w:style>
  <w:style w:type="paragraph" w:styleId="Title">
    <w:name w:val="Title"/>
    <w:basedOn w:val="Normal"/>
    <w:next w:val="Normal"/>
    <w:link w:val="TitleChar"/>
    <w:uiPriority w:val="10"/>
    <w:qFormat/>
    <w:rsid w:val="00C5714B"/>
    <w:pPr>
      <w:jc w:val="center"/>
    </w:pPr>
    <w:rPr>
      <w:rFonts w:eastAsia="Calibri"/>
      <w:b/>
      <w:sz w:val="32"/>
      <w:szCs w:val="32"/>
    </w:rPr>
  </w:style>
  <w:style w:type="character" w:customStyle="1" w:styleId="TitleChar">
    <w:name w:val="Title Char"/>
    <w:basedOn w:val="DefaultParagraphFont"/>
    <w:link w:val="Title"/>
    <w:uiPriority w:val="10"/>
    <w:rsid w:val="00C5714B"/>
    <w:rPr>
      <w:rFonts w:ascii="Times New Roman" w:eastAsia="Calibri" w:hAnsi="Times New Roman" w:cs="Times New Roman"/>
      <w:b/>
      <w:sz w:val="32"/>
      <w:szCs w:val="32"/>
      <w:lang w:val="en-US"/>
    </w:rPr>
  </w:style>
  <w:style w:type="character" w:customStyle="1" w:styleId="reference-accessdate">
    <w:name w:val="reference-accessdate"/>
    <w:basedOn w:val="DefaultParagraphFont"/>
    <w:rsid w:val="00C5714B"/>
  </w:style>
  <w:style w:type="character" w:customStyle="1" w:styleId="nowrap">
    <w:name w:val="nowrap"/>
    <w:basedOn w:val="DefaultParagraphFont"/>
    <w:rsid w:val="00C5714B"/>
  </w:style>
  <w:style w:type="character" w:customStyle="1" w:styleId="ff4">
    <w:name w:val="ff4"/>
    <w:basedOn w:val="DefaultParagraphFont"/>
    <w:rsid w:val="00C5714B"/>
  </w:style>
  <w:style w:type="character" w:customStyle="1" w:styleId="ws29">
    <w:name w:val="ws29"/>
    <w:basedOn w:val="DefaultParagraphFont"/>
    <w:rsid w:val="00C5714B"/>
  </w:style>
  <w:style w:type="character" w:customStyle="1" w:styleId="fc1">
    <w:name w:val="fc1"/>
    <w:basedOn w:val="DefaultParagraphFont"/>
    <w:rsid w:val="00C5714B"/>
  </w:style>
  <w:style w:type="character" w:customStyle="1" w:styleId="ws2b">
    <w:name w:val="ws2b"/>
    <w:basedOn w:val="DefaultParagraphFont"/>
    <w:rsid w:val="00C5714B"/>
  </w:style>
  <w:style w:type="character" w:customStyle="1" w:styleId="ws2c">
    <w:name w:val="ws2c"/>
    <w:basedOn w:val="DefaultParagraphFont"/>
    <w:rsid w:val="00C5714B"/>
  </w:style>
  <w:style w:type="character" w:customStyle="1" w:styleId="ls12">
    <w:name w:val="ls12"/>
    <w:basedOn w:val="DefaultParagraphFont"/>
    <w:rsid w:val="00C5714B"/>
  </w:style>
  <w:style w:type="character" w:customStyle="1" w:styleId="ff7">
    <w:name w:val="ff7"/>
    <w:basedOn w:val="DefaultParagraphFont"/>
    <w:rsid w:val="00C5714B"/>
  </w:style>
  <w:style w:type="character" w:customStyle="1" w:styleId="lsb">
    <w:name w:val="lsb"/>
    <w:basedOn w:val="DefaultParagraphFont"/>
    <w:rsid w:val="00C5714B"/>
  </w:style>
  <w:style w:type="character" w:customStyle="1" w:styleId="ls0">
    <w:name w:val="ls0"/>
    <w:basedOn w:val="DefaultParagraphFont"/>
    <w:rsid w:val="00C5714B"/>
  </w:style>
  <w:style w:type="character" w:customStyle="1" w:styleId="ws3a">
    <w:name w:val="ws3a"/>
    <w:basedOn w:val="DefaultParagraphFont"/>
    <w:rsid w:val="00C5714B"/>
  </w:style>
  <w:style w:type="character" w:customStyle="1" w:styleId="lse">
    <w:name w:val="lse"/>
    <w:basedOn w:val="DefaultParagraphFont"/>
    <w:rsid w:val="00C5714B"/>
  </w:style>
  <w:style w:type="character" w:customStyle="1" w:styleId="fc0">
    <w:name w:val="fc0"/>
    <w:basedOn w:val="DefaultParagraphFont"/>
    <w:rsid w:val="00C5714B"/>
  </w:style>
  <w:style w:type="table" w:customStyle="1" w:styleId="TableGrid2">
    <w:name w:val="Table Grid2"/>
    <w:basedOn w:val="TableNormal"/>
    <w:next w:val="TableGrid"/>
    <w:uiPriority w:val="39"/>
    <w:rsid w:val="00C571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f-lnk">
    <w:name w:val="ref-lnk"/>
    <w:basedOn w:val="DefaultParagraphFont"/>
    <w:rsid w:val="00C5714B"/>
  </w:style>
  <w:style w:type="character" w:customStyle="1" w:styleId="hlfld-contribauthor">
    <w:name w:val="hlfld-contribauthor"/>
    <w:basedOn w:val="DefaultParagraphFont"/>
    <w:rsid w:val="00C5714B"/>
  </w:style>
  <w:style w:type="character" w:customStyle="1" w:styleId="nlmgiven-names">
    <w:name w:val="nlm_given-names"/>
    <w:basedOn w:val="DefaultParagraphFont"/>
    <w:rsid w:val="00C5714B"/>
  </w:style>
  <w:style w:type="character" w:customStyle="1" w:styleId="reflink-block">
    <w:name w:val="reflink-block"/>
    <w:basedOn w:val="DefaultParagraphFont"/>
    <w:rsid w:val="00C5714B"/>
  </w:style>
  <w:style w:type="character" w:customStyle="1" w:styleId="nlmpage-range">
    <w:name w:val="nlm_page-range"/>
    <w:basedOn w:val="DefaultParagraphFont"/>
    <w:rsid w:val="00C5714B"/>
  </w:style>
  <w:style w:type="paragraph" w:styleId="TOC4">
    <w:name w:val="toc 4"/>
    <w:basedOn w:val="Normal"/>
    <w:next w:val="Normal"/>
    <w:autoRedefine/>
    <w:uiPriority w:val="39"/>
    <w:unhideWhenUsed/>
    <w:rsid w:val="00C5714B"/>
    <w:pPr>
      <w:spacing w:after="100" w:line="259"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C5714B"/>
    <w:pPr>
      <w:spacing w:after="100" w:line="259"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C5714B"/>
    <w:pPr>
      <w:spacing w:after="100" w:line="259"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C5714B"/>
    <w:pPr>
      <w:spacing w:after="100" w:line="259"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C5714B"/>
    <w:pPr>
      <w:spacing w:after="100" w:line="259"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C5714B"/>
    <w:pPr>
      <w:spacing w:after="100" w:line="259" w:lineRule="auto"/>
      <w:ind w:left="1760"/>
    </w:pPr>
    <w:rPr>
      <w:rFonts w:asciiTheme="minorHAnsi" w:eastAsiaTheme="minorEastAsia" w:hAnsiTheme="minorHAnsi" w:cstheme="minorBidi"/>
      <w:sz w:val="22"/>
      <w:szCs w:val="22"/>
    </w:rPr>
  </w:style>
  <w:style w:type="paragraph" w:styleId="FootnoteText">
    <w:name w:val="footnote text"/>
    <w:basedOn w:val="Normal"/>
    <w:link w:val="FootnoteTextChar"/>
    <w:uiPriority w:val="99"/>
    <w:semiHidden/>
    <w:unhideWhenUsed/>
    <w:rsid w:val="009E590C"/>
  </w:style>
  <w:style w:type="character" w:customStyle="1" w:styleId="FootnoteTextChar">
    <w:name w:val="Footnote Text Char"/>
    <w:basedOn w:val="DefaultParagraphFont"/>
    <w:link w:val="FootnoteText"/>
    <w:uiPriority w:val="99"/>
    <w:semiHidden/>
    <w:rsid w:val="009E590C"/>
    <w:rPr>
      <w:rFonts w:ascii="Times New Roman" w:hAnsi="Times New Roman" w:cs="Times New Roman"/>
      <w:color w:val="222222"/>
      <w:sz w:val="20"/>
      <w:szCs w:val="20"/>
    </w:rPr>
  </w:style>
  <w:style w:type="character" w:styleId="FootnoteReference">
    <w:name w:val="footnote reference"/>
    <w:basedOn w:val="DefaultParagraphFont"/>
    <w:uiPriority w:val="99"/>
    <w:semiHidden/>
    <w:unhideWhenUsed/>
    <w:rsid w:val="009E590C"/>
    <w:rPr>
      <w:vertAlign w:val="superscript"/>
    </w:rPr>
  </w:style>
  <w:style w:type="character" w:customStyle="1" w:styleId="ls66">
    <w:name w:val="ls66"/>
    <w:basedOn w:val="DefaultParagraphFont"/>
    <w:rsid w:val="004B3C65"/>
  </w:style>
  <w:style w:type="character" w:customStyle="1" w:styleId="ffe">
    <w:name w:val="ffe"/>
    <w:basedOn w:val="DefaultParagraphFont"/>
    <w:rsid w:val="004B3C65"/>
  </w:style>
  <w:style w:type="character" w:customStyle="1" w:styleId="markedcontent">
    <w:name w:val="markedcontent"/>
    <w:basedOn w:val="DefaultParagraphFont"/>
    <w:rsid w:val="00DE23CF"/>
  </w:style>
  <w:style w:type="table" w:customStyle="1" w:styleId="TableGrid3">
    <w:name w:val="Table Grid3"/>
    <w:basedOn w:val="TableNormal"/>
    <w:next w:val="TableGrid"/>
    <w:uiPriority w:val="59"/>
    <w:rsid w:val="00B702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9D4C0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836798">
      <w:bodyDiv w:val="1"/>
      <w:marLeft w:val="0"/>
      <w:marRight w:val="0"/>
      <w:marTop w:val="0"/>
      <w:marBottom w:val="0"/>
      <w:divBdr>
        <w:top w:val="none" w:sz="0" w:space="0" w:color="auto"/>
        <w:left w:val="none" w:sz="0" w:space="0" w:color="auto"/>
        <w:bottom w:val="none" w:sz="0" w:space="0" w:color="auto"/>
        <w:right w:val="none" w:sz="0" w:space="0" w:color="auto"/>
      </w:divBdr>
    </w:div>
    <w:div w:id="19556263">
      <w:bodyDiv w:val="1"/>
      <w:marLeft w:val="0"/>
      <w:marRight w:val="0"/>
      <w:marTop w:val="0"/>
      <w:marBottom w:val="0"/>
      <w:divBdr>
        <w:top w:val="none" w:sz="0" w:space="0" w:color="auto"/>
        <w:left w:val="none" w:sz="0" w:space="0" w:color="auto"/>
        <w:bottom w:val="none" w:sz="0" w:space="0" w:color="auto"/>
        <w:right w:val="none" w:sz="0" w:space="0" w:color="auto"/>
      </w:divBdr>
    </w:div>
    <w:div w:id="24252440">
      <w:bodyDiv w:val="1"/>
      <w:marLeft w:val="0"/>
      <w:marRight w:val="0"/>
      <w:marTop w:val="0"/>
      <w:marBottom w:val="0"/>
      <w:divBdr>
        <w:top w:val="none" w:sz="0" w:space="0" w:color="auto"/>
        <w:left w:val="none" w:sz="0" w:space="0" w:color="auto"/>
        <w:bottom w:val="none" w:sz="0" w:space="0" w:color="auto"/>
        <w:right w:val="none" w:sz="0" w:space="0" w:color="auto"/>
      </w:divBdr>
    </w:div>
    <w:div w:id="69937002">
      <w:bodyDiv w:val="1"/>
      <w:marLeft w:val="0"/>
      <w:marRight w:val="0"/>
      <w:marTop w:val="0"/>
      <w:marBottom w:val="0"/>
      <w:divBdr>
        <w:top w:val="none" w:sz="0" w:space="0" w:color="auto"/>
        <w:left w:val="none" w:sz="0" w:space="0" w:color="auto"/>
        <w:bottom w:val="none" w:sz="0" w:space="0" w:color="auto"/>
        <w:right w:val="none" w:sz="0" w:space="0" w:color="auto"/>
      </w:divBdr>
    </w:div>
    <w:div w:id="83193212">
      <w:bodyDiv w:val="1"/>
      <w:marLeft w:val="0"/>
      <w:marRight w:val="0"/>
      <w:marTop w:val="0"/>
      <w:marBottom w:val="0"/>
      <w:divBdr>
        <w:top w:val="none" w:sz="0" w:space="0" w:color="auto"/>
        <w:left w:val="none" w:sz="0" w:space="0" w:color="auto"/>
        <w:bottom w:val="none" w:sz="0" w:space="0" w:color="auto"/>
        <w:right w:val="none" w:sz="0" w:space="0" w:color="auto"/>
      </w:divBdr>
    </w:div>
    <w:div w:id="144052912">
      <w:bodyDiv w:val="1"/>
      <w:marLeft w:val="0"/>
      <w:marRight w:val="0"/>
      <w:marTop w:val="0"/>
      <w:marBottom w:val="0"/>
      <w:divBdr>
        <w:top w:val="none" w:sz="0" w:space="0" w:color="auto"/>
        <w:left w:val="none" w:sz="0" w:space="0" w:color="auto"/>
        <w:bottom w:val="none" w:sz="0" w:space="0" w:color="auto"/>
        <w:right w:val="none" w:sz="0" w:space="0" w:color="auto"/>
      </w:divBdr>
    </w:div>
    <w:div w:id="231501178">
      <w:bodyDiv w:val="1"/>
      <w:marLeft w:val="0"/>
      <w:marRight w:val="0"/>
      <w:marTop w:val="0"/>
      <w:marBottom w:val="0"/>
      <w:divBdr>
        <w:top w:val="none" w:sz="0" w:space="0" w:color="auto"/>
        <w:left w:val="none" w:sz="0" w:space="0" w:color="auto"/>
        <w:bottom w:val="none" w:sz="0" w:space="0" w:color="auto"/>
        <w:right w:val="none" w:sz="0" w:space="0" w:color="auto"/>
      </w:divBdr>
    </w:div>
    <w:div w:id="260534684">
      <w:bodyDiv w:val="1"/>
      <w:marLeft w:val="0"/>
      <w:marRight w:val="0"/>
      <w:marTop w:val="0"/>
      <w:marBottom w:val="0"/>
      <w:divBdr>
        <w:top w:val="none" w:sz="0" w:space="0" w:color="auto"/>
        <w:left w:val="none" w:sz="0" w:space="0" w:color="auto"/>
        <w:bottom w:val="none" w:sz="0" w:space="0" w:color="auto"/>
        <w:right w:val="none" w:sz="0" w:space="0" w:color="auto"/>
      </w:divBdr>
    </w:div>
    <w:div w:id="261306381">
      <w:bodyDiv w:val="1"/>
      <w:marLeft w:val="0"/>
      <w:marRight w:val="0"/>
      <w:marTop w:val="0"/>
      <w:marBottom w:val="0"/>
      <w:divBdr>
        <w:top w:val="none" w:sz="0" w:space="0" w:color="auto"/>
        <w:left w:val="none" w:sz="0" w:space="0" w:color="auto"/>
        <w:bottom w:val="none" w:sz="0" w:space="0" w:color="auto"/>
        <w:right w:val="none" w:sz="0" w:space="0" w:color="auto"/>
      </w:divBdr>
    </w:div>
    <w:div w:id="452751577">
      <w:bodyDiv w:val="1"/>
      <w:marLeft w:val="0"/>
      <w:marRight w:val="0"/>
      <w:marTop w:val="0"/>
      <w:marBottom w:val="0"/>
      <w:divBdr>
        <w:top w:val="none" w:sz="0" w:space="0" w:color="auto"/>
        <w:left w:val="none" w:sz="0" w:space="0" w:color="auto"/>
        <w:bottom w:val="none" w:sz="0" w:space="0" w:color="auto"/>
        <w:right w:val="none" w:sz="0" w:space="0" w:color="auto"/>
      </w:divBdr>
    </w:div>
    <w:div w:id="453907999">
      <w:bodyDiv w:val="1"/>
      <w:marLeft w:val="0"/>
      <w:marRight w:val="0"/>
      <w:marTop w:val="0"/>
      <w:marBottom w:val="0"/>
      <w:divBdr>
        <w:top w:val="none" w:sz="0" w:space="0" w:color="auto"/>
        <w:left w:val="none" w:sz="0" w:space="0" w:color="auto"/>
        <w:bottom w:val="none" w:sz="0" w:space="0" w:color="auto"/>
        <w:right w:val="none" w:sz="0" w:space="0" w:color="auto"/>
      </w:divBdr>
    </w:div>
    <w:div w:id="524830096">
      <w:bodyDiv w:val="1"/>
      <w:marLeft w:val="0"/>
      <w:marRight w:val="0"/>
      <w:marTop w:val="0"/>
      <w:marBottom w:val="0"/>
      <w:divBdr>
        <w:top w:val="none" w:sz="0" w:space="0" w:color="auto"/>
        <w:left w:val="none" w:sz="0" w:space="0" w:color="auto"/>
        <w:bottom w:val="none" w:sz="0" w:space="0" w:color="auto"/>
        <w:right w:val="none" w:sz="0" w:space="0" w:color="auto"/>
      </w:divBdr>
      <w:divsChild>
        <w:div w:id="1995184993">
          <w:marLeft w:val="0"/>
          <w:marRight w:val="0"/>
          <w:marTop w:val="0"/>
          <w:marBottom w:val="0"/>
          <w:divBdr>
            <w:top w:val="none" w:sz="0" w:space="0" w:color="auto"/>
            <w:left w:val="none" w:sz="0" w:space="0" w:color="auto"/>
            <w:bottom w:val="none" w:sz="0" w:space="0" w:color="auto"/>
            <w:right w:val="none" w:sz="0" w:space="0" w:color="auto"/>
          </w:divBdr>
        </w:div>
      </w:divsChild>
    </w:div>
    <w:div w:id="529608085">
      <w:bodyDiv w:val="1"/>
      <w:marLeft w:val="0"/>
      <w:marRight w:val="0"/>
      <w:marTop w:val="0"/>
      <w:marBottom w:val="0"/>
      <w:divBdr>
        <w:top w:val="none" w:sz="0" w:space="0" w:color="auto"/>
        <w:left w:val="none" w:sz="0" w:space="0" w:color="auto"/>
        <w:bottom w:val="none" w:sz="0" w:space="0" w:color="auto"/>
        <w:right w:val="none" w:sz="0" w:space="0" w:color="auto"/>
      </w:divBdr>
      <w:divsChild>
        <w:div w:id="1596479864">
          <w:marLeft w:val="0"/>
          <w:marRight w:val="0"/>
          <w:marTop w:val="0"/>
          <w:marBottom w:val="0"/>
          <w:divBdr>
            <w:top w:val="none" w:sz="0" w:space="0" w:color="auto"/>
            <w:left w:val="none" w:sz="0" w:space="0" w:color="auto"/>
            <w:bottom w:val="none" w:sz="0" w:space="0" w:color="auto"/>
            <w:right w:val="none" w:sz="0" w:space="0" w:color="auto"/>
          </w:divBdr>
        </w:div>
      </w:divsChild>
    </w:div>
    <w:div w:id="540938504">
      <w:bodyDiv w:val="1"/>
      <w:marLeft w:val="0"/>
      <w:marRight w:val="0"/>
      <w:marTop w:val="0"/>
      <w:marBottom w:val="0"/>
      <w:divBdr>
        <w:top w:val="none" w:sz="0" w:space="0" w:color="auto"/>
        <w:left w:val="none" w:sz="0" w:space="0" w:color="auto"/>
        <w:bottom w:val="none" w:sz="0" w:space="0" w:color="auto"/>
        <w:right w:val="none" w:sz="0" w:space="0" w:color="auto"/>
      </w:divBdr>
    </w:div>
    <w:div w:id="552548303">
      <w:bodyDiv w:val="1"/>
      <w:marLeft w:val="0"/>
      <w:marRight w:val="0"/>
      <w:marTop w:val="0"/>
      <w:marBottom w:val="0"/>
      <w:divBdr>
        <w:top w:val="none" w:sz="0" w:space="0" w:color="auto"/>
        <w:left w:val="none" w:sz="0" w:space="0" w:color="auto"/>
        <w:bottom w:val="none" w:sz="0" w:space="0" w:color="auto"/>
        <w:right w:val="none" w:sz="0" w:space="0" w:color="auto"/>
      </w:divBdr>
    </w:div>
    <w:div w:id="570585463">
      <w:bodyDiv w:val="1"/>
      <w:marLeft w:val="0"/>
      <w:marRight w:val="0"/>
      <w:marTop w:val="0"/>
      <w:marBottom w:val="0"/>
      <w:divBdr>
        <w:top w:val="none" w:sz="0" w:space="0" w:color="auto"/>
        <w:left w:val="none" w:sz="0" w:space="0" w:color="auto"/>
        <w:bottom w:val="none" w:sz="0" w:space="0" w:color="auto"/>
        <w:right w:val="none" w:sz="0" w:space="0" w:color="auto"/>
      </w:divBdr>
    </w:div>
    <w:div w:id="635718237">
      <w:bodyDiv w:val="1"/>
      <w:marLeft w:val="0"/>
      <w:marRight w:val="0"/>
      <w:marTop w:val="0"/>
      <w:marBottom w:val="0"/>
      <w:divBdr>
        <w:top w:val="none" w:sz="0" w:space="0" w:color="auto"/>
        <w:left w:val="none" w:sz="0" w:space="0" w:color="auto"/>
        <w:bottom w:val="none" w:sz="0" w:space="0" w:color="auto"/>
        <w:right w:val="none" w:sz="0" w:space="0" w:color="auto"/>
      </w:divBdr>
    </w:div>
    <w:div w:id="684211180">
      <w:bodyDiv w:val="1"/>
      <w:marLeft w:val="0"/>
      <w:marRight w:val="0"/>
      <w:marTop w:val="0"/>
      <w:marBottom w:val="0"/>
      <w:divBdr>
        <w:top w:val="none" w:sz="0" w:space="0" w:color="auto"/>
        <w:left w:val="none" w:sz="0" w:space="0" w:color="auto"/>
        <w:bottom w:val="none" w:sz="0" w:space="0" w:color="auto"/>
        <w:right w:val="none" w:sz="0" w:space="0" w:color="auto"/>
      </w:divBdr>
    </w:div>
    <w:div w:id="747578939">
      <w:bodyDiv w:val="1"/>
      <w:marLeft w:val="0"/>
      <w:marRight w:val="0"/>
      <w:marTop w:val="0"/>
      <w:marBottom w:val="0"/>
      <w:divBdr>
        <w:top w:val="none" w:sz="0" w:space="0" w:color="auto"/>
        <w:left w:val="none" w:sz="0" w:space="0" w:color="auto"/>
        <w:bottom w:val="none" w:sz="0" w:space="0" w:color="auto"/>
        <w:right w:val="none" w:sz="0" w:space="0" w:color="auto"/>
      </w:divBdr>
    </w:div>
    <w:div w:id="750153560">
      <w:bodyDiv w:val="1"/>
      <w:marLeft w:val="0"/>
      <w:marRight w:val="0"/>
      <w:marTop w:val="0"/>
      <w:marBottom w:val="0"/>
      <w:divBdr>
        <w:top w:val="none" w:sz="0" w:space="0" w:color="auto"/>
        <w:left w:val="none" w:sz="0" w:space="0" w:color="auto"/>
        <w:bottom w:val="none" w:sz="0" w:space="0" w:color="auto"/>
        <w:right w:val="none" w:sz="0" w:space="0" w:color="auto"/>
      </w:divBdr>
    </w:div>
    <w:div w:id="801266798">
      <w:bodyDiv w:val="1"/>
      <w:marLeft w:val="0"/>
      <w:marRight w:val="0"/>
      <w:marTop w:val="0"/>
      <w:marBottom w:val="0"/>
      <w:divBdr>
        <w:top w:val="none" w:sz="0" w:space="0" w:color="auto"/>
        <w:left w:val="none" w:sz="0" w:space="0" w:color="auto"/>
        <w:bottom w:val="none" w:sz="0" w:space="0" w:color="auto"/>
        <w:right w:val="none" w:sz="0" w:space="0" w:color="auto"/>
      </w:divBdr>
    </w:div>
    <w:div w:id="923613603">
      <w:bodyDiv w:val="1"/>
      <w:marLeft w:val="0"/>
      <w:marRight w:val="0"/>
      <w:marTop w:val="0"/>
      <w:marBottom w:val="0"/>
      <w:divBdr>
        <w:top w:val="none" w:sz="0" w:space="0" w:color="auto"/>
        <w:left w:val="none" w:sz="0" w:space="0" w:color="auto"/>
        <w:bottom w:val="none" w:sz="0" w:space="0" w:color="auto"/>
        <w:right w:val="none" w:sz="0" w:space="0" w:color="auto"/>
      </w:divBdr>
    </w:div>
    <w:div w:id="992416999">
      <w:bodyDiv w:val="1"/>
      <w:marLeft w:val="0"/>
      <w:marRight w:val="0"/>
      <w:marTop w:val="0"/>
      <w:marBottom w:val="0"/>
      <w:divBdr>
        <w:top w:val="none" w:sz="0" w:space="0" w:color="auto"/>
        <w:left w:val="none" w:sz="0" w:space="0" w:color="auto"/>
        <w:bottom w:val="none" w:sz="0" w:space="0" w:color="auto"/>
        <w:right w:val="none" w:sz="0" w:space="0" w:color="auto"/>
      </w:divBdr>
    </w:div>
    <w:div w:id="1101074057">
      <w:bodyDiv w:val="1"/>
      <w:marLeft w:val="0"/>
      <w:marRight w:val="0"/>
      <w:marTop w:val="0"/>
      <w:marBottom w:val="0"/>
      <w:divBdr>
        <w:top w:val="none" w:sz="0" w:space="0" w:color="auto"/>
        <w:left w:val="none" w:sz="0" w:space="0" w:color="auto"/>
        <w:bottom w:val="none" w:sz="0" w:space="0" w:color="auto"/>
        <w:right w:val="none" w:sz="0" w:space="0" w:color="auto"/>
      </w:divBdr>
    </w:div>
    <w:div w:id="1122113607">
      <w:bodyDiv w:val="1"/>
      <w:marLeft w:val="0"/>
      <w:marRight w:val="0"/>
      <w:marTop w:val="0"/>
      <w:marBottom w:val="0"/>
      <w:divBdr>
        <w:top w:val="none" w:sz="0" w:space="0" w:color="auto"/>
        <w:left w:val="none" w:sz="0" w:space="0" w:color="auto"/>
        <w:bottom w:val="none" w:sz="0" w:space="0" w:color="auto"/>
        <w:right w:val="none" w:sz="0" w:space="0" w:color="auto"/>
      </w:divBdr>
    </w:div>
    <w:div w:id="1196499678">
      <w:bodyDiv w:val="1"/>
      <w:marLeft w:val="0"/>
      <w:marRight w:val="0"/>
      <w:marTop w:val="0"/>
      <w:marBottom w:val="0"/>
      <w:divBdr>
        <w:top w:val="none" w:sz="0" w:space="0" w:color="auto"/>
        <w:left w:val="none" w:sz="0" w:space="0" w:color="auto"/>
        <w:bottom w:val="none" w:sz="0" w:space="0" w:color="auto"/>
        <w:right w:val="none" w:sz="0" w:space="0" w:color="auto"/>
      </w:divBdr>
    </w:div>
    <w:div w:id="1208763475">
      <w:bodyDiv w:val="1"/>
      <w:marLeft w:val="0"/>
      <w:marRight w:val="0"/>
      <w:marTop w:val="0"/>
      <w:marBottom w:val="0"/>
      <w:divBdr>
        <w:top w:val="none" w:sz="0" w:space="0" w:color="auto"/>
        <w:left w:val="none" w:sz="0" w:space="0" w:color="auto"/>
        <w:bottom w:val="none" w:sz="0" w:space="0" w:color="auto"/>
        <w:right w:val="none" w:sz="0" w:space="0" w:color="auto"/>
      </w:divBdr>
      <w:divsChild>
        <w:div w:id="103503725">
          <w:marLeft w:val="0"/>
          <w:marRight w:val="0"/>
          <w:marTop w:val="0"/>
          <w:marBottom w:val="0"/>
          <w:divBdr>
            <w:top w:val="none" w:sz="0" w:space="0" w:color="auto"/>
            <w:left w:val="none" w:sz="0" w:space="0" w:color="auto"/>
            <w:bottom w:val="none" w:sz="0" w:space="0" w:color="auto"/>
            <w:right w:val="none" w:sz="0" w:space="0" w:color="auto"/>
          </w:divBdr>
        </w:div>
      </w:divsChild>
    </w:div>
    <w:div w:id="1283000604">
      <w:bodyDiv w:val="1"/>
      <w:marLeft w:val="0"/>
      <w:marRight w:val="0"/>
      <w:marTop w:val="0"/>
      <w:marBottom w:val="0"/>
      <w:divBdr>
        <w:top w:val="none" w:sz="0" w:space="0" w:color="auto"/>
        <w:left w:val="none" w:sz="0" w:space="0" w:color="auto"/>
        <w:bottom w:val="none" w:sz="0" w:space="0" w:color="auto"/>
        <w:right w:val="none" w:sz="0" w:space="0" w:color="auto"/>
      </w:divBdr>
    </w:div>
    <w:div w:id="1307011117">
      <w:bodyDiv w:val="1"/>
      <w:marLeft w:val="0"/>
      <w:marRight w:val="0"/>
      <w:marTop w:val="0"/>
      <w:marBottom w:val="0"/>
      <w:divBdr>
        <w:top w:val="none" w:sz="0" w:space="0" w:color="auto"/>
        <w:left w:val="none" w:sz="0" w:space="0" w:color="auto"/>
        <w:bottom w:val="none" w:sz="0" w:space="0" w:color="auto"/>
        <w:right w:val="none" w:sz="0" w:space="0" w:color="auto"/>
      </w:divBdr>
    </w:div>
    <w:div w:id="1325012123">
      <w:bodyDiv w:val="1"/>
      <w:marLeft w:val="0"/>
      <w:marRight w:val="0"/>
      <w:marTop w:val="0"/>
      <w:marBottom w:val="0"/>
      <w:divBdr>
        <w:top w:val="none" w:sz="0" w:space="0" w:color="auto"/>
        <w:left w:val="none" w:sz="0" w:space="0" w:color="auto"/>
        <w:bottom w:val="none" w:sz="0" w:space="0" w:color="auto"/>
        <w:right w:val="none" w:sz="0" w:space="0" w:color="auto"/>
      </w:divBdr>
    </w:div>
    <w:div w:id="1364940753">
      <w:bodyDiv w:val="1"/>
      <w:marLeft w:val="0"/>
      <w:marRight w:val="0"/>
      <w:marTop w:val="0"/>
      <w:marBottom w:val="0"/>
      <w:divBdr>
        <w:top w:val="none" w:sz="0" w:space="0" w:color="auto"/>
        <w:left w:val="none" w:sz="0" w:space="0" w:color="auto"/>
        <w:bottom w:val="none" w:sz="0" w:space="0" w:color="auto"/>
        <w:right w:val="none" w:sz="0" w:space="0" w:color="auto"/>
      </w:divBdr>
    </w:div>
    <w:div w:id="1372418309">
      <w:bodyDiv w:val="1"/>
      <w:marLeft w:val="0"/>
      <w:marRight w:val="0"/>
      <w:marTop w:val="0"/>
      <w:marBottom w:val="0"/>
      <w:divBdr>
        <w:top w:val="none" w:sz="0" w:space="0" w:color="auto"/>
        <w:left w:val="none" w:sz="0" w:space="0" w:color="auto"/>
        <w:bottom w:val="none" w:sz="0" w:space="0" w:color="auto"/>
        <w:right w:val="none" w:sz="0" w:space="0" w:color="auto"/>
      </w:divBdr>
      <w:divsChild>
        <w:div w:id="1057968740">
          <w:marLeft w:val="0"/>
          <w:marRight w:val="0"/>
          <w:marTop w:val="0"/>
          <w:marBottom w:val="0"/>
          <w:divBdr>
            <w:top w:val="none" w:sz="0" w:space="0" w:color="auto"/>
            <w:left w:val="none" w:sz="0" w:space="0" w:color="auto"/>
            <w:bottom w:val="none" w:sz="0" w:space="0" w:color="auto"/>
            <w:right w:val="none" w:sz="0" w:space="0" w:color="auto"/>
          </w:divBdr>
          <w:divsChild>
            <w:div w:id="1822112730">
              <w:marLeft w:val="0"/>
              <w:marRight w:val="0"/>
              <w:marTop w:val="0"/>
              <w:marBottom w:val="0"/>
              <w:divBdr>
                <w:top w:val="none" w:sz="0" w:space="0" w:color="auto"/>
                <w:left w:val="none" w:sz="0" w:space="0" w:color="auto"/>
                <w:bottom w:val="none" w:sz="0" w:space="0" w:color="auto"/>
                <w:right w:val="none" w:sz="0" w:space="0" w:color="auto"/>
              </w:divBdr>
              <w:divsChild>
                <w:div w:id="1418750155">
                  <w:marLeft w:val="0"/>
                  <w:marRight w:val="0"/>
                  <w:marTop w:val="0"/>
                  <w:marBottom w:val="0"/>
                  <w:divBdr>
                    <w:top w:val="none" w:sz="0" w:space="0" w:color="auto"/>
                    <w:left w:val="none" w:sz="0" w:space="0" w:color="auto"/>
                    <w:bottom w:val="none" w:sz="0" w:space="0" w:color="auto"/>
                    <w:right w:val="none" w:sz="0" w:space="0" w:color="auto"/>
                  </w:divBdr>
                  <w:divsChild>
                    <w:div w:id="2059239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8587742">
          <w:marLeft w:val="0"/>
          <w:marRight w:val="0"/>
          <w:marTop w:val="0"/>
          <w:marBottom w:val="0"/>
          <w:divBdr>
            <w:top w:val="none" w:sz="0" w:space="0" w:color="auto"/>
            <w:left w:val="none" w:sz="0" w:space="0" w:color="auto"/>
            <w:bottom w:val="none" w:sz="0" w:space="0" w:color="auto"/>
            <w:right w:val="none" w:sz="0" w:space="0" w:color="auto"/>
          </w:divBdr>
          <w:divsChild>
            <w:div w:id="1792475535">
              <w:marLeft w:val="0"/>
              <w:marRight w:val="0"/>
              <w:marTop w:val="0"/>
              <w:marBottom w:val="0"/>
              <w:divBdr>
                <w:top w:val="none" w:sz="0" w:space="0" w:color="auto"/>
                <w:left w:val="none" w:sz="0" w:space="0" w:color="auto"/>
                <w:bottom w:val="none" w:sz="0" w:space="0" w:color="auto"/>
                <w:right w:val="none" w:sz="0" w:space="0" w:color="auto"/>
              </w:divBdr>
              <w:divsChild>
                <w:div w:id="1889294895">
                  <w:marLeft w:val="0"/>
                  <w:marRight w:val="0"/>
                  <w:marTop w:val="0"/>
                  <w:marBottom w:val="0"/>
                  <w:divBdr>
                    <w:top w:val="none" w:sz="0" w:space="0" w:color="auto"/>
                    <w:left w:val="none" w:sz="0" w:space="0" w:color="auto"/>
                    <w:bottom w:val="none" w:sz="0" w:space="0" w:color="auto"/>
                    <w:right w:val="none" w:sz="0" w:space="0" w:color="auto"/>
                  </w:divBdr>
                  <w:divsChild>
                    <w:div w:id="1777020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431534">
      <w:bodyDiv w:val="1"/>
      <w:marLeft w:val="0"/>
      <w:marRight w:val="0"/>
      <w:marTop w:val="0"/>
      <w:marBottom w:val="0"/>
      <w:divBdr>
        <w:top w:val="none" w:sz="0" w:space="0" w:color="auto"/>
        <w:left w:val="none" w:sz="0" w:space="0" w:color="auto"/>
        <w:bottom w:val="none" w:sz="0" w:space="0" w:color="auto"/>
        <w:right w:val="none" w:sz="0" w:space="0" w:color="auto"/>
      </w:divBdr>
    </w:div>
    <w:div w:id="1445805624">
      <w:bodyDiv w:val="1"/>
      <w:marLeft w:val="0"/>
      <w:marRight w:val="0"/>
      <w:marTop w:val="0"/>
      <w:marBottom w:val="0"/>
      <w:divBdr>
        <w:top w:val="none" w:sz="0" w:space="0" w:color="auto"/>
        <w:left w:val="none" w:sz="0" w:space="0" w:color="auto"/>
        <w:bottom w:val="none" w:sz="0" w:space="0" w:color="auto"/>
        <w:right w:val="none" w:sz="0" w:space="0" w:color="auto"/>
      </w:divBdr>
    </w:div>
    <w:div w:id="1508638825">
      <w:bodyDiv w:val="1"/>
      <w:marLeft w:val="0"/>
      <w:marRight w:val="0"/>
      <w:marTop w:val="0"/>
      <w:marBottom w:val="0"/>
      <w:divBdr>
        <w:top w:val="none" w:sz="0" w:space="0" w:color="auto"/>
        <w:left w:val="none" w:sz="0" w:space="0" w:color="auto"/>
        <w:bottom w:val="none" w:sz="0" w:space="0" w:color="auto"/>
        <w:right w:val="none" w:sz="0" w:space="0" w:color="auto"/>
      </w:divBdr>
    </w:div>
    <w:div w:id="1608275787">
      <w:bodyDiv w:val="1"/>
      <w:marLeft w:val="0"/>
      <w:marRight w:val="0"/>
      <w:marTop w:val="0"/>
      <w:marBottom w:val="0"/>
      <w:divBdr>
        <w:top w:val="none" w:sz="0" w:space="0" w:color="auto"/>
        <w:left w:val="none" w:sz="0" w:space="0" w:color="auto"/>
        <w:bottom w:val="none" w:sz="0" w:space="0" w:color="auto"/>
        <w:right w:val="none" w:sz="0" w:space="0" w:color="auto"/>
      </w:divBdr>
      <w:divsChild>
        <w:div w:id="424422220">
          <w:marLeft w:val="0"/>
          <w:marRight w:val="0"/>
          <w:marTop w:val="0"/>
          <w:marBottom w:val="0"/>
          <w:divBdr>
            <w:top w:val="none" w:sz="0" w:space="0" w:color="auto"/>
            <w:left w:val="none" w:sz="0" w:space="0" w:color="auto"/>
            <w:bottom w:val="none" w:sz="0" w:space="0" w:color="auto"/>
            <w:right w:val="none" w:sz="0" w:space="0" w:color="auto"/>
          </w:divBdr>
        </w:div>
      </w:divsChild>
    </w:div>
    <w:div w:id="1696228971">
      <w:bodyDiv w:val="1"/>
      <w:marLeft w:val="0"/>
      <w:marRight w:val="0"/>
      <w:marTop w:val="0"/>
      <w:marBottom w:val="0"/>
      <w:divBdr>
        <w:top w:val="none" w:sz="0" w:space="0" w:color="auto"/>
        <w:left w:val="none" w:sz="0" w:space="0" w:color="auto"/>
        <w:bottom w:val="none" w:sz="0" w:space="0" w:color="auto"/>
        <w:right w:val="none" w:sz="0" w:space="0" w:color="auto"/>
      </w:divBdr>
    </w:div>
    <w:div w:id="1735467384">
      <w:bodyDiv w:val="1"/>
      <w:marLeft w:val="0"/>
      <w:marRight w:val="0"/>
      <w:marTop w:val="0"/>
      <w:marBottom w:val="0"/>
      <w:divBdr>
        <w:top w:val="none" w:sz="0" w:space="0" w:color="auto"/>
        <w:left w:val="none" w:sz="0" w:space="0" w:color="auto"/>
        <w:bottom w:val="none" w:sz="0" w:space="0" w:color="auto"/>
        <w:right w:val="none" w:sz="0" w:space="0" w:color="auto"/>
      </w:divBdr>
    </w:div>
    <w:div w:id="1795365938">
      <w:bodyDiv w:val="1"/>
      <w:marLeft w:val="0"/>
      <w:marRight w:val="0"/>
      <w:marTop w:val="0"/>
      <w:marBottom w:val="0"/>
      <w:divBdr>
        <w:top w:val="none" w:sz="0" w:space="0" w:color="auto"/>
        <w:left w:val="none" w:sz="0" w:space="0" w:color="auto"/>
        <w:bottom w:val="none" w:sz="0" w:space="0" w:color="auto"/>
        <w:right w:val="none" w:sz="0" w:space="0" w:color="auto"/>
      </w:divBdr>
    </w:div>
    <w:div w:id="1829637398">
      <w:bodyDiv w:val="1"/>
      <w:marLeft w:val="0"/>
      <w:marRight w:val="0"/>
      <w:marTop w:val="0"/>
      <w:marBottom w:val="0"/>
      <w:divBdr>
        <w:top w:val="none" w:sz="0" w:space="0" w:color="auto"/>
        <w:left w:val="none" w:sz="0" w:space="0" w:color="auto"/>
        <w:bottom w:val="none" w:sz="0" w:space="0" w:color="auto"/>
        <w:right w:val="none" w:sz="0" w:space="0" w:color="auto"/>
      </w:divBdr>
      <w:divsChild>
        <w:div w:id="13729179">
          <w:marLeft w:val="0"/>
          <w:marRight w:val="0"/>
          <w:marTop w:val="0"/>
          <w:marBottom w:val="0"/>
          <w:divBdr>
            <w:top w:val="none" w:sz="0" w:space="0" w:color="auto"/>
            <w:left w:val="none" w:sz="0" w:space="0" w:color="auto"/>
            <w:bottom w:val="none" w:sz="0" w:space="0" w:color="auto"/>
            <w:right w:val="none" w:sz="0" w:space="0" w:color="auto"/>
          </w:divBdr>
          <w:divsChild>
            <w:div w:id="453716361">
              <w:marLeft w:val="0"/>
              <w:marRight w:val="0"/>
              <w:marTop w:val="0"/>
              <w:marBottom w:val="0"/>
              <w:divBdr>
                <w:top w:val="none" w:sz="0" w:space="0" w:color="auto"/>
                <w:left w:val="none" w:sz="0" w:space="0" w:color="auto"/>
                <w:bottom w:val="none" w:sz="0" w:space="0" w:color="auto"/>
                <w:right w:val="none" w:sz="0" w:space="0" w:color="auto"/>
              </w:divBdr>
              <w:divsChild>
                <w:div w:id="1803881870">
                  <w:marLeft w:val="0"/>
                  <w:marRight w:val="0"/>
                  <w:marTop w:val="0"/>
                  <w:marBottom w:val="0"/>
                  <w:divBdr>
                    <w:top w:val="none" w:sz="0" w:space="0" w:color="auto"/>
                    <w:left w:val="none" w:sz="0" w:space="0" w:color="auto"/>
                    <w:bottom w:val="none" w:sz="0" w:space="0" w:color="auto"/>
                    <w:right w:val="none" w:sz="0" w:space="0" w:color="auto"/>
                  </w:divBdr>
                  <w:divsChild>
                    <w:div w:id="1308778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8476290">
          <w:marLeft w:val="0"/>
          <w:marRight w:val="0"/>
          <w:marTop w:val="0"/>
          <w:marBottom w:val="0"/>
          <w:divBdr>
            <w:top w:val="none" w:sz="0" w:space="0" w:color="auto"/>
            <w:left w:val="none" w:sz="0" w:space="0" w:color="auto"/>
            <w:bottom w:val="none" w:sz="0" w:space="0" w:color="auto"/>
            <w:right w:val="none" w:sz="0" w:space="0" w:color="auto"/>
          </w:divBdr>
          <w:divsChild>
            <w:div w:id="1190875893">
              <w:marLeft w:val="0"/>
              <w:marRight w:val="0"/>
              <w:marTop w:val="0"/>
              <w:marBottom w:val="0"/>
              <w:divBdr>
                <w:top w:val="none" w:sz="0" w:space="0" w:color="auto"/>
                <w:left w:val="none" w:sz="0" w:space="0" w:color="auto"/>
                <w:bottom w:val="none" w:sz="0" w:space="0" w:color="auto"/>
                <w:right w:val="none" w:sz="0" w:space="0" w:color="auto"/>
              </w:divBdr>
              <w:divsChild>
                <w:div w:id="1688285556">
                  <w:marLeft w:val="0"/>
                  <w:marRight w:val="0"/>
                  <w:marTop w:val="0"/>
                  <w:marBottom w:val="0"/>
                  <w:divBdr>
                    <w:top w:val="none" w:sz="0" w:space="0" w:color="auto"/>
                    <w:left w:val="none" w:sz="0" w:space="0" w:color="auto"/>
                    <w:bottom w:val="none" w:sz="0" w:space="0" w:color="auto"/>
                    <w:right w:val="none" w:sz="0" w:space="0" w:color="auto"/>
                  </w:divBdr>
                  <w:divsChild>
                    <w:div w:id="1254895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7837765">
      <w:bodyDiv w:val="1"/>
      <w:marLeft w:val="0"/>
      <w:marRight w:val="0"/>
      <w:marTop w:val="0"/>
      <w:marBottom w:val="0"/>
      <w:divBdr>
        <w:top w:val="none" w:sz="0" w:space="0" w:color="auto"/>
        <w:left w:val="none" w:sz="0" w:space="0" w:color="auto"/>
        <w:bottom w:val="none" w:sz="0" w:space="0" w:color="auto"/>
        <w:right w:val="none" w:sz="0" w:space="0" w:color="auto"/>
      </w:divBdr>
    </w:div>
    <w:div w:id="1871649033">
      <w:bodyDiv w:val="1"/>
      <w:marLeft w:val="0"/>
      <w:marRight w:val="0"/>
      <w:marTop w:val="0"/>
      <w:marBottom w:val="0"/>
      <w:divBdr>
        <w:top w:val="none" w:sz="0" w:space="0" w:color="auto"/>
        <w:left w:val="none" w:sz="0" w:space="0" w:color="auto"/>
        <w:bottom w:val="none" w:sz="0" w:space="0" w:color="auto"/>
        <w:right w:val="none" w:sz="0" w:space="0" w:color="auto"/>
      </w:divBdr>
    </w:div>
    <w:div w:id="1885558594">
      <w:bodyDiv w:val="1"/>
      <w:marLeft w:val="0"/>
      <w:marRight w:val="0"/>
      <w:marTop w:val="0"/>
      <w:marBottom w:val="0"/>
      <w:divBdr>
        <w:top w:val="none" w:sz="0" w:space="0" w:color="auto"/>
        <w:left w:val="none" w:sz="0" w:space="0" w:color="auto"/>
        <w:bottom w:val="none" w:sz="0" w:space="0" w:color="auto"/>
        <w:right w:val="none" w:sz="0" w:space="0" w:color="auto"/>
      </w:divBdr>
    </w:div>
    <w:div w:id="1901204691">
      <w:bodyDiv w:val="1"/>
      <w:marLeft w:val="0"/>
      <w:marRight w:val="0"/>
      <w:marTop w:val="0"/>
      <w:marBottom w:val="0"/>
      <w:divBdr>
        <w:top w:val="none" w:sz="0" w:space="0" w:color="auto"/>
        <w:left w:val="none" w:sz="0" w:space="0" w:color="auto"/>
        <w:bottom w:val="none" w:sz="0" w:space="0" w:color="auto"/>
        <w:right w:val="none" w:sz="0" w:space="0" w:color="auto"/>
      </w:divBdr>
    </w:div>
    <w:div w:id="1927180540">
      <w:bodyDiv w:val="1"/>
      <w:marLeft w:val="0"/>
      <w:marRight w:val="0"/>
      <w:marTop w:val="0"/>
      <w:marBottom w:val="0"/>
      <w:divBdr>
        <w:top w:val="none" w:sz="0" w:space="0" w:color="auto"/>
        <w:left w:val="none" w:sz="0" w:space="0" w:color="auto"/>
        <w:bottom w:val="none" w:sz="0" w:space="0" w:color="auto"/>
        <w:right w:val="none" w:sz="0" w:space="0" w:color="auto"/>
      </w:divBdr>
    </w:div>
    <w:div w:id="1953129396">
      <w:bodyDiv w:val="1"/>
      <w:marLeft w:val="0"/>
      <w:marRight w:val="0"/>
      <w:marTop w:val="0"/>
      <w:marBottom w:val="0"/>
      <w:divBdr>
        <w:top w:val="none" w:sz="0" w:space="0" w:color="auto"/>
        <w:left w:val="none" w:sz="0" w:space="0" w:color="auto"/>
        <w:bottom w:val="none" w:sz="0" w:space="0" w:color="auto"/>
        <w:right w:val="none" w:sz="0" w:space="0" w:color="auto"/>
      </w:divBdr>
    </w:div>
    <w:div w:id="2096245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hyperlink" Target="https://kippra.or.ke/download/kenya-economic-report-2019-2/" TargetMode="External"/><Relationship Id="rId3" Type="http://schemas.openxmlformats.org/officeDocument/2006/relationships/styles" Target="styles.xml"/><Relationship Id="rId21" Type="http://schemas.openxmlformats.org/officeDocument/2006/relationships/hyperlink" Target="https://doi.org/10.1108/IJLMA-03-2019-0076"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kam.co.ke/kam/wp-content/uploads/2018/10/KAM-Manufacturing-Deep-Dive-Report-2018.pdf"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afdb.org/en" TargetMode="External"/><Relationship Id="rId20" Type="http://schemas.openxmlformats.org/officeDocument/2006/relationships/hyperlink" Target="https://assets.kpmg.com/content/dam/kpmg/pdf/2014/06/KPMGNZ-Agri-Agenda-2014-Facilitating-Growth-3.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footer" Target="footer3.xml"/><Relationship Id="rId10" Type="http://schemas.openxmlformats.org/officeDocument/2006/relationships/footer" Target="footer2.xml"/><Relationship Id="rId19" Type="http://schemas.openxmlformats.org/officeDocument/2006/relationships/hyperlink" Target="https://www.knbs.or.ke/download/economic-survey-2018/"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7EF01E07-FF4C-403D-9CDE-02D125E39A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195</TotalTime>
  <Pages>215</Pages>
  <Words>66476</Words>
  <Characters>378914</Characters>
  <Application>Microsoft Office Word</Application>
  <DocSecurity>0</DocSecurity>
  <Lines>3157</Lines>
  <Paragraphs>889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444501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Lucy Kiroga</dc:creator>
  <cp:lastModifiedBy>KIROGA Lucy</cp:lastModifiedBy>
  <cp:revision>112</cp:revision>
  <cp:lastPrinted>2023-07-06T08:10:00Z</cp:lastPrinted>
  <dcterms:created xsi:type="dcterms:W3CDTF">2024-07-26T07:06:00Z</dcterms:created>
  <dcterms:modified xsi:type="dcterms:W3CDTF">2024-10-23T08:42:00Z</dcterms:modified>
</cp:coreProperties>
</file>