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603DF1" w14:textId="564956A9" w:rsidR="00D97A36" w:rsidRPr="00995F64" w:rsidRDefault="00D97A36" w:rsidP="00900210">
      <w:pPr>
        <w:spacing w:line="360" w:lineRule="auto"/>
        <w:jc w:val="center"/>
        <w:rPr>
          <w:rFonts w:cs="Times New Roman"/>
          <w:b/>
          <w:szCs w:val="24"/>
        </w:rPr>
      </w:pPr>
      <w:bookmarkStart w:id="0" w:name="_Toc162543258"/>
      <w:bookmarkStart w:id="1" w:name="_Toc133151632"/>
      <w:r w:rsidRPr="00995F64">
        <w:rPr>
          <w:rFonts w:cs="Times New Roman"/>
          <w:b/>
          <w:szCs w:val="24"/>
        </w:rPr>
        <w:t>FACTORS INFLUENCING PRODUCT PRICING IN</w:t>
      </w:r>
      <w:r w:rsidR="00D2705C" w:rsidRPr="00995F64">
        <w:rPr>
          <w:rFonts w:cs="Times New Roman"/>
          <w:b/>
          <w:szCs w:val="24"/>
        </w:rPr>
        <w:t xml:space="preserve"> INSURANCE INSTITUTIONS IN</w:t>
      </w:r>
      <w:r w:rsidRPr="00995F64">
        <w:rPr>
          <w:rFonts w:cs="Times New Roman"/>
          <w:b/>
          <w:szCs w:val="24"/>
        </w:rPr>
        <w:t xml:space="preserve"> </w:t>
      </w:r>
      <w:r w:rsidR="00370B63" w:rsidRPr="00995F64">
        <w:rPr>
          <w:rFonts w:cs="Times New Roman"/>
          <w:b/>
          <w:szCs w:val="24"/>
        </w:rPr>
        <w:t>KENYA</w:t>
      </w:r>
      <w:r w:rsidR="00D2705C" w:rsidRPr="00995F64">
        <w:rPr>
          <w:rFonts w:cs="Times New Roman"/>
          <w:b/>
          <w:szCs w:val="24"/>
        </w:rPr>
        <w:t xml:space="preserve">: </w:t>
      </w:r>
      <w:r w:rsidRPr="00995F64">
        <w:rPr>
          <w:rFonts w:cs="Times New Roman"/>
          <w:b/>
          <w:szCs w:val="24"/>
        </w:rPr>
        <w:t>A CASE STUDY OF MADISON INSURANCE COMPANY</w:t>
      </w:r>
    </w:p>
    <w:p w14:paraId="68B97B85" w14:textId="2A19BC5C" w:rsidR="00C77850" w:rsidRDefault="00C77850" w:rsidP="00900210">
      <w:pPr>
        <w:spacing w:line="360" w:lineRule="auto"/>
        <w:jc w:val="center"/>
        <w:rPr>
          <w:rFonts w:cs="Times New Roman"/>
          <w:b/>
          <w:szCs w:val="24"/>
        </w:rPr>
      </w:pPr>
    </w:p>
    <w:p w14:paraId="385BE55F" w14:textId="2B5D9BEE" w:rsidR="00995F64" w:rsidRDefault="00995F64" w:rsidP="00900210">
      <w:pPr>
        <w:spacing w:line="360" w:lineRule="auto"/>
        <w:jc w:val="center"/>
        <w:rPr>
          <w:rFonts w:cs="Times New Roman"/>
          <w:b/>
          <w:szCs w:val="24"/>
        </w:rPr>
      </w:pPr>
    </w:p>
    <w:p w14:paraId="4133B554" w14:textId="77777777" w:rsidR="00995F64" w:rsidRPr="00995F64" w:rsidRDefault="00995F64" w:rsidP="00900210">
      <w:pPr>
        <w:spacing w:line="360" w:lineRule="auto"/>
        <w:jc w:val="center"/>
        <w:rPr>
          <w:rFonts w:cs="Times New Roman"/>
          <w:b/>
          <w:szCs w:val="24"/>
        </w:rPr>
      </w:pPr>
    </w:p>
    <w:p w14:paraId="47FB6791" w14:textId="77777777" w:rsidR="00C77850" w:rsidRPr="00995F64" w:rsidRDefault="00C77850" w:rsidP="00900210">
      <w:pPr>
        <w:spacing w:line="360" w:lineRule="auto"/>
        <w:jc w:val="center"/>
        <w:rPr>
          <w:rFonts w:cs="Times New Roman"/>
          <w:b/>
          <w:szCs w:val="24"/>
        </w:rPr>
      </w:pPr>
    </w:p>
    <w:p w14:paraId="586A540B" w14:textId="77777777" w:rsidR="00D97A36" w:rsidRPr="00995F64" w:rsidRDefault="00D97A36" w:rsidP="00900210">
      <w:pPr>
        <w:spacing w:line="360" w:lineRule="auto"/>
        <w:jc w:val="center"/>
        <w:rPr>
          <w:rFonts w:cs="Times New Roman"/>
          <w:b/>
          <w:szCs w:val="24"/>
        </w:rPr>
      </w:pPr>
      <w:r w:rsidRPr="00995F64">
        <w:rPr>
          <w:rFonts w:cs="Times New Roman"/>
          <w:b/>
          <w:szCs w:val="24"/>
        </w:rPr>
        <w:t>DARITON NYAKOMBA OCHANDA</w:t>
      </w:r>
    </w:p>
    <w:p w14:paraId="02271C57" w14:textId="0ABA0EDE" w:rsidR="00D97A36" w:rsidRDefault="00D97A36" w:rsidP="00900210">
      <w:pPr>
        <w:spacing w:line="360" w:lineRule="auto"/>
        <w:jc w:val="center"/>
        <w:rPr>
          <w:rFonts w:cs="Times New Roman"/>
          <w:b/>
          <w:szCs w:val="24"/>
        </w:rPr>
      </w:pPr>
    </w:p>
    <w:p w14:paraId="1ED9031D" w14:textId="484AA3CD" w:rsidR="00995F64" w:rsidRDefault="00995F64" w:rsidP="00900210">
      <w:pPr>
        <w:spacing w:line="360" w:lineRule="auto"/>
        <w:jc w:val="center"/>
        <w:rPr>
          <w:rFonts w:cs="Times New Roman"/>
          <w:b/>
          <w:szCs w:val="24"/>
        </w:rPr>
      </w:pPr>
    </w:p>
    <w:p w14:paraId="727ABA06" w14:textId="77777777" w:rsidR="00995F64" w:rsidRDefault="00995F64" w:rsidP="00900210">
      <w:pPr>
        <w:spacing w:line="360" w:lineRule="auto"/>
        <w:jc w:val="center"/>
        <w:rPr>
          <w:rFonts w:cs="Times New Roman"/>
          <w:b/>
          <w:szCs w:val="24"/>
        </w:rPr>
      </w:pPr>
    </w:p>
    <w:p w14:paraId="251F7613" w14:textId="77777777" w:rsidR="00995F64" w:rsidRPr="00995F64" w:rsidRDefault="00995F64" w:rsidP="00900210">
      <w:pPr>
        <w:spacing w:line="360" w:lineRule="auto"/>
        <w:jc w:val="center"/>
        <w:rPr>
          <w:rFonts w:cs="Times New Roman"/>
          <w:b/>
          <w:szCs w:val="24"/>
        </w:rPr>
      </w:pPr>
    </w:p>
    <w:p w14:paraId="43CC0816" w14:textId="77777777" w:rsidR="00D97A36" w:rsidRPr="00995F64" w:rsidRDefault="00D97A36" w:rsidP="00900210">
      <w:pPr>
        <w:spacing w:line="360" w:lineRule="auto"/>
        <w:jc w:val="center"/>
        <w:rPr>
          <w:rFonts w:cs="Times New Roman"/>
          <w:b/>
          <w:szCs w:val="24"/>
        </w:rPr>
      </w:pPr>
    </w:p>
    <w:p w14:paraId="5F9ABC74" w14:textId="77777777" w:rsidR="00167395" w:rsidRPr="009C6ABB" w:rsidRDefault="00167395" w:rsidP="00900210">
      <w:pPr>
        <w:spacing w:line="360" w:lineRule="auto"/>
        <w:jc w:val="center"/>
        <w:rPr>
          <w:rFonts w:cs="Times New Roman"/>
          <w:b/>
          <w:bCs/>
          <w:szCs w:val="24"/>
        </w:rPr>
      </w:pPr>
      <w:r w:rsidRPr="009C6ABB">
        <w:rPr>
          <w:rFonts w:cs="Times New Roman"/>
          <w:b/>
          <w:bCs/>
          <w:szCs w:val="24"/>
        </w:rPr>
        <w:t>A RESEARCH PROJECT SUBMITTED TO THE SCHOOL OF MANAGEMENT AND LEADERSHIP IN PARTIAL FULFILLMENT OF THE REQUIREMENTS FOR THE AWARD OF THE DEGREE OF BACHELOR OF MANAGEMENT AND LEADERSHIP (BUSINESS ADMINISTRATION OPTION) OF THE MANAGEMENT UNIVERSITY OF AFRICA.</w:t>
      </w:r>
    </w:p>
    <w:p w14:paraId="19D258E0" w14:textId="77777777" w:rsidR="00995F64" w:rsidRDefault="00995F64" w:rsidP="00995F64">
      <w:pPr>
        <w:spacing w:line="360" w:lineRule="auto"/>
        <w:jc w:val="center"/>
        <w:rPr>
          <w:rFonts w:cs="Times New Roman"/>
          <w:b/>
          <w:szCs w:val="24"/>
        </w:rPr>
      </w:pPr>
    </w:p>
    <w:p w14:paraId="521C91E4" w14:textId="2D15B9B0" w:rsidR="00995F64" w:rsidRDefault="00995F64" w:rsidP="00995F64">
      <w:pPr>
        <w:spacing w:line="360" w:lineRule="auto"/>
        <w:jc w:val="center"/>
        <w:rPr>
          <w:rFonts w:cs="Times New Roman"/>
          <w:b/>
          <w:szCs w:val="24"/>
        </w:rPr>
      </w:pPr>
    </w:p>
    <w:p w14:paraId="358150F5" w14:textId="77777777" w:rsidR="00995F64" w:rsidRPr="00995F64" w:rsidRDefault="00995F64" w:rsidP="00995F64">
      <w:pPr>
        <w:spacing w:line="360" w:lineRule="auto"/>
        <w:jc w:val="center"/>
        <w:rPr>
          <w:rFonts w:cs="Times New Roman"/>
          <w:b/>
          <w:szCs w:val="24"/>
        </w:rPr>
      </w:pPr>
    </w:p>
    <w:p w14:paraId="2173F719" w14:textId="508D0948" w:rsidR="001635D5" w:rsidRDefault="00927BD2" w:rsidP="00D97A36">
      <w:pPr>
        <w:spacing w:line="360" w:lineRule="auto"/>
        <w:jc w:val="center"/>
        <w:rPr>
          <w:rFonts w:cs="Times New Roman"/>
          <w:b/>
          <w:sz w:val="32"/>
          <w:szCs w:val="32"/>
        </w:rPr>
        <w:sectPr w:rsidR="001635D5" w:rsidSect="001635D5">
          <w:footerReference w:type="default" r:id="rId8"/>
          <w:pgSz w:w="12240" w:h="15840"/>
          <w:pgMar w:top="1440" w:right="1440" w:bottom="1440" w:left="1440" w:header="720" w:footer="720" w:gutter="0"/>
          <w:cols w:space="720"/>
          <w:titlePg/>
          <w:docGrid w:linePitch="360"/>
        </w:sectPr>
      </w:pPr>
      <w:r w:rsidRPr="00995F64">
        <w:rPr>
          <w:rFonts w:cs="Times New Roman"/>
          <w:b/>
          <w:szCs w:val="24"/>
        </w:rPr>
        <w:t xml:space="preserve">AUGUST </w:t>
      </w:r>
      <w:r w:rsidR="000620C9" w:rsidRPr="00995F64">
        <w:rPr>
          <w:rFonts w:cs="Times New Roman"/>
          <w:b/>
          <w:szCs w:val="24"/>
        </w:rPr>
        <w:t>202</w:t>
      </w:r>
      <w:r w:rsidR="001635D5" w:rsidRPr="00995F64">
        <w:rPr>
          <w:rFonts w:cs="Times New Roman"/>
          <w:b/>
          <w:szCs w:val="24"/>
        </w:rPr>
        <w:t>5</w:t>
      </w:r>
    </w:p>
    <w:p w14:paraId="7DC8E30B" w14:textId="77777777" w:rsidR="00D97A36" w:rsidRDefault="00D97A36" w:rsidP="001635D5">
      <w:pPr>
        <w:pStyle w:val="Heading1"/>
      </w:pPr>
      <w:bookmarkStart w:id="2" w:name="_Toc133151629"/>
      <w:bookmarkStart w:id="3" w:name="_Toc162543255"/>
      <w:bookmarkStart w:id="4" w:name="_Toc207029292"/>
      <w:bookmarkStart w:id="5" w:name="_Toc207902430"/>
      <w:r>
        <w:lastRenderedPageBreak/>
        <w:t>DECLARATION:</w:t>
      </w:r>
      <w:bookmarkEnd w:id="2"/>
      <w:bookmarkEnd w:id="3"/>
      <w:bookmarkEnd w:id="4"/>
      <w:bookmarkEnd w:id="5"/>
    </w:p>
    <w:p w14:paraId="0874A56D" w14:textId="1BA53120" w:rsidR="00900210" w:rsidRDefault="00900210" w:rsidP="00D97A36">
      <w:pPr>
        <w:spacing w:line="360" w:lineRule="auto"/>
        <w:rPr>
          <w:rFonts w:cs="Times New Roman"/>
          <w:szCs w:val="24"/>
        </w:rPr>
      </w:pPr>
      <w:r>
        <w:t xml:space="preserve">This research project is my original work and has not been presented for a degree in any other University </w:t>
      </w:r>
    </w:p>
    <w:p w14:paraId="62A5F5F0" w14:textId="52608AB0" w:rsidR="00900210" w:rsidRPr="00900210" w:rsidRDefault="00900210" w:rsidP="00D97A36">
      <w:pPr>
        <w:spacing w:line="360" w:lineRule="auto"/>
        <w:rPr>
          <w:rFonts w:cs="Times New Roman"/>
          <w:b/>
          <w:bCs/>
          <w:szCs w:val="24"/>
        </w:rPr>
      </w:pPr>
      <w:r w:rsidRPr="00DD37F1">
        <w:rPr>
          <w:rFonts w:cs="Times New Roman"/>
          <w:b/>
          <w:bCs/>
          <w:szCs w:val="24"/>
        </w:rPr>
        <w:t xml:space="preserve">Signature: </w:t>
      </w:r>
      <w:r w:rsidRPr="00624D71">
        <w:rPr>
          <w:rFonts w:cs="Times New Roman"/>
          <w:szCs w:val="24"/>
        </w:rPr>
        <w:t xml:space="preserve">…………………………       </w:t>
      </w:r>
      <w:r w:rsidRPr="00DD37F1">
        <w:rPr>
          <w:rFonts w:cs="Times New Roman"/>
          <w:b/>
          <w:bCs/>
          <w:szCs w:val="24"/>
        </w:rPr>
        <w:t xml:space="preserve">        Date: </w:t>
      </w:r>
      <w:r w:rsidRPr="00624D71">
        <w:rPr>
          <w:rFonts w:cs="Times New Roman"/>
          <w:szCs w:val="24"/>
        </w:rPr>
        <w:t>………………………….</w:t>
      </w:r>
    </w:p>
    <w:p w14:paraId="7391C2B2" w14:textId="34FF0EC6" w:rsidR="00DD37F1" w:rsidRDefault="00995F64" w:rsidP="00D97A36">
      <w:pPr>
        <w:spacing w:line="360" w:lineRule="auto"/>
        <w:rPr>
          <w:rFonts w:cs="Times New Roman"/>
          <w:szCs w:val="24"/>
        </w:rPr>
      </w:pPr>
      <w:r w:rsidRPr="00995F64">
        <w:rPr>
          <w:b/>
        </w:rPr>
        <w:t>Dariton Nyakomba Ochanda</w:t>
      </w:r>
    </w:p>
    <w:p w14:paraId="7C6EE997" w14:textId="69F048B4" w:rsidR="00D97A36" w:rsidRDefault="00592C58" w:rsidP="00D97A36">
      <w:pPr>
        <w:spacing w:line="360" w:lineRule="auto"/>
        <w:rPr>
          <w:rFonts w:cs="Times New Roman"/>
          <w:szCs w:val="24"/>
        </w:rPr>
      </w:pPr>
      <w:r w:rsidRPr="00DD37F1">
        <w:rPr>
          <w:rFonts w:cs="Times New Roman"/>
          <w:b/>
          <w:bCs/>
          <w:szCs w:val="24"/>
        </w:rPr>
        <w:t>BMLK/5/00118/1/21</w:t>
      </w:r>
    </w:p>
    <w:p w14:paraId="1F79162A" w14:textId="77777777" w:rsidR="00DD37F1" w:rsidRDefault="00DD37F1" w:rsidP="00D97A36">
      <w:pPr>
        <w:spacing w:line="360" w:lineRule="auto"/>
        <w:rPr>
          <w:rFonts w:cs="Times New Roman"/>
          <w:b/>
          <w:bCs/>
          <w:szCs w:val="24"/>
        </w:rPr>
      </w:pPr>
    </w:p>
    <w:p w14:paraId="6F8E43E4" w14:textId="0D8F740F" w:rsidR="00D97A36" w:rsidRDefault="00D97A36" w:rsidP="00D97A36">
      <w:pPr>
        <w:spacing w:line="360" w:lineRule="auto"/>
        <w:rPr>
          <w:rFonts w:cs="Times New Roman"/>
          <w:szCs w:val="24"/>
        </w:rPr>
      </w:pPr>
    </w:p>
    <w:p w14:paraId="53640D69" w14:textId="6936094B" w:rsidR="00900210" w:rsidRDefault="00900210" w:rsidP="00D97A36">
      <w:pPr>
        <w:spacing w:line="360" w:lineRule="auto"/>
        <w:rPr>
          <w:rFonts w:cs="Times New Roman"/>
          <w:szCs w:val="24"/>
        </w:rPr>
      </w:pPr>
    </w:p>
    <w:p w14:paraId="590F81C6" w14:textId="458488EF" w:rsidR="00900210" w:rsidRDefault="00900210" w:rsidP="00D97A36">
      <w:pPr>
        <w:spacing w:line="360" w:lineRule="auto"/>
        <w:rPr>
          <w:rFonts w:cs="Times New Roman"/>
          <w:szCs w:val="24"/>
        </w:rPr>
      </w:pPr>
      <w:r>
        <w:t xml:space="preserve">This research project has been submitted for examination with my approval as University Supervisor </w:t>
      </w:r>
    </w:p>
    <w:p w14:paraId="589958CB" w14:textId="66439D7B" w:rsidR="00D97A36" w:rsidRPr="00DD37F1" w:rsidRDefault="00D97A36" w:rsidP="00D97A36">
      <w:pPr>
        <w:spacing w:line="360" w:lineRule="auto"/>
        <w:rPr>
          <w:rFonts w:cs="Times New Roman"/>
          <w:b/>
          <w:bCs/>
          <w:szCs w:val="24"/>
        </w:rPr>
      </w:pPr>
      <w:r w:rsidRPr="00DD37F1">
        <w:rPr>
          <w:rFonts w:cs="Times New Roman"/>
          <w:b/>
          <w:bCs/>
          <w:szCs w:val="24"/>
        </w:rPr>
        <w:t xml:space="preserve">Signature: …………………………      </w:t>
      </w:r>
      <w:r w:rsidR="00DD37F1">
        <w:rPr>
          <w:rFonts w:cs="Times New Roman"/>
          <w:b/>
          <w:bCs/>
          <w:szCs w:val="24"/>
        </w:rPr>
        <w:tab/>
      </w:r>
      <w:r w:rsidRPr="00DD37F1">
        <w:rPr>
          <w:rFonts w:cs="Times New Roman"/>
          <w:b/>
          <w:bCs/>
          <w:szCs w:val="24"/>
        </w:rPr>
        <w:t>Date: …………………………</w:t>
      </w:r>
    </w:p>
    <w:p w14:paraId="14305689" w14:textId="77777777" w:rsidR="00995F64" w:rsidRPr="00A67B3C" w:rsidRDefault="00995F64" w:rsidP="00995F64">
      <w:pPr>
        <w:spacing w:line="360" w:lineRule="auto"/>
        <w:rPr>
          <w:rFonts w:cs="Times New Roman"/>
          <w:b/>
          <w:bCs/>
        </w:rPr>
      </w:pPr>
      <w:r w:rsidRPr="00A67B3C">
        <w:rPr>
          <w:rFonts w:cs="Times New Roman"/>
          <w:b/>
          <w:bCs/>
        </w:rPr>
        <w:t>Prof. Emmanuel Awuor</w:t>
      </w:r>
    </w:p>
    <w:p w14:paraId="1D7493B3" w14:textId="77777777" w:rsidR="00995F64" w:rsidRPr="00A67B3C" w:rsidRDefault="00995F64" w:rsidP="00995F64">
      <w:pPr>
        <w:spacing w:line="360" w:lineRule="auto"/>
        <w:rPr>
          <w:rFonts w:cs="Times New Roman"/>
          <w:b/>
        </w:rPr>
      </w:pPr>
      <w:r w:rsidRPr="00A67B3C">
        <w:rPr>
          <w:rFonts w:cs="Times New Roman"/>
          <w:b/>
        </w:rPr>
        <w:t>The Management University of Africa</w:t>
      </w:r>
    </w:p>
    <w:p w14:paraId="76458C88" w14:textId="3DB56E8C" w:rsidR="00D97A36" w:rsidRPr="00995F64" w:rsidRDefault="00995F64" w:rsidP="00D97A36">
      <w:pPr>
        <w:spacing w:line="360" w:lineRule="auto"/>
        <w:rPr>
          <w:rFonts w:cs="Times New Roman"/>
          <w:szCs w:val="24"/>
        </w:rPr>
      </w:pPr>
      <w:r>
        <w:rPr>
          <w:rFonts w:cs="Times New Roman"/>
          <w:szCs w:val="24"/>
        </w:rPr>
        <w:br w:type="page"/>
      </w:r>
    </w:p>
    <w:p w14:paraId="32A96B3C" w14:textId="77777777" w:rsidR="00D97A36" w:rsidRDefault="00D97A36" w:rsidP="00D97A36">
      <w:pPr>
        <w:pStyle w:val="Heading1"/>
        <w:ind w:left="432" w:hanging="432"/>
      </w:pPr>
      <w:bookmarkStart w:id="6" w:name="_Toc133151630"/>
      <w:bookmarkStart w:id="7" w:name="_Toc162543256"/>
      <w:bookmarkStart w:id="8" w:name="_Toc207029293"/>
      <w:bookmarkStart w:id="9" w:name="_Toc207902431"/>
      <w:r>
        <w:lastRenderedPageBreak/>
        <w:t>DEDICATION:</w:t>
      </w:r>
      <w:bookmarkEnd w:id="6"/>
      <w:bookmarkEnd w:id="7"/>
      <w:bookmarkEnd w:id="8"/>
      <w:bookmarkEnd w:id="9"/>
    </w:p>
    <w:p w14:paraId="2883A16F" w14:textId="55F12C45" w:rsidR="00D97A36" w:rsidRDefault="00370B63" w:rsidP="00D97A36">
      <w:pPr>
        <w:spacing w:line="360" w:lineRule="auto"/>
        <w:rPr>
          <w:rFonts w:cs="Times New Roman"/>
          <w:szCs w:val="24"/>
        </w:rPr>
      </w:pPr>
      <w:r>
        <w:rPr>
          <w:rFonts w:cs="Times New Roman"/>
          <w:szCs w:val="24"/>
        </w:rPr>
        <w:t xml:space="preserve">This </w:t>
      </w:r>
      <w:r w:rsidR="00D97A36">
        <w:rPr>
          <w:rFonts w:cs="Times New Roman"/>
          <w:szCs w:val="24"/>
        </w:rPr>
        <w:t>research project</w:t>
      </w:r>
      <w:r>
        <w:rPr>
          <w:rFonts w:cs="Times New Roman"/>
          <w:szCs w:val="24"/>
        </w:rPr>
        <w:t xml:space="preserve"> is dedicated</w:t>
      </w:r>
      <w:r w:rsidR="00D97A36">
        <w:rPr>
          <w:rFonts w:cs="Times New Roman"/>
          <w:szCs w:val="24"/>
        </w:rPr>
        <w:t xml:space="preserve"> to my beloved parents, sibling and friends whose immense love</w:t>
      </w:r>
      <w:r>
        <w:rPr>
          <w:rFonts w:cs="Times New Roman"/>
          <w:szCs w:val="24"/>
        </w:rPr>
        <w:t xml:space="preserve"> and support throughout my research period. </w:t>
      </w:r>
      <w:r w:rsidR="00D97A36">
        <w:rPr>
          <w:rFonts w:cs="Times New Roman"/>
          <w:szCs w:val="24"/>
        </w:rPr>
        <w:t>I really appreciate their encouragement for the challenges that came my away.</w:t>
      </w:r>
    </w:p>
    <w:p w14:paraId="646D5FDA" w14:textId="3F9497A2" w:rsidR="00D97A36" w:rsidRDefault="00D97A36" w:rsidP="00F81E38">
      <w:pPr>
        <w:spacing w:line="360" w:lineRule="auto"/>
        <w:rPr>
          <w:rFonts w:cs="Times New Roman"/>
          <w:szCs w:val="24"/>
        </w:rPr>
      </w:pPr>
      <w:r>
        <w:rPr>
          <w:rFonts w:cs="Times New Roman"/>
          <w:szCs w:val="24"/>
        </w:rPr>
        <w:tab/>
      </w:r>
      <w:r>
        <w:rPr>
          <w:rFonts w:cs="Times New Roman"/>
          <w:szCs w:val="24"/>
        </w:rPr>
        <w:tab/>
        <w:t>May the almighty shower you with blessings i</w:t>
      </w:r>
      <w:r w:rsidR="00F81E38">
        <w:rPr>
          <w:rFonts w:cs="Times New Roman"/>
          <w:szCs w:val="24"/>
        </w:rPr>
        <w:t>n all your endeavors.</w:t>
      </w:r>
    </w:p>
    <w:p w14:paraId="158AE7C9" w14:textId="59E91F30" w:rsidR="00F81E38" w:rsidRPr="00F81E38" w:rsidRDefault="00F81E38" w:rsidP="00F81E38">
      <w:pPr>
        <w:spacing w:line="360" w:lineRule="auto"/>
        <w:rPr>
          <w:rFonts w:cs="Times New Roman"/>
          <w:szCs w:val="24"/>
        </w:rPr>
      </w:pPr>
      <w:r>
        <w:rPr>
          <w:rFonts w:cs="Times New Roman"/>
          <w:szCs w:val="24"/>
        </w:rPr>
        <w:br w:type="page"/>
      </w:r>
    </w:p>
    <w:p w14:paraId="53030BDB" w14:textId="77777777" w:rsidR="00D97A36" w:rsidRDefault="00D97A36" w:rsidP="00D97A36">
      <w:pPr>
        <w:pStyle w:val="Heading1"/>
        <w:ind w:left="432"/>
      </w:pPr>
      <w:bookmarkStart w:id="10" w:name="_Toc133151631"/>
      <w:bookmarkStart w:id="11" w:name="_Toc162543257"/>
      <w:bookmarkStart w:id="12" w:name="_Toc207029294"/>
      <w:bookmarkStart w:id="13" w:name="_Toc207902432"/>
      <w:r>
        <w:lastRenderedPageBreak/>
        <w:t>ACKNOWLEDGEMENT:</w:t>
      </w:r>
      <w:bookmarkEnd w:id="10"/>
      <w:bookmarkEnd w:id="11"/>
      <w:bookmarkEnd w:id="12"/>
      <w:bookmarkEnd w:id="13"/>
    </w:p>
    <w:p w14:paraId="7EAAFA5D" w14:textId="0084225D" w:rsidR="00F81E38" w:rsidRDefault="00544BE3" w:rsidP="00F81E38">
      <w:pPr>
        <w:spacing w:line="360" w:lineRule="auto"/>
        <w:rPr>
          <w:rFonts w:cs="Times New Roman"/>
          <w:szCs w:val="24"/>
        </w:rPr>
      </w:pPr>
      <w:r>
        <w:rPr>
          <w:rFonts w:cs="Times New Roman"/>
          <w:szCs w:val="24"/>
        </w:rPr>
        <w:t xml:space="preserve">My </w:t>
      </w:r>
      <w:r w:rsidR="00D97A36">
        <w:rPr>
          <w:rFonts w:cs="Times New Roman"/>
          <w:szCs w:val="24"/>
        </w:rPr>
        <w:t xml:space="preserve">sincere </w:t>
      </w:r>
      <w:r w:rsidR="00031C32">
        <w:rPr>
          <w:rFonts w:cs="Times New Roman"/>
          <w:szCs w:val="24"/>
        </w:rPr>
        <w:t>appreciation and indebtedness</w:t>
      </w:r>
      <w:r w:rsidR="00D97A36">
        <w:rPr>
          <w:rFonts w:cs="Times New Roman"/>
          <w:szCs w:val="24"/>
        </w:rPr>
        <w:t xml:space="preserve"> to my</w:t>
      </w:r>
      <w:r w:rsidR="00031C32">
        <w:rPr>
          <w:rFonts w:cs="Times New Roman"/>
          <w:szCs w:val="24"/>
        </w:rPr>
        <w:t xml:space="preserve"> lecturers and my supervisors</w:t>
      </w:r>
      <w:r w:rsidR="00D97A36">
        <w:rPr>
          <w:rFonts w:cs="Times New Roman"/>
          <w:szCs w:val="24"/>
        </w:rPr>
        <w:t>, who have been on my side throughout coming up with this project all the way from proposal writing to implementation. I would also like to appreciate my fellow classmates who has been with me in all ups and downs of coming up with this project and who has been of great influence to me as these really helped us to come across new things in this field of record management outside classroom envi</w:t>
      </w:r>
      <w:r w:rsidR="00F81E38">
        <w:rPr>
          <w:rFonts w:cs="Times New Roman"/>
          <w:szCs w:val="24"/>
        </w:rPr>
        <w:t>ronment. May God bless you all.</w:t>
      </w:r>
      <w:r w:rsidR="00F81E38">
        <w:rPr>
          <w:rFonts w:cs="Times New Roman"/>
          <w:szCs w:val="24"/>
        </w:rPr>
        <w:br w:type="page"/>
      </w:r>
    </w:p>
    <w:p w14:paraId="1DB207CF" w14:textId="77777777" w:rsidR="00F81E38" w:rsidRDefault="00F81E38" w:rsidP="00F81E38">
      <w:pPr>
        <w:pStyle w:val="Heading1"/>
        <w:rPr>
          <w:sz w:val="36"/>
        </w:rPr>
      </w:pPr>
      <w:bookmarkStart w:id="14" w:name="_Toc207902433"/>
      <w:r>
        <w:lastRenderedPageBreak/>
        <w:t>ABSTRACT</w:t>
      </w:r>
      <w:bookmarkEnd w:id="14"/>
    </w:p>
    <w:p w14:paraId="04F6F0C5" w14:textId="6C8A5003" w:rsidR="00F81E38" w:rsidRDefault="00F81E38" w:rsidP="00F81E38">
      <w:pPr>
        <w:pStyle w:val="NormalWeb"/>
      </w:pPr>
      <w:r>
        <w:t>The insurance industry plays a vital role in promoting financial stability and economic growth by providing risk protection, mobilizing savings, and fostering investment. However, in Kenya, the growth of insurance remains relatively low compared to other financial sectors, primarily due to challenges associated with product pricing, consumer perceptions, and institutional inefficiencies. This study examined the influence of consumer, institutional, macroeconomic, and product factors on insurance product pricing and growth, with a focus on Madison Insurance Company. A descriptive research design was adopted, employing both qualitative and quantitative approaches to capture comprehensive insights. The study targeted a population of 100 employees across different departments of Madison Insurance Company, and census sampling was used to include the entire population. Data was collected using structured questionnaires containing both closed and open-ended questions, measured on a 5-point Likert scale. A pilot study was conducted on a separate insurance branch to pre-test the instruments, with Cronbach’s Alpha coefficient used to test internal consistency, yielding reliability values above the acceptable threshold of 0.7. Content validity was ensured through expert review by supervisors and insurance specialists. Data was collected physically and electronically, then cleaned, coded, and analyzed using descriptive statistics such as frequencies and percentages, while qualitative responses were analyzed thematically. The findings revealed that product factors such as discounts, bundling, and product framing significantly affect pricing and adoption, while consumer-related factors like income, awareness, and perceptions were critical determinants of uptake. Institutional issues, including sales training, claims management, and distribution channels, were also found to impact growth. Macroeconomic variables such as inflation, employment levels, and regulatory frameworks influenced affordability and penetration of insurance products. The study concludes that aligning product pricing with consumer needs, institutional efficiency, and prevailing economic conditions is vital for the growth of the insurance industry in Kenya. It recommends the adoption of customer-centered pricing strategies, simplification of insurance products, and enhanced awareness campaigns to build trust and increase penetration. Policymakers should also strengthen regulatory frameworks to reduce administrative costs and promote innovation. The study adhered to ethical principles by ensuring informed consent, voluntary participation, confidentiality, anonymity, and privacy of respondents. Future research should explore the role of digital platforms and fintech innovations in addressing pricing and accessibility challenges in Kenya’s insurance sector.</w:t>
      </w:r>
    </w:p>
    <w:p w14:paraId="6826F34B" w14:textId="5CD0742F" w:rsidR="00F81E38" w:rsidRDefault="00F81E38" w:rsidP="00F81E38">
      <w:pPr>
        <w:spacing w:line="360" w:lineRule="auto"/>
        <w:rPr>
          <w:rFonts w:cs="Times New Roman"/>
          <w:szCs w:val="24"/>
        </w:rPr>
      </w:pPr>
      <w:r>
        <w:rPr>
          <w:rFonts w:cs="Times New Roman"/>
          <w:szCs w:val="24"/>
        </w:rPr>
        <w:br w:type="page"/>
      </w:r>
    </w:p>
    <w:p w14:paraId="15DD5C7E" w14:textId="22CB39E4" w:rsidR="00F81E38" w:rsidRDefault="00F81E38" w:rsidP="00F81E38">
      <w:pPr>
        <w:pStyle w:val="Heading1"/>
      </w:pPr>
      <w:bookmarkStart w:id="15" w:name="_Toc207902434"/>
      <w:r>
        <w:lastRenderedPageBreak/>
        <w:t>TABLE OF CONTENTS</w:t>
      </w:r>
      <w:bookmarkEnd w:id="15"/>
    </w:p>
    <w:p w14:paraId="362758E1" w14:textId="282909CE" w:rsidR="00923E0A" w:rsidRDefault="00F81E38">
      <w:pPr>
        <w:pStyle w:val="TOC1"/>
        <w:tabs>
          <w:tab w:val="right" w:leader="dot" w:pos="9350"/>
        </w:tabs>
        <w:rPr>
          <w:rFonts w:asciiTheme="minorHAnsi" w:eastAsiaTheme="minorEastAsia" w:hAnsiTheme="minorHAnsi"/>
          <w:b w:val="0"/>
          <w:noProof/>
          <w:sz w:val="22"/>
        </w:rPr>
      </w:pPr>
      <w:r>
        <w:rPr>
          <w:rFonts w:cs="Times New Roman"/>
          <w:szCs w:val="24"/>
        </w:rPr>
        <w:fldChar w:fldCharType="begin"/>
      </w:r>
      <w:r>
        <w:rPr>
          <w:rFonts w:cs="Times New Roman"/>
          <w:szCs w:val="24"/>
        </w:rPr>
        <w:instrText xml:space="preserve"> TOC \o "1-2" \h \z \u </w:instrText>
      </w:r>
      <w:r>
        <w:rPr>
          <w:rFonts w:cs="Times New Roman"/>
          <w:szCs w:val="24"/>
        </w:rPr>
        <w:fldChar w:fldCharType="separate"/>
      </w:r>
      <w:hyperlink w:anchor="_Toc207902430" w:history="1">
        <w:r w:rsidR="00923E0A" w:rsidRPr="00D65C04">
          <w:rPr>
            <w:rStyle w:val="Hyperlink"/>
            <w:noProof/>
          </w:rPr>
          <w:t>DECLARATION:</w:t>
        </w:r>
        <w:r w:rsidR="00923E0A">
          <w:rPr>
            <w:noProof/>
            <w:webHidden/>
          </w:rPr>
          <w:tab/>
        </w:r>
        <w:r w:rsidR="00923E0A">
          <w:rPr>
            <w:noProof/>
            <w:webHidden/>
          </w:rPr>
          <w:fldChar w:fldCharType="begin"/>
        </w:r>
        <w:r w:rsidR="00923E0A">
          <w:rPr>
            <w:noProof/>
            <w:webHidden/>
          </w:rPr>
          <w:instrText xml:space="preserve"> PAGEREF _Toc207902430 \h </w:instrText>
        </w:r>
        <w:r w:rsidR="00923E0A">
          <w:rPr>
            <w:noProof/>
            <w:webHidden/>
          </w:rPr>
        </w:r>
        <w:r w:rsidR="00923E0A">
          <w:rPr>
            <w:noProof/>
            <w:webHidden/>
          </w:rPr>
          <w:fldChar w:fldCharType="separate"/>
        </w:r>
        <w:r w:rsidR="00923E0A">
          <w:rPr>
            <w:noProof/>
            <w:webHidden/>
          </w:rPr>
          <w:t>ii</w:t>
        </w:r>
        <w:r w:rsidR="00923E0A">
          <w:rPr>
            <w:noProof/>
            <w:webHidden/>
          </w:rPr>
          <w:fldChar w:fldCharType="end"/>
        </w:r>
      </w:hyperlink>
    </w:p>
    <w:p w14:paraId="1E898DA0" w14:textId="45F537D3" w:rsidR="00923E0A" w:rsidRDefault="001A5833">
      <w:pPr>
        <w:pStyle w:val="TOC1"/>
        <w:tabs>
          <w:tab w:val="right" w:leader="dot" w:pos="9350"/>
        </w:tabs>
        <w:rPr>
          <w:rFonts w:asciiTheme="minorHAnsi" w:eastAsiaTheme="minorEastAsia" w:hAnsiTheme="minorHAnsi"/>
          <w:b w:val="0"/>
          <w:noProof/>
          <w:sz w:val="22"/>
        </w:rPr>
      </w:pPr>
      <w:hyperlink w:anchor="_Toc207902431" w:history="1">
        <w:r w:rsidR="00923E0A" w:rsidRPr="00D65C04">
          <w:rPr>
            <w:rStyle w:val="Hyperlink"/>
            <w:noProof/>
          </w:rPr>
          <w:t>DEDICATION:</w:t>
        </w:r>
        <w:r w:rsidR="00923E0A">
          <w:rPr>
            <w:noProof/>
            <w:webHidden/>
          </w:rPr>
          <w:tab/>
        </w:r>
        <w:r w:rsidR="00923E0A">
          <w:rPr>
            <w:noProof/>
            <w:webHidden/>
          </w:rPr>
          <w:fldChar w:fldCharType="begin"/>
        </w:r>
        <w:r w:rsidR="00923E0A">
          <w:rPr>
            <w:noProof/>
            <w:webHidden/>
          </w:rPr>
          <w:instrText xml:space="preserve"> PAGEREF _Toc207902431 \h </w:instrText>
        </w:r>
        <w:r w:rsidR="00923E0A">
          <w:rPr>
            <w:noProof/>
            <w:webHidden/>
          </w:rPr>
        </w:r>
        <w:r w:rsidR="00923E0A">
          <w:rPr>
            <w:noProof/>
            <w:webHidden/>
          </w:rPr>
          <w:fldChar w:fldCharType="separate"/>
        </w:r>
        <w:r w:rsidR="00923E0A">
          <w:rPr>
            <w:noProof/>
            <w:webHidden/>
          </w:rPr>
          <w:t>iii</w:t>
        </w:r>
        <w:r w:rsidR="00923E0A">
          <w:rPr>
            <w:noProof/>
            <w:webHidden/>
          </w:rPr>
          <w:fldChar w:fldCharType="end"/>
        </w:r>
      </w:hyperlink>
    </w:p>
    <w:p w14:paraId="1E0AFD75" w14:textId="69D21E58" w:rsidR="00923E0A" w:rsidRDefault="001A5833">
      <w:pPr>
        <w:pStyle w:val="TOC1"/>
        <w:tabs>
          <w:tab w:val="right" w:leader="dot" w:pos="9350"/>
        </w:tabs>
        <w:rPr>
          <w:rFonts w:asciiTheme="minorHAnsi" w:eastAsiaTheme="minorEastAsia" w:hAnsiTheme="minorHAnsi"/>
          <w:b w:val="0"/>
          <w:noProof/>
          <w:sz w:val="22"/>
        </w:rPr>
      </w:pPr>
      <w:hyperlink w:anchor="_Toc207902432" w:history="1">
        <w:r w:rsidR="00923E0A" w:rsidRPr="00D65C04">
          <w:rPr>
            <w:rStyle w:val="Hyperlink"/>
            <w:noProof/>
          </w:rPr>
          <w:t>ACKNOWLEDGEMENT:</w:t>
        </w:r>
        <w:r w:rsidR="00923E0A">
          <w:rPr>
            <w:noProof/>
            <w:webHidden/>
          </w:rPr>
          <w:tab/>
        </w:r>
        <w:r w:rsidR="00923E0A">
          <w:rPr>
            <w:noProof/>
            <w:webHidden/>
          </w:rPr>
          <w:fldChar w:fldCharType="begin"/>
        </w:r>
        <w:r w:rsidR="00923E0A">
          <w:rPr>
            <w:noProof/>
            <w:webHidden/>
          </w:rPr>
          <w:instrText xml:space="preserve"> PAGEREF _Toc207902432 \h </w:instrText>
        </w:r>
        <w:r w:rsidR="00923E0A">
          <w:rPr>
            <w:noProof/>
            <w:webHidden/>
          </w:rPr>
        </w:r>
        <w:r w:rsidR="00923E0A">
          <w:rPr>
            <w:noProof/>
            <w:webHidden/>
          </w:rPr>
          <w:fldChar w:fldCharType="separate"/>
        </w:r>
        <w:r w:rsidR="00923E0A">
          <w:rPr>
            <w:noProof/>
            <w:webHidden/>
          </w:rPr>
          <w:t>iv</w:t>
        </w:r>
        <w:r w:rsidR="00923E0A">
          <w:rPr>
            <w:noProof/>
            <w:webHidden/>
          </w:rPr>
          <w:fldChar w:fldCharType="end"/>
        </w:r>
      </w:hyperlink>
    </w:p>
    <w:p w14:paraId="26AA2C2D" w14:textId="2DD59A49" w:rsidR="00923E0A" w:rsidRDefault="001A5833">
      <w:pPr>
        <w:pStyle w:val="TOC1"/>
        <w:tabs>
          <w:tab w:val="right" w:leader="dot" w:pos="9350"/>
        </w:tabs>
        <w:rPr>
          <w:rFonts w:asciiTheme="minorHAnsi" w:eastAsiaTheme="minorEastAsia" w:hAnsiTheme="minorHAnsi"/>
          <w:b w:val="0"/>
          <w:noProof/>
          <w:sz w:val="22"/>
        </w:rPr>
      </w:pPr>
      <w:hyperlink w:anchor="_Toc207902433" w:history="1">
        <w:r w:rsidR="00923E0A" w:rsidRPr="00D65C04">
          <w:rPr>
            <w:rStyle w:val="Hyperlink"/>
            <w:noProof/>
          </w:rPr>
          <w:t>ABSTRACT</w:t>
        </w:r>
        <w:r w:rsidR="00923E0A">
          <w:rPr>
            <w:noProof/>
            <w:webHidden/>
          </w:rPr>
          <w:tab/>
        </w:r>
        <w:r w:rsidR="00923E0A">
          <w:rPr>
            <w:noProof/>
            <w:webHidden/>
          </w:rPr>
          <w:fldChar w:fldCharType="begin"/>
        </w:r>
        <w:r w:rsidR="00923E0A">
          <w:rPr>
            <w:noProof/>
            <w:webHidden/>
          </w:rPr>
          <w:instrText xml:space="preserve"> PAGEREF _Toc207902433 \h </w:instrText>
        </w:r>
        <w:r w:rsidR="00923E0A">
          <w:rPr>
            <w:noProof/>
            <w:webHidden/>
          </w:rPr>
        </w:r>
        <w:r w:rsidR="00923E0A">
          <w:rPr>
            <w:noProof/>
            <w:webHidden/>
          </w:rPr>
          <w:fldChar w:fldCharType="separate"/>
        </w:r>
        <w:r w:rsidR="00923E0A">
          <w:rPr>
            <w:noProof/>
            <w:webHidden/>
          </w:rPr>
          <w:t>v</w:t>
        </w:r>
        <w:r w:rsidR="00923E0A">
          <w:rPr>
            <w:noProof/>
            <w:webHidden/>
          </w:rPr>
          <w:fldChar w:fldCharType="end"/>
        </w:r>
      </w:hyperlink>
    </w:p>
    <w:p w14:paraId="696D7670" w14:textId="3ABE0D98" w:rsidR="00923E0A" w:rsidRDefault="001A5833">
      <w:pPr>
        <w:pStyle w:val="TOC1"/>
        <w:tabs>
          <w:tab w:val="right" w:leader="dot" w:pos="9350"/>
        </w:tabs>
        <w:rPr>
          <w:rFonts w:asciiTheme="minorHAnsi" w:eastAsiaTheme="minorEastAsia" w:hAnsiTheme="minorHAnsi"/>
          <w:b w:val="0"/>
          <w:noProof/>
          <w:sz w:val="22"/>
        </w:rPr>
      </w:pPr>
      <w:hyperlink w:anchor="_Toc207902434" w:history="1">
        <w:r w:rsidR="00923E0A" w:rsidRPr="00D65C04">
          <w:rPr>
            <w:rStyle w:val="Hyperlink"/>
            <w:noProof/>
          </w:rPr>
          <w:t>TABLE OF CONTENTS</w:t>
        </w:r>
        <w:r w:rsidR="00923E0A">
          <w:rPr>
            <w:noProof/>
            <w:webHidden/>
          </w:rPr>
          <w:tab/>
        </w:r>
        <w:r w:rsidR="00923E0A">
          <w:rPr>
            <w:noProof/>
            <w:webHidden/>
          </w:rPr>
          <w:fldChar w:fldCharType="begin"/>
        </w:r>
        <w:r w:rsidR="00923E0A">
          <w:rPr>
            <w:noProof/>
            <w:webHidden/>
          </w:rPr>
          <w:instrText xml:space="preserve"> PAGEREF _Toc207902434 \h </w:instrText>
        </w:r>
        <w:r w:rsidR="00923E0A">
          <w:rPr>
            <w:noProof/>
            <w:webHidden/>
          </w:rPr>
        </w:r>
        <w:r w:rsidR="00923E0A">
          <w:rPr>
            <w:noProof/>
            <w:webHidden/>
          </w:rPr>
          <w:fldChar w:fldCharType="separate"/>
        </w:r>
        <w:r w:rsidR="00923E0A">
          <w:rPr>
            <w:noProof/>
            <w:webHidden/>
          </w:rPr>
          <w:t>vi</w:t>
        </w:r>
        <w:r w:rsidR="00923E0A">
          <w:rPr>
            <w:noProof/>
            <w:webHidden/>
          </w:rPr>
          <w:fldChar w:fldCharType="end"/>
        </w:r>
      </w:hyperlink>
    </w:p>
    <w:p w14:paraId="27659A74" w14:textId="227A22BF" w:rsidR="00923E0A" w:rsidRDefault="001A5833">
      <w:pPr>
        <w:pStyle w:val="TOC1"/>
        <w:tabs>
          <w:tab w:val="right" w:leader="dot" w:pos="9350"/>
        </w:tabs>
        <w:rPr>
          <w:rFonts w:asciiTheme="minorHAnsi" w:eastAsiaTheme="minorEastAsia" w:hAnsiTheme="minorHAnsi"/>
          <w:b w:val="0"/>
          <w:noProof/>
          <w:sz w:val="22"/>
        </w:rPr>
      </w:pPr>
      <w:hyperlink w:anchor="_Toc207902435" w:history="1">
        <w:r w:rsidR="00923E0A" w:rsidRPr="00D65C04">
          <w:rPr>
            <w:rStyle w:val="Hyperlink"/>
            <w:noProof/>
          </w:rPr>
          <w:t>LIST OF TABLES</w:t>
        </w:r>
        <w:r w:rsidR="00923E0A">
          <w:rPr>
            <w:noProof/>
            <w:webHidden/>
          </w:rPr>
          <w:tab/>
        </w:r>
        <w:r w:rsidR="00923E0A">
          <w:rPr>
            <w:noProof/>
            <w:webHidden/>
          </w:rPr>
          <w:fldChar w:fldCharType="begin"/>
        </w:r>
        <w:r w:rsidR="00923E0A">
          <w:rPr>
            <w:noProof/>
            <w:webHidden/>
          </w:rPr>
          <w:instrText xml:space="preserve"> PAGEREF _Toc207902435 \h </w:instrText>
        </w:r>
        <w:r w:rsidR="00923E0A">
          <w:rPr>
            <w:noProof/>
            <w:webHidden/>
          </w:rPr>
        </w:r>
        <w:r w:rsidR="00923E0A">
          <w:rPr>
            <w:noProof/>
            <w:webHidden/>
          </w:rPr>
          <w:fldChar w:fldCharType="separate"/>
        </w:r>
        <w:r w:rsidR="00923E0A">
          <w:rPr>
            <w:noProof/>
            <w:webHidden/>
          </w:rPr>
          <w:t>viii</w:t>
        </w:r>
        <w:r w:rsidR="00923E0A">
          <w:rPr>
            <w:noProof/>
            <w:webHidden/>
          </w:rPr>
          <w:fldChar w:fldCharType="end"/>
        </w:r>
      </w:hyperlink>
    </w:p>
    <w:p w14:paraId="7FE31FF7" w14:textId="685E803F" w:rsidR="00923E0A" w:rsidRDefault="001A5833">
      <w:pPr>
        <w:pStyle w:val="TOC1"/>
        <w:tabs>
          <w:tab w:val="right" w:leader="dot" w:pos="9350"/>
        </w:tabs>
        <w:rPr>
          <w:rFonts w:asciiTheme="minorHAnsi" w:eastAsiaTheme="minorEastAsia" w:hAnsiTheme="minorHAnsi"/>
          <w:b w:val="0"/>
          <w:noProof/>
          <w:sz w:val="22"/>
        </w:rPr>
      </w:pPr>
      <w:hyperlink w:anchor="_Toc207902436" w:history="1">
        <w:r w:rsidR="00923E0A" w:rsidRPr="00D65C04">
          <w:rPr>
            <w:rStyle w:val="Hyperlink"/>
            <w:noProof/>
          </w:rPr>
          <w:t>LIST OF FIGURES</w:t>
        </w:r>
        <w:r w:rsidR="00923E0A">
          <w:rPr>
            <w:noProof/>
            <w:webHidden/>
          </w:rPr>
          <w:tab/>
        </w:r>
        <w:r w:rsidR="00923E0A">
          <w:rPr>
            <w:noProof/>
            <w:webHidden/>
          </w:rPr>
          <w:fldChar w:fldCharType="begin"/>
        </w:r>
        <w:r w:rsidR="00923E0A">
          <w:rPr>
            <w:noProof/>
            <w:webHidden/>
          </w:rPr>
          <w:instrText xml:space="preserve"> PAGEREF _Toc207902436 \h </w:instrText>
        </w:r>
        <w:r w:rsidR="00923E0A">
          <w:rPr>
            <w:noProof/>
            <w:webHidden/>
          </w:rPr>
        </w:r>
        <w:r w:rsidR="00923E0A">
          <w:rPr>
            <w:noProof/>
            <w:webHidden/>
          </w:rPr>
          <w:fldChar w:fldCharType="separate"/>
        </w:r>
        <w:r w:rsidR="00923E0A">
          <w:rPr>
            <w:noProof/>
            <w:webHidden/>
          </w:rPr>
          <w:t>ix</w:t>
        </w:r>
        <w:r w:rsidR="00923E0A">
          <w:rPr>
            <w:noProof/>
            <w:webHidden/>
          </w:rPr>
          <w:fldChar w:fldCharType="end"/>
        </w:r>
      </w:hyperlink>
    </w:p>
    <w:p w14:paraId="474E400A" w14:textId="228186EA" w:rsidR="00923E0A" w:rsidRDefault="001A5833">
      <w:pPr>
        <w:pStyle w:val="TOC1"/>
        <w:tabs>
          <w:tab w:val="right" w:leader="dot" w:pos="9350"/>
        </w:tabs>
        <w:rPr>
          <w:rFonts w:asciiTheme="minorHAnsi" w:eastAsiaTheme="minorEastAsia" w:hAnsiTheme="minorHAnsi"/>
          <w:b w:val="0"/>
          <w:noProof/>
          <w:sz w:val="22"/>
        </w:rPr>
      </w:pPr>
      <w:hyperlink w:anchor="_Toc207902437" w:history="1">
        <w:r w:rsidR="00923E0A" w:rsidRPr="00D65C04">
          <w:rPr>
            <w:rStyle w:val="Hyperlink"/>
            <w:noProof/>
          </w:rPr>
          <w:t>ACRONYMS AND ABBREVIATIONS</w:t>
        </w:r>
        <w:r w:rsidR="00923E0A">
          <w:rPr>
            <w:noProof/>
            <w:webHidden/>
          </w:rPr>
          <w:tab/>
        </w:r>
        <w:r w:rsidR="00923E0A">
          <w:rPr>
            <w:noProof/>
            <w:webHidden/>
          </w:rPr>
          <w:fldChar w:fldCharType="begin"/>
        </w:r>
        <w:r w:rsidR="00923E0A">
          <w:rPr>
            <w:noProof/>
            <w:webHidden/>
          </w:rPr>
          <w:instrText xml:space="preserve"> PAGEREF _Toc207902437 \h </w:instrText>
        </w:r>
        <w:r w:rsidR="00923E0A">
          <w:rPr>
            <w:noProof/>
            <w:webHidden/>
          </w:rPr>
        </w:r>
        <w:r w:rsidR="00923E0A">
          <w:rPr>
            <w:noProof/>
            <w:webHidden/>
          </w:rPr>
          <w:fldChar w:fldCharType="separate"/>
        </w:r>
        <w:r w:rsidR="00923E0A">
          <w:rPr>
            <w:noProof/>
            <w:webHidden/>
          </w:rPr>
          <w:t>x</w:t>
        </w:r>
        <w:r w:rsidR="00923E0A">
          <w:rPr>
            <w:noProof/>
            <w:webHidden/>
          </w:rPr>
          <w:fldChar w:fldCharType="end"/>
        </w:r>
      </w:hyperlink>
    </w:p>
    <w:p w14:paraId="1FFB9C79" w14:textId="00A4D44B" w:rsidR="00923E0A" w:rsidRDefault="001A5833">
      <w:pPr>
        <w:pStyle w:val="TOC1"/>
        <w:tabs>
          <w:tab w:val="right" w:leader="dot" w:pos="9350"/>
        </w:tabs>
        <w:rPr>
          <w:rFonts w:asciiTheme="minorHAnsi" w:eastAsiaTheme="minorEastAsia" w:hAnsiTheme="minorHAnsi"/>
          <w:b w:val="0"/>
          <w:noProof/>
          <w:sz w:val="22"/>
        </w:rPr>
      </w:pPr>
      <w:hyperlink w:anchor="_Toc207902438" w:history="1">
        <w:r w:rsidR="00923E0A" w:rsidRPr="00D65C04">
          <w:rPr>
            <w:rStyle w:val="Hyperlink"/>
            <w:noProof/>
          </w:rPr>
          <w:t>OPERATIONAL DEFINITION OF TERMS</w:t>
        </w:r>
        <w:r w:rsidR="00923E0A">
          <w:rPr>
            <w:noProof/>
            <w:webHidden/>
          </w:rPr>
          <w:tab/>
        </w:r>
        <w:r w:rsidR="00923E0A">
          <w:rPr>
            <w:noProof/>
            <w:webHidden/>
          </w:rPr>
          <w:fldChar w:fldCharType="begin"/>
        </w:r>
        <w:r w:rsidR="00923E0A">
          <w:rPr>
            <w:noProof/>
            <w:webHidden/>
          </w:rPr>
          <w:instrText xml:space="preserve"> PAGEREF _Toc207902438 \h </w:instrText>
        </w:r>
        <w:r w:rsidR="00923E0A">
          <w:rPr>
            <w:noProof/>
            <w:webHidden/>
          </w:rPr>
        </w:r>
        <w:r w:rsidR="00923E0A">
          <w:rPr>
            <w:noProof/>
            <w:webHidden/>
          </w:rPr>
          <w:fldChar w:fldCharType="separate"/>
        </w:r>
        <w:r w:rsidR="00923E0A">
          <w:rPr>
            <w:noProof/>
            <w:webHidden/>
          </w:rPr>
          <w:t>xi</w:t>
        </w:r>
        <w:r w:rsidR="00923E0A">
          <w:rPr>
            <w:noProof/>
            <w:webHidden/>
          </w:rPr>
          <w:fldChar w:fldCharType="end"/>
        </w:r>
      </w:hyperlink>
    </w:p>
    <w:p w14:paraId="12AE8375" w14:textId="6E9D95AD" w:rsidR="00923E0A" w:rsidRDefault="001A5833">
      <w:pPr>
        <w:pStyle w:val="TOC1"/>
        <w:tabs>
          <w:tab w:val="right" w:leader="dot" w:pos="9350"/>
        </w:tabs>
        <w:rPr>
          <w:rFonts w:asciiTheme="minorHAnsi" w:eastAsiaTheme="minorEastAsia" w:hAnsiTheme="minorHAnsi"/>
          <w:b w:val="0"/>
          <w:noProof/>
          <w:sz w:val="22"/>
        </w:rPr>
      </w:pPr>
      <w:hyperlink w:anchor="_Toc207902439" w:history="1">
        <w:r w:rsidR="00923E0A" w:rsidRPr="00D65C04">
          <w:rPr>
            <w:rStyle w:val="Hyperlink"/>
            <w:noProof/>
          </w:rPr>
          <w:t>CHAPTER ONE</w:t>
        </w:r>
        <w:r w:rsidR="00923E0A">
          <w:rPr>
            <w:noProof/>
            <w:webHidden/>
          </w:rPr>
          <w:tab/>
        </w:r>
        <w:r w:rsidR="00923E0A">
          <w:rPr>
            <w:noProof/>
            <w:webHidden/>
          </w:rPr>
          <w:fldChar w:fldCharType="begin"/>
        </w:r>
        <w:r w:rsidR="00923E0A">
          <w:rPr>
            <w:noProof/>
            <w:webHidden/>
          </w:rPr>
          <w:instrText xml:space="preserve"> PAGEREF _Toc207902439 \h </w:instrText>
        </w:r>
        <w:r w:rsidR="00923E0A">
          <w:rPr>
            <w:noProof/>
            <w:webHidden/>
          </w:rPr>
        </w:r>
        <w:r w:rsidR="00923E0A">
          <w:rPr>
            <w:noProof/>
            <w:webHidden/>
          </w:rPr>
          <w:fldChar w:fldCharType="separate"/>
        </w:r>
        <w:r w:rsidR="00923E0A">
          <w:rPr>
            <w:noProof/>
            <w:webHidden/>
          </w:rPr>
          <w:t>1</w:t>
        </w:r>
        <w:r w:rsidR="00923E0A">
          <w:rPr>
            <w:noProof/>
            <w:webHidden/>
          </w:rPr>
          <w:fldChar w:fldCharType="end"/>
        </w:r>
      </w:hyperlink>
    </w:p>
    <w:p w14:paraId="4BF5ED81" w14:textId="1246E153" w:rsidR="00923E0A" w:rsidRDefault="001A5833">
      <w:pPr>
        <w:pStyle w:val="TOC1"/>
        <w:tabs>
          <w:tab w:val="right" w:leader="dot" w:pos="9350"/>
        </w:tabs>
        <w:rPr>
          <w:rFonts w:asciiTheme="minorHAnsi" w:eastAsiaTheme="minorEastAsia" w:hAnsiTheme="minorHAnsi"/>
          <w:b w:val="0"/>
          <w:noProof/>
          <w:sz w:val="22"/>
        </w:rPr>
      </w:pPr>
      <w:hyperlink w:anchor="_Toc207902440" w:history="1">
        <w:r w:rsidR="00923E0A" w:rsidRPr="00D65C04">
          <w:rPr>
            <w:rStyle w:val="Hyperlink"/>
            <w:noProof/>
          </w:rPr>
          <w:t>INTRODUCTION</w:t>
        </w:r>
        <w:r w:rsidR="00923E0A">
          <w:rPr>
            <w:noProof/>
            <w:webHidden/>
          </w:rPr>
          <w:tab/>
        </w:r>
        <w:r w:rsidR="00923E0A">
          <w:rPr>
            <w:noProof/>
            <w:webHidden/>
          </w:rPr>
          <w:fldChar w:fldCharType="begin"/>
        </w:r>
        <w:r w:rsidR="00923E0A">
          <w:rPr>
            <w:noProof/>
            <w:webHidden/>
          </w:rPr>
          <w:instrText xml:space="preserve"> PAGEREF _Toc207902440 \h </w:instrText>
        </w:r>
        <w:r w:rsidR="00923E0A">
          <w:rPr>
            <w:noProof/>
            <w:webHidden/>
          </w:rPr>
        </w:r>
        <w:r w:rsidR="00923E0A">
          <w:rPr>
            <w:noProof/>
            <w:webHidden/>
          </w:rPr>
          <w:fldChar w:fldCharType="separate"/>
        </w:r>
        <w:r w:rsidR="00923E0A">
          <w:rPr>
            <w:noProof/>
            <w:webHidden/>
          </w:rPr>
          <w:t>1</w:t>
        </w:r>
        <w:r w:rsidR="00923E0A">
          <w:rPr>
            <w:noProof/>
            <w:webHidden/>
          </w:rPr>
          <w:fldChar w:fldCharType="end"/>
        </w:r>
      </w:hyperlink>
    </w:p>
    <w:p w14:paraId="34A54B13" w14:textId="295B5480" w:rsidR="00923E0A" w:rsidRDefault="001A5833">
      <w:pPr>
        <w:pStyle w:val="TOC2"/>
        <w:tabs>
          <w:tab w:val="right" w:leader="dot" w:pos="9350"/>
        </w:tabs>
        <w:rPr>
          <w:rFonts w:asciiTheme="minorHAnsi" w:eastAsiaTheme="minorEastAsia" w:hAnsiTheme="minorHAnsi"/>
          <w:noProof/>
          <w:sz w:val="22"/>
        </w:rPr>
      </w:pPr>
      <w:hyperlink w:anchor="_Toc207902441" w:history="1">
        <w:r w:rsidR="00923E0A" w:rsidRPr="00D65C04">
          <w:rPr>
            <w:rStyle w:val="Hyperlink"/>
            <w:noProof/>
          </w:rPr>
          <w:t>1.0 Introduction</w:t>
        </w:r>
        <w:r w:rsidR="00923E0A">
          <w:rPr>
            <w:noProof/>
            <w:webHidden/>
          </w:rPr>
          <w:tab/>
        </w:r>
        <w:r w:rsidR="00923E0A">
          <w:rPr>
            <w:noProof/>
            <w:webHidden/>
          </w:rPr>
          <w:fldChar w:fldCharType="begin"/>
        </w:r>
        <w:r w:rsidR="00923E0A">
          <w:rPr>
            <w:noProof/>
            <w:webHidden/>
          </w:rPr>
          <w:instrText xml:space="preserve"> PAGEREF _Toc207902441 \h </w:instrText>
        </w:r>
        <w:r w:rsidR="00923E0A">
          <w:rPr>
            <w:noProof/>
            <w:webHidden/>
          </w:rPr>
        </w:r>
        <w:r w:rsidR="00923E0A">
          <w:rPr>
            <w:noProof/>
            <w:webHidden/>
          </w:rPr>
          <w:fldChar w:fldCharType="separate"/>
        </w:r>
        <w:r w:rsidR="00923E0A">
          <w:rPr>
            <w:noProof/>
            <w:webHidden/>
          </w:rPr>
          <w:t>1</w:t>
        </w:r>
        <w:r w:rsidR="00923E0A">
          <w:rPr>
            <w:noProof/>
            <w:webHidden/>
          </w:rPr>
          <w:fldChar w:fldCharType="end"/>
        </w:r>
      </w:hyperlink>
    </w:p>
    <w:p w14:paraId="443DF03E" w14:textId="49683ABB" w:rsidR="00923E0A" w:rsidRDefault="001A5833">
      <w:pPr>
        <w:pStyle w:val="TOC2"/>
        <w:tabs>
          <w:tab w:val="right" w:leader="dot" w:pos="9350"/>
        </w:tabs>
        <w:rPr>
          <w:rFonts w:asciiTheme="minorHAnsi" w:eastAsiaTheme="minorEastAsia" w:hAnsiTheme="minorHAnsi"/>
          <w:noProof/>
          <w:sz w:val="22"/>
        </w:rPr>
      </w:pPr>
      <w:hyperlink w:anchor="_Toc207902442" w:history="1">
        <w:r w:rsidR="00923E0A" w:rsidRPr="00D65C04">
          <w:rPr>
            <w:rStyle w:val="Hyperlink"/>
            <w:noProof/>
          </w:rPr>
          <w:t>1.1 Background of study:</w:t>
        </w:r>
        <w:r w:rsidR="00923E0A">
          <w:rPr>
            <w:noProof/>
            <w:webHidden/>
          </w:rPr>
          <w:tab/>
        </w:r>
        <w:r w:rsidR="00923E0A">
          <w:rPr>
            <w:noProof/>
            <w:webHidden/>
          </w:rPr>
          <w:fldChar w:fldCharType="begin"/>
        </w:r>
        <w:r w:rsidR="00923E0A">
          <w:rPr>
            <w:noProof/>
            <w:webHidden/>
          </w:rPr>
          <w:instrText xml:space="preserve"> PAGEREF _Toc207902442 \h </w:instrText>
        </w:r>
        <w:r w:rsidR="00923E0A">
          <w:rPr>
            <w:noProof/>
            <w:webHidden/>
          </w:rPr>
        </w:r>
        <w:r w:rsidR="00923E0A">
          <w:rPr>
            <w:noProof/>
            <w:webHidden/>
          </w:rPr>
          <w:fldChar w:fldCharType="separate"/>
        </w:r>
        <w:r w:rsidR="00923E0A">
          <w:rPr>
            <w:noProof/>
            <w:webHidden/>
          </w:rPr>
          <w:t>1</w:t>
        </w:r>
        <w:r w:rsidR="00923E0A">
          <w:rPr>
            <w:noProof/>
            <w:webHidden/>
          </w:rPr>
          <w:fldChar w:fldCharType="end"/>
        </w:r>
      </w:hyperlink>
    </w:p>
    <w:p w14:paraId="17365A49" w14:textId="3B17F663" w:rsidR="00923E0A" w:rsidRDefault="001A5833">
      <w:pPr>
        <w:pStyle w:val="TOC2"/>
        <w:tabs>
          <w:tab w:val="left" w:pos="880"/>
          <w:tab w:val="right" w:leader="dot" w:pos="9350"/>
        </w:tabs>
        <w:rPr>
          <w:rFonts w:asciiTheme="minorHAnsi" w:eastAsiaTheme="minorEastAsia" w:hAnsiTheme="minorHAnsi"/>
          <w:noProof/>
          <w:sz w:val="22"/>
        </w:rPr>
      </w:pPr>
      <w:hyperlink w:anchor="_Toc207902443" w:history="1">
        <w:r w:rsidR="00923E0A" w:rsidRPr="00D65C04">
          <w:rPr>
            <w:rStyle w:val="Hyperlink"/>
            <w:noProof/>
          </w:rPr>
          <w:t>1.2</w:t>
        </w:r>
        <w:r w:rsidR="00923E0A">
          <w:rPr>
            <w:rFonts w:asciiTheme="minorHAnsi" w:eastAsiaTheme="minorEastAsia" w:hAnsiTheme="minorHAnsi"/>
            <w:noProof/>
            <w:sz w:val="22"/>
          </w:rPr>
          <w:tab/>
        </w:r>
        <w:r w:rsidR="00923E0A" w:rsidRPr="00D65C04">
          <w:rPr>
            <w:rStyle w:val="Hyperlink"/>
            <w:noProof/>
          </w:rPr>
          <w:t>Problem statement</w:t>
        </w:r>
        <w:r w:rsidR="00923E0A">
          <w:rPr>
            <w:noProof/>
            <w:webHidden/>
          </w:rPr>
          <w:tab/>
        </w:r>
        <w:r w:rsidR="00923E0A">
          <w:rPr>
            <w:noProof/>
            <w:webHidden/>
          </w:rPr>
          <w:fldChar w:fldCharType="begin"/>
        </w:r>
        <w:r w:rsidR="00923E0A">
          <w:rPr>
            <w:noProof/>
            <w:webHidden/>
          </w:rPr>
          <w:instrText xml:space="preserve"> PAGEREF _Toc207902443 \h </w:instrText>
        </w:r>
        <w:r w:rsidR="00923E0A">
          <w:rPr>
            <w:noProof/>
            <w:webHidden/>
          </w:rPr>
        </w:r>
        <w:r w:rsidR="00923E0A">
          <w:rPr>
            <w:noProof/>
            <w:webHidden/>
          </w:rPr>
          <w:fldChar w:fldCharType="separate"/>
        </w:r>
        <w:r w:rsidR="00923E0A">
          <w:rPr>
            <w:noProof/>
            <w:webHidden/>
          </w:rPr>
          <w:t>7</w:t>
        </w:r>
        <w:r w:rsidR="00923E0A">
          <w:rPr>
            <w:noProof/>
            <w:webHidden/>
          </w:rPr>
          <w:fldChar w:fldCharType="end"/>
        </w:r>
      </w:hyperlink>
    </w:p>
    <w:p w14:paraId="1B325B3E" w14:textId="2220BE80" w:rsidR="00923E0A" w:rsidRDefault="001A5833">
      <w:pPr>
        <w:pStyle w:val="TOC2"/>
        <w:tabs>
          <w:tab w:val="left" w:pos="880"/>
          <w:tab w:val="right" w:leader="dot" w:pos="9350"/>
        </w:tabs>
        <w:rPr>
          <w:rFonts w:asciiTheme="minorHAnsi" w:eastAsiaTheme="minorEastAsia" w:hAnsiTheme="minorHAnsi"/>
          <w:noProof/>
          <w:sz w:val="22"/>
        </w:rPr>
      </w:pPr>
      <w:hyperlink w:anchor="_Toc207902444" w:history="1">
        <w:r w:rsidR="00923E0A" w:rsidRPr="00D65C04">
          <w:rPr>
            <w:rStyle w:val="Hyperlink"/>
            <w:noProof/>
          </w:rPr>
          <w:t>1.3</w:t>
        </w:r>
        <w:r w:rsidR="00923E0A">
          <w:rPr>
            <w:rFonts w:asciiTheme="minorHAnsi" w:eastAsiaTheme="minorEastAsia" w:hAnsiTheme="minorHAnsi"/>
            <w:noProof/>
            <w:sz w:val="22"/>
          </w:rPr>
          <w:tab/>
        </w:r>
        <w:r w:rsidR="00923E0A" w:rsidRPr="00D65C04">
          <w:rPr>
            <w:rStyle w:val="Hyperlink"/>
            <w:noProof/>
          </w:rPr>
          <w:t>Research objective</w:t>
        </w:r>
        <w:r w:rsidR="00923E0A">
          <w:rPr>
            <w:noProof/>
            <w:webHidden/>
          </w:rPr>
          <w:tab/>
        </w:r>
        <w:r w:rsidR="00923E0A">
          <w:rPr>
            <w:noProof/>
            <w:webHidden/>
          </w:rPr>
          <w:fldChar w:fldCharType="begin"/>
        </w:r>
        <w:r w:rsidR="00923E0A">
          <w:rPr>
            <w:noProof/>
            <w:webHidden/>
          </w:rPr>
          <w:instrText xml:space="preserve"> PAGEREF _Toc207902444 \h </w:instrText>
        </w:r>
        <w:r w:rsidR="00923E0A">
          <w:rPr>
            <w:noProof/>
            <w:webHidden/>
          </w:rPr>
        </w:r>
        <w:r w:rsidR="00923E0A">
          <w:rPr>
            <w:noProof/>
            <w:webHidden/>
          </w:rPr>
          <w:fldChar w:fldCharType="separate"/>
        </w:r>
        <w:r w:rsidR="00923E0A">
          <w:rPr>
            <w:noProof/>
            <w:webHidden/>
          </w:rPr>
          <w:t>8</w:t>
        </w:r>
        <w:r w:rsidR="00923E0A">
          <w:rPr>
            <w:noProof/>
            <w:webHidden/>
          </w:rPr>
          <w:fldChar w:fldCharType="end"/>
        </w:r>
      </w:hyperlink>
    </w:p>
    <w:p w14:paraId="75E32041" w14:textId="06BE706F" w:rsidR="00923E0A" w:rsidRDefault="001A5833">
      <w:pPr>
        <w:pStyle w:val="TOC2"/>
        <w:tabs>
          <w:tab w:val="left" w:pos="880"/>
          <w:tab w:val="right" w:leader="dot" w:pos="9350"/>
        </w:tabs>
        <w:rPr>
          <w:rFonts w:asciiTheme="minorHAnsi" w:eastAsiaTheme="minorEastAsia" w:hAnsiTheme="minorHAnsi"/>
          <w:noProof/>
          <w:sz w:val="22"/>
        </w:rPr>
      </w:pPr>
      <w:hyperlink w:anchor="_Toc207902445" w:history="1">
        <w:r w:rsidR="00923E0A" w:rsidRPr="00D65C04">
          <w:rPr>
            <w:rStyle w:val="Hyperlink"/>
            <w:noProof/>
          </w:rPr>
          <w:t>1.4</w:t>
        </w:r>
        <w:r w:rsidR="00923E0A">
          <w:rPr>
            <w:rFonts w:asciiTheme="minorHAnsi" w:eastAsiaTheme="minorEastAsia" w:hAnsiTheme="minorHAnsi"/>
            <w:noProof/>
            <w:sz w:val="22"/>
          </w:rPr>
          <w:tab/>
        </w:r>
        <w:r w:rsidR="00923E0A" w:rsidRPr="00D65C04">
          <w:rPr>
            <w:rStyle w:val="Hyperlink"/>
            <w:noProof/>
          </w:rPr>
          <w:t>Research questions</w:t>
        </w:r>
        <w:r w:rsidR="00923E0A">
          <w:rPr>
            <w:noProof/>
            <w:webHidden/>
          </w:rPr>
          <w:tab/>
        </w:r>
        <w:r w:rsidR="00923E0A">
          <w:rPr>
            <w:noProof/>
            <w:webHidden/>
          </w:rPr>
          <w:fldChar w:fldCharType="begin"/>
        </w:r>
        <w:r w:rsidR="00923E0A">
          <w:rPr>
            <w:noProof/>
            <w:webHidden/>
          </w:rPr>
          <w:instrText xml:space="preserve"> PAGEREF _Toc207902445 \h </w:instrText>
        </w:r>
        <w:r w:rsidR="00923E0A">
          <w:rPr>
            <w:noProof/>
            <w:webHidden/>
          </w:rPr>
        </w:r>
        <w:r w:rsidR="00923E0A">
          <w:rPr>
            <w:noProof/>
            <w:webHidden/>
          </w:rPr>
          <w:fldChar w:fldCharType="separate"/>
        </w:r>
        <w:r w:rsidR="00923E0A">
          <w:rPr>
            <w:noProof/>
            <w:webHidden/>
          </w:rPr>
          <w:t>8</w:t>
        </w:r>
        <w:r w:rsidR="00923E0A">
          <w:rPr>
            <w:noProof/>
            <w:webHidden/>
          </w:rPr>
          <w:fldChar w:fldCharType="end"/>
        </w:r>
      </w:hyperlink>
    </w:p>
    <w:p w14:paraId="25594970" w14:textId="76063D45" w:rsidR="00923E0A" w:rsidRDefault="001A5833">
      <w:pPr>
        <w:pStyle w:val="TOC2"/>
        <w:tabs>
          <w:tab w:val="left" w:pos="880"/>
          <w:tab w:val="right" w:leader="dot" w:pos="9350"/>
        </w:tabs>
        <w:rPr>
          <w:rFonts w:asciiTheme="minorHAnsi" w:eastAsiaTheme="minorEastAsia" w:hAnsiTheme="minorHAnsi"/>
          <w:noProof/>
          <w:sz w:val="22"/>
        </w:rPr>
      </w:pPr>
      <w:hyperlink w:anchor="_Toc207902446" w:history="1">
        <w:r w:rsidR="00923E0A" w:rsidRPr="00D65C04">
          <w:rPr>
            <w:rStyle w:val="Hyperlink"/>
            <w:noProof/>
          </w:rPr>
          <w:t>1.5</w:t>
        </w:r>
        <w:r w:rsidR="00923E0A">
          <w:rPr>
            <w:rFonts w:asciiTheme="minorHAnsi" w:eastAsiaTheme="minorEastAsia" w:hAnsiTheme="minorHAnsi"/>
            <w:noProof/>
            <w:sz w:val="22"/>
          </w:rPr>
          <w:tab/>
        </w:r>
        <w:r w:rsidR="00923E0A" w:rsidRPr="00D65C04">
          <w:rPr>
            <w:rStyle w:val="Hyperlink"/>
            <w:noProof/>
          </w:rPr>
          <w:t>Significance of the study</w:t>
        </w:r>
        <w:r w:rsidR="00923E0A">
          <w:rPr>
            <w:noProof/>
            <w:webHidden/>
          </w:rPr>
          <w:tab/>
        </w:r>
        <w:r w:rsidR="00923E0A">
          <w:rPr>
            <w:noProof/>
            <w:webHidden/>
          </w:rPr>
          <w:fldChar w:fldCharType="begin"/>
        </w:r>
        <w:r w:rsidR="00923E0A">
          <w:rPr>
            <w:noProof/>
            <w:webHidden/>
          </w:rPr>
          <w:instrText xml:space="preserve"> PAGEREF _Toc207902446 \h </w:instrText>
        </w:r>
        <w:r w:rsidR="00923E0A">
          <w:rPr>
            <w:noProof/>
            <w:webHidden/>
          </w:rPr>
        </w:r>
        <w:r w:rsidR="00923E0A">
          <w:rPr>
            <w:noProof/>
            <w:webHidden/>
          </w:rPr>
          <w:fldChar w:fldCharType="separate"/>
        </w:r>
        <w:r w:rsidR="00923E0A">
          <w:rPr>
            <w:noProof/>
            <w:webHidden/>
          </w:rPr>
          <w:t>9</w:t>
        </w:r>
        <w:r w:rsidR="00923E0A">
          <w:rPr>
            <w:noProof/>
            <w:webHidden/>
          </w:rPr>
          <w:fldChar w:fldCharType="end"/>
        </w:r>
      </w:hyperlink>
    </w:p>
    <w:p w14:paraId="6D630FD9" w14:textId="28A3C490" w:rsidR="00923E0A" w:rsidRDefault="001A5833">
      <w:pPr>
        <w:pStyle w:val="TOC2"/>
        <w:tabs>
          <w:tab w:val="left" w:pos="880"/>
          <w:tab w:val="right" w:leader="dot" w:pos="9350"/>
        </w:tabs>
        <w:rPr>
          <w:rFonts w:asciiTheme="minorHAnsi" w:eastAsiaTheme="minorEastAsia" w:hAnsiTheme="minorHAnsi"/>
          <w:noProof/>
          <w:sz w:val="22"/>
        </w:rPr>
      </w:pPr>
      <w:hyperlink w:anchor="_Toc207902447" w:history="1">
        <w:r w:rsidR="00923E0A" w:rsidRPr="00D65C04">
          <w:rPr>
            <w:rStyle w:val="Hyperlink"/>
            <w:noProof/>
          </w:rPr>
          <w:t>1.6</w:t>
        </w:r>
        <w:r w:rsidR="00923E0A">
          <w:rPr>
            <w:rFonts w:asciiTheme="minorHAnsi" w:eastAsiaTheme="minorEastAsia" w:hAnsiTheme="minorHAnsi"/>
            <w:noProof/>
            <w:sz w:val="22"/>
          </w:rPr>
          <w:tab/>
        </w:r>
        <w:r w:rsidR="00923E0A" w:rsidRPr="00D65C04">
          <w:rPr>
            <w:rStyle w:val="Hyperlink"/>
            <w:noProof/>
          </w:rPr>
          <w:t>Scope of the study</w:t>
        </w:r>
        <w:r w:rsidR="00923E0A">
          <w:rPr>
            <w:noProof/>
            <w:webHidden/>
          </w:rPr>
          <w:tab/>
        </w:r>
        <w:r w:rsidR="00923E0A">
          <w:rPr>
            <w:noProof/>
            <w:webHidden/>
          </w:rPr>
          <w:fldChar w:fldCharType="begin"/>
        </w:r>
        <w:r w:rsidR="00923E0A">
          <w:rPr>
            <w:noProof/>
            <w:webHidden/>
          </w:rPr>
          <w:instrText xml:space="preserve"> PAGEREF _Toc207902447 \h </w:instrText>
        </w:r>
        <w:r w:rsidR="00923E0A">
          <w:rPr>
            <w:noProof/>
            <w:webHidden/>
          </w:rPr>
        </w:r>
        <w:r w:rsidR="00923E0A">
          <w:rPr>
            <w:noProof/>
            <w:webHidden/>
          </w:rPr>
          <w:fldChar w:fldCharType="separate"/>
        </w:r>
        <w:r w:rsidR="00923E0A">
          <w:rPr>
            <w:noProof/>
            <w:webHidden/>
          </w:rPr>
          <w:t>9</w:t>
        </w:r>
        <w:r w:rsidR="00923E0A">
          <w:rPr>
            <w:noProof/>
            <w:webHidden/>
          </w:rPr>
          <w:fldChar w:fldCharType="end"/>
        </w:r>
      </w:hyperlink>
    </w:p>
    <w:p w14:paraId="0C63E096" w14:textId="18462FB3" w:rsidR="00923E0A" w:rsidRDefault="001A5833">
      <w:pPr>
        <w:pStyle w:val="TOC1"/>
        <w:tabs>
          <w:tab w:val="right" w:leader="dot" w:pos="9350"/>
        </w:tabs>
        <w:rPr>
          <w:rFonts w:asciiTheme="minorHAnsi" w:eastAsiaTheme="minorEastAsia" w:hAnsiTheme="minorHAnsi"/>
          <w:b w:val="0"/>
          <w:noProof/>
          <w:sz w:val="22"/>
        </w:rPr>
      </w:pPr>
      <w:hyperlink w:anchor="_Toc207902448" w:history="1">
        <w:r w:rsidR="00923E0A" w:rsidRPr="00D65C04">
          <w:rPr>
            <w:rStyle w:val="Hyperlink"/>
            <w:noProof/>
          </w:rPr>
          <w:t>CHAPTER TWO</w:t>
        </w:r>
        <w:r w:rsidR="00923E0A">
          <w:rPr>
            <w:noProof/>
            <w:webHidden/>
          </w:rPr>
          <w:tab/>
        </w:r>
        <w:r w:rsidR="00923E0A">
          <w:rPr>
            <w:noProof/>
            <w:webHidden/>
          </w:rPr>
          <w:fldChar w:fldCharType="begin"/>
        </w:r>
        <w:r w:rsidR="00923E0A">
          <w:rPr>
            <w:noProof/>
            <w:webHidden/>
          </w:rPr>
          <w:instrText xml:space="preserve"> PAGEREF _Toc207902448 \h </w:instrText>
        </w:r>
        <w:r w:rsidR="00923E0A">
          <w:rPr>
            <w:noProof/>
            <w:webHidden/>
          </w:rPr>
        </w:r>
        <w:r w:rsidR="00923E0A">
          <w:rPr>
            <w:noProof/>
            <w:webHidden/>
          </w:rPr>
          <w:fldChar w:fldCharType="separate"/>
        </w:r>
        <w:r w:rsidR="00923E0A">
          <w:rPr>
            <w:noProof/>
            <w:webHidden/>
          </w:rPr>
          <w:t>10</w:t>
        </w:r>
        <w:r w:rsidR="00923E0A">
          <w:rPr>
            <w:noProof/>
            <w:webHidden/>
          </w:rPr>
          <w:fldChar w:fldCharType="end"/>
        </w:r>
      </w:hyperlink>
    </w:p>
    <w:p w14:paraId="6EAB8B91" w14:textId="3C813695" w:rsidR="00923E0A" w:rsidRDefault="001A5833">
      <w:pPr>
        <w:pStyle w:val="TOC1"/>
        <w:tabs>
          <w:tab w:val="right" w:leader="dot" w:pos="9350"/>
        </w:tabs>
        <w:rPr>
          <w:rFonts w:asciiTheme="minorHAnsi" w:eastAsiaTheme="minorEastAsia" w:hAnsiTheme="minorHAnsi"/>
          <w:b w:val="0"/>
          <w:noProof/>
          <w:sz w:val="22"/>
        </w:rPr>
      </w:pPr>
      <w:hyperlink w:anchor="_Toc207902449" w:history="1">
        <w:r w:rsidR="00923E0A" w:rsidRPr="00D65C04">
          <w:rPr>
            <w:rStyle w:val="Hyperlink"/>
            <w:noProof/>
          </w:rPr>
          <w:t>LITERATURE REVIEW</w:t>
        </w:r>
        <w:r w:rsidR="00923E0A">
          <w:rPr>
            <w:noProof/>
            <w:webHidden/>
          </w:rPr>
          <w:tab/>
        </w:r>
        <w:r w:rsidR="00923E0A">
          <w:rPr>
            <w:noProof/>
            <w:webHidden/>
          </w:rPr>
          <w:fldChar w:fldCharType="begin"/>
        </w:r>
        <w:r w:rsidR="00923E0A">
          <w:rPr>
            <w:noProof/>
            <w:webHidden/>
          </w:rPr>
          <w:instrText xml:space="preserve"> PAGEREF _Toc207902449 \h </w:instrText>
        </w:r>
        <w:r w:rsidR="00923E0A">
          <w:rPr>
            <w:noProof/>
            <w:webHidden/>
          </w:rPr>
        </w:r>
        <w:r w:rsidR="00923E0A">
          <w:rPr>
            <w:noProof/>
            <w:webHidden/>
          </w:rPr>
          <w:fldChar w:fldCharType="separate"/>
        </w:r>
        <w:r w:rsidR="00923E0A">
          <w:rPr>
            <w:noProof/>
            <w:webHidden/>
          </w:rPr>
          <w:t>10</w:t>
        </w:r>
        <w:r w:rsidR="00923E0A">
          <w:rPr>
            <w:noProof/>
            <w:webHidden/>
          </w:rPr>
          <w:fldChar w:fldCharType="end"/>
        </w:r>
      </w:hyperlink>
    </w:p>
    <w:p w14:paraId="461638E7" w14:textId="01FF6A93" w:rsidR="00923E0A" w:rsidRDefault="001A5833">
      <w:pPr>
        <w:pStyle w:val="TOC2"/>
        <w:tabs>
          <w:tab w:val="right" w:leader="dot" w:pos="9350"/>
        </w:tabs>
        <w:rPr>
          <w:rFonts w:asciiTheme="minorHAnsi" w:eastAsiaTheme="minorEastAsia" w:hAnsiTheme="minorHAnsi"/>
          <w:noProof/>
          <w:sz w:val="22"/>
        </w:rPr>
      </w:pPr>
      <w:hyperlink w:anchor="_Toc207902450" w:history="1">
        <w:r w:rsidR="00923E0A" w:rsidRPr="00D65C04">
          <w:rPr>
            <w:rStyle w:val="Hyperlink"/>
            <w:noProof/>
          </w:rPr>
          <w:t>2.0 Introduction</w:t>
        </w:r>
        <w:r w:rsidR="00923E0A">
          <w:rPr>
            <w:noProof/>
            <w:webHidden/>
          </w:rPr>
          <w:tab/>
        </w:r>
        <w:r w:rsidR="00923E0A">
          <w:rPr>
            <w:noProof/>
            <w:webHidden/>
          </w:rPr>
          <w:fldChar w:fldCharType="begin"/>
        </w:r>
        <w:r w:rsidR="00923E0A">
          <w:rPr>
            <w:noProof/>
            <w:webHidden/>
          </w:rPr>
          <w:instrText xml:space="preserve"> PAGEREF _Toc207902450 \h </w:instrText>
        </w:r>
        <w:r w:rsidR="00923E0A">
          <w:rPr>
            <w:noProof/>
            <w:webHidden/>
          </w:rPr>
        </w:r>
        <w:r w:rsidR="00923E0A">
          <w:rPr>
            <w:noProof/>
            <w:webHidden/>
          </w:rPr>
          <w:fldChar w:fldCharType="separate"/>
        </w:r>
        <w:r w:rsidR="00923E0A">
          <w:rPr>
            <w:noProof/>
            <w:webHidden/>
          </w:rPr>
          <w:t>10</w:t>
        </w:r>
        <w:r w:rsidR="00923E0A">
          <w:rPr>
            <w:noProof/>
            <w:webHidden/>
          </w:rPr>
          <w:fldChar w:fldCharType="end"/>
        </w:r>
      </w:hyperlink>
    </w:p>
    <w:p w14:paraId="5D91E03D" w14:textId="6D1007F0" w:rsidR="00923E0A" w:rsidRDefault="001A5833">
      <w:pPr>
        <w:pStyle w:val="TOC2"/>
        <w:tabs>
          <w:tab w:val="right" w:leader="dot" w:pos="9350"/>
        </w:tabs>
        <w:rPr>
          <w:rFonts w:asciiTheme="minorHAnsi" w:eastAsiaTheme="minorEastAsia" w:hAnsiTheme="minorHAnsi"/>
          <w:noProof/>
          <w:sz w:val="22"/>
        </w:rPr>
      </w:pPr>
      <w:hyperlink w:anchor="_Toc207902451" w:history="1">
        <w:r w:rsidR="00923E0A" w:rsidRPr="00D65C04">
          <w:rPr>
            <w:rStyle w:val="Hyperlink"/>
            <w:noProof/>
          </w:rPr>
          <w:t>2.1 Theoretical Review</w:t>
        </w:r>
        <w:r w:rsidR="00923E0A">
          <w:rPr>
            <w:noProof/>
            <w:webHidden/>
          </w:rPr>
          <w:tab/>
        </w:r>
        <w:r w:rsidR="00923E0A">
          <w:rPr>
            <w:noProof/>
            <w:webHidden/>
          </w:rPr>
          <w:fldChar w:fldCharType="begin"/>
        </w:r>
        <w:r w:rsidR="00923E0A">
          <w:rPr>
            <w:noProof/>
            <w:webHidden/>
          </w:rPr>
          <w:instrText xml:space="preserve"> PAGEREF _Toc207902451 \h </w:instrText>
        </w:r>
        <w:r w:rsidR="00923E0A">
          <w:rPr>
            <w:noProof/>
            <w:webHidden/>
          </w:rPr>
        </w:r>
        <w:r w:rsidR="00923E0A">
          <w:rPr>
            <w:noProof/>
            <w:webHidden/>
          </w:rPr>
          <w:fldChar w:fldCharType="separate"/>
        </w:r>
        <w:r w:rsidR="00923E0A">
          <w:rPr>
            <w:noProof/>
            <w:webHidden/>
          </w:rPr>
          <w:t>10</w:t>
        </w:r>
        <w:r w:rsidR="00923E0A">
          <w:rPr>
            <w:noProof/>
            <w:webHidden/>
          </w:rPr>
          <w:fldChar w:fldCharType="end"/>
        </w:r>
      </w:hyperlink>
    </w:p>
    <w:p w14:paraId="40547AB2" w14:textId="25D6A856" w:rsidR="00923E0A" w:rsidRDefault="001A5833">
      <w:pPr>
        <w:pStyle w:val="TOC2"/>
        <w:tabs>
          <w:tab w:val="right" w:leader="dot" w:pos="9350"/>
        </w:tabs>
        <w:rPr>
          <w:rFonts w:asciiTheme="minorHAnsi" w:eastAsiaTheme="minorEastAsia" w:hAnsiTheme="minorHAnsi"/>
          <w:noProof/>
          <w:sz w:val="22"/>
        </w:rPr>
      </w:pPr>
      <w:hyperlink w:anchor="_Toc207902452" w:history="1">
        <w:r w:rsidR="00923E0A" w:rsidRPr="00D65C04">
          <w:rPr>
            <w:rStyle w:val="Hyperlink"/>
            <w:noProof/>
          </w:rPr>
          <w:t>2.1.6 General overview of influencing product pricing factors and the growth of insurance</w:t>
        </w:r>
        <w:r w:rsidR="00923E0A">
          <w:rPr>
            <w:noProof/>
            <w:webHidden/>
          </w:rPr>
          <w:tab/>
        </w:r>
        <w:r w:rsidR="00923E0A">
          <w:rPr>
            <w:noProof/>
            <w:webHidden/>
          </w:rPr>
          <w:fldChar w:fldCharType="begin"/>
        </w:r>
        <w:r w:rsidR="00923E0A">
          <w:rPr>
            <w:noProof/>
            <w:webHidden/>
          </w:rPr>
          <w:instrText xml:space="preserve"> PAGEREF _Toc207902452 \h </w:instrText>
        </w:r>
        <w:r w:rsidR="00923E0A">
          <w:rPr>
            <w:noProof/>
            <w:webHidden/>
          </w:rPr>
        </w:r>
        <w:r w:rsidR="00923E0A">
          <w:rPr>
            <w:noProof/>
            <w:webHidden/>
          </w:rPr>
          <w:fldChar w:fldCharType="separate"/>
        </w:r>
        <w:r w:rsidR="00923E0A">
          <w:rPr>
            <w:noProof/>
            <w:webHidden/>
          </w:rPr>
          <w:t>13</w:t>
        </w:r>
        <w:r w:rsidR="00923E0A">
          <w:rPr>
            <w:noProof/>
            <w:webHidden/>
          </w:rPr>
          <w:fldChar w:fldCharType="end"/>
        </w:r>
      </w:hyperlink>
    </w:p>
    <w:p w14:paraId="03F3E625" w14:textId="3DF749E0" w:rsidR="00923E0A" w:rsidRDefault="001A5833">
      <w:pPr>
        <w:pStyle w:val="TOC2"/>
        <w:tabs>
          <w:tab w:val="right" w:leader="dot" w:pos="9350"/>
        </w:tabs>
        <w:rPr>
          <w:rFonts w:asciiTheme="minorHAnsi" w:eastAsiaTheme="minorEastAsia" w:hAnsiTheme="minorHAnsi"/>
          <w:noProof/>
          <w:sz w:val="22"/>
        </w:rPr>
      </w:pPr>
      <w:hyperlink w:anchor="_Toc207902453" w:history="1">
        <w:r w:rsidR="00923E0A" w:rsidRPr="00D65C04">
          <w:rPr>
            <w:rStyle w:val="Hyperlink"/>
            <w:noProof/>
          </w:rPr>
          <w:t>2.2 Empirical Literature Review</w:t>
        </w:r>
        <w:r w:rsidR="00923E0A">
          <w:rPr>
            <w:noProof/>
            <w:webHidden/>
          </w:rPr>
          <w:tab/>
        </w:r>
        <w:r w:rsidR="00923E0A">
          <w:rPr>
            <w:noProof/>
            <w:webHidden/>
          </w:rPr>
          <w:fldChar w:fldCharType="begin"/>
        </w:r>
        <w:r w:rsidR="00923E0A">
          <w:rPr>
            <w:noProof/>
            <w:webHidden/>
          </w:rPr>
          <w:instrText xml:space="preserve"> PAGEREF _Toc207902453 \h </w:instrText>
        </w:r>
        <w:r w:rsidR="00923E0A">
          <w:rPr>
            <w:noProof/>
            <w:webHidden/>
          </w:rPr>
        </w:r>
        <w:r w:rsidR="00923E0A">
          <w:rPr>
            <w:noProof/>
            <w:webHidden/>
          </w:rPr>
          <w:fldChar w:fldCharType="separate"/>
        </w:r>
        <w:r w:rsidR="00923E0A">
          <w:rPr>
            <w:noProof/>
            <w:webHidden/>
          </w:rPr>
          <w:t>14</w:t>
        </w:r>
        <w:r w:rsidR="00923E0A">
          <w:rPr>
            <w:noProof/>
            <w:webHidden/>
          </w:rPr>
          <w:fldChar w:fldCharType="end"/>
        </w:r>
      </w:hyperlink>
    </w:p>
    <w:p w14:paraId="3ED0C700" w14:textId="12627869" w:rsidR="00923E0A" w:rsidRDefault="001A5833">
      <w:pPr>
        <w:pStyle w:val="TOC2"/>
        <w:tabs>
          <w:tab w:val="right" w:leader="dot" w:pos="9350"/>
        </w:tabs>
        <w:rPr>
          <w:rFonts w:asciiTheme="minorHAnsi" w:eastAsiaTheme="minorEastAsia" w:hAnsiTheme="minorHAnsi"/>
          <w:noProof/>
          <w:sz w:val="22"/>
        </w:rPr>
      </w:pPr>
      <w:hyperlink w:anchor="_Toc207902454" w:history="1">
        <w:r w:rsidR="00923E0A" w:rsidRPr="00D65C04">
          <w:rPr>
            <w:rStyle w:val="Hyperlink"/>
            <w:noProof/>
          </w:rPr>
          <w:t>2.3 Summary and research gaps</w:t>
        </w:r>
        <w:r w:rsidR="00923E0A">
          <w:rPr>
            <w:noProof/>
            <w:webHidden/>
          </w:rPr>
          <w:tab/>
        </w:r>
        <w:r w:rsidR="00923E0A">
          <w:rPr>
            <w:noProof/>
            <w:webHidden/>
          </w:rPr>
          <w:fldChar w:fldCharType="begin"/>
        </w:r>
        <w:r w:rsidR="00923E0A">
          <w:rPr>
            <w:noProof/>
            <w:webHidden/>
          </w:rPr>
          <w:instrText xml:space="preserve"> PAGEREF _Toc207902454 \h </w:instrText>
        </w:r>
        <w:r w:rsidR="00923E0A">
          <w:rPr>
            <w:noProof/>
            <w:webHidden/>
          </w:rPr>
        </w:r>
        <w:r w:rsidR="00923E0A">
          <w:rPr>
            <w:noProof/>
            <w:webHidden/>
          </w:rPr>
          <w:fldChar w:fldCharType="separate"/>
        </w:r>
        <w:r w:rsidR="00923E0A">
          <w:rPr>
            <w:noProof/>
            <w:webHidden/>
          </w:rPr>
          <w:t>17</w:t>
        </w:r>
        <w:r w:rsidR="00923E0A">
          <w:rPr>
            <w:noProof/>
            <w:webHidden/>
          </w:rPr>
          <w:fldChar w:fldCharType="end"/>
        </w:r>
      </w:hyperlink>
    </w:p>
    <w:p w14:paraId="6A6F0F42" w14:textId="3F3FD6BF" w:rsidR="00923E0A" w:rsidRDefault="001A5833">
      <w:pPr>
        <w:pStyle w:val="TOC2"/>
        <w:tabs>
          <w:tab w:val="right" w:leader="dot" w:pos="9350"/>
        </w:tabs>
        <w:rPr>
          <w:rFonts w:asciiTheme="minorHAnsi" w:eastAsiaTheme="minorEastAsia" w:hAnsiTheme="minorHAnsi"/>
          <w:noProof/>
          <w:sz w:val="22"/>
        </w:rPr>
      </w:pPr>
      <w:hyperlink w:anchor="_Toc207902455" w:history="1">
        <w:r w:rsidR="00923E0A" w:rsidRPr="00D65C04">
          <w:rPr>
            <w:rStyle w:val="Hyperlink"/>
            <w:noProof/>
          </w:rPr>
          <w:t>2.4 Conceptual Framework</w:t>
        </w:r>
        <w:r w:rsidR="00923E0A">
          <w:rPr>
            <w:noProof/>
            <w:webHidden/>
          </w:rPr>
          <w:tab/>
        </w:r>
        <w:r w:rsidR="00923E0A">
          <w:rPr>
            <w:noProof/>
            <w:webHidden/>
          </w:rPr>
          <w:fldChar w:fldCharType="begin"/>
        </w:r>
        <w:r w:rsidR="00923E0A">
          <w:rPr>
            <w:noProof/>
            <w:webHidden/>
          </w:rPr>
          <w:instrText xml:space="preserve"> PAGEREF _Toc207902455 \h </w:instrText>
        </w:r>
        <w:r w:rsidR="00923E0A">
          <w:rPr>
            <w:noProof/>
            <w:webHidden/>
          </w:rPr>
        </w:r>
        <w:r w:rsidR="00923E0A">
          <w:rPr>
            <w:noProof/>
            <w:webHidden/>
          </w:rPr>
          <w:fldChar w:fldCharType="separate"/>
        </w:r>
        <w:r w:rsidR="00923E0A">
          <w:rPr>
            <w:noProof/>
            <w:webHidden/>
          </w:rPr>
          <w:t>19</w:t>
        </w:r>
        <w:r w:rsidR="00923E0A">
          <w:rPr>
            <w:noProof/>
            <w:webHidden/>
          </w:rPr>
          <w:fldChar w:fldCharType="end"/>
        </w:r>
      </w:hyperlink>
    </w:p>
    <w:p w14:paraId="41A94306" w14:textId="54FCF722" w:rsidR="00923E0A" w:rsidRDefault="001A5833">
      <w:pPr>
        <w:pStyle w:val="TOC2"/>
        <w:tabs>
          <w:tab w:val="right" w:leader="dot" w:pos="9350"/>
        </w:tabs>
        <w:rPr>
          <w:rFonts w:asciiTheme="minorHAnsi" w:eastAsiaTheme="minorEastAsia" w:hAnsiTheme="minorHAnsi"/>
          <w:noProof/>
          <w:sz w:val="22"/>
        </w:rPr>
      </w:pPr>
      <w:hyperlink w:anchor="_Toc207902456" w:history="1">
        <w:r w:rsidR="00923E0A" w:rsidRPr="00D65C04">
          <w:rPr>
            <w:rStyle w:val="Hyperlink"/>
            <w:noProof/>
          </w:rPr>
          <w:t>2.5. Operationalization of Variables</w:t>
        </w:r>
        <w:r w:rsidR="00923E0A">
          <w:rPr>
            <w:noProof/>
            <w:webHidden/>
          </w:rPr>
          <w:tab/>
        </w:r>
        <w:r w:rsidR="00923E0A">
          <w:rPr>
            <w:noProof/>
            <w:webHidden/>
          </w:rPr>
          <w:fldChar w:fldCharType="begin"/>
        </w:r>
        <w:r w:rsidR="00923E0A">
          <w:rPr>
            <w:noProof/>
            <w:webHidden/>
          </w:rPr>
          <w:instrText xml:space="preserve"> PAGEREF _Toc207902456 \h </w:instrText>
        </w:r>
        <w:r w:rsidR="00923E0A">
          <w:rPr>
            <w:noProof/>
            <w:webHidden/>
          </w:rPr>
        </w:r>
        <w:r w:rsidR="00923E0A">
          <w:rPr>
            <w:noProof/>
            <w:webHidden/>
          </w:rPr>
          <w:fldChar w:fldCharType="separate"/>
        </w:r>
        <w:r w:rsidR="00923E0A">
          <w:rPr>
            <w:noProof/>
            <w:webHidden/>
          </w:rPr>
          <w:t>20</w:t>
        </w:r>
        <w:r w:rsidR="00923E0A">
          <w:rPr>
            <w:noProof/>
            <w:webHidden/>
          </w:rPr>
          <w:fldChar w:fldCharType="end"/>
        </w:r>
      </w:hyperlink>
    </w:p>
    <w:p w14:paraId="157D142D" w14:textId="1D0C6A75" w:rsidR="00923E0A" w:rsidRDefault="001A5833">
      <w:pPr>
        <w:pStyle w:val="TOC2"/>
        <w:tabs>
          <w:tab w:val="right" w:leader="dot" w:pos="9350"/>
        </w:tabs>
        <w:rPr>
          <w:rFonts w:asciiTheme="minorHAnsi" w:eastAsiaTheme="minorEastAsia" w:hAnsiTheme="minorHAnsi"/>
          <w:noProof/>
          <w:sz w:val="22"/>
        </w:rPr>
      </w:pPr>
      <w:hyperlink w:anchor="_Toc207902457" w:history="1">
        <w:r w:rsidR="00923E0A" w:rsidRPr="00D65C04">
          <w:rPr>
            <w:rStyle w:val="Hyperlink"/>
            <w:noProof/>
          </w:rPr>
          <w:t>2.6 Chapter Summary</w:t>
        </w:r>
        <w:r w:rsidR="00923E0A">
          <w:rPr>
            <w:noProof/>
            <w:webHidden/>
          </w:rPr>
          <w:tab/>
        </w:r>
        <w:r w:rsidR="00923E0A">
          <w:rPr>
            <w:noProof/>
            <w:webHidden/>
          </w:rPr>
          <w:fldChar w:fldCharType="begin"/>
        </w:r>
        <w:r w:rsidR="00923E0A">
          <w:rPr>
            <w:noProof/>
            <w:webHidden/>
          </w:rPr>
          <w:instrText xml:space="preserve"> PAGEREF _Toc207902457 \h </w:instrText>
        </w:r>
        <w:r w:rsidR="00923E0A">
          <w:rPr>
            <w:noProof/>
            <w:webHidden/>
          </w:rPr>
        </w:r>
        <w:r w:rsidR="00923E0A">
          <w:rPr>
            <w:noProof/>
            <w:webHidden/>
          </w:rPr>
          <w:fldChar w:fldCharType="separate"/>
        </w:r>
        <w:r w:rsidR="00923E0A">
          <w:rPr>
            <w:noProof/>
            <w:webHidden/>
          </w:rPr>
          <w:t>22</w:t>
        </w:r>
        <w:r w:rsidR="00923E0A">
          <w:rPr>
            <w:noProof/>
            <w:webHidden/>
          </w:rPr>
          <w:fldChar w:fldCharType="end"/>
        </w:r>
      </w:hyperlink>
    </w:p>
    <w:p w14:paraId="7A7BB166" w14:textId="54D008E0" w:rsidR="00923E0A" w:rsidRDefault="001A5833">
      <w:pPr>
        <w:pStyle w:val="TOC1"/>
        <w:tabs>
          <w:tab w:val="right" w:leader="dot" w:pos="9350"/>
        </w:tabs>
        <w:rPr>
          <w:rFonts w:asciiTheme="minorHAnsi" w:eastAsiaTheme="minorEastAsia" w:hAnsiTheme="minorHAnsi"/>
          <w:b w:val="0"/>
          <w:noProof/>
          <w:sz w:val="22"/>
        </w:rPr>
      </w:pPr>
      <w:hyperlink w:anchor="_Toc207902458" w:history="1">
        <w:r w:rsidR="00923E0A" w:rsidRPr="00D65C04">
          <w:rPr>
            <w:rStyle w:val="Hyperlink"/>
            <w:noProof/>
          </w:rPr>
          <w:t>CHAPTER THREE</w:t>
        </w:r>
        <w:r w:rsidR="00923E0A">
          <w:rPr>
            <w:noProof/>
            <w:webHidden/>
          </w:rPr>
          <w:tab/>
        </w:r>
        <w:r w:rsidR="00923E0A">
          <w:rPr>
            <w:noProof/>
            <w:webHidden/>
          </w:rPr>
          <w:fldChar w:fldCharType="begin"/>
        </w:r>
        <w:r w:rsidR="00923E0A">
          <w:rPr>
            <w:noProof/>
            <w:webHidden/>
          </w:rPr>
          <w:instrText xml:space="preserve"> PAGEREF _Toc207902458 \h </w:instrText>
        </w:r>
        <w:r w:rsidR="00923E0A">
          <w:rPr>
            <w:noProof/>
            <w:webHidden/>
          </w:rPr>
        </w:r>
        <w:r w:rsidR="00923E0A">
          <w:rPr>
            <w:noProof/>
            <w:webHidden/>
          </w:rPr>
          <w:fldChar w:fldCharType="separate"/>
        </w:r>
        <w:r w:rsidR="00923E0A">
          <w:rPr>
            <w:noProof/>
            <w:webHidden/>
          </w:rPr>
          <w:t>23</w:t>
        </w:r>
        <w:r w:rsidR="00923E0A">
          <w:rPr>
            <w:noProof/>
            <w:webHidden/>
          </w:rPr>
          <w:fldChar w:fldCharType="end"/>
        </w:r>
      </w:hyperlink>
    </w:p>
    <w:p w14:paraId="765198F4" w14:textId="4AE4FB48" w:rsidR="00923E0A" w:rsidRDefault="001A5833">
      <w:pPr>
        <w:pStyle w:val="TOC1"/>
        <w:tabs>
          <w:tab w:val="right" w:leader="dot" w:pos="9350"/>
        </w:tabs>
        <w:rPr>
          <w:rFonts w:asciiTheme="minorHAnsi" w:eastAsiaTheme="minorEastAsia" w:hAnsiTheme="minorHAnsi"/>
          <w:b w:val="0"/>
          <w:noProof/>
          <w:sz w:val="22"/>
        </w:rPr>
      </w:pPr>
      <w:hyperlink w:anchor="_Toc207902459" w:history="1">
        <w:r w:rsidR="00923E0A" w:rsidRPr="00D65C04">
          <w:rPr>
            <w:rStyle w:val="Hyperlink"/>
            <w:noProof/>
          </w:rPr>
          <w:t>RESEARCH DESIGN AND METHODOLOGY</w:t>
        </w:r>
        <w:r w:rsidR="00923E0A">
          <w:rPr>
            <w:noProof/>
            <w:webHidden/>
          </w:rPr>
          <w:tab/>
        </w:r>
        <w:r w:rsidR="00923E0A">
          <w:rPr>
            <w:noProof/>
            <w:webHidden/>
          </w:rPr>
          <w:fldChar w:fldCharType="begin"/>
        </w:r>
        <w:r w:rsidR="00923E0A">
          <w:rPr>
            <w:noProof/>
            <w:webHidden/>
          </w:rPr>
          <w:instrText xml:space="preserve"> PAGEREF _Toc207902459 \h </w:instrText>
        </w:r>
        <w:r w:rsidR="00923E0A">
          <w:rPr>
            <w:noProof/>
            <w:webHidden/>
          </w:rPr>
        </w:r>
        <w:r w:rsidR="00923E0A">
          <w:rPr>
            <w:noProof/>
            <w:webHidden/>
          </w:rPr>
          <w:fldChar w:fldCharType="separate"/>
        </w:r>
        <w:r w:rsidR="00923E0A">
          <w:rPr>
            <w:noProof/>
            <w:webHidden/>
          </w:rPr>
          <w:t>23</w:t>
        </w:r>
        <w:r w:rsidR="00923E0A">
          <w:rPr>
            <w:noProof/>
            <w:webHidden/>
          </w:rPr>
          <w:fldChar w:fldCharType="end"/>
        </w:r>
      </w:hyperlink>
    </w:p>
    <w:p w14:paraId="3365AF12" w14:textId="6854944F" w:rsidR="00923E0A" w:rsidRDefault="001A5833">
      <w:pPr>
        <w:pStyle w:val="TOC2"/>
        <w:tabs>
          <w:tab w:val="right" w:leader="dot" w:pos="9350"/>
        </w:tabs>
        <w:rPr>
          <w:rFonts w:asciiTheme="minorHAnsi" w:eastAsiaTheme="minorEastAsia" w:hAnsiTheme="minorHAnsi"/>
          <w:noProof/>
          <w:sz w:val="22"/>
        </w:rPr>
      </w:pPr>
      <w:hyperlink w:anchor="_Toc207902460" w:history="1">
        <w:r w:rsidR="00923E0A" w:rsidRPr="00D65C04">
          <w:rPr>
            <w:rStyle w:val="Hyperlink"/>
            <w:noProof/>
          </w:rPr>
          <w:t>3.0 Introduction</w:t>
        </w:r>
        <w:r w:rsidR="00923E0A">
          <w:rPr>
            <w:noProof/>
            <w:webHidden/>
          </w:rPr>
          <w:tab/>
        </w:r>
        <w:r w:rsidR="00923E0A">
          <w:rPr>
            <w:noProof/>
            <w:webHidden/>
          </w:rPr>
          <w:fldChar w:fldCharType="begin"/>
        </w:r>
        <w:r w:rsidR="00923E0A">
          <w:rPr>
            <w:noProof/>
            <w:webHidden/>
          </w:rPr>
          <w:instrText xml:space="preserve"> PAGEREF _Toc207902460 \h </w:instrText>
        </w:r>
        <w:r w:rsidR="00923E0A">
          <w:rPr>
            <w:noProof/>
            <w:webHidden/>
          </w:rPr>
        </w:r>
        <w:r w:rsidR="00923E0A">
          <w:rPr>
            <w:noProof/>
            <w:webHidden/>
          </w:rPr>
          <w:fldChar w:fldCharType="separate"/>
        </w:r>
        <w:r w:rsidR="00923E0A">
          <w:rPr>
            <w:noProof/>
            <w:webHidden/>
          </w:rPr>
          <w:t>23</w:t>
        </w:r>
        <w:r w:rsidR="00923E0A">
          <w:rPr>
            <w:noProof/>
            <w:webHidden/>
          </w:rPr>
          <w:fldChar w:fldCharType="end"/>
        </w:r>
      </w:hyperlink>
    </w:p>
    <w:p w14:paraId="5EFA04B4" w14:textId="3E45B5CB" w:rsidR="00923E0A" w:rsidRDefault="001A5833">
      <w:pPr>
        <w:pStyle w:val="TOC2"/>
        <w:tabs>
          <w:tab w:val="right" w:leader="dot" w:pos="9350"/>
        </w:tabs>
        <w:rPr>
          <w:rFonts w:asciiTheme="minorHAnsi" w:eastAsiaTheme="minorEastAsia" w:hAnsiTheme="minorHAnsi"/>
          <w:noProof/>
          <w:sz w:val="22"/>
        </w:rPr>
      </w:pPr>
      <w:hyperlink w:anchor="_Toc207902461" w:history="1">
        <w:r w:rsidR="00923E0A" w:rsidRPr="00D65C04">
          <w:rPr>
            <w:rStyle w:val="Hyperlink"/>
            <w:noProof/>
          </w:rPr>
          <w:t>3.1 Research Design</w:t>
        </w:r>
        <w:r w:rsidR="00923E0A">
          <w:rPr>
            <w:noProof/>
            <w:webHidden/>
          </w:rPr>
          <w:tab/>
        </w:r>
        <w:r w:rsidR="00923E0A">
          <w:rPr>
            <w:noProof/>
            <w:webHidden/>
          </w:rPr>
          <w:fldChar w:fldCharType="begin"/>
        </w:r>
        <w:r w:rsidR="00923E0A">
          <w:rPr>
            <w:noProof/>
            <w:webHidden/>
          </w:rPr>
          <w:instrText xml:space="preserve"> PAGEREF _Toc207902461 \h </w:instrText>
        </w:r>
        <w:r w:rsidR="00923E0A">
          <w:rPr>
            <w:noProof/>
            <w:webHidden/>
          </w:rPr>
        </w:r>
        <w:r w:rsidR="00923E0A">
          <w:rPr>
            <w:noProof/>
            <w:webHidden/>
          </w:rPr>
          <w:fldChar w:fldCharType="separate"/>
        </w:r>
        <w:r w:rsidR="00923E0A">
          <w:rPr>
            <w:noProof/>
            <w:webHidden/>
          </w:rPr>
          <w:t>23</w:t>
        </w:r>
        <w:r w:rsidR="00923E0A">
          <w:rPr>
            <w:noProof/>
            <w:webHidden/>
          </w:rPr>
          <w:fldChar w:fldCharType="end"/>
        </w:r>
      </w:hyperlink>
    </w:p>
    <w:p w14:paraId="38934BF3" w14:textId="4E037B91" w:rsidR="00923E0A" w:rsidRDefault="001A5833">
      <w:pPr>
        <w:pStyle w:val="TOC2"/>
        <w:tabs>
          <w:tab w:val="right" w:leader="dot" w:pos="9350"/>
        </w:tabs>
        <w:rPr>
          <w:rFonts w:asciiTheme="minorHAnsi" w:eastAsiaTheme="minorEastAsia" w:hAnsiTheme="minorHAnsi"/>
          <w:noProof/>
          <w:sz w:val="22"/>
        </w:rPr>
      </w:pPr>
      <w:hyperlink w:anchor="_Toc207902462" w:history="1">
        <w:r w:rsidR="00923E0A" w:rsidRPr="00D65C04">
          <w:rPr>
            <w:rStyle w:val="Hyperlink"/>
            <w:noProof/>
          </w:rPr>
          <w:t>3.2 Target Population</w:t>
        </w:r>
        <w:r w:rsidR="00923E0A">
          <w:rPr>
            <w:noProof/>
            <w:webHidden/>
          </w:rPr>
          <w:tab/>
        </w:r>
        <w:r w:rsidR="00923E0A">
          <w:rPr>
            <w:noProof/>
            <w:webHidden/>
          </w:rPr>
          <w:fldChar w:fldCharType="begin"/>
        </w:r>
        <w:r w:rsidR="00923E0A">
          <w:rPr>
            <w:noProof/>
            <w:webHidden/>
          </w:rPr>
          <w:instrText xml:space="preserve"> PAGEREF _Toc207902462 \h </w:instrText>
        </w:r>
        <w:r w:rsidR="00923E0A">
          <w:rPr>
            <w:noProof/>
            <w:webHidden/>
          </w:rPr>
        </w:r>
        <w:r w:rsidR="00923E0A">
          <w:rPr>
            <w:noProof/>
            <w:webHidden/>
          </w:rPr>
          <w:fldChar w:fldCharType="separate"/>
        </w:r>
        <w:r w:rsidR="00923E0A">
          <w:rPr>
            <w:noProof/>
            <w:webHidden/>
          </w:rPr>
          <w:t>23</w:t>
        </w:r>
        <w:r w:rsidR="00923E0A">
          <w:rPr>
            <w:noProof/>
            <w:webHidden/>
          </w:rPr>
          <w:fldChar w:fldCharType="end"/>
        </w:r>
      </w:hyperlink>
    </w:p>
    <w:p w14:paraId="05D58BF6" w14:textId="4EB1083D" w:rsidR="00923E0A" w:rsidRDefault="001A5833">
      <w:pPr>
        <w:pStyle w:val="TOC2"/>
        <w:tabs>
          <w:tab w:val="right" w:leader="dot" w:pos="9350"/>
        </w:tabs>
        <w:rPr>
          <w:rFonts w:asciiTheme="minorHAnsi" w:eastAsiaTheme="minorEastAsia" w:hAnsiTheme="minorHAnsi"/>
          <w:noProof/>
          <w:sz w:val="22"/>
        </w:rPr>
      </w:pPr>
      <w:hyperlink w:anchor="_Toc207902463" w:history="1">
        <w:r w:rsidR="00923E0A" w:rsidRPr="00D65C04">
          <w:rPr>
            <w:rStyle w:val="Hyperlink"/>
            <w:noProof/>
          </w:rPr>
          <w:t>3.3 Sample and Sampling Technique</w:t>
        </w:r>
        <w:r w:rsidR="00923E0A">
          <w:rPr>
            <w:noProof/>
            <w:webHidden/>
          </w:rPr>
          <w:tab/>
        </w:r>
        <w:r w:rsidR="00923E0A">
          <w:rPr>
            <w:noProof/>
            <w:webHidden/>
          </w:rPr>
          <w:fldChar w:fldCharType="begin"/>
        </w:r>
        <w:r w:rsidR="00923E0A">
          <w:rPr>
            <w:noProof/>
            <w:webHidden/>
          </w:rPr>
          <w:instrText xml:space="preserve"> PAGEREF _Toc207902463 \h </w:instrText>
        </w:r>
        <w:r w:rsidR="00923E0A">
          <w:rPr>
            <w:noProof/>
            <w:webHidden/>
          </w:rPr>
        </w:r>
        <w:r w:rsidR="00923E0A">
          <w:rPr>
            <w:noProof/>
            <w:webHidden/>
          </w:rPr>
          <w:fldChar w:fldCharType="separate"/>
        </w:r>
        <w:r w:rsidR="00923E0A">
          <w:rPr>
            <w:noProof/>
            <w:webHidden/>
          </w:rPr>
          <w:t>24</w:t>
        </w:r>
        <w:r w:rsidR="00923E0A">
          <w:rPr>
            <w:noProof/>
            <w:webHidden/>
          </w:rPr>
          <w:fldChar w:fldCharType="end"/>
        </w:r>
      </w:hyperlink>
    </w:p>
    <w:p w14:paraId="6C67184F" w14:textId="3C8E87CD" w:rsidR="00923E0A" w:rsidRDefault="001A5833">
      <w:pPr>
        <w:pStyle w:val="TOC2"/>
        <w:tabs>
          <w:tab w:val="right" w:leader="dot" w:pos="9350"/>
        </w:tabs>
        <w:rPr>
          <w:rFonts w:asciiTheme="minorHAnsi" w:eastAsiaTheme="minorEastAsia" w:hAnsiTheme="minorHAnsi"/>
          <w:noProof/>
          <w:sz w:val="22"/>
        </w:rPr>
      </w:pPr>
      <w:hyperlink w:anchor="_Toc207902464" w:history="1">
        <w:r w:rsidR="00923E0A" w:rsidRPr="00D65C04">
          <w:rPr>
            <w:rStyle w:val="Hyperlink"/>
            <w:noProof/>
          </w:rPr>
          <w:t>3.4 Data Collection Instruments</w:t>
        </w:r>
        <w:r w:rsidR="00923E0A">
          <w:rPr>
            <w:noProof/>
            <w:webHidden/>
          </w:rPr>
          <w:tab/>
        </w:r>
        <w:r w:rsidR="00923E0A">
          <w:rPr>
            <w:noProof/>
            <w:webHidden/>
          </w:rPr>
          <w:fldChar w:fldCharType="begin"/>
        </w:r>
        <w:r w:rsidR="00923E0A">
          <w:rPr>
            <w:noProof/>
            <w:webHidden/>
          </w:rPr>
          <w:instrText xml:space="preserve"> PAGEREF _Toc207902464 \h </w:instrText>
        </w:r>
        <w:r w:rsidR="00923E0A">
          <w:rPr>
            <w:noProof/>
            <w:webHidden/>
          </w:rPr>
        </w:r>
        <w:r w:rsidR="00923E0A">
          <w:rPr>
            <w:noProof/>
            <w:webHidden/>
          </w:rPr>
          <w:fldChar w:fldCharType="separate"/>
        </w:r>
        <w:r w:rsidR="00923E0A">
          <w:rPr>
            <w:noProof/>
            <w:webHidden/>
          </w:rPr>
          <w:t>25</w:t>
        </w:r>
        <w:r w:rsidR="00923E0A">
          <w:rPr>
            <w:noProof/>
            <w:webHidden/>
          </w:rPr>
          <w:fldChar w:fldCharType="end"/>
        </w:r>
      </w:hyperlink>
    </w:p>
    <w:p w14:paraId="4A1C7487" w14:textId="1067469B" w:rsidR="00923E0A" w:rsidRDefault="001A5833">
      <w:pPr>
        <w:pStyle w:val="TOC2"/>
        <w:tabs>
          <w:tab w:val="right" w:leader="dot" w:pos="9350"/>
        </w:tabs>
        <w:rPr>
          <w:rFonts w:asciiTheme="minorHAnsi" w:eastAsiaTheme="minorEastAsia" w:hAnsiTheme="minorHAnsi"/>
          <w:noProof/>
          <w:sz w:val="22"/>
        </w:rPr>
      </w:pPr>
      <w:hyperlink w:anchor="_Toc207902465" w:history="1">
        <w:r w:rsidR="00923E0A" w:rsidRPr="00D65C04">
          <w:rPr>
            <w:rStyle w:val="Hyperlink"/>
            <w:noProof/>
          </w:rPr>
          <w:t>3.5 Pilot Study</w:t>
        </w:r>
        <w:r w:rsidR="00923E0A">
          <w:rPr>
            <w:noProof/>
            <w:webHidden/>
          </w:rPr>
          <w:tab/>
        </w:r>
        <w:r w:rsidR="00923E0A">
          <w:rPr>
            <w:noProof/>
            <w:webHidden/>
          </w:rPr>
          <w:fldChar w:fldCharType="begin"/>
        </w:r>
        <w:r w:rsidR="00923E0A">
          <w:rPr>
            <w:noProof/>
            <w:webHidden/>
          </w:rPr>
          <w:instrText xml:space="preserve"> PAGEREF _Toc207902465 \h </w:instrText>
        </w:r>
        <w:r w:rsidR="00923E0A">
          <w:rPr>
            <w:noProof/>
            <w:webHidden/>
          </w:rPr>
        </w:r>
        <w:r w:rsidR="00923E0A">
          <w:rPr>
            <w:noProof/>
            <w:webHidden/>
          </w:rPr>
          <w:fldChar w:fldCharType="separate"/>
        </w:r>
        <w:r w:rsidR="00923E0A">
          <w:rPr>
            <w:noProof/>
            <w:webHidden/>
          </w:rPr>
          <w:t>25</w:t>
        </w:r>
        <w:r w:rsidR="00923E0A">
          <w:rPr>
            <w:noProof/>
            <w:webHidden/>
          </w:rPr>
          <w:fldChar w:fldCharType="end"/>
        </w:r>
      </w:hyperlink>
    </w:p>
    <w:p w14:paraId="40AF3330" w14:textId="741EF07F" w:rsidR="00923E0A" w:rsidRDefault="001A5833">
      <w:pPr>
        <w:pStyle w:val="TOC2"/>
        <w:tabs>
          <w:tab w:val="right" w:leader="dot" w:pos="9350"/>
        </w:tabs>
        <w:rPr>
          <w:rFonts w:asciiTheme="minorHAnsi" w:eastAsiaTheme="minorEastAsia" w:hAnsiTheme="minorHAnsi"/>
          <w:noProof/>
          <w:sz w:val="22"/>
        </w:rPr>
      </w:pPr>
      <w:hyperlink w:anchor="_Toc207902466" w:history="1">
        <w:r w:rsidR="00923E0A" w:rsidRPr="00D65C04">
          <w:rPr>
            <w:rStyle w:val="Hyperlink"/>
            <w:noProof/>
          </w:rPr>
          <w:t>3.6 Data Collection Procedure</w:t>
        </w:r>
        <w:r w:rsidR="00923E0A">
          <w:rPr>
            <w:noProof/>
            <w:webHidden/>
          </w:rPr>
          <w:tab/>
        </w:r>
        <w:r w:rsidR="00923E0A">
          <w:rPr>
            <w:noProof/>
            <w:webHidden/>
          </w:rPr>
          <w:fldChar w:fldCharType="begin"/>
        </w:r>
        <w:r w:rsidR="00923E0A">
          <w:rPr>
            <w:noProof/>
            <w:webHidden/>
          </w:rPr>
          <w:instrText xml:space="preserve"> PAGEREF _Toc207902466 \h </w:instrText>
        </w:r>
        <w:r w:rsidR="00923E0A">
          <w:rPr>
            <w:noProof/>
            <w:webHidden/>
          </w:rPr>
        </w:r>
        <w:r w:rsidR="00923E0A">
          <w:rPr>
            <w:noProof/>
            <w:webHidden/>
          </w:rPr>
          <w:fldChar w:fldCharType="separate"/>
        </w:r>
        <w:r w:rsidR="00923E0A">
          <w:rPr>
            <w:noProof/>
            <w:webHidden/>
          </w:rPr>
          <w:t>26</w:t>
        </w:r>
        <w:r w:rsidR="00923E0A">
          <w:rPr>
            <w:noProof/>
            <w:webHidden/>
          </w:rPr>
          <w:fldChar w:fldCharType="end"/>
        </w:r>
      </w:hyperlink>
    </w:p>
    <w:p w14:paraId="1C4B919B" w14:textId="544BAC97" w:rsidR="00923E0A" w:rsidRDefault="001A5833">
      <w:pPr>
        <w:pStyle w:val="TOC2"/>
        <w:tabs>
          <w:tab w:val="right" w:leader="dot" w:pos="9350"/>
        </w:tabs>
        <w:rPr>
          <w:rFonts w:asciiTheme="minorHAnsi" w:eastAsiaTheme="minorEastAsia" w:hAnsiTheme="minorHAnsi"/>
          <w:noProof/>
          <w:sz w:val="22"/>
        </w:rPr>
      </w:pPr>
      <w:hyperlink w:anchor="_Toc207902467" w:history="1">
        <w:r w:rsidR="00923E0A" w:rsidRPr="00D65C04">
          <w:rPr>
            <w:rStyle w:val="Hyperlink"/>
            <w:noProof/>
          </w:rPr>
          <w:t>3.7 Data Processing and Analysis</w:t>
        </w:r>
        <w:r w:rsidR="00923E0A">
          <w:rPr>
            <w:noProof/>
            <w:webHidden/>
          </w:rPr>
          <w:tab/>
        </w:r>
        <w:r w:rsidR="00923E0A">
          <w:rPr>
            <w:noProof/>
            <w:webHidden/>
          </w:rPr>
          <w:fldChar w:fldCharType="begin"/>
        </w:r>
        <w:r w:rsidR="00923E0A">
          <w:rPr>
            <w:noProof/>
            <w:webHidden/>
          </w:rPr>
          <w:instrText xml:space="preserve"> PAGEREF _Toc207902467 \h </w:instrText>
        </w:r>
        <w:r w:rsidR="00923E0A">
          <w:rPr>
            <w:noProof/>
            <w:webHidden/>
          </w:rPr>
        </w:r>
        <w:r w:rsidR="00923E0A">
          <w:rPr>
            <w:noProof/>
            <w:webHidden/>
          </w:rPr>
          <w:fldChar w:fldCharType="separate"/>
        </w:r>
        <w:r w:rsidR="00923E0A">
          <w:rPr>
            <w:noProof/>
            <w:webHidden/>
          </w:rPr>
          <w:t>26</w:t>
        </w:r>
        <w:r w:rsidR="00923E0A">
          <w:rPr>
            <w:noProof/>
            <w:webHidden/>
          </w:rPr>
          <w:fldChar w:fldCharType="end"/>
        </w:r>
      </w:hyperlink>
    </w:p>
    <w:p w14:paraId="1A1DA0A2" w14:textId="7C7C6998" w:rsidR="00923E0A" w:rsidRDefault="001A5833">
      <w:pPr>
        <w:pStyle w:val="TOC2"/>
        <w:tabs>
          <w:tab w:val="right" w:leader="dot" w:pos="9350"/>
        </w:tabs>
        <w:rPr>
          <w:rFonts w:asciiTheme="minorHAnsi" w:eastAsiaTheme="minorEastAsia" w:hAnsiTheme="minorHAnsi"/>
          <w:noProof/>
          <w:sz w:val="22"/>
        </w:rPr>
      </w:pPr>
      <w:hyperlink w:anchor="_Toc207902468" w:history="1">
        <w:r w:rsidR="00923E0A" w:rsidRPr="00D65C04">
          <w:rPr>
            <w:rStyle w:val="Hyperlink"/>
            <w:noProof/>
          </w:rPr>
          <w:t>3.8 Ethical Considerations</w:t>
        </w:r>
        <w:r w:rsidR="00923E0A">
          <w:rPr>
            <w:noProof/>
            <w:webHidden/>
          </w:rPr>
          <w:tab/>
        </w:r>
        <w:r w:rsidR="00923E0A">
          <w:rPr>
            <w:noProof/>
            <w:webHidden/>
          </w:rPr>
          <w:fldChar w:fldCharType="begin"/>
        </w:r>
        <w:r w:rsidR="00923E0A">
          <w:rPr>
            <w:noProof/>
            <w:webHidden/>
          </w:rPr>
          <w:instrText xml:space="preserve"> PAGEREF _Toc207902468 \h </w:instrText>
        </w:r>
        <w:r w:rsidR="00923E0A">
          <w:rPr>
            <w:noProof/>
            <w:webHidden/>
          </w:rPr>
        </w:r>
        <w:r w:rsidR="00923E0A">
          <w:rPr>
            <w:noProof/>
            <w:webHidden/>
          </w:rPr>
          <w:fldChar w:fldCharType="separate"/>
        </w:r>
        <w:r w:rsidR="00923E0A">
          <w:rPr>
            <w:noProof/>
            <w:webHidden/>
          </w:rPr>
          <w:t>27</w:t>
        </w:r>
        <w:r w:rsidR="00923E0A">
          <w:rPr>
            <w:noProof/>
            <w:webHidden/>
          </w:rPr>
          <w:fldChar w:fldCharType="end"/>
        </w:r>
      </w:hyperlink>
    </w:p>
    <w:p w14:paraId="7DA8189A" w14:textId="0D959286" w:rsidR="00923E0A" w:rsidRDefault="001A5833">
      <w:pPr>
        <w:pStyle w:val="TOC2"/>
        <w:tabs>
          <w:tab w:val="right" w:leader="dot" w:pos="9350"/>
        </w:tabs>
        <w:rPr>
          <w:rFonts w:asciiTheme="minorHAnsi" w:eastAsiaTheme="minorEastAsia" w:hAnsiTheme="minorHAnsi"/>
          <w:noProof/>
          <w:sz w:val="22"/>
        </w:rPr>
      </w:pPr>
      <w:hyperlink w:anchor="_Toc207902469" w:history="1">
        <w:r w:rsidR="00923E0A" w:rsidRPr="00D65C04">
          <w:rPr>
            <w:rStyle w:val="Hyperlink"/>
            <w:noProof/>
          </w:rPr>
          <w:t>3.9 Chapter Summary</w:t>
        </w:r>
        <w:r w:rsidR="00923E0A">
          <w:rPr>
            <w:noProof/>
            <w:webHidden/>
          </w:rPr>
          <w:tab/>
        </w:r>
        <w:r w:rsidR="00923E0A">
          <w:rPr>
            <w:noProof/>
            <w:webHidden/>
          </w:rPr>
          <w:fldChar w:fldCharType="begin"/>
        </w:r>
        <w:r w:rsidR="00923E0A">
          <w:rPr>
            <w:noProof/>
            <w:webHidden/>
          </w:rPr>
          <w:instrText xml:space="preserve"> PAGEREF _Toc207902469 \h </w:instrText>
        </w:r>
        <w:r w:rsidR="00923E0A">
          <w:rPr>
            <w:noProof/>
            <w:webHidden/>
          </w:rPr>
        </w:r>
        <w:r w:rsidR="00923E0A">
          <w:rPr>
            <w:noProof/>
            <w:webHidden/>
          </w:rPr>
          <w:fldChar w:fldCharType="separate"/>
        </w:r>
        <w:r w:rsidR="00923E0A">
          <w:rPr>
            <w:noProof/>
            <w:webHidden/>
          </w:rPr>
          <w:t>28</w:t>
        </w:r>
        <w:r w:rsidR="00923E0A">
          <w:rPr>
            <w:noProof/>
            <w:webHidden/>
          </w:rPr>
          <w:fldChar w:fldCharType="end"/>
        </w:r>
      </w:hyperlink>
    </w:p>
    <w:p w14:paraId="34C4BD2A" w14:textId="4D388AEF" w:rsidR="00923E0A" w:rsidRDefault="001A5833">
      <w:pPr>
        <w:pStyle w:val="TOC1"/>
        <w:tabs>
          <w:tab w:val="right" w:leader="dot" w:pos="9350"/>
        </w:tabs>
        <w:rPr>
          <w:rFonts w:asciiTheme="minorHAnsi" w:eastAsiaTheme="minorEastAsia" w:hAnsiTheme="minorHAnsi"/>
          <w:b w:val="0"/>
          <w:noProof/>
          <w:sz w:val="22"/>
        </w:rPr>
      </w:pPr>
      <w:hyperlink w:anchor="_Toc207902470" w:history="1">
        <w:r w:rsidR="00923E0A" w:rsidRPr="00D65C04">
          <w:rPr>
            <w:rStyle w:val="Hyperlink"/>
            <w:noProof/>
          </w:rPr>
          <w:t>CHAPTER FOUR</w:t>
        </w:r>
        <w:r w:rsidR="00923E0A">
          <w:rPr>
            <w:noProof/>
            <w:webHidden/>
          </w:rPr>
          <w:tab/>
        </w:r>
        <w:r w:rsidR="00923E0A">
          <w:rPr>
            <w:noProof/>
            <w:webHidden/>
          </w:rPr>
          <w:fldChar w:fldCharType="begin"/>
        </w:r>
        <w:r w:rsidR="00923E0A">
          <w:rPr>
            <w:noProof/>
            <w:webHidden/>
          </w:rPr>
          <w:instrText xml:space="preserve"> PAGEREF _Toc207902470 \h </w:instrText>
        </w:r>
        <w:r w:rsidR="00923E0A">
          <w:rPr>
            <w:noProof/>
            <w:webHidden/>
          </w:rPr>
        </w:r>
        <w:r w:rsidR="00923E0A">
          <w:rPr>
            <w:noProof/>
            <w:webHidden/>
          </w:rPr>
          <w:fldChar w:fldCharType="separate"/>
        </w:r>
        <w:r w:rsidR="00923E0A">
          <w:rPr>
            <w:noProof/>
            <w:webHidden/>
          </w:rPr>
          <w:t>29</w:t>
        </w:r>
        <w:r w:rsidR="00923E0A">
          <w:rPr>
            <w:noProof/>
            <w:webHidden/>
          </w:rPr>
          <w:fldChar w:fldCharType="end"/>
        </w:r>
      </w:hyperlink>
    </w:p>
    <w:p w14:paraId="7A99B96A" w14:textId="0912ECA3" w:rsidR="00923E0A" w:rsidRDefault="001A5833">
      <w:pPr>
        <w:pStyle w:val="TOC1"/>
        <w:tabs>
          <w:tab w:val="right" w:leader="dot" w:pos="9350"/>
        </w:tabs>
        <w:rPr>
          <w:rFonts w:asciiTheme="minorHAnsi" w:eastAsiaTheme="minorEastAsia" w:hAnsiTheme="minorHAnsi"/>
          <w:b w:val="0"/>
          <w:noProof/>
          <w:sz w:val="22"/>
        </w:rPr>
      </w:pPr>
      <w:hyperlink w:anchor="_Toc207902471" w:history="1">
        <w:r w:rsidR="00923E0A" w:rsidRPr="00D65C04">
          <w:rPr>
            <w:rStyle w:val="Hyperlink"/>
            <w:noProof/>
          </w:rPr>
          <w:t>RESEARCH FINDINGS AND DISCUSSION</w:t>
        </w:r>
        <w:r w:rsidR="00923E0A">
          <w:rPr>
            <w:noProof/>
            <w:webHidden/>
          </w:rPr>
          <w:tab/>
        </w:r>
        <w:r w:rsidR="00923E0A">
          <w:rPr>
            <w:noProof/>
            <w:webHidden/>
          </w:rPr>
          <w:fldChar w:fldCharType="begin"/>
        </w:r>
        <w:r w:rsidR="00923E0A">
          <w:rPr>
            <w:noProof/>
            <w:webHidden/>
          </w:rPr>
          <w:instrText xml:space="preserve"> PAGEREF _Toc207902471 \h </w:instrText>
        </w:r>
        <w:r w:rsidR="00923E0A">
          <w:rPr>
            <w:noProof/>
            <w:webHidden/>
          </w:rPr>
        </w:r>
        <w:r w:rsidR="00923E0A">
          <w:rPr>
            <w:noProof/>
            <w:webHidden/>
          </w:rPr>
          <w:fldChar w:fldCharType="separate"/>
        </w:r>
        <w:r w:rsidR="00923E0A">
          <w:rPr>
            <w:noProof/>
            <w:webHidden/>
          </w:rPr>
          <w:t>29</w:t>
        </w:r>
        <w:r w:rsidR="00923E0A">
          <w:rPr>
            <w:noProof/>
            <w:webHidden/>
          </w:rPr>
          <w:fldChar w:fldCharType="end"/>
        </w:r>
      </w:hyperlink>
    </w:p>
    <w:p w14:paraId="766B0A72" w14:textId="2526652D" w:rsidR="00923E0A" w:rsidRDefault="001A5833">
      <w:pPr>
        <w:pStyle w:val="TOC2"/>
        <w:tabs>
          <w:tab w:val="right" w:leader="dot" w:pos="9350"/>
        </w:tabs>
        <w:rPr>
          <w:rFonts w:asciiTheme="minorHAnsi" w:eastAsiaTheme="minorEastAsia" w:hAnsiTheme="minorHAnsi"/>
          <w:noProof/>
          <w:sz w:val="22"/>
        </w:rPr>
      </w:pPr>
      <w:hyperlink w:anchor="_Toc207902472" w:history="1">
        <w:r w:rsidR="00923E0A" w:rsidRPr="00D65C04">
          <w:rPr>
            <w:rStyle w:val="Hyperlink"/>
            <w:noProof/>
          </w:rPr>
          <w:t>4.0 Overview</w:t>
        </w:r>
        <w:r w:rsidR="00923E0A">
          <w:rPr>
            <w:noProof/>
            <w:webHidden/>
          </w:rPr>
          <w:tab/>
        </w:r>
        <w:r w:rsidR="00923E0A">
          <w:rPr>
            <w:noProof/>
            <w:webHidden/>
          </w:rPr>
          <w:fldChar w:fldCharType="begin"/>
        </w:r>
        <w:r w:rsidR="00923E0A">
          <w:rPr>
            <w:noProof/>
            <w:webHidden/>
          </w:rPr>
          <w:instrText xml:space="preserve"> PAGEREF _Toc207902472 \h </w:instrText>
        </w:r>
        <w:r w:rsidR="00923E0A">
          <w:rPr>
            <w:noProof/>
            <w:webHidden/>
          </w:rPr>
        </w:r>
        <w:r w:rsidR="00923E0A">
          <w:rPr>
            <w:noProof/>
            <w:webHidden/>
          </w:rPr>
          <w:fldChar w:fldCharType="separate"/>
        </w:r>
        <w:r w:rsidR="00923E0A">
          <w:rPr>
            <w:noProof/>
            <w:webHidden/>
          </w:rPr>
          <w:t>29</w:t>
        </w:r>
        <w:r w:rsidR="00923E0A">
          <w:rPr>
            <w:noProof/>
            <w:webHidden/>
          </w:rPr>
          <w:fldChar w:fldCharType="end"/>
        </w:r>
      </w:hyperlink>
    </w:p>
    <w:p w14:paraId="037CA9D5" w14:textId="1048ED0C" w:rsidR="00923E0A" w:rsidRDefault="001A5833">
      <w:pPr>
        <w:pStyle w:val="TOC2"/>
        <w:tabs>
          <w:tab w:val="right" w:leader="dot" w:pos="9350"/>
        </w:tabs>
        <w:rPr>
          <w:rFonts w:asciiTheme="minorHAnsi" w:eastAsiaTheme="minorEastAsia" w:hAnsiTheme="minorHAnsi"/>
          <w:noProof/>
          <w:sz w:val="22"/>
        </w:rPr>
      </w:pPr>
      <w:hyperlink w:anchor="_Toc207902473" w:history="1">
        <w:r w:rsidR="00923E0A" w:rsidRPr="00D65C04">
          <w:rPr>
            <w:rStyle w:val="Hyperlink"/>
            <w:noProof/>
          </w:rPr>
          <w:t>4.1 Presentation of Research Findings</w:t>
        </w:r>
        <w:r w:rsidR="00923E0A">
          <w:rPr>
            <w:noProof/>
            <w:webHidden/>
          </w:rPr>
          <w:tab/>
        </w:r>
        <w:r w:rsidR="00923E0A">
          <w:rPr>
            <w:noProof/>
            <w:webHidden/>
          </w:rPr>
          <w:fldChar w:fldCharType="begin"/>
        </w:r>
        <w:r w:rsidR="00923E0A">
          <w:rPr>
            <w:noProof/>
            <w:webHidden/>
          </w:rPr>
          <w:instrText xml:space="preserve"> PAGEREF _Toc207902473 \h </w:instrText>
        </w:r>
        <w:r w:rsidR="00923E0A">
          <w:rPr>
            <w:noProof/>
            <w:webHidden/>
          </w:rPr>
        </w:r>
        <w:r w:rsidR="00923E0A">
          <w:rPr>
            <w:noProof/>
            <w:webHidden/>
          </w:rPr>
          <w:fldChar w:fldCharType="separate"/>
        </w:r>
        <w:r w:rsidR="00923E0A">
          <w:rPr>
            <w:noProof/>
            <w:webHidden/>
          </w:rPr>
          <w:t>29</w:t>
        </w:r>
        <w:r w:rsidR="00923E0A">
          <w:rPr>
            <w:noProof/>
            <w:webHidden/>
          </w:rPr>
          <w:fldChar w:fldCharType="end"/>
        </w:r>
      </w:hyperlink>
    </w:p>
    <w:p w14:paraId="608C11F1" w14:textId="6F13DF61" w:rsidR="00923E0A" w:rsidRDefault="001A5833">
      <w:pPr>
        <w:pStyle w:val="TOC2"/>
        <w:tabs>
          <w:tab w:val="right" w:leader="dot" w:pos="9350"/>
        </w:tabs>
        <w:rPr>
          <w:rFonts w:asciiTheme="minorHAnsi" w:eastAsiaTheme="minorEastAsia" w:hAnsiTheme="minorHAnsi"/>
          <w:noProof/>
          <w:sz w:val="22"/>
        </w:rPr>
      </w:pPr>
      <w:hyperlink w:anchor="_Toc207902474" w:history="1">
        <w:r w:rsidR="00923E0A" w:rsidRPr="00D65C04">
          <w:rPr>
            <w:rStyle w:val="Hyperlink"/>
            <w:noProof/>
          </w:rPr>
          <w:t>4.1.2 Respondents’ Background information</w:t>
        </w:r>
        <w:r w:rsidR="00923E0A">
          <w:rPr>
            <w:noProof/>
            <w:webHidden/>
          </w:rPr>
          <w:tab/>
        </w:r>
        <w:r w:rsidR="00923E0A">
          <w:rPr>
            <w:noProof/>
            <w:webHidden/>
          </w:rPr>
          <w:fldChar w:fldCharType="begin"/>
        </w:r>
        <w:r w:rsidR="00923E0A">
          <w:rPr>
            <w:noProof/>
            <w:webHidden/>
          </w:rPr>
          <w:instrText xml:space="preserve"> PAGEREF _Toc207902474 \h </w:instrText>
        </w:r>
        <w:r w:rsidR="00923E0A">
          <w:rPr>
            <w:noProof/>
            <w:webHidden/>
          </w:rPr>
        </w:r>
        <w:r w:rsidR="00923E0A">
          <w:rPr>
            <w:noProof/>
            <w:webHidden/>
          </w:rPr>
          <w:fldChar w:fldCharType="separate"/>
        </w:r>
        <w:r w:rsidR="00923E0A">
          <w:rPr>
            <w:noProof/>
            <w:webHidden/>
          </w:rPr>
          <w:t>30</w:t>
        </w:r>
        <w:r w:rsidR="00923E0A">
          <w:rPr>
            <w:noProof/>
            <w:webHidden/>
          </w:rPr>
          <w:fldChar w:fldCharType="end"/>
        </w:r>
      </w:hyperlink>
    </w:p>
    <w:p w14:paraId="789921EA" w14:textId="0E248814" w:rsidR="00923E0A" w:rsidRDefault="001A5833">
      <w:pPr>
        <w:pStyle w:val="TOC2"/>
        <w:tabs>
          <w:tab w:val="right" w:leader="dot" w:pos="9350"/>
        </w:tabs>
        <w:rPr>
          <w:rFonts w:asciiTheme="minorHAnsi" w:eastAsiaTheme="minorEastAsia" w:hAnsiTheme="minorHAnsi"/>
          <w:noProof/>
          <w:sz w:val="22"/>
        </w:rPr>
      </w:pPr>
      <w:hyperlink w:anchor="_Toc207902475" w:history="1">
        <w:r w:rsidR="00923E0A" w:rsidRPr="00D65C04">
          <w:rPr>
            <w:rStyle w:val="Hyperlink"/>
            <w:noProof/>
          </w:rPr>
          <w:t>4.2 Limitations of the Study</w:t>
        </w:r>
        <w:r w:rsidR="00923E0A">
          <w:rPr>
            <w:noProof/>
            <w:webHidden/>
          </w:rPr>
          <w:tab/>
        </w:r>
        <w:r w:rsidR="00923E0A">
          <w:rPr>
            <w:noProof/>
            <w:webHidden/>
          </w:rPr>
          <w:fldChar w:fldCharType="begin"/>
        </w:r>
        <w:r w:rsidR="00923E0A">
          <w:rPr>
            <w:noProof/>
            <w:webHidden/>
          </w:rPr>
          <w:instrText xml:space="preserve"> PAGEREF _Toc207902475 \h </w:instrText>
        </w:r>
        <w:r w:rsidR="00923E0A">
          <w:rPr>
            <w:noProof/>
            <w:webHidden/>
          </w:rPr>
        </w:r>
        <w:r w:rsidR="00923E0A">
          <w:rPr>
            <w:noProof/>
            <w:webHidden/>
          </w:rPr>
          <w:fldChar w:fldCharType="separate"/>
        </w:r>
        <w:r w:rsidR="00923E0A">
          <w:rPr>
            <w:noProof/>
            <w:webHidden/>
          </w:rPr>
          <w:t>39</w:t>
        </w:r>
        <w:r w:rsidR="00923E0A">
          <w:rPr>
            <w:noProof/>
            <w:webHidden/>
          </w:rPr>
          <w:fldChar w:fldCharType="end"/>
        </w:r>
      </w:hyperlink>
    </w:p>
    <w:p w14:paraId="25B70645" w14:textId="03374D86" w:rsidR="00923E0A" w:rsidRDefault="001A5833">
      <w:pPr>
        <w:pStyle w:val="TOC1"/>
        <w:tabs>
          <w:tab w:val="right" w:leader="dot" w:pos="9350"/>
        </w:tabs>
        <w:rPr>
          <w:rFonts w:asciiTheme="minorHAnsi" w:eastAsiaTheme="minorEastAsia" w:hAnsiTheme="minorHAnsi"/>
          <w:b w:val="0"/>
          <w:noProof/>
          <w:sz w:val="22"/>
        </w:rPr>
      </w:pPr>
      <w:hyperlink w:anchor="_Toc207902476" w:history="1">
        <w:r w:rsidR="00923E0A" w:rsidRPr="00D65C04">
          <w:rPr>
            <w:rStyle w:val="Hyperlink"/>
            <w:noProof/>
          </w:rPr>
          <w:t>CHAPTER FIVE</w:t>
        </w:r>
        <w:r w:rsidR="00923E0A">
          <w:rPr>
            <w:noProof/>
            <w:webHidden/>
          </w:rPr>
          <w:tab/>
        </w:r>
        <w:r w:rsidR="00923E0A">
          <w:rPr>
            <w:noProof/>
            <w:webHidden/>
          </w:rPr>
          <w:fldChar w:fldCharType="begin"/>
        </w:r>
        <w:r w:rsidR="00923E0A">
          <w:rPr>
            <w:noProof/>
            <w:webHidden/>
          </w:rPr>
          <w:instrText xml:space="preserve"> PAGEREF _Toc207902476 \h </w:instrText>
        </w:r>
        <w:r w:rsidR="00923E0A">
          <w:rPr>
            <w:noProof/>
            <w:webHidden/>
          </w:rPr>
        </w:r>
        <w:r w:rsidR="00923E0A">
          <w:rPr>
            <w:noProof/>
            <w:webHidden/>
          </w:rPr>
          <w:fldChar w:fldCharType="separate"/>
        </w:r>
        <w:r w:rsidR="00923E0A">
          <w:rPr>
            <w:noProof/>
            <w:webHidden/>
          </w:rPr>
          <w:t>41</w:t>
        </w:r>
        <w:r w:rsidR="00923E0A">
          <w:rPr>
            <w:noProof/>
            <w:webHidden/>
          </w:rPr>
          <w:fldChar w:fldCharType="end"/>
        </w:r>
      </w:hyperlink>
    </w:p>
    <w:p w14:paraId="79784D12" w14:textId="7B8CB691" w:rsidR="00923E0A" w:rsidRDefault="001A5833">
      <w:pPr>
        <w:pStyle w:val="TOC1"/>
        <w:tabs>
          <w:tab w:val="right" w:leader="dot" w:pos="9350"/>
        </w:tabs>
        <w:rPr>
          <w:rFonts w:asciiTheme="minorHAnsi" w:eastAsiaTheme="minorEastAsia" w:hAnsiTheme="minorHAnsi"/>
          <w:b w:val="0"/>
          <w:noProof/>
          <w:sz w:val="22"/>
        </w:rPr>
      </w:pPr>
      <w:hyperlink w:anchor="_Toc207902477" w:history="1">
        <w:r w:rsidR="00923E0A" w:rsidRPr="00D65C04">
          <w:rPr>
            <w:rStyle w:val="Hyperlink"/>
            <w:noProof/>
          </w:rPr>
          <w:t>SUMMARY, RECOMMENDATIONS AND CONCLUSIONS</w:t>
        </w:r>
        <w:r w:rsidR="00923E0A">
          <w:rPr>
            <w:noProof/>
            <w:webHidden/>
          </w:rPr>
          <w:tab/>
        </w:r>
        <w:r w:rsidR="00923E0A">
          <w:rPr>
            <w:noProof/>
            <w:webHidden/>
          </w:rPr>
          <w:fldChar w:fldCharType="begin"/>
        </w:r>
        <w:r w:rsidR="00923E0A">
          <w:rPr>
            <w:noProof/>
            <w:webHidden/>
          </w:rPr>
          <w:instrText xml:space="preserve"> PAGEREF _Toc207902477 \h </w:instrText>
        </w:r>
        <w:r w:rsidR="00923E0A">
          <w:rPr>
            <w:noProof/>
            <w:webHidden/>
          </w:rPr>
        </w:r>
        <w:r w:rsidR="00923E0A">
          <w:rPr>
            <w:noProof/>
            <w:webHidden/>
          </w:rPr>
          <w:fldChar w:fldCharType="separate"/>
        </w:r>
        <w:r w:rsidR="00923E0A">
          <w:rPr>
            <w:noProof/>
            <w:webHidden/>
          </w:rPr>
          <w:t>41</w:t>
        </w:r>
        <w:r w:rsidR="00923E0A">
          <w:rPr>
            <w:noProof/>
            <w:webHidden/>
          </w:rPr>
          <w:fldChar w:fldCharType="end"/>
        </w:r>
      </w:hyperlink>
    </w:p>
    <w:p w14:paraId="17319ABC" w14:textId="068C9CD9" w:rsidR="00923E0A" w:rsidRDefault="001A5833">
      <w:pPr>
        <w:pStyle w:val="TOC2"/>
        <w:tabs>
          <w:tab w:val="right" w:leader="dot" w:pos="9350"/>
        </w:tabs>
        <w:rPr>
          <w:rFonts w:asciiTheme="minorHAnsi" w:eastAsiaTheme="minorEastAsia" w:hAnsiTheme="minorHAnsi"/>
          <w:noProof/>
          <w:sz w:val="22"/>
        </w:rPr>
      </w:pPr>
      <w:hyperlink w:anchor="_Toc207902478" w:history="1">
        <w:r w:rsidR="00923E0A" w:rsidRPr="00D65C04">
          <w:rPr>
            <w:rStyle w:val="Hyperlink"/>
            <w:noProof/>
          </w:rPr>
          <w:t>5.0 Introduction</w:t>
        </w:r>
        <w:r w:rsidR="00923E0A">
          <w:rPr>
            <w:noProof/>
            <w:webHidden/>
          </w:rPr>
          <w:tab/>
        </w:r>
        <w:r w:rsidR="00923E0A">
          <w:rPr>
            <w:noProof/>
            <w:webHidden/>
          </w:rPr>
          <w:fldChar w:fldCharType="begin"/>
        </w:r>
        <w:r w:rsidR="00923E0A">
          <w:rPr>
            <w:noProof/>
            <w:webHidden/>
          </w:rPr>
          <w:instrText xml:space="preserve"> PAGEREF _Toc207902478 \h </w:instrText>
        </w:r>
        <w:r w:rsidR="00923E0A">
          <w:rPr>
            <w:noProof/>
            <w:webHidden/>
          </w:rPr>
        </w:r>
        <w:r w:rsidR="00923E0A">
          <w:rPr>
            <w:noProof/>
            <w:webHidden/>
          </w:rPr>
          <w:fldChar w:fldCharType="separate"/>
        </w:r>
        <w:r w:rsidR="00923E0A">
          <w:rPr>
            <w:noProof/>
            <w:webHidden/>
          </w:rPr>
          <w:t>41</w:t>
        </w:r>
        <w:r w:rsidR="00923E0A">
          <w:rPr>
            <w:noProof/>
            <w:webHidden/>
          </w:rPr>
          <w:fldChar w:fldCharType="end"/>
        </w:r>
      </w:hyperlink>
    </w:p>
    <w:p w14:paraId="6509E70D" w14:textId="124A0748" w:rsidR="00923E0A" w:rsidRDefault="001A5833">
      <w:pPr>
        <w:pStyle w:val="TOC2"/>
        <w:tabs>
          <w:tab w:val="right" w:leader="dot" w:pos="9350"/>
        </w:tabs>
        <w:rPr>
          <w:rFonts w:asciiTheme="minorHAnsi" w:eastAsiaTheme="minorEastAsia" w:hAnsiTheme="minorHAnsi"/>
          <w:noProof/>
          <w:sz w:val="22"/>
        </w:rPr>
      </w:pPr>
      <w:hyperlink w:anchor="_Toc207902479" w:history="1">
        <w:r w:rsidR="00923E0A" w:rsidRPr="00D65C04">
          <w:rPr>
            <w:rStyle w:val="Hyperlink"/>
            <w:noProof/>
          </w:rPr>
          <w:t>5.1 Summary of Findings</w:t>
        </w:r>
        <w:r w:rsidR="00923E0A">
          <w:rPr>
            <w:noProof/>
            <w:webHidden/>
          </w:rPr>
          <w:tab/>
        </w:r>
        <w:r w:rsidR="00923E0A">
          <w:rPr>
            <w:noProof/>
            <w:webHidden/>
          </w:rPr>
          <w:fldChar w:fldCharType="begin"/>
        </w:r>
        <w:r w:rsidR="00923E0A">
          <w:rPr>
            <w:noProof/>
            <w:webHidden/>
          </w:rPr>
          <w:instrText xml:space="preserve"> PAGEREF _Toc207902479 \h </w:instrText>
        </w:r>
        <w:r w:rsidR="00923E0A">
          <w:rPr>
            <w:noProof/>
            <w:webHidden/>
          </w:rPr>
        </w:r>
        <w:r w:rsidR="00923E0A">
          <w:rPr>
            <w:noProof/>
            <w:webHidden/>
          </w:rPr>
          <w:fldChar w:fldCharType="separate"/>
        </w:r>
        <w:r w:rsidR="00923E0A">
          <w:rPr>
            <w:noProof/>
            <w:webHidden/>
          </w:rPr>
          <w:t>41</w:t>
        </w:r>
        <w:r w:rsidR="00923E0A">
          <w:rPr>
            <w:noProof/>
            <w:webHidden/>
          </w:rPr>
          <w:fldChar w:fldCharType="end"/>
        </w:r>
      </w:hyperlink>
    </w:p>
    <w:p w14:paraId="47F1C5DF" w14:textId="60A73772" w:rsidR="00923E0A" w:rsidRDefault="001A5833">
      <w:pPr>
        <w:pStyle w:val="TOC2"/>
        <w:tabs>
          <w:tab w:val="right" w:leader="dot" w:pos="9350"/>
        </w:tabs>
        <w:rPr>
          <w:rFonts w:asciiTheme="minorHAnsi" w:eastAsiaTheme="minorEastAsia" w:hAnsiTheme="minorHAnsi"/>
          <w:noProof/>
          <w:sz w:val="22"/>
        </w:rPr>
      </w:pPr>
      <w:hyperlink w:anchor="_Toc207902480" w:history="1">
        <w:r w:rsidR="00923E0A" w:rsidRPr="00D65C04">
          <w:rPr>
            <w:rStyle w:val="Hyperlink"/>
            <w:noProof/>
          </w:rPr>
          <w:t>5.2 Conclusion</w:t>
        </w:r>
        <w:r w:rsidR="00923E0A">
          <w:rPr>
            <w:noProof/>
            <w:webHidden/>
          </w:rPr>
          <w:tab/>
        </w:r>
        <w:r w:rsidR="00923E0A">
          <w:rPr>
            <w:noProof/>
            <w:webHidden/>
          </w:rPr>
          <w:fldChar w:fldCharType="begin"/>
        </w:r>
        <w:r w:rsidR="00923E0A">
          <w:rPr>
            <w:noProof/>
            <w:webHidden/>
          </w:rPr>
          <w:instrText xml:space="preserve"> PAGEREF _Toc207902480 \h </w:instrText>
        </w:r>
        <w:r w:rsidR="00923E0A">
          <w:rPr>
            <w:noProof/>
            <w:webHidden/>
          </w:rPr>
        </w:r>
        <w:r w:rsidR="00923E0A">
          <w:rPr>
            <w:noProof/>
            <w:webHidden/>
          </w:rPr>
          <w:fldChar w:fldCharType="separate"/>
        </w:r>
        <w:r w:rsidR="00923E0A">
          <w:rPr>
            <w:noProof/>
            <w:webHidden/>
          </w:rPr>
          <w:t>42</w:t>
        </w:r>
        <w:r w:rsidR="00923E0A">
          <w:rPr>
            <w:noProof/>
            <w:webHidden/>
          </w:rPr>
          <w:fldChar w:fldCharType="end"/>
        </w:r>
      </w:hyperlink>
    </w:p>
    <w:p w14:paraId="2140E849" w14:textId="6E4702C6" w:rsidR="00923E0A" w:rsidRDefault="001A5833">
      <w:pPr>
        <w:pStyle w:val="TOC2"/>
        <w:tabs>
          <w:tab w:val="right" w:leader="dot" w:pos="9350"/>
        </w:tabs>
        <w:rPr>
          <w:rFonts w:asciiTheme="minorHAnsi" w:eastAsiaTheme="minorEastAsia" w:hAnsiTheme="minorHAnsi"/>
          <w:noProof/>
          <w:sz w:val="22"/>
        </w:rPr>
      </w:pPr>
      <w:hyperlink w:anchor="_Toc207902481" w:history="1">
        <w:r w:rsidR="00923E0A" w:rsidRPr="00D65C04">
          <w:rPr>
            <w:rStyle w:val="Hyperlink"/>
            <w:noProof/>
          </w:rPr>
          <w:t>6.2 Recommendation</w:t>
        </w:r>
        <w:r w:rsidR="00923E0A">
          <w:rPr>
            <w:noProof/>
            <w:webHidden/>
          </w:rPr>
          <w:tab/>
        </w:r>
        <w:r w:rsidR="00923E0A">
          <w:rPr>
            <w:noProof/>
            <w:webHidden/>
          </w:rPr>
          <w:fldChar w:fldCharType="begin"/>
        </w:r>
        <w:r w:rsidR="00923E0A">
          <w:rPr>
            <w:noProof/>
            <w:webHidden/>
          </w:rPr>
          <w:instrText xml:space="preserve"> PAGEREF _Toc207902481 \h </w:instrText>
        </w:r>
        <w:r w:rsidR="00923E0A">
          <w:rPr>
            <w:noProof/>
            <w:webHidden/>
          </w:rPr>
        </w:r>
        <w:r w:rsidR="00923E0A">
          <w:rPr>
            <w:noProof/>
            <w:webHidden/>
          </w:rPr>
          <w:fldChar w:fldCharType="separate"/>
        </w:r>
        <w:r w:rsidR="00923E0A">
          <w:rPr>
            <w:noProof/>
            <w:webHidden/>
          </w:rPr>
          <w:t>43</w:t>
        </w:r>
        <w:r w:rsidR="00923E0A">
          <w:rPr>
            <w:noProof/>
            <w:webHidden/>
          </w:rPr>
          <w:fldChar w:fldCharType="end"/>
        </w:r>
      </w:hyperlink>
    </w:p>
    <w:p w14:paraId="521BFE0D" w14:textId="43FED859" w:rsidR="00923E0A" w:rsidRDefault="001A5833">
      <w:pPr>
        <w:pStyle w:val="TOC1"/>
        <w:tabs>
          <w:tab w:val="right" w:leader="dot" w:pos="9350"/>
        </w:tabs>
        <w:rPr>
          <w:rFonts w:asciiTheme="minorHAnsi" w:eastAsiaTheme="minorEastAsia" w:hAnsiTheme="minorHAnsi"/>
          <w:b w:val="0"/>
          <w:noProof/>
          <w:sz w:val="22"/>
        </w:rPr>
      </w:pPr>
      <w:hyperlink w:anchor="_Toc207902482" w:history="1">
        <w:r w:rsidR="00923E0A" w:rsidRPr="00D65C04">
          <w:rPr>
            <w:rStyle w:val="Hyperlink"/>
            <w:rFonts w:cs="Times New Roman"/>
            <w:noProof/>
          </w:rPr>
          <w:t>APPENDIX A: QUESTIONNAIRE</w:t>
        </w:r>
        <w:r w:rsidR="00923E0A">
          <w:rPr>
            <w:noProof/>
            <w:webHidden/>
          </w:rPr>
          <w:tab/>
        </w:r>
        <w:r w:rsidR="00923E0A">
          <w:rPr>
            <w:noProof/>
            <w:webHidden/>
          </w:rPr>
          <w:fldChar w:fldCharType="begin"/>
        </w:r>
        <w:r w:rsidR="00923E0A">
          <w:rPr>
            <w:noProof/>
            <w:webHidden/>
          </w:rPr>
          <w:instrText xml:space="preserve"> PAGEREF _Toc207902482 \h </w:instrText>
        </w:r>
        <w:r w:rsidR="00923E0A">
          <w:rPr>
            <w:noProof/>
            <w:webHidden/>
          </w:rPr>
        </w:r>
        <w:r w:rsidR="00923E0A">
          <w:rPr>
            <w:noProof/>
            <w:webHidden/>
          </w:rPr>
          <w:fldChar w:fldCharType="separate"/>
        </w:r>
        <w:r w:rsidR="00923E0A">
          <w:rPr>
            <w:noProof/>
            <w:webHidden/>
          </w:rPr>
          <w:t>47</w:t>
        </w:r>
        <w:r w:rsidR="00923E0A">
          <w:rPr>
            <w:noProof/>
            <w:webHidden/>
          </w:rPr>
          <w:fldChar w:fldCharType="end"/>
        </w:r>
      </w:hyperlink>
    </w:p>
    <w:p w14:paraId="561CAB98" w14:textId="765BADCC" w:rsidR="006166E5" w:rsidRDefault="00F81E38" w:rsidP="00F81E38">
      <w:pPr>
        <w:spacing w:line="360" w:lineRule="auto"/>
        <w:rPr>
          <w:rFonts w:cs="Times New Roman"/>
          <w:szCs w:val="24"/>
        </w:rPr>
      </w:pPr>
      <w:r>
        <w:rPr>
          <w:rFonts w:cs="Times New Roman"/>
          <w:szCs w:val="24"/>
        </w:rPr>
        <w:fldChar w:fldCharType="end"/>
      </w:r>
      <w:r w:rsidR="006166E5">
        <w:rPr>
          <w:rFonts w:cs="Times New Roman"/>
          <w:szCs w:val="24"/>
        </w:rPr>
        <w:br w:type="page"/>
      </w:r>
    </w:p>
    <w:p w14:paraId="2545A221" w14:textId="773ECEEC" w:rsidR="005E5460" w:rsidRDefault="005E5460" w:rsidP="005E5460">
      <w:pPr>
        <w:pStyle w:val="Heading1"/>
      </w:pPr>
      <w:bookmarkStart w:id="16" w:name="_Toc207902435"/>
      <w:r>
        <w:lastRenderedPageBreak/>
        <w:t>LIST OF TABLES</w:t>
      </w:r>
      <w:bookmarkEnd w:id="16"/>
    </w:p>
    <w:p w14:paraId="5ABFA50D" w14:textId="61E57561" w:rsidR="0029651E" w:rsidRDefault="005E5460">
      <w:pPr>
        <w:pStyle w:val="TableofFigures"/>
        <w:tabs>
          <w:tab w:val="right" w:leader="dot" w:pos="9350"/>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"Table" </w:instrText>
      </w:r>
      <w:r>
        <w:rPr>
          <w:rFonts w:cs="Times New Roman"/>
          <w:szCs w:val="24"/>
        </w:rPr>
        <w:fldChar w:fldCharType="separate"/>
      </w:r>
      <w:hyperlink w:anchor="_Toc207902392" w:history="1">
        <w:r w:rsidR="0029651E" w:rsidRPr="00A752D9">
          <w:rPr>
            <w:rStyle w:val="Hyperlink"/>
            <w:b/>
            <w:noProof/>
          </w:rPr>
          <w:t>Table 1</w:t>
        </w:r>
        <w:r w:rsidR="0029651E" w:rsidRPr="00A752D9">
          <w:rPr>
            <w:rStyle w:val="Hyperlink"/>
            <w:noProof/>
          </w:rPr>
          <w:t>: Summary and Research Gaps</w:t>
        </w:r>
        <w:r w:rsidR="0029651E">
          <w:rPr>
            <w:noProof/>
            <w:webHidden/>
          </w:rPr>
          <w:tab/>
        </w:r>
        <w:r w:rsidR="0029651E">
          <w:rPr>
            <w:noProof/>
            <w:webHidden/>
          </w:rPr>
          <w:fldChar w:fldCharType="begin"/>
        </w:r>
        <w:r w:rsidR="0029651E">
          <w:rPr>
            <w:noProof/>
            <w:webHidden/>
          </w:rPr>
          <w:instrText xml:space="preserve"> PAGEREF _Toc207902392 \h </w:instrText>
        </w:r>
        <w:r w:rsidR="0029651E">
          <w:rPr>
            <w:noProof/>
            <w:webHidden/>
          </w:rPr>
        </w:r>
        <w:r w:rsidR="0029651E">
          <w:rPr>
            <w:noProof/>
            <w:webHidden/>
          </w:rPr>
          <w:fldChar w:fldCharType="separate"/>
        </w:r>
        <w:r w:rsidR="0029651E">
          <w:rPr>
            <w:noProof/>
            <w:webHidden/>
          </w:rPr>
          <w:t>18</w:t>
        </w:r>
        <w:r w:rsidR="0029651E">
          <w:rPr>
            <w:noProof/>
            <w:webHidden/>
          </w:rPr>
          <w:fldChar w:fldCharType="end"/>
        </w:r>
      </w:hyperlink>
    </w:p>
    <w:p w14:paraId="052BD70B" w14:textId="4459C89A" w:rsidR="0029651E" w:rsidRDefault="001A5833">
      <w:pPr>
        <w:pStyle w:val="TableofFigures"/>
        <w:tabs>
          <w:tab w:val="right" w:leader="dot" w:pos="9350"/>
        </w:tabs>
        <w:rPr>
          <w:rFonts w:asciiTheme="minorHAnsi" w:eastAsiaTheme="minorEastAsia" w:hAnsiTheme="minorHAnsi"/>
          <w:noProof/>
          <w:sz w:val="22"/>
        </w:rPr>
      </w:pPr>
      <w:hyperlink w:anchor="_Toc207902393" w:history="1">
        <w:r w:rsidR="0029651E" w:rsidRPr="00A752D9">
          <w:rPr>
            <w:rStyle w:val="Hyperlink"/>
            <w:b/>
            <w:noProof/>
          </w:rPr>
          <w:t>Table 2:</w:t>
        </w:r>
        <w:r w:rsidR="0029651E" w:rsidRPr="00A752D9">
          <w:rPr>
            <w:rStyle w:val="Hyperlink"/>
            <w:noProof/>
          </w:rPr>
          <w:t xml:space="preserve"> Operationalization of Variables</w:t>
        </w:r>
        <w:r w:rsidR="0029651E">
          <w:rPr>
            <w:noProof/>
            <w:webHidden/>
          </w:rPr>
          <w:tab/>
        </w:r>
        <w:r w:rsidR="0029651E">
          <w:rPr>
            <w:noProof/>
            <w:webHidden/>
          </w:rPr>
          <w:fldChar w:fldCharType="begin"/>
        </w:r>
        <w:r w:rsidR="0029651E">
          <w:rPr>
            <w:noProof/>
            <w:webHidden/>
          </w:rPr>
          <w:instrText xml:space="preserve"> PAGEREF _Toc207902393 \h </w:instrText>
        </w:r>
        <w:r w:rsidR="0029651E">
          <w:rPr>
            <w:noProof/>
            <w:webHidden/>
          </w:rPr>
        </w:r>
        <w:r w:rsidR="0029651E">
          <w:rPr>
            <w:noProof/>
            <w:webHidden/>
          </w:rPr>
          <w:fldChar w:fldCharType="separate"/>
        </w:r>
        <w:r w:rsidR="0029651E">
          <w:rPr>
            <w:noProof/>
            <w:webHidden/>
          </w:rPr>
          <w:t>20</w:t>
        </w:r>
        <w:r w:rsidR="0029651E">
          <w:rPr>
            <w:noProof/>
            <w:webHidden/>
          </w:rPr>
          <w:fldChar w:fldCharType="end"/>
        </w:r>
      </w:hyperlink>
    </w:p>
    <w:p w14:paraId="7DE56303" w14:textId="2FDEE840" w:rsidR="0029651E" w:rsidRDefault="001A5833">
      <w:pPr>
        <w:pStyle w:val="TableofFigures"/>
        <w:tabs>
          <w:tab w:val="right" w:leader="dot" w:pos="9350"/>
        </w:tabs>
        <w:rPr>
          <w:rFonts w:asciiTheme="minorHAnsi" w:eastAsiaTheme="minorEastAsia" w:hAnsiTheme="minorHAnsi"/>
          <w:noProof/>
          <w:sz w:val="22"/>
        </w:rPr>
      </w:pPr>
      <w:hyperlink w:anchor="_Toc207902394" w:history="1">
        <w:r w:rsidR="0029651E" w:rsidRPr="00A752D9">
          <w:rPr>
            <w:rStyle w:val="Hyperlink"/>
            <w:b/>
            <w:noProof/>
          </w:rPr>
          <w:t>Table 3</w:t>
        </w:r>
        <w:r w:rsidR="0029651E" w:rsidRPr="00A752D9">
          <w:rPr>
            <w:rStyle w:val="Hyperlink"/>
            <w:bCs/>
            <w:noProof/>
          </w:rPr>
          <w:t>: Target Population</w:t>
        </w:r>
        <w:r w:rsidR="0029651E">
          <w:rPr>
            <w:noProof/>
            <w:webHidden/>
          </w:rPr>
          <w:tab/>
        </w:r>
        <w:r w:rsidR="0029651E">
          <w:rPr>
            <w:noProof/>
            <w:webHidden/>
          </w:rPr>
          <w:fldChar w:fldCharType="begin"/>
        </w:r>
        <w:r w:rsidR="0029651E">
          <w:rPr>
            <w:noProof/>
            <w:webHidden/>
          </w:rPr>
          <w:instrText xml:space="preserve"> PAGEREF _Toc207902394 \h </w:instrText>
        </w:r>
        <w:r w:rsidR="0029651E">
          <w:rPr>
            <w:noProof/>
            <w:webHidden/>
          </w:rPr>
        </w:r>
        <w:r w:rsidR="0029651E">
          <w:rPr>
            <w:noProof/>
            <w:webHidden/>
          </w:rPr>
          <w:fldChar w:fldCharType="separate"/>
        </w:r>
        <w:r w:rsidR="0029651E">
          <w:rPr>
            <w:noProof/>
            <w:webHidden/>
          </w:rPr>
          <w:t>24</w:t>
        </w:r>
        <w:r w:rsidR="0029651E">
          <w:rPr>
            <w:noProof/>
            <w:webHidden/>
          </w:rPr>
          <w:fldChar w:fldCharType="end"/>
        </w:r>
      </w:hyperlink>
    </w:p>
    <w:p w14:paraId="641455C3" w14:textId="596FE167" w:rsidR="0029651E" w:rsidRDefault="001A5833">
      <w:pPr>
        <w:pStyle w:val="TableofFigures"/>
        <w:tabs>
          <w:tab w:val="right" w:leader="dot" w:pos="9350"/>
        </w:tabs>
        <w:rPr>
          <w:rFonts w:asciiTheme="minorHAnsi" w:eastAsiaTheme="minorEastAsia" w:hAnsiTheme="minorHAnsi"/>
          <w:noProof/>
          <w:sz w:val="22"/>
        </w:rPr>
      </w:pPr>
      <w:hyperlink w:anchor="_Toc207902395" w:history="1">
        <w:r w:rsidR="0029651E" w:rsidRPr="00A752D9">
          <w:rPr>
            <w:rStyle w:val="Hyperlink"/>
            <w:b/>
            <w:noProof/>
          </w:rPr>
          <w:t>Table 4:</w:t>
        </w:r>
        <w:r w:rsidR="0029651E" w:rsidRPr="00A752D9">
          <w:rPr>
            <w:rStyle w:val="Hyperlink"/>
            <w:bCs/>
            <w:noProof/>
          </w:rPr>
          <w:t xml:space="preserve"> Sample Size</w:t>
        </w:r>
        <w:r w:rsidR="0029651E">
          <w:rPr>
            <w:noProof/>
            <w:webHidden/>
          </w:rPr>
          <w:tab/>
        </w:r>
        <w:r w:rsidR="0029651E">
          <w:rPr>
            <w:noProof/>
            <w:webHidden/>
          </w:rPr>
          <w:fldChar w:fldCharType="begin"/>
        </w:r>
        <w:r w:rsidR="0029651E">
          <w:rPr>
            <w:noProof/>
            <w:webHidden/>
          </w:rPr>
          <w:instrText xml:space="preserve"> PAGEREF _Toc207902395 \h </w:instrText>
        </w:r>
        <w:r w:rsidR="0029651E">
          <w:rPr>
            <w:noProof/>
            <w:webHidden/>
          </w:rPr>
        </w:r>
        <w:r w:rsidR="0029651E">
          <w:rPr>
            <w:noProof/>
            <w:webHidden/>
          </w:rPr>
          <w:fldChar w:fldCharType="separate"/>
        </w:r>
        <w:r w:rsidR="0029651E">
          <w:rPr>
            <w:noProof/>
            <w:webHidden/>
          </w:rPr>
          <w:t>24</w:t>
        </w:r>
        <w:r w:rsidR="0029651E">
          <w:rPr>
            <w:noProof/>
            <w:webHidden/>
          </w:rPr>
          <w:fldChar w:fldCharType="end"/>
        </w:r>
      </w:hyperlink>
    </w:p>
    <w:p w14:paraId="7B2AF46D" w14:textId="3BDEE91E" w:rsidR="0029651E" w:rsidRDefault="001A5833">
      <w:pPr>
        <w:pStyle w:val="TableofFigures"/>
        <w:tabs>
          <w:tab w:val="right" w:leader="dot" w:pos="9350"/>
        </w:tabs>
        <w:rPr>
          <w:rFonts w:asciiTheme="minorHAnsi" w:eastAsiaTheme="minorEastAsia" w:hAnsiTheme="minorHAnsi"/>
          <w:noProof/>
          <w:sz w:val="22"/>
        </w:rPr>
      </w:pPr>
      <w:hyperlink w:anchor="_Toc207902396" w:history="1">
        <w:r w:rsidR="0029651E" w:rsidRPr="00A752D9">
          <w:rPr>
            <w:rStyle w:val="Hyperlink"/>
            <w:b/>
            <w:noProof/>
          </w:rPr>
          <w:t>Table 5:</w:t>
        </w:r>
        <w:r w:rsidR="0029651E" w:rsidRPr="00A752D9">
          <w:rPr>
            <w:rStyle w:val="Hyperlink"/>
            <w:rFonts w:cs="Times New Roman"/>
            <w:b/>
            <w:bCs/>
            <w:noProof/>
          </w:rPr>
          <w:t xml:space="preserve"> </w:t>
        </w:r>
        <w:r w:rsidR="0029651E" w:rsidRPr="00A752D9">
          <w:rPr>
            <w:rStyle w:val="Hyperlink"/>
            <w:rFonts w:cs="Times New Roman"/>
            <w:bCs/>
            <w:noProof/>
          </w:rPr>
          <w:t>Response rate</w:t>
        </w:r>
        <w:r w:rsidR="0029651E">
          <w:rPr>
            <w:noProof/>
            <w:webHidden/>
          </w:rPr>
          <w:tab/>
        </w:r>
        <w:r w:rsidR="0029651E">
          <w:rPr>
            <w:noProof/>
            <w:webHidden/>
          </w:rPr>
          <w:fldChar w:fldCharType="begin"/>
        </w:r>
        <w:r w:rsidR="0029651E">
          <w:rPr>
            <w:noProof/>
            <w:webHidden/>
          </w:rPr>
          <w:instrText xml:space="preserve"> PAGEREF _Toc207902396 \h </w:instrText>
        </w:r>
        <w:r w:rsidR="0029651E">
          <w:rPr>
            <w:noProof/>
            <w:webHidden/>
          </w:rPr>
        </w:r>
        <w:r w:rsidR="0029651E">
          <w:rPr>
            <w:noProof/>
            <w:webHidden/>
          </w:rPr>
          <w:fldChar w:fldCharType="separate"/>
        </w:r>
        <w:r w:rsidR="0029651E">
          <w:rPr>
            <w:noProof/>
            <w:webHidden/>
          </w:rPr>
          <w:t>29</w:t>
        </w:r>
        <w:r w:rsidR="0029651E">
          <w:rPr>
            <w:noProof/>
            <w:webHidden/>
          </w:rPr>
          <w:fldChar w:fldCharType="end"/>
        </w:r>
      </w:hyperlink>
    </w:p>
    <w:p w14:paraId="39EFEA97" w14:textId="32F234B3" w:rsidR="0029651E" w:rsidRDefault="001A5833">
      <w:pPr>
        <w:pStyle w:val="TableofFigures"/>
        <w:tabs>
          <w:tab w:val="right" w:leader="dot" w:pos="9350"/>
        </w:tabs>
        <w:rPr>
          <w:rFonts w:asciiTheme="minorHAnsi" w:eastAsiaTheme="minorEastAsia" w:hAnsiTheme="minorHAnsi"/>
          <w:noProof/>
          <w:sz w:val="22"/>
        </w:rPr>
      </w:pPr>
      <w:hyperlink w:anchor="_Toc207902397" w:history="1">
        <w:r w:rsidR="0029651E" w:rsidRPr="00A752D9">
          <w:rPr>
            <w:rStyle w:val="Hyperlink"/>
            <w:b/>
            <w:noProof/>
          </w:rPr>
          <w:t>Table 6:</w:t>
        </w:r>
        <w:r w:rsidR="0029651E" w:rsidRPr="00A752D9">
          <w:rPr>
            <w:rStyle w:val="Hyperlink"/>
            <w:rFonts w:cs="Times New Roman"/>
            <w:b/>
            <w:bCs/>
            <w:noProof/>
          </w:rPr>
          <w:t xml:space="preserve"> </w:t>
        </w:r>
        <w:r w:rsidR="0029651E" w:rsidRPr="00A752D9">
          <w:rPr>
            <w:rStyle w:val="Hyperlink"/>
            <w:rFonts w:cs="Times New Roman"/>
            <w:bCs/>
            <w:noProof/>
          </w:rPr>
          <w:t>Gender Analysis</w:t>
        </w:r>
        <w:r w:rsidR="0029651E">
          <w:rPr>
            <w:noProof/>
            <w:webHidden/>
          </w:rPr>
          <w:tab/>
        </w:r>
        <w:r w:rsidR="0029651E">
          <w:rPr>
            <w:noProof/>
            <w:webHidden/>
          </w:rPr>
          <w:fldChar w:fldCharType="begin"/>
        </w:r>
        <w:r w:rsidR="0029651E">
          <w:rPr>
            <w:noProof/>
            <w:webHidden/>
          </w:rPr>
          <w:instrText xml:space="preserve"> PAGEREF _Toc207902397 \h </w:instrText>
        </w:r>
        <w:r w:rsidR="0029651E">
          <w:rPr>
            <w:noProof/>
            <w:webHidden/>
          </w:rPr>
        </w:r>
        <w:r w:rsidR="0029651E">
          <w:rPr>
            <w:noProof/>
            <w:webHidden/>
          </w:rPr>
          <w:fldChar w:fldCharType="separate"/>
        </w:r>
        <w:r w:rsidR="0029651E">
          <w:rPr>
            <w:noProof/>
            <w:webHidden/>
          </w:rPr>
          <w:t>30</w:t>
        </w:r>
        <w:r w:rsidR="0029651E">
          <w:rPr>
            <w:noProof/>
            <w:webHidden/>
          </w:rPr>
          <w:fldChar w:fldCharType="end"/>
        </w:r>
      </w:hyperlink>
    </w:p>
    <w:p w14:paraId="44077966" w14:textId="22930D9E" w:rsidR="0029651E" w:rsidRDefault="001A5833">
      <w:pPr>
        <w:pStyle w:val="TableofFigures"/>
        <w:tabs>
          <w:tab w:val="right" w:leader="dot" w:pos="9350"/>
        </w:tabs>
        <w:rPr>
          <w:rFonts w:asciiTheme="minorHAnsi" w:eastAsiaTheme="minorEastAsia" w:hAnsiTheme="minorHAnsi"/>
          <w:noProof/>
          <w:sz w:val="22"/>
        </w:rPr>
      </w:pPr>
      <w:hyperlink w:anchor="_Toc207902398" w:history="1">
        <w:r w:rsidR="0029651E" w:rsidRPr="00A752D9">
          <w:rPr>
            <w:rStyle w:val="Hyperlink"/>
            <w:b/>
            <w:noProof/>
          </w:rPr>
          <w:t>Table 7</w:t>
        </w:r>
        <w:r w:rsidR="0029651E" w:rsidRPr="00A752D9">
          <w:rPr>
            <w:rStyle w:val="Hyperlink"/>
            <w:rFonts w:cs="Times New Roman"/>
            <w:b/>
            <w:noProof/>
          </w:rPr>
          <w:t xml:space="preserve">: </w:t>
        </w:r>
        <w:r w:rsidR="0029651E" w:rsidRPr="00A752D9">
          <w:rPr>
            <w:rStyle w:val="Hyperlink"/>
            <w:rFonts w:cs="Times New Roman"/>
            <w:noProof/>
          </w:rPr>
          <w:t>Distribution of the education level of respondents</w:t>
        </w:r>
        <w:r w:rsidR="0029651E">
          <w:rPr>
            <w:noProof/>
            <w:webHidden/>
          </w:rPr>
          <w:tab/>
        </w:r>
        <w:r w:rsidR="0029651E">
          <w:rPr>
            <w:noProof/>
            <w:webHidden/>
          </w:rPr>
          <w:fldChar w:fldCharType="begin"/>
        </w:r>
        <w:r w:rsidR="0029651E">
          <w:rPr>
            <w:noProof/>
            <w:webHidden/>
          </w:rPr>
          <w:instrText xml:space="preserve"> PAGEREF _Toc207902398 \h </w:instrText>
        </w:r>
        <w:r w:rsidR="0029651E">
          <w:rPr>
            <w:noProof/>
            <w:webHidden/>
          </w:rPr>
        </w:r>
        <w:r w:rsidR="0029651E">
          <w:rPr>
            <w:noProof/>
            <w:webHidden/>
          </w:rPr>
          <w:fldChar w:fldCharType="separate"/>
        </w:r>
        <w:r w:rsidR="0029651E">
          <w:rPr>
            <w:noProof/>
            <w:webHidden/>
          </w:rPr>
          <w:t>30</w:t>
        </w:r>
        <w:r w:rsidR="0029651E">
          <w:rPr>
            <w:noProof/>
            <w:webHidden/>
          </w:rPr>
          <w:fldChar w:fldCharType="end"/>
        </w:r>
      </w:hyperlink>
    </w:p>
    <w:p w14:paraId="6DC91006" w14:textId="415076A3" w:rsidR="0029651E" w:rsidRDefault="001A5833">
      <w:pPr>
        <w:pStyle w:val="TableofFigures"/>
        <w:tabs>
          <w:tab w:val="right" w:leader="dot" w:pos="9350"/>
        </w:tabs>
        <w:rPr>
          <w:rFonts w:asciiTheme="minorHAnsi" w:eastAsiaTheme="minorEastAsia" w:hAnsiTheme="minorHAnsi"/>
          <w:noProof/>
          <w:sz w:val="22"/>
        </w:rPr>
      </w:pPr>
      <w:hyperlink w:anchor="_Toc207902399" w:history="1">
        <w:r w:rsidR="0029651E" w:rsidRPr="00A752D9">
          <w:rPr>
            <w:rStyle w:val="Hyperlink"/>
            <w:b/>
            <w:noProof/>
          </w:rPr>
          <w:t>Table 8</w:t>
        </w:r>
        <w:r w:rsidR="0029651E" w:rsidRPr="00A752D9">
          <w:rPr>
            <w:rStyle w:val="Hyperlink"/>
            <w:rFonts w:cs="Times New Roman"/>
            <w:b/>
            <w:bCs/>
            <w:noProof/>
          </w:rPr>
          <w:t xml:space="preserve">: </w:t>
        </w:r>
        <w:r w:rsidR="0029651E" w:rsidRPr="00A752D9">
          <w:rPr>
            <w:rStyle w:val="Hyperlink"/>
            <w:rFonts w:cs="Times New Roman"/>
            <w:bCs/>
            <w:noProof/>
          </w:rPr>
          <w:t>Respondents’ work experience</w:t>
        </w:r>
        <w:r w:rsidR="0029651E">
          <w:rPr>
            <w:noProof/>
            <w:webHidden/>
          </w:rPr>
          <w:tab/>
        </w:r>
        <w:r w:rsidR="0029651E">
          <w:rPr>
            <w:noProof/>
            <w:webHidden/>
          </w:rPr>
          <w:fldChar w:fldCharType="begin"/>
        </w:r>
        <w:r w:rsidR="0029651E">
          <w:rPr>
            <w:noProof/>
            <w:webHidden/>
          </w:rPr>
          <w:instrText xml:space="preserve"> PAGEREF _Toc207902399 \h </w:instrText>
        </w:r>
        <w:r w:rsidR="0029651E">
          <w:rPr>
            <w:noProof/>
            <w:webHidden/>
          </w:rPr>
        </w:r>
        <w:r w:rsidR="0029651E">
          <w:rPr>
            <w:noProof/>
            <w:webHidden/>
          </w:rPr>
          <w:fldChar w:fldCharType="separate"/>
        </w:r>
        <w:r w:rsidR="0029651E">
          <w:rPr>
            <w:noProof/>
            <w:webHidden/>
          </w:rPr>
          <w:t>31</w:t>
        </w:r>
        <w:r w:rsidR="0029651E">
          <w:rPr>
            <w:noProof/>
            <w:webHidden/>
          </w:rPr>
          <w:fldChar w:fldCharType="end"/>
        </w:r>
      </w:hyperlink>
    </w:p>
    <w:p w14:paraId="5578AB71" w14:textId="2D8F0540" w:rsidR="0029651E" w:rsidRDefault="001A5833">
      <w:pPr>
        <w:pStyle w:val="TableofFigures"/>
        <w:tabs>
          <w:tab w:val="right" w:leader="dot" w:pos="9350"/>
        </w:tabs>
        <w:rPr>
          <w:rFonts w:asciiTheme="minorHAnsi" w:eastAsiaTheme="minorEastAsia" w:hAnsiTheme="minorHAnsi"/>
          <w:noProof/>
          <w:sz w:val="22"/>
        </w:rPr>
      </w:pPr>
      <w:hyperlink w:anchor="_Toc207902400" w:history="1">
        <w:r w:rsidR="0029651E" w:rsidRPr="00A752D9">
          <w:rPr>
            <w:rStyle w:val="Hyperlink"/>
            <w:b/>
            <w:noProof/>
          </w:rPr>
          <w:t xml:space="preserve">Table 9: </w:t>
        </w:r>
        <w:r w:rsidR="0029651E" w:rsidRPr="00A752D9">
          <w:rPr>
            <w:rStyle w:val="Hyperlink"/>
            <w:noProof/>
          </w:rPr>
          <w:t>Respondents’ Ratings on Consumer Factors Influencing Product Pricing and Insurance Institutions’ Growth</w:t>
        </w:r>
        <w:r w:rsidR="0029651E">
          <w:rPr>
            <w:noProof/>
            <w:webHidden/>
          </w:rPr>
          <w:tab/>
        </w:r>
        <w:r w:rsidR="0029651E">
          <w:rPr>
            <w:noProof/>
            <w:webHidden/>
          </w:rPr>
          <w:fldChar w:fldCharType="begin"/>
        </w:r>
        <w:r w:rsidR="0029651E">
          <w:rPr>
            <w:noProof/>
            <w:webHidden/>
          </w:rPr>
          <w:instrText xml:space="preserve"> PAGEREF _Toc207902400 \h </w:instrText>
        </w:r>
        <w:r w:rsidR="0029651E">
          <w:rPr>
            <w:noProof/>
            <w:webHidden/>
          </w:rPr>
        </w:r>
        <w:r w:rsidR="0029651E">
          <w:rPr>
            <w:noProof/>
            <w:webHidden/>
          </w:rPr>
          <w:fldChar w:fldCharType="separate"/>
        </w:r>
        <w:r w:rsidR="0029651E">
          <w:rPr>
            <w:noProof/>
            <w:webHidden/>
          </w:rPr>
          <w:t>32</w:t>
        </w:r>
        <w:r w:rsidR="0029651E">
          <w:rPr>
            <w:noProof/>
            <w:webHidden/>
          </w:rPr>
          <w:fldChar w:fldCharType="end"/>
        </w:r>
      </w:hyperlink>
    </w:p>
    <w:p w14:paraId="1155F23C" w14:textId="0810ABE0" w:rsidR="0029651E" w:rsidRDefault="001A5833">
      <w:pPr>
        <w:pStyle w:val="TableofFigures"/>
        <w:tabs>
          <w:tab w:val="right" w:leader="dot" w:pos="9350"/>
        </w:tabs>
        <w:rPr>
          <w:rFonts w:asciiTheme="minorHAnsi" w:eastAsiaTheme="minorEastAsia" w:hAnsiTheme="minorHAnsi"/>
          <w:noProof/>
          <w:sz w:val="22"/>
        </w:rPr>
      </w:pPr>
      <w:hyperlink w:anchor="_Toc207902401" w:history="1">
        <w:r w:rsidR="0029651E" w:rsidRPr="00A752D9">
          <w:rPr>
            <w:rStyle w:val="Hyperlink"/>
            <w:b/>
            <w:noProof/>
          </w:rPr>
          <w:t xml:space="preserve">Table 10: </w:t>
        </w:r>
        <w:r w:rsidR="0029651E" w:rsidRPr="00A752D9">
          <w:rPr>
            <w:rStyle w:val="Hyperlink"/>
            <w:noProof/>
          </w:rPr>
          <w:t>Likert Ratings of Institutional Factors Influencing Product Pricing &amp; Growth</w:t>
        </w:r>
        <w:r w:rsidR="0029651E">
          <w:rPr>
            <w:noProof/>
            <w:webHidden/>
          </w:rPr>
          <w:tab/>
        </w:r>
        <w:r w:rsidR="0029651E">
          <w:rPr>
            <w:noProof/>
            <w:webHidden/>
          </w:rPr>
          <w:fldChar w:fldCharType="begin"/>
        </w:r>
        <w:r w:rsidR="0029651E">
          <w:rPr>
            <w:noProof/>
            <w:webHidden/>
          </w:rPr>
          <w:instrText xml:space="preserve"> PAGEREF _Toc207902401 \h </w:instrText>
        </w:r>
        <w:r w:rsidR="0029651E">
          <w:rPr>
            <w:noProof/>
            <w:webHidden/>
          </w:rPr>
        </w:r>
        <w:r w:rsidR="0029651E">
          <w:rPr>
            <w:noProof/>
            <w:webHidden/>
          </w:rPr>
          <w:fldChar w:fldCharType="separate"/>
        </w:r>
        <w:r w:rsidR="0029651E">
          <w:rPr>
            <w:noProof/>
            <w:webHidden/>
          </w:rPr>
          <w:t>34</w:t>
        </w:r>
        <w:r w:rsidR="0029651E">
          <w:rPr>
            <w:noProof/>
            <w:webHidden/>
          </w:rPr>
          <w:fldChar w:fldCharType="end"/>
        </w:r>
      </w:hyperlink>
    </w:p>
    <w:p w14:paraId="293A95A8" w14:textId="37A12B58" w:rsidR="0029651E" w:rsidRDefault="001A5833">
      <w:pPr>
        <w:pStyle w:val="TableofFigures"/>
        <w:tabs>
          <w:tab w:val="right" w:leader="dot" w:pos="9350"/>
        </w:tabs>
        <w:rPr>
          <w:rFonts w:asciiTheme="minorHAnsi" w:eastAsiaTheme="minorEastAsia" w:hAnsiTheme="minorHAnsi"/>
          <w:noProof/>
          <w:sz w:val="22"/>
        </w:rPr>
      </w:pPr>
      <w:hyperlink w:anchor="_Toc207902402" w:history="1">
        <w:r w:rsidR="0029651E" w:rsidRPr="00A752D9">
          <w:rPr>
            <w:rStyle w:val="Hyperlink"/>
            <w:b/>
            <w:noProof/>
          </w:rPr>
          <w:t xml:space="preserve">Table 11: </w:t>
        </w:r>
        <w:r w:rsidR="0029651E" w:rsidRPr="00A752D9">
          <w:rPr>
            <w:rStyle w:val="Hyperlink"/>
            <w:noProof/>
          </w:rPr>
          <w:t>Likert Ratings of Macroeconomic Factors Influencing Insurance Product Pricing and Growth</w:t>
        </w:r>
        <w:r w:rsidR="0029651E">
          <w:rPr>
            <w:noProof/>
            <w:webHidden/>
          </w:rPr>
          <w:tab/>
        </w:r>
        <w:r w:rsidR="0029651E">
          <w:rPr>
            <w:noProof/>
            <w:webHidden/>
          </w:rPr>
          <w:fldChar w:fldCharType="begin"/>
        </w:r>
        <w:r w:rsidR="0029651E">
          <w:rPr>
            <w:noProof/>
            <w:webHidden/>
          </w:rPr>
          <w:instrText xml:space="preserve"> PAGEREF _Toc207902402 \h </w:instrText>
        </w:r>
        <w:r w:rsidR="0029651E">
          <w:rPr>
            <w:noProof/>
            <w:webHidden/>
          </w:rPr>
        </w:r>
        <w:r w:rsidR="0029651E">
          <w:rPr>
            <w:noProof/>
            <w:webHidden/>
          </w:rPr>
          <w:fldChar w:fldCharType="separate"/>
        </w:r>
        <w:r w:rsidR="0029651E">
          <w:rPr>
            <w:noProof/>
            <w:webHidden/>
          </w:rPr>
          <w:t>36</w:t>
        </w:r>
        <w:r w:rsidR="0029651E">
          <w:rPr>
            <w:noProof/>
            <w:webHidden/>
          </w:rPr>
          <w:fldChar w:fldCharType="end"/>
        </w:r>
      </w:hyperlink>
    </w:p>
    <w:p w14:paraId="478C07CD" w14:textId="27E91EEB" w:rsidR="0029651E" w:rsidRDefault="001A5833">
      <w:pPr>
        <w:pStyle w:val="TableofFigures"/>
        <w:tabs>
          <w:tab w:val="right" w:leader="dot" w:pos="9350"/>
        </w:tabs>
        <w:rPr>
          <w:rFonts w:asciiTheme="minorHAnsi" w:eastAsiaTheme="minorEastAsia" w:hAnsiTheme="minorHAnsi"/>
          <w:noProof/>
          <w:sz w:val="22"/>
        </w:rPr>
      </w:pPr>
      <w:hyperlink w:anchor="_Toc207902403" w:history="1">
        <w:r w:rsidR="0029651E" w:rsidRPr="00A752D9">
          <w:rPr>
            <w:rStyle w:val="Hyperlink"/>
            <w:b/>
            <w:noProof/>
          </w:rPr>
          <w:t xml:space="preserve">Table 12: </w:t>
        </w:r>
        <w:r w:rsidR="0029651E" w:rsidRPr="00A752D9">
          <w:rPr>
            <w:rStyle w:val="Hyperlink"/>
            <w:noProof/>
          </w:rPr>
          <w:t>Likert Ratings of Product Factors Influencing Insurance Product Pricing</w:t>
        </w:r>
        <w:r w:rsidR="0029651E">
          <w:rPr>
            <w:noProof/>
            <w:webHidden/>
          </w:rPr>
          <w:tab/>
        </w:r>
        <w:r w:rsidR="0029651E">
          <w:rPr>
            <w:noProof/>
            <w:webHidden/>
          </w:rPr>
          <w:fldChar w:fldCharType="begin"/>
        </w:r>
        <w:r w:rsidR="0029651E">
          <w:rPr>
            <w:noProof/>
            <w:webHidden/>
          </w:rPr>
          <w:instrText xml:space="preserve"> PAGEREF _Toc207902403 \h </w:instrText>
        </w:r>
        <w:r w:rsidR="0029651E">
          <w:rPr>
            <w:noProof/>
            <w:webHidden/>
          </w:rPr>
        </w:r>
        <w:r w:rsidR="0029651E">
          <w:rPr>
            <w:noProof/>
            <w:webHidden/>
          </w:rPr>
          <w:fldChar w:fldCharType="separate"/>
        </w:r>
        <w:r w:rsidR="0029651E">
          <w:rPr>
            <w:noProof/>
            <w:webHidden/>
          </w:rPr>
          <w:t>38</w:t>
        </w:r>
        <w:r w:rsidR="0029651E">
          <w:rPr>
            <w:noProof/>
            <w:webHidden/>
          </w:rPr>
          <w:fldChar w:fldCharType="end"/>
        </w:r>
      </w:hyperlink>
    </w:p>
    <w:p w14:paraId="3F952F37" w14:textId="188FABD4" w:rsidR="005E5460" w:rsidRDefault="005E5460" w:rsidP="00F81E38">
      <w:pPr>
        <w:spacing w:line="360" w:lineRule="auto"/>
        <w:rPr>
          <w:rFonts w:cs="Times New Roman"/>
          <w:szCs w:val="24"/>
        </w:rPr>
      </w:pPr>
      <w:r>
        <w:rPr>
          <w:rFonts w:cs="Times New Roman"/>
          <w:szCs w:val="24"/>
        </w:rPr>
        <w:fldChar w:fldCharType="end"/>
      </w:r>
    </w:p>
    <w:p w14:paraId="30B5AA6A" w14:textId="1824F6A6" w:rsidR="005E5460" w:rsidRDefault="005E5460" w:rsidP="00F81E38">
      <w:pPr>
        <w:spacing w:line="360" w:lineRule="auto"/>
        <w:rPr>
          <w:rFonts w:cs="Times New Roman"/>
          <w:szCs w:val="24"/>
        </w:rPr>
      </w:pPr>
      <w:r>
        <w:rPr>
          <w:rFonts w:cs="Times New Roman"/>
          <w:szCs w:val="24"/>
        </w:rPr>
        <w:br w:type="page"/>
      </w:r>
    </w:p>
    <w:p w14:paraId="5D16EB7C" w14:textId="2EC169B6" w:rsidR="00D97A36" w:rsidRDefault="005E5460" w:rsidP="005E5460">
      <w:pPr>
        <w:pStyle w:val="Heading1"/>
      </w:pPr>
      <w:bookmarkStart w:id="17" w:name="_Toc207902436"/>
      <w:r>
        <w:lastRenderedPageBreak/>
        <w:t>LIST OF FIGURES</w:t>
      </w:r>
      <w:bookmarkEnd w:id="17"/>
    </w:p>
    <w:p w14:paraId="64C425AA" w14:textId="20685512" w:rsidR="0029651E" w:rsidRDefault="005E5460">
      <w:pPr>
        <w:pStyle w:val="TableofFigures"/>
        <w:tabs>
          <w:tab w:val="right" w:leader="dot" w:pos="9350"/>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"Figure" </w:instrText>
      </w:r>
      <w:r>
        <w:rPr>
          <w:rFonts w:cs="Times New Roman"/>
          <w:szCs w:val="24"/>
        </w:rPr>
        <w:fldChar w:fldCharType="separate"/>
      </w:r>
      <w:hyperlink w:anchor="_Toc207902404" w:history="1">
        <w:r w:rsidR="0029651E" w:rsidRPr="0078154D">
          <w:rPr>
            <w:rStyle w:val="Hyperlink"/>
            <w:b/>
            <w:noProof/>
          </w:rPr>
          <w:t>Figure 1</w:t>
        </w:r>
        <w:r w:rsidR="0029651E" w:rsidRPr="0078154D">
          <w:rPr>
            <w:rStyle w:val="Hyperlink"/>
            <w:rFonts w:cs="Times New Roman"/>
            <w:b/>
            <w:bCs/>
            <w:noProof/>
          </w:rPr>
          <w:t xml:space="preserve">: </w:t>
        </w:r>
        <w:r w:rsidR="0029651E" w:rsidRPr="0078154D">
          <w:rPr>
            <w:rStyle w:val="Hyperlink"/>
            <w:rFonts w:cs="Times New Roman"/>
            <w:bCs/>
            <w:noProof/>
          </w:rPr>
          <w:t>Study conceptual framework</w:t>
        </w:r>
        <w:r w:rsidR="0029651E">
          <w:rPr>
            <w:noProof/>
            <w:webHidden/>
          </w:rPr>
          <w:tab/>
        </w:r>
        <w:r w:rsidR="0029651E">
          <w:rPr>
            <w:noProof/>
            <w:webHidden/>
          </w:rPr>
          <w:fldChar w:fldCharType="begin"/>
        </w:r>
        <w:r w:rsidR="0029651E">
          <w:rPr>
            <w:noProof/>
            <w:webHidden/>
          </w:rPr>
          <w:instrText xml:space="preserve"> PAGEREF _Toc207902404 \h </w:instrText>
        </w:r>
        <w:r w:rsidR="0029651E">
          <w:rPr>
            <w:noProof/>
            <w:webHidden/>
          </w:rPr>
        </w:r>
        <w:r w:rsidR="0029651E">
          <w:rPr>
            <w:noProof/>
            <w:webHidden/>
          </w:rPr>
          <w:fldChar w:fldCharType="separate"/>
        </w:r>
        <w:r w:rsidR="0029651E">
          <w:rPr>
            <w:noProof/>
            <w:webHidden/>
          </w:rPr>
          <w:t>20</w:t>
        </w:r>
        <w:r w:rsidR="0029651E">
          <w:rPr>
            <w:noProof/>
            <w:webHidden/>
          </w:rPr>
          <w:fldChar w:fldCharType="end"/>
        </w:r>
      </w:hyperlink>
    </w:p>
    <w:p w14:paraId="4D013C90" w14:textId="4178D0EB" w:rsidR="0029651E" w:rsidRDefault="005E5460" w:rsidP="00F81E38">
      <w:pPr>
        <w:spacing w:line="360" w:lineRule="auto"/>
        <w:rPr>
          <w:rFonts w:cs="Times New Roman"/>
          <w:szCs w:val="24"/>
        </w:rPr>
      </w:pPr>
      <w:r>
        <w:rPr>
          <w:rFonts w:cs="Times New Roman"/>
          <w:szCs w:val="24"/>
        </w:rPr>
        <w:fldChar w:fldCharType="end"/>
      </w:r>
      <w:r w:rsidR="0029651E">
        <w:rPr>
          <w:rFonts w:cs="Times New Roman"/>
          <w:szCs w:val="24"/>
        </w:rPr>
        <w:br w:type="page"/>
      </w:r>
    </w:p>
    <w:p w14:paraId="52F394B2" w14:textId="77777777" w:rsidR="005E5460" w:rsidRPr="00F81E38" w:rsidRDefault="005E5460" w:rsidP="00F81E38">
      <w:pPr>
        <w:spacing w:line="360" w:lineRule="auto"/>
        <w:rPr>
          <w:rFonts w:cs="Times New Roman"/>
          <w:szCs w:val="24"/>
        </w:rPr>
      </w:pPr>
    </w:p>
    <w:p w14:paraId="4316ABE6" w14:textId="77777777" w:rsidR="00F81E38" w:rsidRDefault="00F81E38" w:rsidP="00F81E38">
      <w:pPr>
        <w:pStyle w:val="Heading1"/>
        <w:rPr>
          <w:sz w:val="36"/>
        </w:rPr>
      </w:pPr>
      <w:bookmarkStart w:id="18" w:name="_Toc207902437"/>
      <w:r>
        <w:t>ACRONYMS AND ABBREVIATIONS</w:t>
      </w:r>
      <w:bookmarkEnd w:id="1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2"/>
        <w:gridCol w:w="6185"/>
      </w:tblGrid>
      <w:tr w:rsidR="00F81E38" w14:paraId="0FED315C" w14:textId="77777777" w:rsidTr="006166E5">
        <w:trPr>
          <w:tblCellSpacing w:w="15" w:type="dxa"/>
        </w:trPr>
        <w:tc>
          <w:tcPr>
            <w:tcW w:w="225" w:type="dxa"/>
            <w:vAlign w:val="center"/>
            <w:hideMark/>
          </w:tcPr>
          <w:p w14:paraId="38198A3D" w14:textId="77777777" w:rsidR="00F81E38" w:rsidRPr="00F81E38" w:rsidRDefault="00F81E38">
            <w:pPr>
              <w:jc w:val="left"/>
              <w:rPr>
                <w:b/>
              </w:rPr>
            </w:pPr>
            <w:r w:rsidRPr="00F81E38">
              <w:rPr>
                <w:b/>
              </w:rPr>
              <w:t>AKI</w:t>
            </w:r>
          </w:p>
        </w:tc>
        <w:tc>
          <w:tcPr>
            <w:tcW w:w="6140" w:type="dxa"/>
            <w:vAlign w:val="center"/>
            <w:hideMark/>
          </w:tcPr>
          <w:p w14:paraId="46D90DA4" w14:textId="77777777" w:rsidR="00F81E38" w:rsidRDefault="00F81E38">
            <w:r>
              <w:t>Association of Kenya Insurers</w:t>
            </w:r>
          </w:p>
        </w:tc>
      </w:tr>
      <w:tr w:rsidR="00F81E38" w14:paraId="7B89514A" w14:textId="77777777" w:rsidTr="006166E5">
        <w:trPr>
          <w:tblCellSpacing w:w="15" w:type="dxa"/>
        </w:trPr>
        <w:tc>
          <w:tcPr>
            <w:tcW w:w="225" w:type="dxa"/>
            <w:vAlign w:val="center"/>
            <w:hideMark/>
          </w:tcPr>
          <w:p w14:paraId="198B55AA" w14:textId="77777777" w:rsidR="00F81E38" w:rsidRPr="006166E5" w:rsidRDefault="00F81E38">
            <w:pPr>
              <w:rPr>
                <w:b/>
              </w:rPr>
            </w:pPr>
            <w:r w:rsidRPr="006166E5">
              <w:rPr>
                <w:b/>
              </w:rPr>
              <w:t>GDP</w:t>
            </w:r>
          </w:p>
        </w:tc>
        <w:tc>
          <w:tcPr>
            <w:tcW w:w="6140" w:type="dxa"/>
            <w:vAlign w:val="center"/>
            <w:hideMark/>
          </w:tcPr>
          <w:p w14:paraId="116219ED" w14:textId="77777777" w:rsidR="00F81E38" w:rsidRDefault="00F81E38">
            <w:r>
              <w:t>Gross Domestic Product</w:t>
            </w:r>
          </w:p>
        </w:tc>
      </w:tr>
      <w:tr w:rsidR="00F81E38" w14:paraId="54A22F1E" w14:textId="77777777" w:rsidTr="006166E5">
        <w:trPr>
          <w:tblCellSpacing w:w="15" w:type="dxa"/>
        </w:trPr>
        <w:tc>
          <w:tcPr>
            <w:tcW w:w="225" w:type="dxa"/>
            <w:vAlign w:val="center"/>
            <w:hideMark/>
          </w:tcPr>
          <w:p w14:paraId="5E008CED" w14:textId="77777777" w:rsidR="00F81E38" w:rsidRPr="006166E5" w:rsidRDefault="00F81E38">
            <w:pPr>
              <w:rPr>
                <w:b/>
              </w:rPr>
            </w:pPr>
            <w:r w:rsidRPr="006166E5">
              <w:rPr>
                <w:b/>
              </w:rPr>
              <w:t>IRA</w:t>
            </w:r>
          </w:p>
        </w:tc>
        <w:tc>
          <w:tcPr>
            <w:tcW w:w="6140" w:type="dxa"/>
            <w:vAlign w:val="center"/>
            <w:hideMark/>
          </w:tcPr>
          <w:p w14:paraId="562B427A" w14:textId="77777777" w:rsidR="00F81E38" w:rsidRDefault="00F81E38">
            <w:r>
              <w:t>Insurance Regulatory Authority</w:t>
            </w:r>
          </w:p>
        </w:tc>
      </w:tr>
      <w:tr w:rsidR="00F81E38" w14:paraId="078E13DB" w14:textId="77777777" w:rsidTr="006166E5">
        <w:trPr>
          <w:tblCellSpacing w:w="15" w:type="dxa"/>
        </w:trPr>
        <w:tc>
          <w:tcPr>
            <w:tcW w:w="225" w:type="dxa"/>
            <w:vAlign w:val="center"/>
            <w:hideMark/>
          </w:tcPr>
          <w:p w14:paraId="6CF661D8" w14:textId="77777777" w:rsidR="00F81E38" w:rsidRPr="006166E5" w:rsidRDefault="00F81E38">
            <w:pPr>
              <w:rPr>
                <w:b/>
              </w:rPr>
            </w:pPr>
            <w:r w:rsidRPr="006166E5">
              <w:rPr>
                <w:b/>
              </w:rPr>
              <w:t>KES</w:t>
            </w:r>
          </w:p>
        </w:tc>
        <w:tc>
          <w:tcPr>
            <w:tcW w:w="6140" w:type="dxa"/>
            <w:vAlign w:val="center"/>
            <w:hideMark/>
          </w:tcPr>
          <w:p w14:paraId="43149467" w14:textId="77777777" w:rsidR="00F81E38" w:rsidRDefault="00F81E38">
            <w:r>
              <w:t>Kenya Shillings</w:t>
            </w:r>
          </w:p>
        </w:tc>
      </w:tr>
      <w:tr w:rsidR="00F81E38" w14:paraId="1DF09FCF" w14:textId="77777777" w:rsidTr="006166E5">
        <w:trPr>
          <w:tblCellSpacing w:w="15" w:type="dxa"/>
        </w:trPr>
        <w:tc>
          <w:tcPr>
            <w:tcW w:w="225" w:type="dxa"/>
            <w:vAlign w:val="center"/>
            <w:hideMark/>
          </w:tcPr>
          <w:p w14:paraId="709C6344" w14:textId="77777777" w:rsidR="00F81E38" w:rsidRPr="006166E5" w:rsidRDefault="00F81E38">
            <w:pPr>
              <w:rPr>
                <w:b/>
              </w:rPr>
            </w:pPr>
            <w:r w:rsidRPr="006166E5">
              <w:rPr>
                <w:b/>
              </w:rPr>
              <w:t>MIS</w:t>
            </w:r>
          </w:p>
        </w:tc>
        <w:tc>
          <w:tcPr>
            <w:tcW w:w="6140" w:type="dxa"/>
            <w:vAlign w:val="center"/>
            <w:hideMark/>
          </w:tcPr>
          <w:p w14:paraId="3A991613" w14:textId="77777777" w:rsidR="00F81E38" w:rsidRDefault="00F81E38">
            <w:r>
              <w:t>Management Information System</w:t>
            </w:r>
          </w:p>
        </w:tc>
      </w:tr>
      <w:tr w:rsidR="00F81E38" w14:paraId="2130517D" w14:textId="77777777" w:rsidTr="006166E5">
        <w:trPr>
          <w:tblCellSpacing w:w="15" w:type="dxa"/>
        </w:trPr>
        <w:tc>
          <w:tcPr>
            <w:tcW w:w="225" w:type="dxa"/>
            <w:vAlign w:val="center"/>
            <w:hideMark/>
          </w:tcPr>
          <w:p w14:paraId="332F97ED" w14:textId="77777777" w:rsidR="00F81E38" w:rsidRPr="006166E5" w:rsidRDefault="00F81E38">
            <w:pPr>
              <w:rPr>
                <w:b/>
              </w:rPr>
            </w:pPr>
            <w:r w:rsidRPr="006166E5">
              <w:rPr>
                <w:b/>
              </w:rPr>
              <w:t>SMEs</w:t>
            </w:r>
          </w:p>
        </w:tc>
        <w:tc>
          <w:tcPr>
            <w:tcW w:w="6140" w:type="dxa"/>
            <w:vAlign w:val="center"/>
            <w:hideMark/>
          </w:tcPr>
          <w:p w14:paraId="43E41CC4" w14:textId="77777777" w:rsidR="00F81E38" w:rsidRDefault="00F81E38">
            <w:r>
              <w:t>Small and Medium Enterprises</w:t>
            </w:r>
          </w:p>
        </w:tc>
      </w:tr>
      <w:tr w:rsidR="00F81E38" w14:paraId="3A5307E5" w14:textId="77777777" w:rsidTr="006166E5">
        <w:trPr>
          <w:tblCellSpacing w:w="15" w:type="dxa"/>
        </w:trPr>
        <w:tc>
          <w:tcPr>
            <w:tcW w:w="225" w:type="dxa"/>
            <w:vAlign w:val="center"/>
            <w:hideMark/>
          </w:tcPr>
          <w:p w14:paraId="55B2EA6C" w14:textId="77777777" w:rsidR="00F81E38" w:rsidRPr="006166E5" w:rsidRDefault="00F81E38">
            <w:pPr>
              <w:rPr>
                <w:b/>
              </w:rPr>
            </w:pPr>
            <w:r w:rsidRPr="006166E5">
              <w:rPr>
                <w:b/>
              </w:rPr>
              <w:t>SPSS</w:t>
            </w:r>
          </w:p>
        </w:tc>
        <w:tc>
          <w:tcPr>
            <w:tcW w:w="6140" w:type="dxa"/>
            <w:vAlign w:val="center"/>
            <w:hideMark/>
          </w:tcPr>
          <w:p w14:paraId="4BD80C0C" w14:textId="77777777" w:rsidR="00F81E38" w:rsidRDefault="00F81E38">
            <w:r>
              <w:t>Statistical Package for the Social Sciences</w:t>
            </w:r>
          </w:p>
        </w:tc>
      </w:tr>
      <w:tr w:rsidR="00F81E38" w14:paraId="0234EE03" w14:textId="77777777" w:rsidTr="006166E5">
        <w:trPr>
          <w:tblCellSpacing w:w="15" w:type="dxa"/>
        </w:trPr>
        <w:tc>
          <w:tcPr>
            <w:tcW w:w="225" w:type="dxa"/>
            <w:vAlign w:val="center"/>
            <w:hideMark/>
          </w:tcPr>
          <w:p w14:paraId="1E62A65F" w14:textId="77777777" w:rsidR="00F81E38" w:rsidRPr="006166E5" w:rsidRDefault="00F81E38">
            <w:pPr>
              <w:rPr>
                <w:b/>
              </w:rPr>
            </w:pPr>
            <w:r w:rsidRPr="006166E5">
              <w:rPr>
                <w:b/>
              </w:rPr>
              <w:t>UNCTAD</w:t>
            </w:r>
          </w:p>
        </w:tc>
        <w:tc>
          <w:tcPr>
            <w:tcW w:w="6140" w:type="dxa"/>
            <w:vAlign w:val="center"/>
            <w:hideMark/>
          </w:tcPr>
          <w:p w14:paraId="49955D9B" w14:textId="77777777" w:rsidR="00F81E38" w:rsidRDefault="00F81E38">
            <w:r>
              <w:t>United Nations Conference on Trade and Development</w:t>
            </w:r>
          </w:p>
        </w:tc>
      </w:tr>
      <w:tr w:rsidR="00F81E38" w14:paraId="225FD1F8" w14:textId="77777777" w:rsidTr="006166E5">
        <w:trPr>
          <w:tblCellSpacing w:w="15" w:type="dxa"/>
        </w:trPr>
        <w:tc>
          <w:tcPr>
            <w:tcW w:w="225" w:type="dxa"/>
            <w:vAlign w:val="center"/>
            <w:hideMark/>
          </w:tcPr>
          <w:p w14:paraId="439B8F61" w14:textId="77777777" w:rsidR="00F81E38" w:rsidRPr="006166E5" w:rsidRDefault="00F81E38">
            <w:pPr>
              <w:rPr>
                <w:b/>
              </w:rPr>
            </w:pPr>
            <w:r w:rsidRPr="006166E5">
              <w:rPr>
                <w:b/>
              </w:rPr>
              <w:t>WTO</w:t>
            </w:r>
          </w:p>
        </w:tc>
        <w:tc>
          <w:tcPr>
            <w:tcW w:w="6140" w:type="dxa"/>
            <w:vAlign w:val="center"/>
            <w:hideMark/>
          </w:tcPr>
          <w:p w14:paraId="41D84F1D" w14:textId="77777777" w:rsidR="00F81E38" w:rsidRDefault="00F81E38">
            <w:r>
              <w:t>World Trade Organization</w:t>
            </w:r>
          </w:p>
        </w:tc>
      </w:tr>
    </w:tbl>
    <w:p w14:paraId="5106E70B" w14:textId="76BE72B7" w:rsidR="00F81E38" w:rsidRDefault="00F81E38" w:rsidP="00F81E38">
      <w:r>
        <w:br w:type="page"/>
      </w:r>
    </w:p>
    <w:p w14:paraId="0343C2E8" w14:textId="77777777" w:rsidR="00F81E38" w:rsidRDefault="00F81E38" w:rsidP="00F81E38"/>
    <w:p w14:paraId="10DA6392" w14:textId="77777777" w:rsidR="00F81E38" w:rsidRPr="00F81E38" w:rsidRDefault="00F81E38" w:rsidP="00F81E38">
      <w:pPr>
        <w:pStyle w:val="Heading1"/>
      </w:pPr>
      <w:bookmarkStart w:id="19" w:name="_Toc207902438"/>
      <w:r w:rsidRPr="00F81E38">
        <w:t>OPERATIONAL DEFINITION OF TERMS</w:t>
      </w:r>
      <w:bookmarkEnd w:id="19"/>
    </w:p>
    <w:p w14:paraId="420E8506" w14:textId="77777777" w:rsidR="002C09D3" w:rsidRDefault="002C09D3" w:rsidP="002C09D3">
      <w:pPr>
        <w:pStyle w:val="NormalWeb"/>
        <w:ind w:left="3600" w:hanging="2880"/>
      </w:pPr>
      <w:r>
        <w:rPr>
          <w:rStyle w:val="Strong"/>
          <w:rFonts w:eastAsiaTheme="majorEastAsia"/>
        </w:rPr>
        <w:t>Consumer Factors</w:t>
      </w:r>
      <w:r>
        <w:t>:</w:t>
      </w:r>
      <w:r>
        <w:tab/>
        <w:t>Individual characteristics such as income, education, trust, and customer preferences that influence the uptake of insurance products and their perception of value.</w:t>
      </w:r>
    </w:p>
    <w:p w14:paraId="697A625D" w14:textId="77777777" w:rsidR="002C09D3" w:rsidRDefault="002C09D3" w:rsidP="002C09D3">
      <w:pPr>
        <w:pStyle w:val="NormalWeb"/>
        <w:ind w:left="3600" w:hanging="2880"/>
      </w:pPr>
      <w:r>
        <w:rPr>
          <w:rStyle w:val="Strong"/>
          <w:rFonts w:eastAsiaTheme="majorEastAsia"/>
        </w:rPr>
        <w:t>Institutional Factors</w:t>
      </w:r>
      <w:r>
        <w:t>:</w:t>
      </w:r>
      <w:r>
        <w:tab/>
        <w:t>Internal organizational practices including sales promotion strategies, customer relationship management, product distribution, and management information systems that affect insurance pricing and growth.</w:t>
      </w:r>
    </w:p>
    <w:p w14:paraId="252A91F6" w14:textId="06B09FAA" w:rsidR="00F81E38" w:rsidRDefault="00F81E38" w:rsidP="006166E5">
      <w:pPr>
        <w:pStyle w:val="NormalWeb"/>
        <w:ind w:left="3600" w:hanging="2880"/>
      </w:pPr>
      <w:r>
        <w:rPr>
          <w:rStyle w:val="Strong"/>
          <w:rFonts w:eastAsiaTheme="majorEastAsia"/>
        </w:rPr>
        <w:t>Insurance Growth</w:t>
      </w:r>
      <w:r w:rsidR="006166E5">
        <w:t>:</w:t>
      </w:r>
      <w:r w:rsidR="006166E5">
        <w:tab/>
      </w:r>
      <w:r>
        <w:t>Refers to the expansion of insurance companies measured through indicators such as market share, profitability, customer base, and product uptake within the Kenyan insurance industry.</w:t>
      </w:r>
    </w:p>
    <w:p w14:paraId="0562407E" w14:textId="77777777" w:rsidR="002C09D3" w:rsidRDefault="002C09D3" w:rsidP="002C09D3">
      <w:pPr>
        <w:pStyle w:val="NormalWeb"/>
        <w:ind w:left="3600" w:hanging="2880"/>
      </w:pPr>
      <w:r>
        <w:rPr>
          <w:rStyle w:val="Strong"/>
          <w:rFonts w:eastAsiaTheme="majorEastAsia"/>
        </w:rPr>
        <w:t>Macroeconomic Factors</w:t>
      </w:r>
      <w:r>
        <w:t>:</w:t>
      </w:r>
      <w:r>
        <w:tab/>
        <w:t>Broad economic indicators such as inflation, government regulations, competition, and affordability of premiums that influence insurance product pricing and overall industry growth.</w:t>
      </w:r>
    </w:p>
    <w:p w14:paraId="4E0A7664" w14:textId="77777777" w:rsidR="002C09D3" w:rsidRDefault="002C09D3" w:rsidP="002C09D3">
      <w:pPr>
        <w:pStyle w:val="NormalWeb"/>
        <w:ind w:left="3600" w:hanging="2880"/>
      </w:pPr>
      <w:r>
        <w:rPr>
          <w:rStyle w:val="Strong"/>
          <w:rFonts w:eastAsiaTheme="majorEastAsia"/>
        </w:rPr>
        <w:t>Penetration Rate</w:t>
      </w:r>
      <w:r>
        <w:t>:</w:t>
      </w:r>
      <w:r>
        <w:tab/>
        <w:t>The extent to which insurance products reach and are adopted by the target population, often expressed as a percentage of GDP or total market coverage.</w:t>
      </w:r>
    </w:p>
    <w:p w14:paraId="6D2E4D80" w14:textId="153DD5CC" w:rsidR="00F81E38" w:rsidRDefault="00F81E38" w:rsidP="006166E5">
      <w:pPr>
        <w:pStyle w:val="NormalWeb"/>
        <w:ind w:left="3600" w:hanging="2880"/>
      </w:pPr>
      <w:r>
        <w:rPr>
          <w:rStyle w:val="Strong"/>
          <w:rFonts w:eastAsiaTheme="majorEastAsia"/>
        </w:rPr>
        <w:t>Product Pricing</w:t>
      </w:r>
      <w:r w:rsidR="006166E5">
        <w:t>:</w:t>
      </w:r>
      <w:r w:rsidR="006166E5">
        <w:tab/>
      </w:r>
      <w:r>
        <w:t>The process by which insurance companies determine the premium rates for their products, taking into account risk assessment, administrative costs, consumer affordability, and regulatory guidelines.</w:t>
      </w:r>
    </w:p>
    <w:p w14:paraId="1C8CF20E" w14:textId="544D8511" w:rsidR="00F81E38" w:rsidRDefault="00F81E38" w:rsidP="006166E5">
      <w:pPr>
        <w:pStyle w:val="NormalWeb"/>
        <w:ind w:left="3600" w:hanging="2880"/>
      </w:pPr>
      <w:r>
        <w:rPr>
          <w:rStyle w:val="Strong"/>
          <w:rFonts w:eastAsiaTheme="majorEastAsia"/>
        </w:rPr>
        <w:t>Product Factors</w:t>
      </w:r>
      <w:r w:rsidR="006166E5">
        <w:t>:</w:t>
      </w:r>
      <w:r w:rsidR="006166E5">
        <w:tab/>
      </w:r>
      <w:r>
        <w:t>Specific attributes of insurance products such as quality, expected returns, discounts, reliability of the provider, and perception of insurance as savings that directly impact pricing decisions and consumer uptake.</w:t>
      </w:r>
    </w:p>
    <w:p w14:paraId="662EC59F" w14:textId="10CBBC76" w:rsidR="00F81E38" w:rsidRDefault="00F81E38" w:rsidP="006166E5">
      <w:pPr>
        <w:pStyle w:val="NormalWeb"/>
        <w:ind w:left="3600" w:hanging="2880"/>
      </w:pPr>
      <w:r>
        <w:rPr>
          <w:rStyle w:val="Strong"/>
          <w:rFonts w:eastAsiaTheme="majorEastAsia"/>
        </w:rPr>
        <w:t>Premiums</w:t>
      </w:r>
      <w:r w:rsidR="006166E5">
        <w:t>:</w:t>
      </w:r>
      <w:r w:rsidR="006166E5">
        <w:tab/>
      </w:r>
      <w:r>
        <w:t>Regular payments made by policyholders to insurance companies in exchange for coverage against specified risks.</w:t>
      </w:r>
    </w:p>
    <w:p w14:paraId="68B5C52F" w14:textId="498E5D5A" w:rsidR="006166E5" w:rsidRDefault="006166E5" w:rsidP="00D97A36">
      <w:pPr>
        <w:rPr>
          <w:rFonts w:cs="Times New Roman"/>
          <w:b/>
          <w:szCs w:val="24"/>
        </w:rPr>
      </w:pPr>
    </w:p>
    <w:p w14:paraId="75A01DCF" w14:textId="77777777" w:rsidR="002C09D3" w:rsidRDefault="002C09D3" w:rsidP="00D97A36">
      <w:pPr>
        <w:rPr>
          <w:rFonts w:cs="Times New Roman"/>
          <w:b/>
          <w:szCs w:val="24"/>
        </w:rPr>
        <w:sectPr w:rsidR="002C09D3" w:rsidSect="006166E5">
          <w:pgSz w:w="12240" w:h="15840"/>
          <w:pgMar w:top="1440" w:right="1440" w:bottom="1440" w:left="1440" w:header="720" w:footer="720" w:gutter="0"/>
          <w:pgNumType w:fmt="lowerRoman" w:start="2"/>
          <w:cols w:space="720"/>
          <w:docGrid w:linePitch="360"/>
        </w:sectPr>
      </w:pPr>
    </w:p>
    <w:p w14:paraId="3E4B51E0" w14:textId="199AF500" w:rsidR="00F81E38" w:rsidRDefault="00F81E38" w:rsidP="00D97A36">
      <w:pPr>
        <w:rPr>
          <w:rFonts w:cs="Times New Roman"/>
          <w:b/>
          <w:szCs w:val="24"/>
        </w:rPr>
      </w:pPr>
    </w:p>
    <w:p w14:paraId="14DF7B6E" w14:textId="77777777" w:rsidR="003A7DAE" w:rsidRDefault="003A7DAE" w:rsidP="001635D5">
      <w:pPr>
        <w:pStyle w:val="Heading1"/>
      </w:pPr>
      <w:bookmarkStart w:id="20" w:name="_Toc207902439"/>
      <w:bookmarkStart w:id="21" w:name="_Toc207029295"/>
      <w:r>
        <w:t>CHAPTER ONE</w:t>
      </w:r>
      <w:bookmarkEnd w:id="20"/>
    </w:p>
    <w:p w14:paraId="695DF2AC" w14:textId="659EB701" w:rsidR="00D97A36" w:rsidRDefault="00D97A36" w:rsidP="001635D5">
      <w:pPr>
        <w:pStyle w:val="Heading1"/>
      </w:pPr>
      <w:bookmarkStart w:id="22" w:name="_Toc207902440"/>
      <w:r>
        <w:t>INTRODUCTION</w:t>
      </w:r>
      <w:bookmarkEnd w:id="0"/>
      <w:bookmarkEnd w:id="1"/>
      <w:bookmarkEnd w:id="21"/>
      <w:bookmarkEnd w:id="22"/>
    </w:p>
    <w:p w14:paraId="25BD8EA2" w14:textId="3B40351C" w:rsidR="00924945" w:rsidRDefault="00924945" w:rsidP="00924945">
      <w:pPr>
        <w:pStyle w:val="Heading2"/>
        <w:spacing w:line="360" w:lineRule="auto"/>
      </w:pPr>
      <w:bookmarkStart w:id="23" w:name="_Toc201654717"/>
      <w:bookmarkStart w:id="24" w:name="_Toc207902441"/>
      <w:bookmarkStart w:id="25" w:name="_Toc162543260"/>
      <w:bookmarkStart w:id="26" w:name="_Toc207029296"/>
      <w:r w:rsidRPr="00A67B3C">
        <w:t>1.0 Introduction</w:t>
      </w:r>
      <w:bookmarkEnd w:id="23"/>
      <w:bookmarkEnd w:id="24"/>
    </w:p>
    <w:p w14:paraId="366BEB0F" w14:textId="0E2F6300" w:rsidR="00924945" w:rsidRDefault="00924945" w:rsidP="00924945">
      <w:r w:rsidRPr="00A67B3C">
        <w:rPr>
          <w:rFonts w:cs="Times New Roman"/>
        </w:rPr>
        <w:t>It outlines the background of the study, the problem statement, the objectives, research questions, justification of the study, scope, and a summary of the chapter.</w:t>
      </w:r>
    </w:p>
    <w:p w14:paraId="5E58DE3F" w14:textId="10DDBD8D" w:rsidR="00D97A36" w:rsidRDefault="00924945" w:rsidP="003A7DAE">
      <w:pPr>
        <w:pStyle w:val="Heading2"/>
      </w:pPr>
      <w:bookmarkStart w:id="27" w:name="_Toc207902442"/>
      <w:r>
        <w:t xml:space="preserve">1.1 </w:t>
      </w:r>
      <w:r w:rsidR="00D97A36">
        <w:t>Background of study:</w:t>
      </w:r>
      <w:bookmarkEnd w:id="25"/>
      <w:bookmarkEnd w:id="26"/>
      <w:bookmarkEnd w:id="27"/>
    </w:p>
    <w:p w14:paraId="1252F839" w14:textId="1F1B4D92" w:rsidR="00D97A36" w:rsidRDefault="00122596" w:rsidP="00D97A36">
      <w:pPr>
        <w:spacing w:line="360" w:lineRule="auto"/>
        <w:rPr>
          <w:rFonts w:cs="Times New Roman"/>
          <w:szCs w:val="24"/>
        </w:rPr>
      </w:pPr>
      <w:r>
        <w:rPr>
          <w:rFonts w:cs="Times New Roman"/>
          <w:szCs w:val="24"/>
        </w:rPr>
        <w:t xml:space="preserve">One of the most significant decisions </w:t>
      </w:r>
      <w:r w:rsidR="008D2CE1">
        <w:rPr>
          <w:rFonts w:cs="Times New Roman"/>
          <w:szCs w:val="24"/>
        </w:rPr>
        <w:t>an</w:t>
      </w:r>
      <w:r>
        <w:rPr>
          <w:rFonts w:cs="Times New Roman"/>
          <w:szCs w:val="24"/>
        </w:rPr>
        <w:t xml:space="preserve"> insurance institution can make is how much they should charge for their products and services because the prices they set affects the final profit of their firm hence need to stay up to date on what affects pricing decisions and what options are available to help them realize more revenue </w:t>
      </w:r>
      <w:sdt>
        <w:sdtPr>
          <w:rPr>
            <w:rFonts w:cs="Times New Roman"/>
            <w:szCs w:val="24"/>
          </w:rPr>
          <w:id w:val="129837811"/>
          <w:citation/>
        </w:sdtPr>
        <w:sdtEndPr/>
        <w:sdtContent>
          <w:r w:rsidR="00C86D79">
            <w:rPr>
              <w:rFonts w:cs="Times New Roman"/>
              <w:szCs w:val="24"/>
            </w:rPr>
            <w:fldChar w:fldCharType="begin"/>
          </w:r>
          <w:r w:rsidR="00C86D79">
            <w:rPr>
              <w:rFonts w:cs="Times New Roman"/>
              <w:szCs w:val="24"/>
            </w:rPr>
            <w:instrText xml:space="preserve">CITATION Dav23 \l 1033 </w:instrText>
          </w:r>
          <w:r w:rsidR="00C86D79">
            <w:rPr>
              <w:rFonts w:cs="Times New Roman"/>
              <w:szCs w:val="24"/>
            </w:rPr>
            <w:fldChar w:fldCharType="separate"/>
          </w:r>
          <w:r w:rsidR="00C86D79">
            <w:rPr>
              <w:rFonts w:cs="Times New Roman"/>
              <w:noProof/>
              <w:szCs w:val="24"/>
            </w:rPr>
            <w:t>(David Jones &amp; Cummins Andrew, 2023)</w:t>
          </w:r>
          <w:r w:rsidR="00C86D79">
            <w:rPr>
              <w:rFonts w:cs="Times New Roman"/>
              <w:szCs w:val="24"/>
            </w:rPr>
            <w:fldChar w:fldCharType="end"/>
          </w:r>
        </w:sdtContent>
      </w:sdt>
      <w:r w:rsidR="00D97A36">
        <w:rPr>
          <w:rFonts w:cs="Times New Roman"/>
          <w:szCs w:val="24"/>
        </w:rPr>
        <w:t>. Many imperfectly competitive markets are characterized by tacit collusion since the interaction of competing firms over time enables them to coordinate prices above statically competitive levels</w:t>
      </w:r>
      <w:r w:rsidR="00C86D79" w:rsidRPr="00C86D79">
        <w:rPr>
          <w:rFonts w:cs="Times New Roman"/>
          <w:szCs w:val="24"/>
        </w:rPr>
        <w:t xml:space="preserve"> </w:t>
      </w:r>
      <w:sdt>
        <w:sdtPr>
          <w:rPr>
            <w:rFonts w:cs="Times New Roman"/>
            <w:szCs w:val="24"/>
          </w:rPr>
          <w:id w:val="1638520229"/>
          <w:citation/>
        </w:sdtPr>
        <w:sdtEndPr/>
        <w:sdtContent>
          <w:r w:rsidR="00C86D79">
            <w:rPr>
              <w:rFonts w:cs="Times New Roman"/>
              <w:szCs w:val="24"/>
            </w:rPr>
            <w:fldChar w:fldCharType="begin"/>
          </w:r>
          <w:r w:rsidR="00C86D79">
            <w:rPr>
              <w:rFonts w:cs="Times New Roman"/>
              <w:szCs w:val="24"/>
            </w:rPr>
            <w:instrText xml:space="preserve">CITATION IIB11 \l 1033 </w:instrText>
          </w:r>
          <w:r w:rsidR="00C86D79">
            <w:rPr>
              <w:rFonts w:cs="Times New Roman"/>
              <w:szCs w:val="24"/>
            </w:rPr>
            <w:fldChar w:fldCharType="separate"/>
          </w:r>
          <w:r w:rsidR="00C86D79">
            <w:rPr>
              <w:rFonts w:cs="Times New Roman"/>
              <w:noProof/>
              <w:szCs w:val="24"/>
            </w:rPr>
            <w:t>(IIBI Report, 2021)</w:t>
          </w:r>
          <w:r w:rsidR="00C86D79">
            <w:rPr>
              <w:rFonts w:cs="Times New Roman"/>
              <w:szCs w:val="24"/>
            </w:rPr>
            <w:fldChar w:fldCharType="end"/>
          </w:r>
        </w:sdtContent>
      </w:sdt>
      <w:r w:rsidR="00D97A36">
        <w:rPr>
          <w:rFonts w:cs="Times New Roman"/>
          <w:szCs w:val="24"/>
        </w:rPr>
        <w:t>. Yet, it remains unclear how firms in imperfectly competitive markets determine the prices at which they will coordinate</w:t>
      </w:r>
      <w:r w:rsidR="00C86D79" w:rsidRPr="00C86D79">
        <w:rPr>
          <w:rFonts w:cs="Times New Roman"/>
          <w:szCs w:val="24"/>
        </w:rPr>
        <w:t xml:space="preserve"> </w:t>
      </w:r>
      <w:sdt>
        <w:sdtPr>
          <w:rPr>
            <w:rFonts w:cs="Times New Roman"/>
            <w:szCs w:val="24"/>
          </w:rPr>
          <w:id w:val="1491212903"/>
          <w:citation/>
        </w:sdtPr>
        <w:sdtEndPr/>
        <w:sdtContent>
          <w:r w:rsidR="00C86D79">
            <w:rPr>
              <w:rFonts w:cs="Times New Roman"/>
              <w:szCs w:val="24"/>
            </w:rPr>
            <w:fldChar w:fldCharType="begin"/>
          </w:r>
          <w:r w:rsidR="00C86D79">
            <w:rPr>
              <w:rFonts w:cs="Times New Roman"/>
              <w:szCs w:val="24"/>
            </w:rPr>
            <w:instrText xml:space="preserve">CITATION Chu07 \l 1033 </w:instrText>
          </w:r>
          <w:r w:rsidR="00C86D79">
            <w:rPr>
              <w:rFonts w:cs="Times New Roman"/>
              <w:szCs w:val="24"/>
            </w:rPr>
            <w:fldChar w:fldCharType="separate"/>
          </w:r>
          <w:r w:rsidR="00C86D79">
            <w:rPr>
              <w:rFonts w:cs="Times New Roman"/>
              <w:noProof/>
              <w:szCs w:val="24"/>
            </w:rPr>
            <w:t>(Churchill, 2019)</w:t>
          </w:r>
          <w:r w:rsidR="00C86D79">
            <w:rPr>
              <w:rFonts w:cs="Times New Roman"/>
              <w:szCs w:val="24"/>
            </w:rPr>
            <w:fldChar w:fldCharType="end"/>
          </w:r>
        </w:sdtContent>
      </w:sdt>
      <w:r w:rsidR="00C86D79">
        <w:rPr>
          <w:rFonts w:cs="Times New Roman"/>
          <w:szCs w:val="24"/>
        </w:rPr>
        <w:t>.</w:t>
      </w:r>
    </w:p>
    <w:p w14:paraId="14095450" w14:textId="4FE24EB5" w:rsidR="00D97A36" w:rsidRDefault="00980DCE" w:rsidP="00D97A36">
      <w:pPr>
        <w:spacing w:line="360" w:lineRule="auto"/>
        <w:rPr>
          <w:rFonts w:cs="Times New Roman"/>
          <w:szCs w:val="24"/>
        </w:rPr>
      </w:pPr>
      <w:r>
        <w:rPr>
          <w:rFonts w:cs="Times New Roman"/>
          <w:szCs w:val="24"/>
        </w:rPr>
        <w:t>According to</w:t>
      </w:r>
      <w:r w:rsidRPr="00980DCE">
        <w:rPr>
          <w:rFonts w:cs="Times New Roman"/>
          <w:szCs w:val="24"/>
        </w:rPr>
        <w:t xml:space="preserve"> </w:t>
      </w:r>
      <w:sdt>
        <w:sdtPr>
          <w:rPr>
            <w:rFonts w:cs="Times New Roman"/>
            <w:szCs w:val="24"/>
          </w:rPr>
          <w:id w:val="944425628"/>
          <w:citation/>
        </w:sdtPr>
        <w:sdtEndPr/>
        <w:sdtContent>
          <w:r>
            <w:rPr>
              <w:rFonts w:cs="Times New Roman"/>
              <w:szCs w:val="24"/>
            </w:rPr>
            <w:fldChar w:fldCharType="begin"/>
          </w:r>
          <w:r>
            <w:rPr>
              <w:rFonts w:cs="Times New Roman"/>
              <w:szCs w:val="24"/>
            </w:rPr>
            <w:instrText xml:space="preserve">CITATION Mor06 \l 1033 </w:instrText>
          </w:r>
          <w:r>
            <w:rPr>
              <w:rFonts w:cs="Times New Roman"/>
              <w:szCs w:val="24"/>
            </w:rPr>
            <w:fldChar w:fldCharType="separate"/>
          </w:r>
          <w:r>
            <w:rPr>
              <w:rFonts w:cs="Times New Roman"/>
              <w:noProof/>
              <w:szCs w:val="24"/>
            </w:rPr>
            <w:t xml:space="preserve"> (Morduch, 2020)</w:t>
          </w:r>
          <w:r>
            <w:rPr>
              <w:rFonts w:cs="Times New Roman"/>
              <w:szCs w:val="24"/>
            </w:rPr>
            <w:fldChar w:fldCharType="end"/>
          </w:r>
        </w:sdtContent>
      </w:sdt>
      <w:r>
        <w:rPr>
          <w:rFonts w:cs="Times New Roman"/>
          <w:szCs w:val="24"/>
        </w:rPr>
        <w:t xml:space="preserve"> e</w:t>
      </w:r>
      <w:r w:rsidR="00D97A36">
        <w:rPr>
          <w:rFonts w:cs="Times New Roman"/>
          <w:szCs w:val="24"/>
        </w:rPr>
        <w:t>very action in the environment we live in carries the risk of being lost due to unanticipated circumstances. Since at least 215 BC, what is now known as insurance has existed to lessen this burden on individuals by pooling associated risks and providing a buffer against unanticipated situations</w:t>
      </w:r>
      <w:r>
        <w:rPr>
          <w:rFonts w:cs="Times New Roman"/>
          <w:szCs w:val="24"/>
        </w:rPr>
        <w:t>; t</w:t>
      </w:r>
      <w:r w:rsidR="00D97A36">
        <w:rPr>
          <w:rFonts w:cs="Times New Roman"/>
          <w:szCs w:val="24"/>
        </w:rPr>
        <w:t xml:space="preserve">his idea has been used for more than 1400 years in a variety of ways. </w:t>
      </w:r>
      <w:sdt>
        <w:sdtPr>
          <w:rPr>
            <w:rFonts w:cs="Times New Roman"/>
            <w:szCs w:val="24"/>
          </w:rPr>
          <w:id w:val="-1970277858"/>
          <w:citation/>
        </w:sdtPr>
        <w:sdtEndPr/>
        <w:sdtContent>
          <w:r w:rsidR="00D97A36">
            <w:rPr>
              <w:rFonts w:cs="Times New Roman"/>
              <w:szCs w:val="24"/>
            </w:rPr>
            <w:fldChar w:fldCharType="begin"/>
          </w:r>
          <w:r w:rsidR="00D97A36">
            <w:rPr>
              <w:rFonts w:cs="Times New Roman"/>
              <w:szCs w:val="24"/>
            </w:rPr>
            <w:instrText xml:space="preserve">CITATION IIB11 \l 1033 </w:instrText>
          </w:r>
          <w:r w:rsidR="00D97A36">
            <w:rPr>
              <w:rFonts w:cs="Times New Roman"/>
              <w:szCs w:val="24"/>
            </w:rPr>
            <w:fldChar w:fldCharType="separate"/>
          </w:r>
          <w:r w:rsidR="00D97A36">
            <w:rPr>
              <w:rFonts w:cs="Times New Roman"/>
              <w:noProof/>
              <w:szCs w:val="24"/>
            </w:rPr>
            <w:t>(IIBI Report, 2021)</w:t>
          </w:r>
          <w:r w:rsidR="00D97A36">
            <w:rPr>
              <w:rFonts w:cs="Times New Roman"/>
              <w:szCs w:val="24"/>
            </w:rPr>
            <w:fldChar w:fldCharType="end"/>
          </w:r>
        </w:sdtContent>
      </w:sdt>
      <w:r w:rsidR="00D97A36">
        <w:rPr>
          <w:rFonts w:cs="Times New Roman"/>
          <w:szCs w:val="24"/>
        </w:rPr>
        <w:t>. Currently traditional insurance products are expensive and not readily available</w:t>
      </w:r>
      <w:r>
        <w:rPr>
          <w:rFonts w:cs="Times New Roman"/>
          <w:szCs w:val="24"/>
        </w:rPr>
        <w:t xml:space="preserve"> which has </w:t>
      </w:r>
      <w:r w:rsidR="00D97A36">
        <w:rPr>
          <w:rFonts w:cs="Times New Roman"/>
          <w:szCs w:val="24"/>
        </w:rPr>
        <w:t>led to the development of insurance institutions</w:t>
      </w:r>
      <w:r>
        <w:rPr>
          <w:rFonts w:cs="Times New Roman"/>
          <w:szCs w:val="24"/>
        </w:rPr>
        <w:t xml:space="preserve"> </w:t>
      </w:r>
      <w:sdt>
        <w:sdtPr>
          <w:rPr>
            <w:rFonts w:cs="Times New Roman"/>
            <w:szCs w:val="24"/>
          </w:rPr>
          <w:id w:val="-1652829283"/>
          <w:citation/>
        </w:sdtPr>
        <w:sdtEndPr/>
        <w:sdtContent>
          <w:r>
            <w:rPr>
              <w:rFonts w:cs="Times New Roman"/>
              <w:szCs w:val="24"/>
            </w:rPr>
            <w:fldChar w:fldCharType="begin"/>
          </w:r>
          <w:r>
            <w:rPr>
              <w:rFonts w:cs="Times New Roman"/>
              <w:szCs w:val="24"/>
            </w:rPr>
            <w:instrText xml:space="preserve">CITATION IIB11 \l 1033 </w:instrText>
          </w:r>
          <w:r>
            <w:rPr>
              <w:rFonts w:cs="Times New Roman"/>
              <w:szCs w:val="24"/>
            </w:rPr>
            <w:fldChar w:fldCharType="separate"/>
          </w:r>
          <w:r>
            <w:rPr>
              <w:rFonts w:cs="Times New Roman"/>
              <w:noProof/>
              <w:szCs w:val="24"/>
            </w:rPr>
            <w:t>(IIBI Report, 2021)</w:t>
          </w:r>
          <w:r>
            <w:rPr>
              <w:rFonts w:cs="Times New Roman"/>
              <w:szCs w:val="24"/>
            </w:rPr>
            <w:fldChar w:fldCharType="end"/>
          </w:r>
        </w:sdtContent>
      </w:sdt>
      <w:r>
        <w:rPr>
          <w:rFonts w:cs="Times New Roman"/>
          <w:szCs w:val="24"/>
        </w:rPr>
        <w:t xml:space="preserve">. </w:t>
      </w:r>
      <w:r w:rsidR="00D97A36">
        <w:rPr>
          <w:rFonts w:cs="Times New Roman"/>
          <w:szCs w:val="24"/>
        </w:rPr>
        <w:t>Insurance can be defined as a contract, represented by a policy, in which a policyholder receives financial protection or reimbursement against losses from an insurance company</w:t>
      </w:r>
      <w:r w:rsidR="00C67A87">
        <w:rPr>
          <w:rFonts w:cs="Times New Roman"/>
          <w:szCs w:val="24"/>
        </w:rPr>
        <w:t xml:space="preserve"> and the </w:t>
      </w:r>
      <w:r w:rsidR="00D97A36">
        <w:rPr>
          <w:rFonts w:cs="Times New Roman"/>
          <w:szCs w:val="24"/>
        </w:rPr>
        <w:t xml:space="preserve">company pools clients' risks to make payments more affordable for the insured. </w:t>
      </w:r>
      <w:sdt>
        <w:sdtPr>
          <w:rPr>
            <w:rFonts w:cs="Times New Roman"/>
            <w:szCs w:val="24"/>
          </w:rPr>
          <w:id w:val="-958495003"/>
          <w:citation/>
        </w:sdtPr>
        <w:sdtEndPr/>
        <w:sdtContent>
          <w:r w:rsidR="00D97A36">
            <w:rPr>
              <w:rFonts w:cs="Times New Roman"/>
              <w:szCs w:val="24"/>
            </w:rPr>
            <w:fldChar w:fldCharType="begin"/>
          </w:r>
          <w:r w:rsidR="00D97A36">
            <w:rPr>
              <w:rFonts w:cs="Times New Roman"/>
              <w:szCs w:val="24"/>
            </w:rPr>
            <w:instrText xml:space="preserve">CITATION Chu07 \l 1033 </w:instrText>
          </w:r>
          <w:r w:rsidR="00D97A36">
            <w:rPr>
              <w:rFonts w:cs="Times New Roman"/>
              <w:szCs w:val="24"/>
            </w:rPr>
            <w:fldChar w:fldCharType="separate"/>
          </w:r>
          <w:r w:rsidR="00D97A36">
            <w:rPr>
              <w:rFonts w:cs="Times New Roman"/>
              <w:noProof/>
              <w:szCs w:val="24"/>
            </w:rPr>
            <w:t>(Churchill, 2019)</w:t>
          </w:r>
          <w:r w:rsidR="00D97A36">
            <w:rPr>
              <w:rFonts w:cs="Times New Roman"/>
              <w:szCs w:val="24"/>
            </w:rPr>
            <w:fldChar w:fldCharType="end"/>
          </w:r>
        </w:sdtContent>
      </w:sdt>
      <w:r w:rsidR="00D97A36">
        <w:rPr>
          <w:rFonts w:cs="Times New Roman"/>
          <w:szCs w:val="24"/>
        </w:rPr>
        <w:t xml:space="preserve">. It has been considered as "the next revolution" in addressing risks and vulnerability in </w:t>
      </w:r>
      <w:r w:rsidR="00122596">
        <w:rPr>
          <w:rFonts w:cs="Times New Roman"/>
          <w:szCs w:val="24"/>
        </w:rPr>
        <w:t>low-income</w:t>
      </w:r>
      <w:r w:rsidR="00D97A36">
        <w:rPr>
          <w:rFonts w:cs="Times New Roman"/>
          <w:szCs w:val="24"/>
        </w:rPr>
        <w:t xml:space="preserve"> countries</w:t>
      </w:r>
      <w:sdt>
        <w:sdtPr>
          <w:rPr>
            <w:rFonts w:cs="Times New Roman"/>
            <w:szCs w:val="24"/>
          </w:rPr>
          <w:id w:val="1464624161"/>
          <w:citation/>
        </w:sdtPr>
        <w:sdtEndPr/>
        <w:sdtContent>
          <w:r w:rsidR="00D97A36">
            <w:rPr>
              <w:rFonts w:cs="Times New Roman"/>
              <w:szCs w:val="24"/>
            </w:rPr>
            <w:fldChar w:fldCharType="begin"/>
          </w:r>
          <w:r w:rsidR="00D97A36">
            <w:rPr>
              <w:rFonts w:cs="Times New Roman"/>
              <w:szCs w:val="24"/>
            </w:rPr>
            <w:instrText xml:space="preserve">CITATION Mor06 \l 1033 </w:instrText>
          </w:r>
          <w:r w:rsidR="00D97A36">
            <w:rPr>
              <w:rFonts w:cs="Times New Roman"/>
              <w:szCs w:val="24"/>
            </w:rPr>
            <w:fldChar w:fldCharType="separate"/>
          </w:r>
          <w:r w:rsidR="00D97A36">
            <w:rPr>
              <w:rFonts w:cs="Times New Roman"/>
              <w:noProof/>
              <w:szCs w:val="24"/>
            </w:rPr>
            <w:t xml:space="preserve"> (Morduch, 2020)</w:t>
          </w:r>
          <w:r w:rsidR="00D97A36">
            <w:rPr>
              <w:rFonts w:cs="Times New Roman"/>
              <w:szCs w:val="24"/>
            </w:rPr>
            <w:fldChar w:fldCharType="end"/>
          </w:r>
        </w:sdtContent>
      </w:sdt>
      <w:r w:rsidR="00D97A36">
        <w:rPr>
          <w:rFonts w:cs="Times New Roman"/>
          <w:szCs w:val="24"/>
        </w:rPr>
        <w:t>.</w:t>
      </w:r>
    </w:p>
    <w:p w14:paraId="44F43DFB" w14:textId="4ADCC13F" w:rsidR="00D97A36" w:rsidRDefault="00D97A36" w:rsidP="00D97A36">
      <w:pPr>
        <w:spacing w:line="360" w:lineRule="auto"/>
        <w:rPr>
          <w:rFonts w:cs="Times New Roman"/>
          <w:szCs w:val="24"/>
        </w:rPr>
      </w:pPr>
      <w:r>
        <w:rPr>
          <w:rFonts w:cs="Times New Roman"/>
          <w:szCs w:val="24"/>
        </w:rPr>
        <w:lastRenderedPageBreak/>
        <w:t xml:space="preserve">The insurance companies practice a twofold role in terms of providing insurance service for the customers and collecting money from the insured parties in order to re-invest such amount </w:t>
      </w:r>
      <w:r w:rsidR="00C67A87">
        <w:rPr>
          <w:rFonts w:cs="Times New Roman"/>
          <w:szCs w:val="24"/>
        </w:rPr>
        <w:t xml:space="preserve">in </w:t>
      </w:r>
      <w:r>
        <w:rPr>
          <w:rFonts w:cs="Times New Roman"/>
          <w:szCs w:val="24"/>
        </w:rPr>
        <w:t>different projects that create shared returns</w:t>
      </w:r>
      <w:r w:rsidR="00C67A87">
        <w:rPr>
          <w:rFonts w:cs="Times New Roman"/>
          <w:szCs w:val="24"/>
        </w:rPr>
        <w:t xml:space="preserve"> </w:t>
      </w:r>
      <w:sdt>
        <w:sdtPr>
          <w:rPr>
            <w:rFonts w:cs="Times New Roman"/>
            <w:szCs w:val="24"/>
          </w:rPr>
          <w:id w:val="1748606932"/>
          <w:citation/>
        </w:sdtPr>
        <w:sdtEndPr/>
        <w:sdtContent>
          <w:r w:rsidR="00C67A87">
            <w:rPr>
              <w:rFonts w:cs="Times New Roman"/>
              <w:szCs w:val="24"/>
            </w:rPr>
            <w:fldChar w:fldCharType="begin"/>
          </w:r>
          <w:r w:rsidR="00C67A87">
            <w:rPr>
              <w:rFonts w:cs="Times New Roman"/>
              <w:szCs w:val="24"/>
            </w:rPr>
            <w:instrText xml:space="preserve">CITATION IIB11 \l 1033 </w:instrText>
          </w:r>
          <w:r w:rsidR="00C67A87">
            <w:rPr>
              <w:rFonts w:cs="Times New Roman"/>
              <w:szCs w:val="24"/>
            </w:rPr>
            <w:fldChar w:fldCharType="separate"/>
          </w:r>
          <w:r w:rsidR="00C67A87">
            <w:rPr>
              <w:rFonts w:cs="Times New Roman"/>
              <w:noProof/>
              <w:szCs w:val="24"/>
            </w:rPr>
            <w:t>(IIBI Report, 2021)</w:t>
          </w:r>
          <w:r w:rsidR="00C67A87">
            <w:rPr>
              <w:rFonts w:cs="Times New Roman"/>
              <w:szCs w:val="24"/>
            </w:rPr>
            <w:fldChar w:fldCharType="end"/>
          </w:r>
        </w:sdtContent>
      </w:sdt>
      <w:r>
        <w:rPr>
          <w:rFonts w:cs="Times New Roman"/>
          <w:szCs w:val="24"/>
        </w:rPr>
        <w:t xml:space="preserve">. Therefore, the development of the insurance industry will become a finance source for investments, and thus improves the GDP in the emerging and developing countries </w:t>
      </w:r>
      <w:sdt>
        <w:sdtPr>
          <w:rPr>
            <w:rFonts w:cs="Times New Roman"/>
            <w:szCs w:val="24"/>
          </w:rPr>
          <w:id w:val="149480875"/>
          <w:citation/>
        </w:sdtPr>
        <w:sdtEndPr/>
        <w:sdtContent>
          <w:r>
            <w:rPr>
              <w:rFonts w:cs="Times New Roman"/>
              <w:szCs w:val="24"/>
            </w:rPr>
            <w:fldChar w:fldCharType="begin"/>
          </w:r>
          <w:r>
            <w:rPr>
              <w:rFonts w:cs="Times New Roman"/>
              <w:szCs w:val="24"/>
            </w:rPr>
            <w:instrText xml:space="preserve">CITATION Ins14 \l 1033 </w:instrText>
          </w:r>
          <w:r>
            <w:rPr>
              <w:rFonts w:cs="Times New Roman"/>
              <w:szCs w:val="24"/>
            </w:rPr>
            <w:fldChar w:fldCharType="separate"/>
          </w:r>
          <w:r>
            <w:rPr>
              <w:rFonts w:cs="Times New Roman"/>
              <w:noProof/>
              <w:szCs w:val="24"/>
            </w:rPr>
            <w:t>(Insurance Regulatory Authority, 2021)</w:t>
          </w:r>
          <w:r>
            <w:rPr>
              <w:rFonts w:cs="Times New Roman"/>
              <w:szCs w:val="24"/>
            </w:rPr>
            <w:fldChar w:fldCharType="end"/>
          </w:r>
        </w:sdtContent>
      </w:sdt>
      <w:r>
        <w:rPr>
          <w:rFonts w:cs="Times New Roman"/>
          <w:szCs w:val="24"/>
        </w:rPr>
        <w:t>.</w:t>
      </w:r>
    </w:p>
    <w:p w14:paraId="68FA9382" w14:textId="221B5254" w:rsidR="00D97A36" w:rsidRDefault="00D97A36" w:rsidP="00D97A36">
      <w:pPr>
        <w:spacing w:line="360" w:lineRule="auto"/>
        <w:rPr>
          <w:rFonts w:cs="Times New Roman"/>
          <w:szCs w:val="24"/>
        </w:rPr>
      </w:pPr>
      <w:r>
        <w:rPr>
          <w:rFonts w:cs="Times New Roman"/>
          <w:szCs w:val="24"/>
        </w:rPr>
        <w:t>Performance refers to the relationship between strategic effectiveness and operational competence of a specific company</w:t>
      </w:r>
      <w:r w:rsidR="00C67A87">
        <w:rPr>
          <w:rFonts w:cs="Times New Roman"/>
          <w:szCs w:val="24"/>
        </w:rPr>
        <w:t xml:space="preserve"> with a</w:t>
      </w:r>
      <w:r>
        <w:rPr>
          <w:rFonts w:cs="Times New Roman"/>
          <w:szCs w:val="24"/>
        </w:rPr>
        <w:t xml:space="preserve">dvance production processes; product, services and market management </w:t>
      </w:r>
      <w:r w:rsidR="00C67A87">
        <w:rPr>
          <w:rFonts w:cs="Times New Roman"/>
          <w:szCs w:val="24"/>
        </w:rPr>
        <w:t xml:space="preserve">establishing itself as the </w:t>
      </w:r>
      <w:r>
        <w:rPr>
          <w:rFonts w:cs="Times New Roman"/>
          <w:szCs w:val="24"/>
        </w:rPr>
        <w:t xml:space="preserve">major purpose of a firm, </w:t>
      </w:r>
      <w:sdt>
        <w:sdtPr>
          <w:rPr>
            <w:rFonts w:cs="Times New Roman"/>
            <w:szCs w:val="24"/>
          </w:rPr>
          <w:id w:val="-562486632"/>
          <w:citation/>
        </w:sdtPr>
        <w:sdtEndPr/>
        <w:sdtContent>
          <w:r>
            <w:rPr>
              <w:rFonts w:cs="Times New Roman"/>
              <w:szCs w:val="24"/>
            </w:rPr>
            <w:fldChar w:fldCharType="begin"/>
          </w:r>
          <w:r>
            <w:rPr>
              <w:rFonts w:cs="Times New Roman"/>
              <w:szCs w:val="24"/>
            </w:rPr>
            <w:instrText xml:space="preserve">CITATION Dav23 \l 1033 </w:instrText>
          </w:r>
          <w:r>
            <w:rPr>
              <w:rFonts w:cs="Times New Roman"/>
              <w:szCs w:val="24"/>
            </w:rPr>
            <w:fldChar w:fldCharType="separate"/>
          </w:r>
          <w:r>
            <w:rPr>
              <w:rFonts w:cs="Times New Roman"/>
              <w:noProof/>
              <w:szCs w:val="24"/>
            </w:rPr>
            <w:t>(David Jones &amp; Cummins Andrew, 2023)</w:t>
          </w:r>
          <w:r>
            <w:rPr>
              <w:rFonts w:cs="Times New Roman"/>
              <w:szCs w:val="24"/>
            </w:rPr>
            <w:fldChar w:fldCharType="end"/>
          </w:r>
        </w:sdtContent>
      </w:sdt>
      <w:r>
        <w:rPr>
          <w:rFonts w:cs="Times New Roman"/>
          <w:szCs w:val="24"/>
        </w:rPr>
        <w:t>. Financial performance of the firm is very important to attract the concentration of researchers, financial experts and management of other corporations</w:t>
      </w:r>
      <w:r w:rsidR="00C67A87">
        <w:rPr>
          <w:rFonts w:cs="Times New Roman"/>
          <w:szCs w:val="24"/>
        </w:rPr>
        <w:t xml:space="preserve"> </w:t>
      </w:r>
      <w:sdt>
        <w:sdtPr>
          <w:rPr>
            <w:rFonts w:cs="Times New Roman"/>
            <w:szCs w:val="24"/>
          </w:rPr>
          <w:id w:val="-1279556959"/>
          <w:citation/>
        </w:sdtPr>
        <w:sdtEndPr/>
        <w:sdtContent>
          <w:r w:rsidR="00C67A87">
            <w:rPr>
              <w:rFonts w:cs="Times New Roman"/>
              <w:szCs w:val="24"/>
            </w:rPr>
            <w:fldChar w:fldCharType="begin"/>
          </w:r>
          <w:r w:rsidR="00C67A87">
            <w:rPr>
              <w:rFonts w:cs="Times New Roman"/>
              <w:szCs w:val="24"/>
            </w:rPr>
            <w:instrText xml:space="preserve">CITATION IIB11 \l 1033 </w:instrText>
          </w:r>
          <w:r w:rsidR="00C67A87">
            <w:rPr>
              <w:rFonts w:cs="Times New Roman"/>
              <w:szCs w:val="24"/>
            </w:rPr>
            <w:fldChar w:fldCharType="separate"/>
          </w:r>
          <w:r w:rsidR="00C67A87">
            <w:rPr>
              <w:rFonts w:cs="Times New Roman"/>
              <w:noProof/>
              <w:szCs w:val="24"/>
            </w:rPr>
            <w:t>(IIBI Report, 2021)</w:t>
          </w:r>
          <w:r w:rsidR="00C67A87">
            <w:rPr>
              <w:rFonts w:cs="Times New Roman"/>
              <w:szCs w:val="24"/>
            </w:rPr>
            <w:fldChar w:fldCharType="end"/>
          </w:r>
        </w:sdtContent>
      </w:sdt>
      <w:r>
        <w:rPr>
          <w:rFonts w:cs="Times New Roman"/>
          <w:szCs w:val="24"/>
        </w:rPr>
        <w:t xml:space="preserve">. According to </w:t>
      </w:r>
      <w:sdt>
        <w:sdtPr>
          <w:rPr>
            <w:rFonts w:cs="Times New Roman"/>
            <w:szCs w:val="24"/>
          </w:rPr>
          <w:id w:val="-628784320"/>
          <w:citation/>
        </w:sdtPr>
        <w:sdtEndPr/>
        <w:sdtContent>
          <w:r>
            <w:rPr>
              <w:rFonts w:cs="Times New Roman"/>
              <w:szCs w:val="24"/>
            </w:rPr>
            <w:fldChar w:fldCharType="begin"/>
          </w:r>
          <w:r>
            <w:rPr>
              <w:rFonts w:cs="Times New Roman"/>
              <w:szCs w:val="24"/>
            </w:rPr>
            <w:instrText xml:space="preserve"> CITATION Dof20 \l 1033 </w:instrText>
          </w:r>
          <w:r>
            <w:rPr>
              <w:rFonts w:cs="Times New Roman"/>
              <w:szCs w:val="24"/>
            </w:rPr>
            <w:fldChar w:fldCharType="separate"/>
          </w:r>
          <w:r>
            <w:rPr>
              <w:rFonts w:cs="Times New Roman"/>
              <w:noProof/>
              <w:szCs w:val="24"/>
            </w:rPr>
            <w:t>(Doffman, 2020)</w:t>
          </w:r>
          <w:r>
            <w:rPr>
              <w:rFonts w:cs="Times New Roman"/>
              <w:szCs w:val="24"/>
            </w:rPr>
            <w:fldChar w:fldCharType="end"/>
          </w:r>
        </w:sdtContent>
      </w:sdt>
      <w:r w:rsidR="00B42D7D">
        <w:rPr>
          <w:rFonts w:cs="Times New Roman"/>
          <w:szCs w:val="24"/>
        </w:rPr>
        <w:t xml:space="preserve"> the</w:t>
      </w:r>
      <w:r>
        <w:rPr>
          <w:rFonts w:cs="Times New Roman"/>
          <w:szCs w:val="24"/>
        </w:rPr>
        <w:t xml:space="preserve"> financial performance of insurance industry is very important to various stakeholders including agents, policyholders, and policy makers.</w:t>
      </w:r>
    </w:p>
    <w:p w14:paraId="6FF9CD72" w14:textId="298B5678" w:rsidR="00D97A36" w:rsidRDefault="00122596" w:rsidP="00D97A36">
      <w:pPr>
        <w:spacing w:line="360" w:lineRule="auto"/>
        <w:rPr>
          <w:rFonts w:cs="Times New Roman"/>
          <w:szCs w:val="24"/>
        </w:rPr>
      </w:pPr>
      <w:r>
        <w:rPr>
          <w:rFonts w:cs="Times New Roman"/>
          <w:szCs w:val="24"/>
        </w:rPr>
        <w:t>The current research studies on insurance have not adequately addressed the influencing factors on the penetration rate of insurance services in Nairobi, Kenya. The study by</w:t>
      </w:r>
      <w:sdt>
        <w:sdtPr>
          <w:rPr>
            <w:rFonts w:cs="Times New Roman"/>
            <w:szCs w:val="24"/>
          </w:rPr>
          <w:id w:val="-1579659510"/>
          <w:citation/>
        </w:sdtPr>
        <w:sdtEndPr/>
        <w:sdtContent>
          <w:r w:rsidR="00D97A36">
            <w:rPr>
              <w:rFonts w:cs="Times New Roman"/>
              <w:szCs w:val="24"/>
            </w:rPr>
            <w:fldChar w:fldCharType="begin"/>
          </w:r>
          <w:r w:rsidR="00D97A36">
            <w:rPr>
              <w:rFonts w:cs="Times New Roman"/>
              <w:szCs w:val="24"/>
            </w:rPr>
            <w:instrText xml:space="preserve">CITATION Git19 \l 1033 </w:instrText>
          </w:r>
          <w:r w:rsidR="00D97A36">
            <w:rPr>
              <w:rFonts w:cs="Times New Roman"/>
              <w:szCs w:val="24"/>
            </w:rPr>
            <w:fldChar w:fldCharType="separate"/>
          </w:r>
          <w:r w:rsidR="00D97A36">
            <w:rPr>
              <w:rFonts w:cs="Times New Roman"/>
              <w:noProof/>
              <w:szCs w:val="24"/>
            </w:rPr>
            <w:t xml:space="preserve"> (Gitau, 2019)</w:t>
          </w:r>
          <w:r w:rsidR="00D97A36">
            <w:rPr>
              <w:rFonts w:cs="Times New Roman"/>
              <w:szCs w:val="24"/>
            </w:rPr>
            <w:fldChar w:fldCharType="end"/>
          </w:r>
        </w:sdtContent>
      </w:sdt>
      <w:r w:rsidR="00D97A36">
        <w:rPr>
          <w:rFonts w:cs="Times New Roman"/>
          <w:szCs w:val="24"/>
        </w:rPr>
        <w:t xml:space="preserve"> on assessment of attractiveness of the Insurance Industry came close to addressing the aspect of insurance penetration, although indirectly </w:t>
      </w:r>
      <w:r>
        <w:rPr>
          <w:rFonts w:cs="Times New Roman"/>
          <w:szCs w:val="24"/>
        </w:rPr>
        <w:t xml:space="preserve">addressing the </w:t>
      </w:r>
      <w:r w:rsidR="00D97A36">
        <w:rPr>
          <w:rFonts w:cs="Times New Roman"/>
          <w:szCs w:val="24"/>
        </w:rPr>
        <w:t>attractiveness of the insurance industry</w:t>
      </w:r>
      <w:r w:rsidR="00C67A87">
        <w:rPr>
          <w:rFonts w:cs="Times New Roman"/>
          <w:szCs w:val="24"/>
        </w:rPr>
        <w:t xml:space="preserve"> </w:t>
      </w:r>
      <w:sdt>
        <w:sdtPr>
          <w:rPr>
            <w:rFonts w:cs="Times New Roman"/>
            <w:szCs w:val="24"/>
          </w:rPr>
          <w:id w:val="-1548372169"/>
          <w:citation/>
        </w:sdtPr>
        <w:sdtEndPr/>
        <w:sdtContent>
          <w:r w:rsidR="00D97A36">
            <w:rPr>
              <w:rFonts w:cs="Times New Roman"/>
              <w:szCs w:val="24"/>
            </w:rPr>
            <w:fldChar w:fldCharType="begin"/>
          </w:r>
          <w:r w:rsidR="00D97A36">
            <w:rPr>
              <w:rFonts w:cs="Times New Roman"/>
              <w:szCs w:val="24"/>
            </w:rPr>
            <w:instrText xml:space="preserve"> CITATION Git19 \l 1033 </w:instrText>
          </w:r>
          <w:r w:rsidR="00D97A36">
            <w:rPr>
              <w:rFonts w:cs="Times New Roman"/>
              <w:szCs w:val="24"/>
            </w:rPr>
            <w:fldChar w:fldCharType="separate"/>
          </w:r>
          <w:r w:rsidR="00D97A36">
            <w:rPr>
              <w:rFonts w:cs="Times New Roman"/>
              <w:noProof/>
              <w:szCs w:val="24"/>
            </w:rPr>
            <w:t>(Gitau, 2019)</w:t>
          </w:r>
          <w:r w:rsidR="00D97A36">
            <w:rPr>
              <w:rFonts w:cs="Times New Roman"/>
              <w:szCs w:val="24"/>
            </w:rPr>
            <w:fldChar w:fldCharType="end"/>
          </w:r>
        </w:sdtContent>
      </w:sdt>
      <w:r w:rsidR="00C67A87">
        <w:rPr>
          <w:rFonts w:cs="Times New Roman"/>
          <w:szCs w:val="24"/>
        </w:rPr>
        <w:t>.</w:t>
      </w:r>
      <w:r w:rsidR="00D97A36">
        <w:rPr>
          <w:rFonts w:cs="Times New Roman"/>
          <w:szCs w:val="24"/>
        </w:rPr>
        <w:t xml:space="preserve"> </w:t>
      </w:r>
      <w:r w:rsidR="00C67A87">
        <w:rPr>
          <w:rFonts w:cs="Times New Roman"/>
          <w:szCs w:val="24"/>
        </w:rPr>
        <w:t>This study is focusing to address</w:t>
      </w:r>
      <w:r w:rsidR="00D97A36">
        <w:rPr>
          <w:rFonts w:cs="Times New Roman"/>
          <w:szCs w:val="24"/>
        </w:rPr>
        <w:t xml:space="preserve"> the</w:t>
      </w:r>
      <w:r w:rsidR="00056B77">
        <w:rPr>
          <w:rFonts w:cs="Times New Roman"/>
          <w:szCs w:val="24"/>
        </w:rPr>
        <w:t xml:space="preserve"> techniques employed by </w:t>
      </w:r>
      <w:r w:rsidR="00C634A4">
        <w:rPr>
          <w:rFonts w:cs="Times New Roman"/>
          <w:szCs w:val="24"/>
        </w:rPr>
        <w:t>insurance firms in Kenya to mitigate and alleviate the challenges of slow insurance growth in Kenya most specifically addressing factors affecting product pricing.</w:t>
      </w:r>
      <w:r w:rsidR="00D97A36">
        <w:rPr>
          <w:rFonts w:cs="Times New Roman"/>
          <w:szCs w:val="24"/>
        </w:rPr>
        <w:t xml:space="preserve"> </w:t>
      </w:r>
    </w:p>
    <w:p w14:paraId="5D4B8BD8" w14:textId="77777777" w:rsidR="00D97A36" w:rsidRDefault="00D97A36" w:rsidP="00D97A36">
      <w:pPr>
        <w:pStyle w:val="Heading3"/>
        <w:numPr>
          <w:ilvl w:val="2"/>
          <w:numId w:val="2"/>
        </w:numPr>
      </w:pPr>
      <w:bookmarkStart w:id="28" w:name="_Toc162543261"/>
      <w:bookmarkStart w:id="29" w:name="_Toc207029297"/>
      <w:r>
        <w:t>Product pricing</w:t>
      </w:r>
      <w:bookmarkEnd w:id="28"/>
      <w:bookmarkEnd w:id="29"/>
    </w:p>
    <w:p w14:paraId="3640BA02" w14:textId="2E66A493" w:rsidR="00D97A36" w:rsidRDefault="00D97A36" w:rsidP="00D97A36">
      <w:pPr>
        <w:spacing w:line="360" w:lineRule="auto"/>
        <w:rPr>
          <w:rFonts w:cs="Times New Roman"/>
          <w:szCs w:val="24"/>
        </w:rPr>
      </w:pPr>
      <w:r>
        <w:rPr>
          <w:rFonts w:cs="Times New Roman"/>
          <w:szCs w:val="24"/>
        </w:rPr>
        <w:t>A product</w:t>
      </w:r>
      <w:r w:rsidR="004772BD">
        <w:rPr>
          <w:rFonts w:cs="Times New Roman"/>
          <w:szCs w:val="24"/>
        </w:rPr>
        <w:t xml:space="preserve"> in insurance</w:t>
      </w:r>
      <w:r>
        <w:rPr>
          <w:rFonts w:cs="Times New Roman"/>
          <w:szCs w:val="24"/>
        </w:rPr>
        <w:t xml:space="preserve"> is the cover issued to a policy holder in respect to the type of risk a person intends to insure</w:t>
      </w:r>
      <w:r w:rsidR="004772BD">
        <w:rPr>
          <w:rFonts w:cs="Times New Roman"/>
          <w:szCs w:val="24"/>
        </w:rPr>
        <w:t xml:space="preserve"> </w:t>
      </w:r>
      <w:sdt>
        <w:sdtPr>
          <w:rPr>
            <w:rFonts w:cs="Times New Roman"/>
            <w:szCs w:val="24"/>
          </w:rPr>
          <w:id w:val="1550102602"/>
          <w:citation/>
        </w:sdtPr>
        <w:sdtEndPr/>
        <w:sdtContent>
          <w:r w:rsidR="004772BD">
            <w:rPr>
              <w:rFonts w:cs="Times New Roman"/>
              <w:szCs w:val="24"/>
            </w:rPr>
            <w:fldChar w:fldCharType="begin"/>
          </w:r>
          <w:r w:rsidR="004772BD">
            <w:rPr>
              <w:rFonts w:cs="Times New Roman"/>
              <w:szCs w:val="24"/>
            </w:rPr>
            <w:instrText xml:space="preserve">CITATION Pie22 \l 1033 </w:instrText>
          </w:r>
          <w:r w:rsidR="004772BD">
            <w:rPr>
              <w:rFonts w:cs="Times New Roman"/>
              <w:szCs w:val="24"/>
            </w:rPr>
            <w:fldChar w:fldCharType="separate"/>
          </w:r>
          <w:r w:rsidR="004772BD">
            <w:rPr>
              <w:rFonts w:cs="Times New Roman"/>
              <w:noProof/>
              <w:szCs w:val="24"/>
            </w:rPr>
            <w:t>(Pright, 2022)</w:t>
          </w:r>
          <w:r w:rsidR="004772BD">
            <w:rPr>
              <w:rFonts w:cs="Times New Roman"/>
              <w:szCs w:val="24"/>
            </w:rPr>
            <w:fldChar w:fldCharType="end"/>
          </w:r>
        </w:sdtContent>
      </w:sdt>
      <w:r>
        <w:rPr>
          <w:rFonts w:cs="Times New Roman"/>
          <w:szCs w:val="24"/>
        </w:rPr>
        <w:t>. The</w:t>
      </w:r>
      <w:r w:rsidR="004772BD">
        <w:rPr>
          <w:rFonts w:cs="Times New Roman"/>
          <w:szCs w:val="24"/>
        </w:rPr>
        <w:t>re are generally two types of insurance products which vary</w:t>
      </w:r>
      <w:r>
        <w:rPr>
          <w:rFonts w:cs="Times New Roman"/>
          <w:szCs w:val="24"/>
        </w:rPr>
        <w:t xml:space="preserve"> from one company to another</w:t>
      </w:r>
      <w:r w:rsidR="004772BD">
        <w:rPr>
          <w:rFonts w:cs="Times New Roman"/>
          <w:szCs w:val="24"/>
        </w:rPr>
        <w:t>; a</w:t>
      </w:r>
      <w:r>
        <w:rPr>
          <w:rFonts w:cs="Times New Roman"/>
          <w:szCs w:val="24"/>
        </w:rPr>
        <w:t xml:space="preserve"> non-life product</w:t>
      </w:r>
      <w:r w:rsidR="004772BD">
        <w:rPr>
          <w:rFonts w:cs="Times New Roman"/>
          <w:szCs w:val="24"/>
        </w:rPr>
        <w:t xml:space="preserve"> which</w:t>
      </w:r>
      <w:r>
        <w:rPr>
          <w:rFonts w:cs="Times New Roman"/>
          <w:szCs w:val="24"/>
        </w:rPr>
        <w:t xml:space="preserve"> usually offers cover to the policyholder in duration of one year or less</w:t>
      </w:r>
      <w:r w:rsidR="004772BD">
        <w:rPr>
          <w:rFonts w:cs="Times New Roman"/>
          <w:szCs w:val="24"/>
        </w:rPr>
        <w:t xml:space="preserve"> and </w:t>
      </w:r>
      <w:r>
        <w:rPr>
          <w:rFonts w:cs="Times New Roman"/>
          <w:szCs w:val="24"/>
        </w:rPr>
        <w:t>life product</w:t>
      </w:r>
      <w:r w:rsidR="004772BD">
        <w:rPr>
          <w:rFonts w:cs="Times New Roman"/>
          <w:szCs w:val="24"/>
        </w:rPr>
        <w:t xml:space="preserve"> which</w:t>
      </w:r>
      <w:r>
        <w:rPr>
          <w:rFonts w:cs="Times New Roman"/>
          <w:szCs w:val="24"/>
        </w:rPr>
        <w:t xml:space="preserve"> usually take</w:t>
      </w:r>
      <w:r w:rsidR="004772BD">
        <w:rPr>
          <w:rFonts w:cs="Times New Roman"/>
          <w:szCs w:val="24"/>
        </w:rPr>
        <w:t>s</w:t>
      </w:r>
      <w:r>
        <w:rPr>
          <w:rFonts w:cs="Times New Roman"/>
          <w:szCs w:val="24"/>
        </w:rPr>
        <w:t xml:space="preserve"> more than one year</w:t>
      </w:r>
      <w:sdt>
        <w:sdtPr>
          <w:rPr>
            <w:rFonts w:cs="Times New Roman"/>
            <w:szCs w:val="24"/>
          </w:rPr>
          <w:id w:val="-664314175"/>
          <w:citation/>
        </w:sdtPr>
        <w:sdtEndPr/>
        <w:sdtContent>
          <w:r w:rsidR="004772BD">
            <w:rPr>
              <w:rFonts w:cs="Times New Roman"/>
              <w:szCs w:val="24"/>
            </w:rPr>
            <w:fldChar w:fldCharType="begin"/>
          </w:r>
          <w:r w:rsidR="004772BD">
            <w:rPr>
              <w:rFonts w:cs="Times New Roman"/>
              <w:szCs w:val="24"/>
            </w:rPr>
            <w:instrText xml:space="preserve">CITATION Ass12 \l 1033 </w:instrText>
          </w:r>
          <w:r w:rsidR="004772BD">
            <w:rPr>
              <w:rFonts w:cs="Times New Roman"/>
              <w:szCs w:val="24"/>
            </w:rPr>
            <w:fldChar w:fldCharType="separate"/>
          </w:r>
          <w:r w:rsidR="004772BD">
            <w:rPr>
              <w:rFonts w:cs="Times New Roman"/>
              <w:noProof/>
              <w:szCs w:val="24"/>
            </w:rPr>
            <w:t xml:space="preserve"> (Association of Kenya insurers, 2022)</w:t>
          </w:r>
          <w:r w:rsidR="004772BD">
            <w:rPr>
              <w:rFonts w:cs="Times New Roman"/>
              <w:szCs w:val="24"/>
            </w:rPr>
            <w:fldChar w:fldCharType="end"/>
          </w:r>
        </w:sdtContent>
      </w:sdt>
      <w:r>
        <w:rPr>
          <w:rFonts w:cs="Times New Roman"/>
          <w:szCs w:val="24"/>
        </w:rPr>
        <w:t>. The</w:t>
      </w:r>
      <w:r w:rsidR="004772BD">
        <w:rPr>
          <w:rFonts w:cs="Times New Roman"/>
          <w:szCs w:val="24"/>
        </w:rPr>
        <w:t xml:space="preserve">se broad types can include </w:t>
      </w:r>
      <w:r>
        <w:rPr>
          <w:rFonts w:cs="Times New Roman"/>
          <w:szCs w:val="24"/>
        </w:rPr>
        <w:t xml:space="preserve">products </w:t>
      </w:r>
      <w:r w:rsidR="004772BD">
        <w:rPr>
          <w:rFonts w:cs="Times New Roman"/>
          <w:szCs w:val="24"/>
        </w:rPr>
        <w:t>such as</w:t>
      </w:r>
      <w:r>
        <w:rPr>
          <w:rFonts w:cs="Times New Roman"/>
          <w:szCs w:val="24"/>
        </w:rPr>
        <w:t xml:space="preserve"> crop insurance, funeral cover, SME cover against business loss, education policy, micro-domestic package and medical policy</w:t>
      </w:r>
      <w:r w:rsidR="004772BD">
        <w:rPr>
          <w:rFonts w:cs="Times New Roman"/>
          <w:szCs w:val="24"/>
        </w:rPr>
        <w:t xml:space="preserve"> </w:t>
      </w:r>
      <w:sdt>
        <w:sdtPr>
          <w:rPr>
            <w:rFonts w:cs="Times New Roman"/>
            <w:szCs w:val="24"/>
          </w:rPr>
          <w:id w:val="912581297"/>
          <w:citation/>
        </w:sdtPr>
        <w:sdtEndPr/>
        <w:sdtContent>
          <w:r w:rsidR="004772BD">
            <w:rPr>
              <w:rFonts w:cs="Times New Roman"/>
              <w:szCs w:val="24"/>
            </w:rPr>
            <w:fldChar w:fldCharType="begin"/>
          </w:r>
          <w:r w:rsidR="004772BD">
            <w:rPr>
              <w:rFonts w:cs="Times New Roman"/>
              <w:szCs w:val="24"/>
            </w:rPr>
            <w:instrText xml:space="preserve"> CITATION Stu20 \l 1033 </w:instrText>
          </w:r>
          <w:r w:rsidR="004772BD">
            <w:rPr>
              <w:rFonts w:cs="Times New Roman"/>
              <w:szCs w:val="24"/>
            </w:rPr>
            <w:fldChar w:fldCharType="separate"/>
          </w:r>
          <w:r w:rsidR="004772BD">
            <w:rPr>
              <w:rFonts w:cs="Times New Roman"/>
              <w:noProof/>
              <w:szCs w:val="24"/>
            </w:rPr>
            <w:t xml:space="preserve"> (Oliver, 2020)</w:t>
          </w:r>
          <w:r w:rsidR="004772BD">
            <w:rPr>
              <w:rFonts w:cs="Times New Roman"/>
              <w:szCs w:val="24"/>
            </w:rPr>
            <w:fldChar w:fldCharType="end"/>
          </w:r>
        </w:sdtContent>
      </w:sdt>
      <w:r>
        <w:rPr>
          <w:rFonts w:cs="Times New Roman"/>
          <w:szCs w:val="24"/>
        </w:rPr>
        <w:t xml:space="preserve">. </w:t>
      </w:r>
      <w:r w:rsidR="004772BD">
        <w:rPr>
          <w:rFonts w:cs="Times New Roman"/>
          <w:szCs w:val="24"/>
        </w:rPr>
        <w:t xml:space="preserve">In Kenya’s insurance industry, product pricing </w:t>
      </w:r>
      <w:r>
        <w:rPr>
          <w:rFonts w:cs="Times New Roman"/>
          <w:szCs w:val="24"/>
        </w:rPr>
        <w:t>is a key factor in the development of Insurance</w:t>
      </w:r>
      <w:r w:rsidR="004772BD">
        <w:rPr>
          <w:rFonts w:cs="Times New Roman"/>
          <w:szCs w:val="24"/>
        </w:rPr>
        <w:t xml:space="preserve"> as it</w:t>
      </w:r>
      <w:r>
        <w:rPr>
          <w:rFonts w:cs="Times New Roman"/>
          <w:szCs w:val="24"/>
        </w:rPr>
        <w:t xml:space="preserve"> involves looking at the frequency and severity of insured risks and the expected average payout resulting from these risks</w:t>
      </w:r>
      <w:sdt>
        <w:sdtPr>
          <w:rPr>
            <w:rFonts w:cs="Times New Roman"/>
            <w:szCs w:val="24"/>
          </w:rPr>
          <w:id w:val="1802195473"/>
          <w:citation/>
        </w:sdtPr>
        <w:sdtEndPr/>
        <w:sdtContent>
          <w:r>
            <w:rPr>
              <w:rFonts w:cs="Times New Roman"/>
              <w:szCs w:val="24"/>
            </w:rPr>
            <w:fldChar w:fldCharType="begin"/>
          </w:r>
          <w:r>
            <w:rPr>
              <w:rFonts w:cs="Times New Roman"/>
              <w:szCs w:val="24"/>
            </w:rPr>
            <w:instrText xml:space="preserve">CITATION Ass12 \l 1033 </w:instrText>
          </w:r>
          <w:r>
            <w:rPr>
              <w:rFonts w:cs="Times New Roman"/>
              <w:szCs w:val="24"/>
            </w:rPr>
            <w:fldChar w:fldCharType="separate"/>
          </w:r>
          <w:r>
            <w:rPr>
              <w:rFonts w:cs="Times New Roman"/>
              <w:noProof/>
              <w:szCs w:val="24"/>
            </w:rPr>
            <w:t xml:space="preserve"> (Association of Kenya insurers, 2022)</w:t>
          </w:r>
          <w:r>
            <w:rPr>
              <w:rFonts w:cs="Times New Roman"/>
              <w:szCs w:val="24"/>
            </w:rPr>
            <w:fldChar w:fldCharType="end"/>
          </w:r>
        </w:sdtContent>
      </w:sdt>
      <w:r>
        <w:rPr>
          <w:rFonts w:cs="Times New Roman"/>
          <w:szCs w:val="24"/>
        </w:rPr>
        <w:t>.</w:t>
      </w:r>
    </w:p>
    <w:p w14:paraId="6C2C9EB7" w14:textId="32C459AB" w:rsidR="00D97A36" w:rsidRDefault="00D97A36" w:rsidP="00D97A36">
      <w:pPr>
        <w:spacing w:line="360" w:lineRule="auto"/>
        <w:rPr>
          <w:rFonts w:cs="Times New Roman"/>
          <w:szCs w:val="24"/>
        </w:rPr>
      </w:pPr>
      <w:r>
        <w:rPr>
          <w:rFonts w:cs="Times New Roman"/>
          <w:szCs w:val="24"/>
        </w:rPr>
        <w:lastRenderedPageBreak/>
        <w:t>Its framework mainly focuses on actuarial control cycle which entails relying on historical data to predict future behavior for premium rate creation and an analysis on the administration expense, risk analysis and financing structure</w:t>
      </w:r>
      <w:sdt>
        <w:sdtPr>
          <w:rPr>
            <w:rFonts w:cs="Times New Roman"/>
            <w:szCs w:val="24"/>
          </w:rPr>
          <w:id w:val="-752900072"/>
          <w:citation/>
        </w:sdtPr>
        <w:sdtEndPr/>
        <w:sdtContent>
          <w:r>
            <w:rPr>
              <w:rFonts w:cs="Times New Roman"/>
              <w:szCs w:val="24"/>
            </w:rPr>
            <w:fldChar w:fldCharType="begin"/>
          </w:r>
          <w:r>
            <w:rPr>
              <w:rFonts w:cs="Times New Roman"/>
              <w:szCs w:val="24"/>
            </w:rPr>
            <w:instrText xml:space="preserve">CITATION Wac21 \l 1033 </w:instrText>
          </w:r>
          <w:r>
            <w:rPr>
              <w:rFonts w:cs="Times New Roman"/>
              <w:szCs w:val="24"/>
            </w:rPr>
            <w:fldChar w:fldCharType="separate"/>
          </w:r>
          <w:r>
            <w:rPr>
              <w:rFonts w:cs="Times New Roman"/>
              <w:noProof/>
              <w:szCs w:val="24"/>
            </w:rPr>
            <w:t xml:space="preserve"> (Wachira, 2021)</w:t>
          </w:r>
          <w:r>
            <w:rPr>
              <w:rFonts w:cs="Times New Roman"/>
              <w:szCs w:val="24"/>
            </w:rPr>
            <w:fldChar w:fldCharType="end"/>
          </w:r>
        </w:sdtContent>
      </w:sdt>
      <w:r w:rsidR="004772BD">
        <w:rPr>
          <w:rFonts w:cs="Times New Roman"/>
          <w:szCs w:val="24"/>
        </w:rPr>
        <w:t>.</w:t>
      </w:r>
      <w:r>
        <w:rPr>
          <w:rFonts w:cs="Times New Roman"/>
          <w:szCs w:val="24"/>
        </w:rPr>
        <w:t xml:space="preserve"> Pricing is usually done by calculating the expected claims, administration cost, risk premium and profit margin of a product before it is released in the market </w:t>
      </w:r>
      <w:sdt>
        <w:sdtPr>
          <w:rPr>
            <w:rFonts w:cs="Times New Roman"/>
            <w:szCs w:val="24"/>
          </w:rPr>
          <w:id w:val="578941924"/>
          <w:citation/>
        </w:sdtPr>
        <w:sdtEndPr/>
        <w:sdtContent>
          <w:r>
            <w:rPr>
              <w:rFonts w:cs="Times New Roman"/>
              <w:szCs w:val="24"/>
            </w:rPr>
            <w:fldChar w:fldCharType="begin"/>
          </w:r>
          <w:r>
            <w:rPr>
              <w:rFonts w:cs="Times New Roman"/>
              <w:szCs w:val="24"/>
            </w:rPr>
            <w:instrText xml:space="preserve">CITATION Ass12 \l 1033 </w:instrText>
          </w:r>
          <w:r>
            <w:rPr>
              <w:rFonts w:cs="Times New Roman"/>
              <w:szCs w:val="24"/>
            </w:rPr>
            <w:fldChar w:fldCharType="separate"/>
          </w:r>
          <w:r>
            <w:rPr>
              <w:rFonts w:cs="Times New Roman"/>
              <w:noProof/>
              <w:szCs w:val="24"/>
            </w:rPr>
            <w:t>(Association of Kenya insurers, 2022)</w:t>
          </w:r>
          <w:r>
            <w:rPr>
              <w:rFonts w:cs="Times New Roman"/>
              <w:szCs w:val="24"/>
            </w:rPr>
            <w:fldChar w:fldCharType="end"/>
          </w:r>
        </w:sdtContent>
      </w:sdt>
    </w:p>
    <w:p w14:paraId="06D1B0F8" w14:textId="46257B8E" w:rsidR="00D97A36" w:rsidRDefault="00D97A36" w:rsidP="00D97A36">
      <w:pPr>
        <w:spacing w:line="360" w:lineRule="auto"/>
        <w:rPr>
          <w:rFonts w:cs="Times New Roman"/>
          <w:szCs w:val="24"/>
        </w:rPr>
      </w:pPr>
      <w:r>
        <w:rPr>
          <w:rFonts w:cs="Times New Roman"/>
          <w:szCs w:val="24"/>
        </w:rPr>
        <w:t>Most companies face difficulties in pricing because of insufficient data on Insurance. There is much less reliable data on the low-income target market and the group is also much less uniform</w:t>
      </w:r>
      <w:r w:rsidR="004772BD">
        <w:rPr>
          <w:rFonts w:cs="Times New Roman"/>
          <w:szCs w:val="24"/>
        </w:rPr>
        <w:t xml:space="preserve"> making it </w:t>
      </w:r>
      <w:r>
        <w:rPr>
          <w:rFonts w:cs="Times New Roman"/>
          <w:szCs w:val="24"/>
        </w:rPr>
        <w:t>very hard for insurance companies to accurately determine what price they should charge for the cover</w:t>
      </w:r>
      <w:sdt>
        <w:sdtPr>
          <w:rPr>
            <w:rFonts w:cs="Times New Roman"/>
            <w:szCs w:val="24"/>
          </w:rPr>
          <w:id w:val="-265388859"/>
          <w:citation/>
        </w:sdtPr>
        <w:sdtEndPr/>
        <w:sdtContent>
          <w:r w:rsidR="004772BD">
            <w:rPr>
              <w:rFonts w:cs="Times New Roman"/>
              <w:szCs w:val="24"/>
            </w:rPr>
            <w:fldChar w:fldCharType="begin"/>
          </w:r>
          <w:r w:rsidR="004772BD">
            <w:rPr>
              <w:rFonts w:cs="Times New Roman"/>
              <w:szCs w:val="24"/>
            </w:rPr>
            <w:instrText xml:space="preserve">CITATION Wac21 \l 1033 </w:instrText>
          </w:r>
          <w:r w:rsidR="004772BD">
            <w:rPr>
              <w:rFonts w:cs="Times New Roman"/>
              <w:szCs w:val="24"/>
            </w:rPr>
            <w:fldChar w:fldCharType="separate"/>
          </w:r>
          <w:r w:rsidR="004772BD">
            <w:rPr>
              <w:rFonts w:cs="Times New Roman"/>
              <w:noProof/>
              <w:szCs w:val="24"/>
            </w:rPr>
            <w:t xml:space="preserve"> (Wachira, 2021)</w:t>
          </w:r>
          <w:r w:rsidR="004772BD">
            <w:rPr>
              <w:rFonts w:cs="Times New Roman"/>
              <w:szCs w:val="24"/>
            </w:rPr>
            <w:fldChar w:fldCharType="end"/>
          </w:r>
        </w:sdtContent>
      </w:sdt>
      <w:r>
        <w:rPr>
          <w:rFonts w:cs="Times New Roman"/>
          <w:szCs w:val="24"/>
        </w:rPr>
        <w:t>. The target market of low-income population has much less disposable income, and a small increase in the price will make it much less affordable thus reducing the demand</w:t>
      </w:r>
      <w:sdt>
        <w:sdtPr>
          <w:rPr>
            <w:rFonts w:cs="Times New Roman"/>
            <w:szCs w:val="24"/>
          </w:rPr>
          <w:id w:val="-1887329860"/>
          <w:citation/>
        </w:sdtPr>
        <w:sdtEndPr/>
        <w:sdtContent>
          <w:r>
            <w:rPr>
              <w:rFonts w:cs="Times New Roman"/>
              <w:szCs w:val="24"/>
            </w:rPr>
            <w:fldChar w:fldCharType="begin"/>
          </w:r>
          <w:r>
            <w:rPr>
              <w:rFonts w:cs="Times New Roman"/>
              <w:szCs w:val="24"/>
            </w:rPr>
            <w:instrText xml:space="preserve"> CITATION Adr19 \l 1033 </w:instrText>
          </w:r>
          <w:r>
            <w:rPr>
              <w:rFonts w:cs="Times New Roman"/>
              <w:szCs w:val="24"/>
            </w:rPr>
            <w:fldChar w:fldCharType="separate"/>
          </w:r>
          <w:r>
            <w:rPr>
              <w:rFonts w:cs="Times New Roman"/>
              <w:noProof/>
              <w:szCs w:val="24"/>
            </w:rPr>
            <w:t xml:space="preserve"> (Spice, 2019)</w:t>
          </w:r>
          <w:r>
            <w:rPr>
              <w:rFonts w:cs="Times New Roman"/>
              <w:szCs w:val="24"/>
            </w:rPr>
            <w:fldChar w:fldCharType="end"/>
          </w:r>
        </w:sdtContent>
      </w:sdt>
      <w:r w:rsidR="008252EC">
        <w:rPr>
          <w:rFonts w:cs="Times New Roman"/>
          <w:szCs w:val="24"/>
        </w:rPr>
        <w:t>.</w:t>
      </w:r>
      <w:r>
        <w:rPr>
          <w:rFonts w:cs="Times New Roman"/>
          <w:szCs w:val="24"/>
        </w:rPr>
        <w:t xml:space="preserve"> The Insurance product risks are also unknown; </w:t>
      </w:r>
      <w:r w:rsidR="002175BF">
        <w:rPr>
          <w:rFonts w:cs="Times New Roman"/>
          <w:szCs w:val="24"/>
        </w:rPr>
        <w:t>therefore,</w:t>
      </w:r>
      <w:r>
        <w:rPr>
          <w:rFonts w:cs="Times New Roman"/>
          <w:szCs w:val="24"/>
        </w:rPr>
        <w:t xml:space="preserve"> insurers would like to charge an additional margin in the premium to protect them against possible unforeseen losses</w:t>
      </w:r>
      <w:sdt>
        <w:sdtPr>
          <w:rPr>
            <w:rFonts w:cs="Times New Roman"/>
            <w:szCs w:val="24"/>
          </w:rPr>
          <w:id w:val="-1627840417"/>
          <w:citation/>
        </w:sdtPr>
        <w:sdtEndPr/>
        <w:sdtContent>
          <w:r w:rsidR="008252EC">
            <w:rPr>
              <w:rFonts w:cs="Times New Roman"/>
              <w:szCs w:val="24"/>
            </w:rPr>
            <w:fldChar w:fldCharType="begin"/>
          </w:r>
          <w:r w:rsidR="008252EC">
            <w:rPr>
              <w:rFonts w:cs="Times New Roman"/>
              <w:szCs w:val="24"/>
            </w:rPr>
            <w:instrText xml:space="preserve"> CITATION Adr19 \l 1033 </w:instrText>
          </w:r>
          <w:r w:rsidR="008252EC">
            <w:rPr>
              <w:rFonts w:cs="Times New Roman"/>
              <w:szCs w:val="24"/>
            </w:rPr>
            <w:fldChar w:fldCharType="separate"/>
          </w:r>
          <w:r w:rsidR="008252EC">
            <w:rPr>
              <w:rFonts w:cs="Times New Roman"/>
              <w:noProof/>
              <w:szCs w:val="24"/>
            </w:rPr>
            <w:t xml:space="preserve"> (Spice, 2019)</w:t>
          </w:r>
          <w:r w:rsidR="008252EC">
            <w:rPr>
              <w:rFonts w:cs="Times New Roman"/>
              <w:szCs w:val="24"/>
            </w:rPr>
            <w:fldChar w:fldCharType="end"/>
          </w:r>
        </w:sdtContent>
      </w:sdt>
      <w:r>
        <w:rPr>
          <w:rFonts w:cs="Times New Roman"/>
          <w:szCs w:val="24"/>
        </w:rPr>
        <w:t>. In order to make a profit, insurers rely on achieving large volumes of sales</w:t>
      </w:r>
      <w:r w:rsidR="004772BD">
        <w:rPr>
          <w:rFonts w:cs="Times New Roman"/>
          <w:szCs w:val="24"/>
        </w:rPr>
        <w:t xml:space="preserve"> since the cost of distribution is also very high</w:t>
      </w:r>
      <w:r w:rsidR="004772BD" w:rsidRPr="004772BD">
        <w:rPr>
          <w:rFonts w:cs="Times New Roman"/>
          <w:szCs w:val="24"/>
        </w:rPr>
        <w:t xml:space="preserve"> </w:t>
      </w:r>
      <w:sdt>
        <w:sdtPr>
          <w:rPr>
            <w:rFonts w:cs="Times New Roman"/>
            <w:szCs w:val="24"/>
          </w:rPr>
          <w:id w:val="1094205845"/>
          <w:citation/>
        </w:sdtPr>
        <w:sdtEndPr/>
        <w:sdtContent>
          <w:r w:rsidR="004772BD">
            <w:rPr>
              <w:rFonts w:cs="Times New Roman"/>
              <w:szCs w:val="24"/>
            </w:rPr>
            <w:fldChar w:fldCharType="begin"/>
          </w:r>
          <w:r w:rsidR="004772BD">
            <w:rPr>
              <w:rFonts w:cs="Times New Roman"/>
              <w:szCs w:val="24"/>
            </w:rPr>
            <w:instrText xml:space="preserve"> CITATION Kag21 \l 1033 </w:instrText>
          </w:r>
          <w:r w:rsidR="004772BD">
            <w:rPr>
              <w:rFonts w:cs="Times New Roman"/>
              <w:szCs w:val="24"/>
            </w:rPr>
            <w:fldChar w:fldCharType="separate"/>
          </w:r>
          <w:r w:rsidR="004772BD">
            <w:rPr>
              <w:rFonts w:cs="Times New Roman"/>
              <w:noProof/>
              <w:szCs w:val="24"/>
            </w:rPr>
            <w:t>(Grace, 2021)</w:t>
          </w:r>
          <w:r w:rsidR="004772BD">
            <w:rPr>
              <w:rFonts w:cs="Times New Roman"/>
              <w:szCs w:val="24"/>
            </w:rPr>
            <w:fldChar w:fldCharType="end"/>
          </w:r>
        </w:sdtContent>
      </w:sdt>
      <w:r>
        <w:rPr>
          <w:rFonts w:cs="Times New Roman"/>
          <w:szCs w:val="24"/>
        </w:rPr>
        <w:t>. B</w:t>
      </w:r>
      <w:r w:rsidR="00E020C7">
        <w:rPr>
          <w:rFonts w:cs="Times New Roman"/>
          <w:szCs w:val="24"/>
        </w:rPr>
        <w:t>ut since</w:t>
      </w:r>
      <w:r>
        <w:rPr>
          <w:rFonts w:cs="Times New Roman"/>
          <w:szCs w:val="24"/>
        </w:rPr>
        <w:t xml:space="preserve"> it is difficult to predict the exact number of sales they will achieve, it is hard to price appropriately</w:t>
      </w:r>
      <w:r w:rsidR="00E020C7" w:rsidRPr="00E020C7">
        <w:rPr>
          <w:rFonts w:cs="Times New Roman"/>
          <w:szCs w:val="24"/>
        </w:rPr>
        <w:t xml:space="preserve"> </w:t>
      </w:r>
      <w:sdt>
        <w:sdtPr>
          <w:rPr>
            <w:rFonts w:cs="Times New Roman"/>
            <w:szCs w:val="24"/>
          </w:rPr>
          <w:id w:val="-943910853"/>
          <w:citation/>
        </w:sdtPr>
        <w:sdtEndPr/>
        <w:sdtContent>
          <w:r w:rsidR="00E020C7">
            <w:rPr>
              <w:rFonts w:cs="Times New Roman"/>
              <w:szCs w:val="24"/>
            </w:rPr>
            <w:fldChar w:fldCharType="begin"/>
          </w:r>
          <w:r w:rsidR="00E020C7">
            <w:rPr>
              <w:rFonts w:cs="Times New Roman"/>
              <w:szCs w:val="24"/>
            </w:rPr>
            <w:instrText xml:space="preserve"> CITATION Kag21 \l 1033 </w:instrText>
          </w:r>
          <w:r w:rsidR="00E020C7">
            <w:rPr>
              <w:rFonts w:cs="Times New Roman"/>
              <w:szCs w:val="24"/>
            </w:rPr>
            <w:fldChar w:fldCharType="separate"/>
          </w:r>
          <w:r w:rsidR="00E020C7">
            <w:rPr>
              <w:rFonts w:cs="Times New Roman"/>
              <w:noProof/>
              <w:szCs w:val="24"/>
            </w:rPr>
            <w:t>(Grace, 2021)</w:t>
          </w:r>
          <w:r w:rsidR="00E020C7">
            <w:rPr>
              <w:rFonts w:cs="Times New Roman"/>
              <w:szCs w:val="24"/>
            </w:rPr>
            <w:fldChar w:fldCharType="end"/>
          </w:r>
        </w:sdtContent>
      </w:sdt>
      <w:r>
        <w:rPr>
          <w:rFonts w:cs="Times New Roman"/>
          <w:szCs w:val="24"/>
        </w:rPr>
        <w:t>. If pricing is not done accurately, it will lead to low premium rates thus exposing the company to the likelihood of making losses when claims occur</w:t>
      </w:r>
      <w:r w:rsidR="00E020C7" w:rsidRPr="00E020C7">
        <w:rPr>
          <w:rFonts w:cs="Times New Roman"/>
          <w:szCs w:val="24"/>
        </w:rPr>
        <w:t xml:space="preserve"> </w:t>
      </w:r>
      <w:sdt>
        <w:sdtPr>
          <w:rPr>
            <w:rFonts w:cs="Times New Roman"/>
            <w:szCs w:val="24"/>
          </w:rPr>
          <w:id w:val="-97723959"/>
          <w:citation/>
        </w:sdtPr>
        <w:sdtEndPr/>
        <w:sdtContent>
          <w:r w:rsidR="00E020C7">
            <w:rPr>
              <w:rFonts w:cs="Times New Roman"/>
              <w:szCs w:val="24"/>
            </w:rPr>
            <w:fldChar w:fldCharType="begin"/>
          </w:r>
          <w:r w:rsidR="00E020C7">
            <w:rPr>
              <w:rFonts w:cs="Times New Roman"/>
              <w:szCs w:val="24"/>
            </w:rPr>
            <w:instrText xml:space="preserve">CITATION IIB11 \l 1033 </w:instrText>
          </w:r>
          <w:r w:rsidR="00E020C7">
            <w:rPr>
              <w:rFonts w:cs="Times New Roman"/>
              <w:szCs w:val="24"/>
            </w:rPr>
            <w:fldChar w:fldCharType="separate"/>
          </w:r>
          <w:r w:rsidR="00E020C7">
            <w:rPr>
              <w:rFonts w:cs="Times New Roman"/>
              <w:noProof/>
              <w:szCs w:val="24"/>
            </w:rPr>
            <w:t>(IIBI Report, 2021)</w:t>
          </w:r>
          <w:r w:rsidR="00E020C7">
            <w:rPr>
              <w:rFonts w:cs="Times New Roman"/>
              <w:szCs w:val="24"/>
            </w:rPr>
            <w:fldChar w:fldCharType="end"/>
          </w:r>
        </w:sdtContent>
      </w:sdt>
      <w:r>
        <w:rPr>
          <w:rFonts w:cs="Times New Roman"/>
          <w:szCs w:val="24"/>
        </w:rPr>
        <w:t>.</w:t>
      </w:r>
    </w:p>
    <w:p w14:paraId="357ECF85" w14:textId="13273935" w:rsidR="00D97A36" w:rsidRDefault="00D97A36" w:rsidP="00D97A36">
      <w:pPr>
        <w:spacing w:line="360" w:lineRule="auto"/>
        <w:rPr>
          <w:rFonts w:cs="Times New Roman"/>
          <w:szCs w:val="24"/>
        </w:rPr>
      </w:pPr>
      <w:r>
        <w:rPr>
          <w:rFonts w:cs="Times New Roman"/>
          <w:szCs w:val="24"/>
        </w:rPr>
        <w:t>Competition is forcing insurers to adjust rates more frequently to retain existing customers and attract new ones</w:t>
      </w:r>
      <w:r w:rsidR="001E65D7">
        <w:rPr>
          <w:rFonts w:cs="Times New Roman"/>
          <w:szCs w:val="24"/>
        </w:rPr>
        <w:t xml:space="preserve"> y</w:t>
      </w:r>
      <w:r>
        <w:rPr>
          <w:rFonts w:cs="Times New Roman"/>
          <w:szCs w:val="24"/>
        </w:rPr>
        <w:t>et many insurers take weeks, if not months, to implement a new rating structure, and the effective performance of these models rapidly deteriorates over time</w:t>
      </w:r>
      <w:r w:rsidR="001E65D7" w:rsidRPr="001E65D7">
        <w:rPr>
          <w:rFonts w:cs="Times New Roman"/>
          <w:szCs w:val="24"/>
        </w:rPr>
        <w:t xml:space="preserve"> </w:t>
      </w:r>
      <w:sdt>
        <w:sdtPr>
          <w:rPr>
            <w:rFonts w:cs="Times New Roman"/>
            <w:szCs w:val="24"/>
          </w:rPr>
          <w:id w:val="1389294447"/>
          <w:citation/>
        </w:sdtPr>
        <w:sdtEndPr/>
        <w:sdtContent>
          <w:r w:rsidR="001E65D7">
            <w:rPr>
              <w:rFonts w:cs="Times New Roman"/>
              <w:szCs w:val="24"/>
            </w:rPr>
            <w:fldChar w:fldCharType="begin"/>
          </w:r>
          <w:r w:rsidR="001E65D7">
            <w:rPr>
              <w:rFonts w:cs="Times New Roman"/>
              <w:szCs w:val="24"/>
            </w:rPr>
            <w:instrText xml:space="preserve">CITATION IIB11 \l 1033 </w:instrText>
          </w:r>
          <w:r w:rsidR="001E65D7">
            <w:rPr>
              <w:rFonts w:cs="Times New Roman"/>
              <w:szCs w:val="24"/>
            </w:rPr>
            <w:fldChar w:fldCharType="separate"/>
          </w:r>
          <w:r w:rsidR="001E65D7">
            <w:rPr>
              <w:rFonts w:cs="Times New Roman"/>
              <w:noProof/>
              <w:szCs w:val="24"/>
            </w:rPr>
            <w:t>(IIBI Report, 2021)</w:t>
          </w:r>
          <w:r w:rsidR="001E65D7">
            <w:rPr>
              <w:rFonts w:cs="Times New Roman"/>
              <w:szCs w:val="24"/>
            </w:rPr>
            <w:fldChar w:fldCharType="end"/>
          </w:r>
        </w:sdtContent>
      </w:sdt>
      <w:r>
        <w:rPr>
          <w:rFonts w:cs="Times New Roman"/>
          <w:szCs w:val="24"/>
        </w:rPr>
        <w:t>. As insurance becomes more and more of a commodity, insurance companies are trying to differentiate themselves from their competitors based on customer services, claims experience and financial strength, but mostly by price</w:t>
      </w:r>
      <w:sdt>
        <w:sdtPr>
          <w:rPr>
            <w:rFonts w:cs="Times New Roman"/>
            <w:szCs w:val="24"/>
          </w:rPr>
          <w:id w:val="-825273310"/>
          <w:citation/>
        </w:sdtPr>
        <w:sdtEndPr/>
        <w:sdtContent>
          <w:r w:rsidR="001E65D7">
            <w:rPr>
              <w:rFonts w:cs="Times New Roman"/>
              <w:szCs w:val="24"/>
            </w:rPr>
            <w:fldChar w:fldCharType="begin"/>
          </w:r>
          <w:r w:rsidR="001E65D7">
            <w:rPr>
              <w:rFonts w:cs="Times New Roman"/>
              <w:szCs w:val="24"/>
            </w:rPr>
            <w:instrText xml:space="preserve"> CITATION Seb21 \l 1033 </w:instrText>
          </w:r>
          <w:r w:rsidR="001E65D7">
            <w:rPr>
              <w:rFonts w:cs="Times New Roman"/>
              <w:szCs w:val="24"/>
            </w:rPr>
            <w:fldChar w:fldCharType="separate"/>
          </w:r>
          <w:r w:rsidR="001E65D7">
            <w:rPr>
              <w:rFonts w:cs="Times New Roman"/>
              <w:noProof/>
              <w:szCs w:val="24"/>
            </w:rPr>
            <w:t xml:space="preserve"> (Sebstad and Cohen, 2021)</w:t>
          </w:r>
          <w:r w:rsidR="001E65D7">
            <w:rPr>
              <w:rFonts w:cs="Times New Roman"/>
              <w:szCs w:val="24"/>
            </w:rPr>
            <w:fldChar w:fldCharType="end"/>
          </w:r>
        </w:sdtContent>
      </w:sdt>
      <w:r>
        <w:rPr>
          <w:rFonts w:cs="Times New Roman"/>
          <w:szCs w:val="24"/>
        </w:rPr>
        <w:t>. Thus, to gain a competitive advantage, insurers are beginning to use price optimization to see how demand varies at different price levels and come up with recommend prices that will improve profit</w:t>
      </w:r>
      <w:r w:rsidR="00236D77">
        <w:rPr>
          <w:rFonts w:cs="Times New Roman"/>
          <w:szCs w:val="24"/>
        </w:rPr>
        <w:t xml:space="preserve"> </w:t>
      </w:r>
      <w:sdt>
        <w:sdtPr>
          <w:rPr>
            <w:rFonts w:cs="Times New Roman"/>
            <w:szCs w:val="24"/>
          </w:rPr>
          <w:id w:val="-128791480"/>
          <w:citation/>
        </w:sdtPr>
        <w:sdtEndPr/>
        <w:sdtContent>
          <w:r>
            <w:rPr>
              <w:rFonts w:cs="Times New Roman"/>
              <w:szCs w:val="24"/>
            </w:rPr>
            <w:fldChar w:fldCharType="begin"/>
          </w:r>
          <w:r>
            <w:rPr>
              <w:rFonts w:cs="Times New Roman"/>
              <w:szCs w:val="24"/>
            </w:rPr>
            <w:instrText xml:space="preserve"> CITATION Stu20 \l 1033 </w:instrText>
          </w:r>
          <w:r>
            <w:rPr>
              <w:rFonts w:cs="Times New Roman"/>
              <w:szCs w:val="24"/>
            </w:rPr>
            <w:fldChar w:fldCharType="separate"/>
          </w:r>
          <w:r>
            <w:rPr>
              <w:rFonts w:cs="Times New Roman"/>
              <w:noProof/>
              <w:szCs w:val="24"/>
            </w:rPr>
            <w:t xml:space="preserve"> (Oliver, 2020)</w:t>
          </w:r>
          <w:r>
            <w:rPr>
              <w:rFonts w:cs="Times New Roman"/>
              <w:szCs w:val="24"/>
            </w:rPr>
            <w:fldChar w:fldCharType="end"/>
          </w:r>
        </w:sdtContent>
      </w:sdt>
      <w:r>
        <w:rPr>
          <w:rFonts w:cs="Times New Roman"/>
          <w:szCs w:val="24"/>
        </w:rPr>
        <w:t>.</w:t>
      </w:r>
    </w:p>
    <w:p w14:paraId="5CEBE859" w14:textId="51C41EA3" w:rsidR="00D97A36" w:rsidRDefault="00D97A36" w:rsidP="00D97A36">
      <w:pPr>
        <w:spacing w:line="360" w:lineRule="auto"/>
        <w:rPr>
          <w:rFonts w:cs="Times New Roman"/>
          <w:szCs w:val="24"/>
        </w:rPr>
      </w:pPr>
      <w:r>
        <w:rPr>
          <w:rFonts w:cs="Times New Roman"/>
          <w:szCs w:val="24"/>
        </w:rPr>
        <w:t>Despite the challenges, it is of great importance that product pricing is done accurately so that the premium rates are competitive and of good value</w:t>
      </w:r>
      <w:r w:rsidR="001E65D7" w:rsidRPr="001E65D7">
        <w:rPr>
          <w:rFonts w:cs="Times New Roman"/>
          <w:szCs w:val="24"/>
        </w:rPr>
        <w:t xml:space="preserve"> </w:t>
      </w:r>
      <w:sdt>
        <w:sdtPr>
          <w:rPr>
            <w:rFonts w:cs="Times New Roman"/>
            <w:szCs w:val="24"/>
          </w:rPr>
          <w:id w:val="1019271971"/>
          <w:citation/>
        </w:sdtPr>
        <w:sdtEndPr/>
        <w:sdtContent>
          <w:r w:rsidR="001E65D7">
            <w:rPr>
              <w:rFonts w:cs="Times New Roman"/>
              <w:szCs w:val="24"/>
            </w:rPr>
            <w:fldChar w:fldCharType="begin"/>
          </w:r>
          <w:r w:rsidR="001E65D7">
            <w:rPr>
              <w:rFonts w:cs="Times New Roman"/>
              <w:szCs w:val="24"/>
            </w:rPr>
            <w:instrText xml:space="preserve">CITATION Ass12 \l 1033 </w:instrText>
          </w:r>
          <w:r w:rsidR="001E65D7">
            <w:rPr>
              <w:rFonts w:cs="Times New Roman"/>
              <w:szCs w:val="24"/>
            </w:rPr>
            <w:fldChar w:fldCharType="separate"/>
          </w:r>
          <w:r w:rsidR="001E65D7">
            <w:rPr>
              <w:rFonts w:cs="Times New Roman"/>
              <w:noProof/>
              <w:szCs w:val="24"/>
            </w:rPr>
            <w:t>(Association of Kenya insurers, 2022)</w:t>
          </w:r>
          <w:r w:rsidR="001E65D7">
            <w:rPr>
              <w:rFonts w:cs="Times New Roman"/>
              <w:szCs w:val="24"/>
            </w:rPr>
            <w:fldChar w:fldCharType="end"/>
          </w:r>
        </w:sdtContent>
      </w:sdt>
      <w:r>
        <w:rPr>
          <w:rFonts w:cs="Times New Roman"/>
          <w:szCs w:val="24"/>
        </w:rPr>
        <w:t xml:space="preserve">. If this is ignored, the company will be at risk of charging low premiums which will lead to liquidity constraints in the event of multiple claims arising </w:t>
      </w:r>
      <w:sdt>
        <w:sdtPr>
          <w:rPr>
            <w:rFonts w:cs="Times New Roman"/>
            <w:szCs w:val="24"/>
          </w:rPr>
          <w:id w:val="2022499074"/>
          <w:citation/>
        </w:sdtPr>
        <w:sdtEndPr/>
        <w:sdtContent>
          <w:r>
            <w:rPr>
              <w:rFonts w:cs="Times New Roman"/>
              <w:szCs w:val="24"/>
            </w:rPr>
            <w:fldChar w:fldCharType="begin"/>
          </w:r>
          <w:r>
            <w:rPr>
              <w:rFonts w:cs="Times New Roman"/>
              <w:szCs w:val="24"/>
            </w:rPr>
            <w:instrText xml:space="preserve"> CITATION IIB11 \l 1033 </w:instrText>
          </w:r>
          <w:r>
            <w:rPr>
              <w:rFonts w:cs="Times New Roman"/>
              <w:szCs w:val="24"/>
            </w:rPr>
            <w:fldChar w:fldCharType="separate"/>
          </w:r>
          <w:r>
            <w:rPr>
              <w:rFonts w:cs="Times New Roman"/>
              <w:noProof/>
              <w:szCs w:val="24"/>
            </w:rPr>
            <w:t>(IIBI Report, 2021)</w:t>
          </w:r>
          <w:r>
            <w:rPr>
              <w:rFonts w:cs="Times New Roman"/>
              <w:szCs w:val="24"/>
            </w:rPr>
            <w:fldChar w:fldCharType="end"/>
          </w:r>
        </w:sdtContent>
      </w:sdt>
      <w:r w:rsidR="001E65D7">
        <w:rPr>
          <w:rFonts w:cs="Times New Roman"/>
          <w:szCs w:val="24"/>
        </w:rPr>
        <w:t>.</w:t>
      </w:r>
    </w:p>
    <w:p w14:paraId="613D7FAA" w14:textId="77777777" w:rsidR="00D97A36" w:rsidRDefault="00D97A36" w:rsidP="00D97A36">
      <w:pPr>
        <w:pStyle w:val="Heading3"/>
        <w:numPr>
          <w:ilvl w:val="2"/>
          <w:numId w:val="2"/>
        </w:numPr>
      </w:pPr>
      <w:bookmarkStart w:id="30" w:name="_Toc162543262"/>
      <w:bookmarkStart w:id="31" w:name="_Toc207029298"/>
      <w:r>
        <w:lastRenderedPageBreak/>
        <w:t>Growth of Insurance</w:t>
      </w:r>
      <w:bookmarkEnd w:id="30"/>
      <w:bookmarkEnd w:id="31"/>
    </w:p>
    <w:p w14:paraId="0F5774BA" w14:textId="7B5AEFCC" w:rsidR="00D97A36" w:rsidRDefault="002175BF" w:rsidP="00D97A36">
      <w:pPr>
        <w:spacing w:line="360" w:lineRule="auto"/>
        <w:rPr>
          <w:rFonts w:cs="Times New Roman"/>
          <w:szCs w:val="24"/>
        </w:rPr>
      </w:pPr>
      <w:r>
        <w:rPr>
          <w:rFonts w:cs="Times New Roman"/>
          <w:szCs w:val="24"/>
        </w:rPr>
        <w:t>Global trends in insurance regulation shows that stricter rules and more pressure from competing firms to do well can make the insurance sector look better and attract more investment locally and globally</w:t>
      </w:r>
      <w:r w:rsidRPr="002175BF">
        <w:rPr>
          <w:rFonts w:cs="Times New Roman"/>
          <w:szCs w:val="24"/>
        </w:rPr>
        <w:t xml:space="preserve"> </w:t>
      </w:r>
      <w:sdt>
        <w:sdtPr>
          <w:rPr>
            <w:rFonts w:cs="Times New Roman"/>
            <w:szCs w:val="24"/>
          </w:rPr>
          <w:id w:val="-1545056296"/>
          <w:citation/>
        </w:sdtPr>
        <w:sdtEndPr/>
        <w:sdtContent>
          <w:r>
            <w:rPr>
              <w:rFonts w:cs="Times New Roman"/>
              <w:szCs w:val="24"/>
            </w:rPr>
            <w:fldChar w:fldCharType="begin"/>
          </w:r>
          <w:r>
            <w:rPr>
              <w:rFonts w:cs="Times New Roman"/>
              <w:szCs w:val="24"/>
            </w:rPr>
            <w:instrText xml:space="preserve"> CITATION Adr19 \l 1033 </w:instrText>
          </w:r>
          <w:r>
            <w:rPr>
              <w:rFonts w:cs="Times New Roman"/>
              <w:szCs w:val="24"/>
            </w:rPr>
            <w:fldChar w:fldCharType="separate"/>
          </w:r>
          <w:r>
            <w:rPr>
              <w:rFonts w:cs="Times New Roman"/>
              <w:noProof/>
              <w:szCs w:val="24"/>
            </w:rPr>
            <w:t xml:space="preserve"> (Spice, 2019)</w:t>
          </w:r>
          <w:r>
            <w:rPr>
              <w:rFonts w:cs="Times New Roman"/>
              <w:szCs w:val="24"/>
            </w:rPr>
            <w:fldChar w:fldCharType="end"/>
          </w:r>
        </w:sdtContent>
      </w:sdt>
      <w:r>
        <w:rPr>
          <w:rFonts w:cs="Times New Roman"/>
          <w:szCs w:val="24"/>
        </w:rPr>
        <w:t xml:space="preserve">. </w:t>
      </w:r>
      <w:r w:rsidR="00D97A36">
        <w:rPr>
          <w:rFonts w:cs="Times New Roman"/>
          <w:szCs w:val="24"/>
        </w:rPr>
        <w:t>Kenya’s insurance sector appears to be a prime African market for investment with the sector experiencing more than a dozen mergers and acquisitions in 2014, including the arrival of large multinational players</w:t>
      </w:r>
      <w:r w:rsidR="00236D77" w:rsidRPr="00236D77">
        <w:rPr>
          <w:rFonts w:cs="Times New Roman"/>
          <w:szCs w:val="24"/>
        </w:rPr>
        <w:t xml:space="preserve"> </w:t>
      </w:r>
      <w:sdt>
        <w:sdtPr>
          <w:rPr>
            <w:rFonts w:cs="Times New Roman"/>
            <w:szCs w:val="24"/>
          </w:rPr>
          <w:id w:val="1805505068"/>
          <w:citation/>
        </w:sdtPr>
        <w:sdtEndPr/>
        <w:sdtContent>
          <w:r w:rsidR="00236D77">
            <w:rPr>
              <w:rFonts w:cs="Times New Roman"/>
              <w:szCs w:val="24"/>
            </w:rPr>
            <w:fldChar w:fldCharType="begin"/>
          </w:r>
          <w:r w:rsidR="00236D77">
            <w:rPr>
              <w:rFonts w:cs="Times New Roman"/>
              <w:szCs w:val="24"/>
            </w:rPr>
            <w:instrText xml:space="preserve"> CITATION IIB11 \l 1033 </w:instrText>
          </w:r>
          <w:r w:rsidR="00236D77">
            <w:rPr>
              <w:rFonts w:cs="Times New Roman"/>
              <w:szCs w:val="24"/>
            </w:rPr>
            <w:fldChar w:fldCharType="separate"/>
          </w:r>
          <w:r w:rsidR="00236D77">
            <w:rPr>
              <w:rFonts w:cs="Times New Roman"/>
              <w:noProof/>
              <w:szCs w:val="24"/>
            </w:rPr>
            <w:t>(IIBI Report, 2021)</w:t>
          </w:r>
          <w:r w:rsidR="00236D77">
            <w:rPr>
              <w:rFonts w:cs="Times New Roman"/>
              <w:szCs w:val="24"/>
            </w:rPr>
            <w:fldChar w:fldCharType="end"/>
          </w:r>
        </w:sdtContent>
      </w:sdt>
      <w:r w:rsidR="00D97A36">
        <w:rPr>
          <w:rFonts w:cs="Times New Roman"/>
          <w:szCs w:val="24"/>
        </w:rPr>
        <w:t>. While this activity slowed in 2015, we can expect it to pick up again going forward</w:t>
      </w:r>
      <w:r w:rsidR="00236D77">
        <w:rPr>
          <w:rFonts w:cs="Times New Roman"/>
          <w:szCs w:val="24"/>
        </w:rPr>
        <w:t xml:space="preserve">; </w:t>
      </w:r>
      <w:r w:rsidR="00D97A36">
        <w:rPr>
          <w:rFonts w:cs="Times New Roman"/>
          <w:szCs w:val="24"/>
        </w:rPr>
        <w:t>Meanwhile, Kenya’s Insurance Regulatory Authority (IRA) is laying the groundwork that will inspire greater investor confidence</w:t>
      </w:r>
      <w:r w:rsidR="00236D77" w:rsidRPr="00236D77">
        <w:rPr>
          <w:rFonts w:cs="Times New Roman"/>
          <w:szCs w:val="24"/>
        </w:rPr>
        <w:t xml:space="preserve"> </w:t>
      </w:r>
      <w:sdt>
        <w:sdtPr>
          <w:rPr>
            <w:rFonts w:cs="Times New Roman"/>
            <w:szCs w:val="24"/>
          </w:rPr>
          <w:id w:val="1695729941"/>
          <w:citation/>
        </w:sdtPr>
        <w:sdtEndPr/>
        <w:sdtContent>
          <w:r w:rsidR="00236D77">
            <w:rPr>
              <w:rFonts w:cs="Times New Roman"/>
              <w:szCs w:val="24"/>
            </w:rPr>
            <w:fldChar w:fldCharType="begin"/>
          </w:r>
          <w:r w:rsidR="00236D77">
            <w:rPr>
              <w:rFonts w:cs="Times New Roman"/>
              <w:szCs w:val="24"/>
            </w:rPr>
            <w:instrText xml:space="preserve"> CITATION Kag21 \l 1033 </w:instrText>
          </w:r>
          <w:r w:rsidR="00236D77">
            <w:rPr>
              <w:rFonts w:cs="Times New Roman"/>
              <w:szCs w:val="24"/>
            </w:rPr>
            <w:fldChar w:fldCharType="separate"/>
          </w:r>
          <w:r w:rsidR="00236D77">
            <w:rPr>
              <w:rFonts w:cs="Times New Roman"/>
              <w:noProof/>
              <w:szCs w:val="24"/>
            </w:rPr>
            <w:t>(Grace, 2021)</w:t>
          </w:r>
          <w:r w:rsidR="00236D77">
            <w:rPr>
              <w:rFonts w:cs="Times New Roman"/>
              <w:szCs w:val="24"/>
            </w:rPr>
            <w:fldChar w:fldCharType="end"/>
          </w:r>
        </w:sdtContent>
      </w:sdt>
      <w:r w:rsidR="00D97A36">
        <w:rPr>
          <w:rFonts w:cs="Times New Roman"/>
          <w:szCs w:val="24"/>
        </w:rPr>
        <w:t>. However, it is not yet clear whether there is the capacity in this market to implement and enforce the regulatory changes that would facilitate more investment</w:t>
      </w:r>
      <w:r w:rsidR="00236D77" w:rsidRPr="00236D77">
        <w:rPr>
          <w:rFonts w:cs="Times New Roman"/>
          <w:szCs w:val="24"/>
        </w:rPr>
        <w:t xml:space="preserve"> </w:t>
      </w:r>
      <w:sdt>
        <w:sdtPr>
          <w:rPr>
            <w:rFonts w:cs="Times New Roman"/>
            <w:szCs w:val="24"/>
          </w:rPr>
          <w:id w:val="-615441503"/>
          <w:citation/>
        </w:sdtPr>
        <w:sdtEndPr/>
        <w:sdtContent>
          <w:r w:rsidR="00236D77">
            <w:rPr>
              <w:rFonts w:cs="Times New Roman"/>
              <w:szCs w:val="24"/>
            </w:rPr>
            <w:fldChar w:fldCharType="begin"/>
          </w:r>
          <w:r w:rsidR="00236D77">
            <w:rPr>
              <w:rFonts w:cs="Times New Roman"/>
              <w:szCs w:val="24"/>
            </w:rPr>
            <w:instrText xml:space="preserve"> CITATION Kag21 \l 1033 </w:instrText>
          </w:r>
          <w:r w:rsidR="00236D77">
            <w:rPr>
              <w:rFonts w:cs="Times New Roman"/>
              <w:szCs w:val="24"/>
            </w:rPr>
            <w:fldChar w:fldCharType="separate"/>
          </w:r>
          <w:r w:rsidR="00236D77">
            <w:rPr>
              <w:rFonts w:cs="Times New Roman"/>
              <w:noProof/>
              <w:szCs w:val="24"/>
            </w:rPr>
            <w:t>(Grace, 2021)</w:t>
          </w:r>
          <w:r w:rsidR="00236D77">
            <w:rPr>
              <w:rFonts w:cs="Times New Roman"/>
              <w:szCs w:val="24"/>
            </w:rPr>
            <w:fldChar w:fldCharType="end"/>
          </w:r>
        </w:sdtContent>
      </w:sdt>
      <w:r w:rsidR="00D97A36">
        <w:rPr>
          <w:rFonts w:cs="Times New Roman"/>
          <w:szCs w:val="24"/>
        </w:rPr>
        <w:t>.</w:t>
      </w:r>
    </w:p>
    <w:p w14:paraId="2925C07D" w14:textId="47A5F121" w:rsidR="00D97A36" w:rsidRDefault="00D97A36" w:rsidP="00D97A36">
      <w:pPr>
        <w:spacing w:line="360" w:lineRule="auto"/>
        <w:rPr>
          <w:rFonts w:cs="Times New Roman"/>
          <w:szCs w:val="24"/>
        </w:rPr>
      </w:pPr>
      <w:r>
        <w:rPr>
          <w:rFonts w:cs="Times New Roman"/>
          <w:szCs w:val="24"/>
        </w:rPr>
        <w:t>The central questions for potential investors are how to enter this market and how to make money</w:t>
      </w:r>
      <w:r w:rsidR="00236D77">
        <w:rPr>
          <w:rFonts w:cs="Times New Roman"/>
          <w:szCs w:val="24"/>
        </w:rPr>
        <w:t xml:space="preserve"> since Kenya’s</w:t>
      </w:r>
      <w:r>
        <w:rPr>
          <w:rFonts w:cs="Times New Roman"/>
          <w:szCs w:val="24"/>
        </w:rPr>
        <w:t xml:space="preserve"> insurance sector is not as complex as those in Western or Asian markets</w:t>
      </w:r>
      <w:r w:rsidR="00236D77" w:rsidRPr="00236D77">
        <w:rPr>
          <w:rFonts w:cs="Times New Roman"/>
          <w:szCs w:val="24"/>
        </w:rPr>
        <w:t xml:space="preserve"> </w:t>
      </w:r>
      <w:r w:rsidR="00236D77">
        <w:rPr>
          <w:rFonts w:cs="Times New Roman"/>
          <w:szCs w:val="24"/>
        </w:rPr>
        <w:t xml:space="preserve">intriguing them to understand the uniqueness of the market and its potential </w:t>
      </w:r>
      <w:sdt>
        <w:sdtPr>
          <w:rPr>
            <w:rFonts w:cs="Times New Roman"/>
            <w:szCs w:val="24"/>
          </w:rPr>
          <w:id w:val="-1039200036"/>
          <w:citation/>
        </w:sdtPr>
        <w:sdtEndPr/>
        <w:sdtContent>
          <w:r w:rsidR="00236D77">
            <w:rPr>
              <w:rFonts w:cs="Times New Roman"/>
              <w:szCs w:val="24"/>
            </w:rPr>
            <w:fldChar w:fldCharType="begin"/>
          </w:r>
          <w:r w:rsidR="00236D77">
            <w:rPr>
              <w:rFonts w:cs="Times New Roman"/>
              <w:szCs w:val="24"/>
            </w:rPr>
            <w:instrText xml:space="preserve">CITATION Ass12 \l 1033 </w:instrText>
          </w:r>
          <w:r w:rsidR="00236D77">
            <w:rPr>
              <w:rFonts w:cs="Times New Roman"/>
              <w:szCs w:val="24"/>
            </w:rPr>
            <w:fldChar w:fldCharType="separate"/>
          </w:r>
          <w:r w:rsidR="00236D77">
            <w:rPr>
              <w:rFonts w:cs="Times New Roman"/>
              <w:noProof/>
              <w:szCs w:val="24"/>
            </w:rPr>
            <w:t>(Association of Kenya insurers, 2022)</w:t>
          </w:r>
          <w:r w:rsidR="00236D77">
            <w:rPr>
              <w:rFonts w:cs="Times New Roman"/>
              <w:szCs w:val="24"/>
            </w:rPr>
            <w:fldChar w:fldCharType="end"/>
          </w:r>
        </w:sdtContent>
      </w:sdt>
      <w:r>
        <w:rPr>
          <w:rFonts w:cs="Times New Roman"/>
          <w:szCs w:val="24"/>
        </w:rPr>
        <w:t>. As disposable incomes rise, insurance customers tend to choose medical insurance followed by life insurance and then wealth management products</w:t>
      </w:r>
      <w:r w:rsidR="00236D77" w:rsidRPr="00236D77">
        <w:rPr>
          <w:rFonts w:cs="Times New Roman"/>
          <w:szCs w:val="24"/>
        </w:rPr>
        <w:t xml:space="preserve"> </w:t>
      </w:r>
      <w:sdt>
        <w:sdtPr>
          <w:rPr>
            <w:rFonts w:cs="Times New Roman"/>
            <w:szCs w:val="24"/>
          </w:rPr>
          <w:id w:val="-916792724"/>
          <w:citation/>
        </w:sdtPr>
        <w:sdtEndPr/>
        <w:sdtContent>
          <w:r w:rsidR="00236D77">
            <w:rPr>
              <w:rFonts w:cs="Times New Roman"/>
              <w:szCs w:val="24"/>
            </w:rPr>
            <w:fldChar w:fldCharType="begin"/>
          </w:r>
          <w:r w:rsidR="00236D77">
            <w:rPr>
              <w:rFonts w:cs="Times New Roman"/>
              <w:szCs w:val="24"/>
            </w:rPr>
            <w:instrText xml:space="preserve"> CITATION IIB11 \l 1033 </w:instrText>
          </w:r>
          <w:r w:rsidR="00236D77">
            <w:rPr>
              <w:rFonts w:cs="Times New Roman"/>
              <w:szCs w:val="24"/>
            </w:rPr>
            <w:fldChar w:fldCharType="separate"/>
          </w:r>
          <w:r w:rsidR="00236D77">
            <w:rPr>
              <w:rFonts w:cs="Times New Roman"/>
              <w:noProof/>
              <w:szCs w:val="24"/>
            </w:rPr>
            <w:t>(IIBI Report, 2021)</w:t>
          </w:r>
          <w:r w:rsidR="00236D77">
            <w:rPr>
              <w:rFonts w:cs="Times New Roman"/>
              <w:szCs w:val="24"/>
            </w:rPr>
            <w:fldChar w:fldCharType="end"/>
          </w:r>
        </w:sdtContent>
      </w:sdt>
      <w:r>
        <w:rPr>
          <w:rFonts w:cs="Times New Roman"/>
          <w:szCs w:val="24"/>
        </w:rPr>
        <w:t>. Where motor insurance is compulsory, it allows insurers to cross-sell other products particularly when they are informed by data analytics about customer segments</w:t>
      </w:r>
      <w:sdt>
        <w:sdtPr>
          <w:rPr>
            <w:rFonts w:cs="Times New Roman"/>
            <w:szCs w:val="24"/>
          </w:rPr>
          <w:id w:val="1626744870"/>
          <w:citation/>
        </w:sdtPr>
        <w:sdtEndPr/>
        <w:sdtContent>
          <w:r>
            <w:rPr>
              <w:rFonts w:cs="Times New Roman"/>
              <w:szCs w:val="24"/>
            </w:rPr>
            <w:fldChar w:fldCharType="begin"/>
          </w:r>
          <w:r>
            <w:rPr>
              <w:rFonts w:cs="Times New Roman"/>
              <w:szCs w:val="24"/>
            </w:rPr>
            <w:instrText xml:space="preserve"> CITATION Seb21 \l 1033 </w:instrText>
          </w:r>
          <w:r>
            <w:rPr>
              <w:rFonts w:cs="Times New Roman"/>
              <w:szCs w:val="24"/>
            </w:rPr>
            <w:fldChar w:fldCharType="separate"/>
          </w:r>
          <w:r>
            <w:rPr>
              <w:rFonts w:cs="Times New Roman"/>
              <w:noProof/>
              <w:szCs w:val="24"/>
            </w:rPr>
            <w:t xml:space="preserve"> (Sebstad and Cohen, 2021)</w:t>
          </w:r>
          <w:r>
            <w:rPr>
              <w:rFonts w:cs="Times New Roman"/>
              <w:szCs w:val="24"/>
            </w:rPr>
            <w:fldChar w:fldCharType="end"/>
          </w:r>
        </w:sdtContent>
      </w:sdt>
      <w:r>
        <w:rPr>
          <w:rFonts w:cs="Times New Roman"/>
          <w:szCs w:val="24"/>
        </w:rPr>
        <w:t xml:space="preserve"> A further growth area in Kenya is now the need for marine insurance to be placed locally.</w:t>
      </w:r>
    </w:p>
    <w:p w14:paraId="285648BD" w14:textId="40A9A09C" w:rsidR="00D97A36" w:rsidRDefault="00D97A36" w:rsidP="00D97A36">
      <w:pPr>
        <w:spacing w:line="360" w:lineRule="auto"/>
        <w:rPr>
          <w:rFonts w:cs="Times New Roman"/>
          <w:szCs w:val="24"/>
        </w:rPr>
      </w:pPr>
      <w:r>
        <w:rPr>
          <w:rFonts w:cs="Times New Roman"/>
          <w:szCs w:val="24"/>
        </w:rPr>
        <w:t>In Kenya, private savings clubs currently serve short-term savings needs although increasingly, employers negotiate group discounts for insurance products for their employees</w:t>
      </w:r>
      <w:r w:rsidR="00236D77" w:rsidRPr="00236D77">
        <w:rPr>
          <w:rFonts w:cs="Times New Roman"/>
          <w:szCs w:val="24"/>
        </w:rPr>
        <w:t xml:space="preserve"> </w:t>
      </w:r>
      <w:sdt>
        <w:sdtPr>
          <w:rPr>
            <w:rFonts w:cs="Times New Roman"/>
            <w:szCs w:val="24"/>
          </w:rPr>
          <w:id w:val="-2009050805"/>
          <w:citation/>
        </w:sdtPr>
        <w:sdtEndPr/>
        <w:sdtContent>
          <w:r w:rsidR="00236D77">
            <w:rPr>
              <w:rFonts w:cs="Times New Roman"/>
              <w:szCs w:val="24"/>
            </w:rPr>
            <w:fldChar w:fldCharType="begin"/>
          </w:r>
          <w:r w:rsidR="00236D77">
            <w:rPr>
              <w:rFonts w:cs="Times New Roman"/>
              <w:szCs w:val="24"/>
            </w:rPr>
            <w:instrText xml:space="preserve"> CITATION IIB11 \l 1033 </w:instrText>
          </w:r>
          <w:r w:rsidR="00236D77">
            <w:rPr>
              <w:rFonts w:cs="Times New Roman"/>
              <w:szCs w:val="24"/>
            </w:rPr>
            <w:fldChar w:fldCharType="separate"/>
          </w:r>
          <w:r w:rsidR="00236D77">
            <w:rPr>
              <w:rFonts w:cs="Times New Roman"/>
              <w:noProof/>
              <w:szCs w:val="24"/>
            </w:rPr>
            <w:t>(IIBI Report, 2021)</w:t>
          </w:r>
          <w:r w:rsidR="00236D77">
            <w:rPr>
              <w:rFonts w:cs="Times New Roman"/>
              <w:szCs w:val="24"/>
            </w:rPr>
            <w:fldChar w:fldCharType="end"/>
          </w:r>
        </w:sdtContent>
      </w:sdt>
      <w:r>
        <w:rPr>
          <w:rFonts w:cs="Times New Roman"/>
          <w:szCs w:val="24"/>
        </w:rPr>
        <w:t>. Financial inclusion and education are improving but many Kenyans still prefer to work with insurance brokers because when they have a claim to file, they use a broker to run around and complete the paperwork</w:t>
      </w:r>
      <w:r w:rsidR="00236D77" w:rsidRPr="00236D77">
        <w:rPr>
          <w:rFonts w:cs="Times New Roman"/>
          <w:szCs w:val="24"/>
        </w:rPr>
        <w:t xml:space="preserve"> </w:t>
      </w:r>
      <w:sdt>
        <w:sdtPr>
          <w:rPr>
            <w:rFonts w:cs="Times New Roman"/>
            <w:szCs w:val="24"/>
          </w:rPr>
          <w:id w:val="505949499"/>
          <w:citation/>
        </w:sdtPr>
        <w:sdtEndPr/>
        <w:sdtContent>
          <w:r w:rsidR="00236D77">
            <w:rPr>
              <w:rFonts w:cs="Times New Roman"/>
              <w:szCs w:val="24"/>
            </w:rPr>
            <w:fldChar w:fldCharType="begin"/>
          </w:r>
          <w:r w:rsidR="00236D77">
            <w:rPr>
              <w:rFonts w:cs="Times New Roman"/>
              <w:szCs w:val="24"/>
            </w:rPr>
            <w:instrText xml:space="preserve">CITATION Ass12 \l 1033 </w:instrText>
          </w:r>
          <w:r w:rsidR="00236D77">
            <w:rPr>
              <w:rFonts w:cs="Times New Roman"/>
              <w:szCs w:val="24"/>
            </w:rPr>
            <w:fldChar w:fldCharType="separate"/>
          </w:r>
          <w:r w:rsidR="00236D77">
            <w:rPr>
              <w:rFonts w:cs="Times New Roman"/>
              <w:noProof/>
              <w:szCs w:val="24"/>
            </w:rPr>
            <w:t>(Association of Kenya insurers, 2022)</w:t>
          </w:r>
          <w:r w:rsidR="00236D77">
            <w:rPr>
              <w:rFonts w:cs="Times New Roman"/>
              <w:szCs w:val="24"/>
            </w:rPr>
            <w:fldChar w:fldCharType="end"/>
          </w:r>
        </w:sdtContent>
      </w:sdt>
      <w:r>
        <w:rPr>
          <w:rFonts w:cs="Times New Roman"/>
          <w:szCs w:val="24"/>
        </w:rPr>
        <w:t>. Whilst advances in online and mobile platforms have made it easier to buy a policy, it is still difficult and often bureaucratic to file a claim</w:t>
      </w:r>
      <w:r w:rsidR="00236D77">
        <w:rPr>
          <w:rFonts w:cs="Times New Roman"/>
          <w:szCs w:val="24"/>
        </w:rPr>
        <w:t xml:space="preserve"> making i</w:t>
      </w:r>
      <w:r>
        <w:rPr>
          <w:rFonts w:cs="Times New Roman"/>
          <w:szCs w:val="24"/>
        </w:rPr>
        <w:t>nvestors seeking entry to Kenya’s insurance sector</w:t>
      </w:r>
      <w:r w:rsidR="00236D77">
        <w:rPr>
          <w:rFonts w:cs="Times New Roman"/>
          <w:szCs w:val="24"/>
        </w:rPr>
        <w:t xml:space="preserve"> to hold back</w:t>
      </w:r>
      <w:r>
        <w:rPr>
          <w:rFonts w:cs="Times New Roman"/>
          <w:szCs w:val="24"/>
        </w:rPr>
        <w:t xml:space="preserve"> however; they are not insurmountable</w:t>
      </w:r>
      <w:sdt>
        <w:sdtPr>
          <w:rPr>
            <w:rFonts w:cs="Times New Roman"/>
            <w:szCs w:val="24"/>
          </w:rPr>
          <w:id w:val="-390500578"/>
          <w:citation/>
        </w:sdtPr>
        <w:sdtEndPr/>
        <w:sdtContent>
          <w:r>
            <w:rPr>
              <w:rFonts w:cs="Times New Roman"/>
              <w:szCs w:val="24"/>
            </w:rPr>
            <w:fldChar w:fldCharType="begin"/>
          </w:r>
          <w:r>
            <w:rPr>
              <w:rFonts w:cs="Times New Roman"/>
              <w:szCs w:val="24"/>
            </w:rPr>
            <w:instrText xml:space="preserve"> CITATION Wip21 \l 1033 </w:instrText>
          </w:r>
          <w:r>
            <w:rPr>
              <w:rFonts w:cs="Times New Roman"/>
              <w:szCs w:val="24"/>
            </w:rPr>
            <w:fldChar w:fldCharType="separate"/>
          </w:r>
          <w:r>
            <w:rPr>
              <w:rFonts w:cs="Times New Roman"/>
              <w:noProof/>
              <w:szCs w:val="24"/>
            </w:rPr>
            <w:t xml:space="preserve"> (Wipf and Garlend, 2021)</w:t>
          </w:r>
          <w:r>
            <w:rPr>
              <w:rFonts w:cs="Times New Roman"/>
              <w:szCs w:val="24"/>
            </w:rPr>
            <w:fldChar w:fldCharType="end"/>
          </w:r>
        </w:sdtContent>
      </w:sdt>
      <w:r>
        <w:rPr>
          <w:rFonts w:cs="Times New Roman"/>
          <w:szCs w:val="24"/>
        </w:rPr>
        <w:t xml:space="preserve"> </w:t>
      </w:r>
    </w:p>
    <w:p w14:paraId="11313F86" w14:textId="77777777" w:rsidR="00D97A36" w:rsidRDefault="00D97A36" w:rsidP="00D97A36">
      <w:pPr>
        <w:pStyle w:val="Heading3"/>
        <w:numPr>
          <w:ilvl w:val="2"/>
          <w:numId w:val="2"/>
        </w:numPr>
      </w:pPr>
      <w:bookmarkStart w:id="32" w:name="_Toc162543263"/>
      <w:bookmarkStart w:id="33" w:name="_Toc207029299"/>
      <w:r>
        <w:t>Product pricing and the growth of insurance</w:t>
      </w:r>
      <w:bookmarkEnd w:id="32"/>
      <w:bookmarkEnd w:id="33"/>
    </w:p>
    <w:p w14:paraId="295EA863" w14:textId="72E0A132" w:rsidR="00D97A36" w:rsidRDefault="00D97A36" w:rsidP="00D97A36">
      <w:pPr>
        <w:spacing w:line="360" w:lineRule="auto"/>
        <w:rPr>
          <w:rFonts w:cs="Times New Roman"/>
          <w:szCs w:val="24"/>
        </w:rPr>
      </w:pPr>
      <w:r>
        <w:rPr>
          <w:rFonts w:cs="Times New Roman"/>
          <w:szCs w:val="24"/>
        </w:rPr>
        <w:t>A reasonable approach to product pricing is to design products in such a way that they fit the needs of the target market. This can be done by doing research on the basic risks that the target market is facing and coming up with suitable products that help in mitigating the risks</w:t>
      </w:r>
      <w:r w:rsidR="00236D77" w:rsidRPr="00236D77">
        <w:rPr>
          <w:rFonts w:cs="Times New Roman"/>
          <w:szCs w:val="24"/>
        </w:rPr>
        <w:t xml:space="preserve"> </w:t>
      </w:r>
      <w:sdt>
        <w:sdtPr>
          <w:rPr>
            <w:rFonts w:cs="Times New Roman"/>
            <w:szCs w:val="24"/>
          </w:rPr>
          <w:id w:val="1695498051"/>
          <w:citation/>
        </w:sdtPr>
        <w:sdtEndPr/>
        <w:sdtContent>
          <w:r w:rsidR="00236D77">
            <w:rPr>
              <w:rFonts w:cs="Times New Roman"/>
              <w:szCs w:val="24"/>
            </w:rPr>
            <w:fldChar w:fldCharType="begin"/>
          </w:r>
          <w:r w:rsidR="00236D77">
            <w:rPr>
              <w:rFonts w:cs="Times New Roman"/>
              <w:szCs w:val="24"/>
            </w:rPr>
            <w:instrText xml:space="preserve"> CITATION Stu20 \l 1033 </w:instrText>
          </w:r>
          <w:r w:rsidR="00236D77">
            <w:rPr>
              <w:rFonts w:cs="Times New Roman"/>
              <w:szCs w:val="24"/>
            </w:rPr>
            <w:fldChar w:fldCharType="separate"/>
          </w:r>
          <w:r w:rsidR="00236D77">
            <w:rPr>
              <w:rFonts w:cs="Times New Roman"/>
              <w:noProof/>
              <w:szCs w:val="24"/>
            </w:rPr>
            <w:t xml:space="preserve"> (Oliver, 2020)</w:t>
          </w:r>
          <w:r w:rsidR="00236D77">
            <w:rPr>
              <w:rFonts w:cs="Times New Roman"/>
              <w:szCs w:val="24"/>
            </w:rPr>
            <w:fldChar w:fldCharType="end"/>
          </w:r>
        </w:sdtContent>
      </w:sdt>
      <w:r>
        <w:rPr>
          <w:rFonts w:cs="Times New Roman"/>
          <w:szCs w:val="24"/>
        </w:rPr>
        <w:t xml:space="preserve">. </w:t>
      </w:r>
      <w:r w:rsidR="00005EB0">
        <w:rPr>
          <w:rFonts w:cs="Times New Roman"/>
          <w:szCs w:val="24"/>
        </w:rPr>
        <w:lastRenderedPageBreak/>
        <w:t xml:space="preserve">Unlike most businesses, an insurance company cannot set its prices based on what it knows about the production or utility costs of its products and services but by looking at past claims data and projecting how much future claims will cost which is only possible with a lot of accurate data </w:t>
      </w:r>
      <w:sdt>
        <w:sdtPr>
          <w:rPr>
            <w:rFonts w:cs="Times New Roman"/>
            <w:szCs w:val="24"/>
          </w:rPr>
          <w:id w:val="-1071807980"/>
          <w:citation/>
        </w:sdtPr>
        <w:sdtEndPr/>
        <w:sdtContent>
          <w:r w:rsidR="00236D77">
            <w:rPr>
              <w:rFonts w:cs="Times New Roman"/>
              <w:szCs w:val="24"/>
            </w:rPr>
            <w:fldChar w:fldCharType="begin"/>
          </w:r>
          <w:r w:rsidR="00236D77">
            <w:rPr>
              <w:rFonts w:cs="Times New Roman"/>
              <w:szCs w:val="24"/>
            </w:rPr>
            <w:instrText xml:space="preserve"> CITATION Kag21 \l 1033 </w:instrText>
          </w:r>
          <w:r w:rsidR="00236D77">
            <w:rPr>
              <w:rFonts w:cs="Times New Roman"/>
              <w:szCs w:val="24"/>
            </w:rPr>
            <w:fldChar w:fldCharType="separate"/>
          </w:r>
          <w:r w:rsidR="00236D77">
            <w:rPr>
              <w:rFonts w:cs="Times New Roman"/>
              <w:noProof/>
              <w:szCs w:val="24"/>
            </w:rPr>
            <w:t>(Grace, 2021)</w:t>
          </w:r>
          <w:r w:rsidR="00236D77">
            <w:rPr>
              <w:rFonts w:cs="Times New Roman"/>
              <w:szCs w:val="24"/>
            </w:rPr>
            <w:fldChar w:fldCharType="end"/>
          </w:r>
        </w:sdtContent>
      </w:sdt>
      <w:r>
        <w:rPr>
          <w:rFonts w:cs="Times New Roman"/>
          <w:szCs w:val="24"/>
        </w:rPr>
        <w:t>. Potential insurance clients are exposed to a myriad of risks, all of which cannot be feasibly insured (Roth et al, 2007). The products formed fail to meet consumer expectations</w:t>
      </w:r>
      <w:sdt>
        <w:sdtPr>
          <w:rPr>
            <w:rFonts w:cs="Times New Roman"/>
            <w:szCs w:val="24"/>
          </w:rPr>
          <w:id w:val="-998265832"/>
          <w:citation/>
        </w:sdtPr>
        <w:sdtEndPr/>
        <w:sdtContent>
          <w:r>
            <w:rPr>
              <w:rFonts w:cs="Times New Roman"/>
              <w:szCs w:val="24"/>
            </w:rPr>
            <w:fldChar w:fldCharType="begin"/>
          </w:r>
          <w:r>
            <w:rPr>
              <w:rFonts w:cs="Times New Roman"/>
              <w:szCs w:val="24"/>
            </w:rPr>
            <w:instrText xml:space="preserve"> CITATION Chu07 \l 1033 </w:instrText>
          </w:r>
          <w:r>
            <w:rPr>
              <w:rFonts w:cs="Times New Roman"/>
              <w:szCs w:val="24"/>
            </w:rPr>
            <w:fldChar w:fldCharType="separate"/>
          </w:r>
          <w:r>
            <w:rPr>
              <w:rFonts w:cs="Times New Roman"/>
              <w:noProof/>
              <w:szCs w:val="24"/>
            </w:rPr>
            <w:t xml:space="preserve"> (Churchill, 2019)</w:t>
          </w:r>
          <w:r>
            <w:rPr>
              <w:rFonts w:cs="Times New Roman"/>
              <w:szCs w:val="24"/>
            </w:rPr>
            <w:fldChar w:fldCharType="end"/>
          </w:r>
        </w:sdtContent>
      </w:sdt>
      <w:r w:rsidR="00727576">
        <w:rPr>
          <w:rFonts w:cs="Times New Roman"/>
          <w:szCs w:val="24"/>
        </w:rPr>
        <w:t>.</w:t>
      </w:r>
      <w:r>
        <w:rPr>
          <w:rFonts w:cs="Times New Roman"/>
          <w:szCs w:val="24"/>
        </w:rPr>
        <w:t xml:space="preserve"> According to</w:t>
      </w:r>
      <w:sdt>
        <w:sdtPr>
          <w:rPr>
            <w:rFonts w:cs="Times New Roman"/>
            <w:szCs w:val="24"/>
          </w:rPr>
          <w:id w:val="2112396399"/>
          <w:citation/>
        </w:sdtPr>
        <w:sdtEndPr/>
        <w:sdtContent>
          <w:r>
            <w:rPr>
              <w:rFonts w:cs="Times New Roman"/>
              <w:szCs w:val="24"/>
            </w:rPr>
            <w:fldChar w:fldCharType="begin"/>
          </w:r>
          <w:r>
            <w:rPr>
              <w:rFonts w:cs="Times New Roman"/>
              <w:szCs w:val="24"/>
            </w:rPr>
            <w:instrText xml:space="preserve"> CITATION Wip21 \l 1033 </w:instrText>
          </w:r>
          <w:r>
            <w:rPr>
              <w:rFonts w:cs="Times New Roman"/>
              <w:szCs w:val="24"/>
            </w:rPr>
            <w:fldChar w:fldCharType="separate"/>
          </w:r>
          <w:r>
            <w:rPr>
              <w:rFonts w:cs="Times New Roman"/>
              <w:noProof/>
              <w:szCs w:val="24"/>
            </w:rPr>
            <w:t xml:space="preserve"> (Wipf and Garlend, 2021)</w:t>
          </w:r>
          <w:r>
            <w:rPr>
              <w:rFonts w:cs="Times New Roman"/>
              <w:szCs w:val="24"/>
            </w:rPr>
            <w:fldChar w:fldCharType="end"/>
          </w:r>
        </w:sdtContent>
      </w:sdt>
      <w:r>
        <w:rPr>
          <w:rFonts w:cs="Times New Roman"/>
          <w:szCs w:val="24"/>
        </w:rPr>
        <w:t xml:space="preserve"> Insurance products in Kenya do not meet the consumers’ needs adequately. This is because there is inadequate differentiation between products from different insurance companies, making it difficult for consumers to distinguish between competitor offerings in terms of product features</w:t>
      </w:r>
      <w:sdt>
        <w:sdtPr>
          <w:rPr>
            <w:rFonts w:cs="Times New Roman"/>
            <w:szCs w:val="24"/>
          </w:rPr>
          <w:id w:val="2030293839"/>
          <w:citation/>
        </w:sdtPr>
        <w:sdtEndPr/>
        <w:sdtContent>
          <w:r>
            <w:rPr>
              <w:rFonts w:cs="Times New Roman"/>
              <w:szCs w:val="24"/>
            </w:rPr>
            <w:fldChar w:fldCharType="begin"/>
          </w:r>
          <w:r>
            <w:rPr>
              <w:rFonts w:cs="Times New Roman"/>
              <w:szCs w:val="24"/>
            </w:rPr>
            <w:instrText xml:space="preserve">CITATION Ass12 \l 1033 </w:instrText>
          </w:r>
          <w:r>
            <w:rPr>
              <w:rFonts w:cs="Times New Roman"/>
              <w:szCs w:val="24"/>
            </w:rPr>
            <w:fldChar w:fldCharType="separate"/>
          </w:r>
          <w:r>
            <w:rPr>
              <w:rFonts w:cs="Times New Roman"/>
              <w:noProof/>
              <w:szCs w:val="24"/>
            </w:rPr>
            <w:t xml:space="preserve"> (Association of Kenya insurers, 2022)</w:t>
          </w:r>
          <w:r>
            <w:rPr>
              <w:rFonts w:cs="Times New Roman"/>
              <w:szCs w:val="24"/>
            </w:rPr>
            <w:fldChar w:fldCharType="end"/>
          </w:r>
        </w:sdtContent>
      </w:sdt>
      <w:r w:rsidR="00727576">
        <w:rPr>
          <w:rFonts w:cs="Times New Roman"/>
          <w:szCs w:val="24"/>
        </w:rPr>
        <w:t>.</w:t>
      </w:r>
    </w:p>
    <w:p w14:paraId="2F6E93FD" w14:textId="2E94E69D" w:rsidR="00D97A36" w:rsidRDefault="00D97A36" w:rsidP="00D97A36">
      <w:pPr>
        <w:spacing w:line="360" w:lineRule="auto"/>
        <w:rPr>
          <w:rFonts w:cs="Times New Roman"/>
          <w:szCs w:val="24"/>
        </w:rPr>
      </w:pPr>
      <w:r>
        <w:rPr>
          <w:rFonts w:cs="Times New Roman"/>
          <w:szCs w:val="24"/>
        </w:rPr>
        <w:t>Insurance clients may not afford to pay high prices on insurance products, but they need high quality products, in fact better-quality Insurance product (faster settlement of claims, fewer exclusions and wider coverage) to attract them to insurance</w:t>
      </w:r>
      <w:sdt>
        <w:sdtPr>
          <w:rPr>
            <w:rFonts w:cs="Times New Roman"/>
            <w:szCs w:val="24"/>
          </w:rPr>
          <w:id w:val="-1678574221"/>
          <w:citation/>
        </w:sdtPr>
        <w:sdtEndPr/>
        <w:sdtContent>
          <w:r>
            <w:rPr>
              <w:rFonts w:cs="Times New Roman"/>
              <w:szCs w:val="24"/>
            </w:rPr>
            <w:fldChar w:fldCharType="begin"/>
          </w:r>
          <w:r>
            <w:rPr>
              <w:rFonts w:cs="Times New Roman"/>
              <w:szCs w:val="24"/>
            </w:rPr>
            <w:instrText xml:space="preserve"> CITATION Mor06 \l 1033 </w:instrText>
          </w:r>
          <w:r>
            <w:rPr>
              <w:rFonts w:cs="Times New Roman"/>
              <w:szCs w:val="24"/>
            </w:rPr>
            <w:fldChar w:fldCharType="separate"/>
          </w:r>
          <w:r>
            <w:rPr>
              <w:rFonts w:cs="Times New Roman"/>
              <w:noProof/>
              <w:szCs w:val="24"/>
            </w:rPr>
            <w:t xml:space="preserve"> (Morduch, 2020)</w:t>
          </w:r>
          <w:r>
            <w:rPr>
              <w:rFonts w:cs="Times New Roman"/>
              <w:szCs w:val="24"/>
            </w:rPr>
            <w:fldChar w:fldCharType="end"/>
          </w:r>
        </w:sdtContent>
      </w:sdt>
      <w:r>
        <w:rPr>
          <w:rFonts w:cs="Times New Roman"/>
          <w:szCs w:val="24"/>
        </w:rPr>
        <w:t xml:space="preserve">. </w:t>
      </w:r>
      <w:r w:rsidR="0062213E">
        <w:rPr>
          <w:rFonts w:cs="Times New Roman"/>
          <w:szCs w:val="24"/>
        </w:rPr>
        <w:t>This s</w:t>
      </w:r>
      <w:r w:rsidR="00B42D7D">
        <w:rPr>
          <w:rFonts w:cs="Times New Roman"/>
          <w:szCs w:val="24"/>
        </w:rPr>
        <w:t>hows</w:t>
      </w:r>
      <w:r>
        <w:rPr>
          <w:rFonts w:cs="Times New Roman"/>
          <w:szCs w:val="24"/>
        </w:rPr>
        <w:t xml:space="preserve"> that th</w:t>
      </w:r>
      <w:r w:rsidR="00B42D7D">
        <w:rPr>
          <w:rFonts w:cs="Times New Roman"/>
          <w:szCs w:val="24"/>
        </w:rPr>
        <w:t>e poor too are brand conscious and l</w:t>
      </w:r>
      <w:r>
        <w:rPr>
          <w:rFonts w:cs="Times New Roman"/>
          <w:szCs w:val="24"/>
        </w:rPr>
        <w:t>ow-income earners buy insurance if the products meet their needs and are fairly priced</w:t>
      </w:r>
      <w:r w:rsidR="0062213E" w:rsidRPr="0062213E">
        <w:rPr>
          <w:rFonts w:cs="Times New Roman"/>
          <w:szCs w:val="24"/>
        </w:rPr>
        <w:t xml:space="preserve"> </w:t>
      </w:r>
      <w:sdt>
        <w:sdtPr>
          <w:rPr>
            <w:rFonts w:cs="Times New Roman"/>
            <w:szCs w:val="24"/>
          </w:rPr>
          <w:id w:val="-2101713842"/>
          <w:citation/>
        </w:sdtPr>
        <w:sdtEndPr/>
        <w:sdtContent>
          <w:r w:rsidR="0062213E">
            <w:rPr>
              <w:rFonts w:cs="Times New Roman"/>
              <w:szCs w:val="24"/>
            </w:rPr>
            <w:fldChar w:fldCharType="begin"/>
          </w:r>
          <w:r w:rsidR="0062213E">
            <w:rPr>
              <w:rFonts w:cs="Times New Roman"/>
              <w:szCs w:val="24"/>
            </w:rPr>
            <w:instrText xml:space="preserve">CITATION Pie22 \l 1033 </w:instrText>
          </w:r>
          <w:r w:rsidR="0062213E">
            <w:rPr>
              <w:rFonts w:cs="Times New Roman"/>
              <w:szCs w:val="24"/>
            </w:rPr>
            <w:fldChar w:fldCharType="separate"/>
          </w:r>
          <w:r w:rsidR="0062213E">
            <w:rPr>
              <w:rFonts w:cs="Times New Roman"/>
              <w:noProof/>
              <w:szCs w:val="24"/>
            </w:rPr>
            <w:t>(Pright, 2022)</w:t>
          </w:r>
          <w:r w:rsidR="0062213E">
            <w:rPr>
              <w:rFonts w:cs="Times New Roman"/>
              <w:szCs w:val="24"/>
            </w:rPr>
            <w:fldChar w:fldCharType="end"/>
          </w:r>
        </w:sdtContent>
      </w:sdt>
      <w:r>
        <w:rPr>
          <w:rFonts w:cs="Times New Roman"/>
          <w:szCs w:val="24"/>
        </w:rPr>
        <w:t>. Price charged should cover all claims and operating expenses and generate a profit for the company</w:t>
      </w:r>
      <w:r w:rsidR="0062213E" w:rsidRPr="0062213E">
        <w:rPr>
          <w:rFonts w:cs="Times New Roman"/>
          <w:szCs w:val="24"/>
        </w:rPr>
        <w:t xml:space="preserve"> </w:t>
      </w:r>
      <w:sdt>
        <w:sdtPr>
          <w:rPr>
            <w:rFonts w:cs="Times New Roman"/>
            <w:szCs w:val="24"/>
          </w:rPr>
          <w:id w:val="674147862"/>
          <w:citation/>
        </w:sdtPr>
        <w:sdtEndPr/>
        <w:sdtContent>
          <w:r w:rsidR="0062213E">
            <w:rPr>
              <w:rFonts w:cs="Times New Roman"/>
              <w:szCs w:val="24"/>
            </w:rPr>
            <w:fldChar w:fldCharType="begin"/>
          </w:r>
          <w:r w:rsidR="0062213E">
            <w:rPr>
              <w:rFonts w:cs="Times New Roman"/>
              <w:szCs w:val="24"/>
            </w:rPr>
            <w:instrText xml:space="preserve">CITATION Pie22 \l 1033 </w:instrText>
          </w:r>
          <w:r w:rsidR="0062213E">
            <w:rPr>
              <w:rFonts w:cs="Times New Roman"/>
              <w:szCs w:val="24"/>
            </w:rPr>
            <w:fldChar w:fldCharType="separate"/>
          </w:r>
          <w:r w:rsidR="0062213E">
            <w:rPr>
              <w:rFonts w:cs="Times New Roman"/>
              <w:noProof/>
              <w:szCs w:val="24"/>
            </w:rPr>
            <w:t>(Pright, 2022)</w:t>
          </w:r>
          <w:r w:rsidR="0062213E">
            <w:rPr>
              <w:rFonts w:cs="Times New Roman"/>
              <w:szCs w:val="24"/>
            </w:rPr>
            <w:fldChar w:fldCharType="end"/>
          </w:r>
        </w:sdtContent>
      </w:sdt>
      <w:r>
        <w:rPr>
          <w:rFonts w:cs="Times New Roman"/>
          <w:szCs w:val="24"/>
        </w:rPr>
        <w:t>. In most cases, Insurance policy premium is often lower than the cost incurred in administering the products, thus most companies avoid Insurance or tend to overprice their product this limiting the uptake</w:t>
      </w:r>
      <w:r w:rsidR="0062213E" w:rsidRPr="0062213E">
        <w:rPr>
          <w:rFonts w:cs="Times New Roman"/>
          <w:szCs w:val="24"/>
        </w:rPr>
        <w:t xml:space="preserve"> </w:t>
      </w:r>
      <w:sdt>
        <w:sdtPr>
          <w:rPr>
            <w:rFonts w:cs="Times New Roman"/>
            <w:szCs w:val="24"/>
          </w:rPr>
          <w:id w:val="-921558189"/>
          <w:citation/>
        </w:sdtPr>
        <w:sdtEndPr/>
        <w:sdtContent>
          <w:r w:rsidR="0062213E">
            <w:rPr>
              <w:rFonts w:cs="Times New Roman"/>
              <w:szCs w:val="24"/>
            </w:rPr>
            <w:fldChar w:fldCharType="begin"/>
          </w:r>
          <w:r w:rsidR="0062213E">
            <w:rPr>
              <w:rFonts w:cs="Times New Roman"/>
              <w:szCs w:val="24"/>
            </w:rPr>
            <w:instrText xml:space="preserve"> CITATION Chu07 \l 1033 </w:instrText>
          </w:r>
          <w:r w:rsidR="0062213E">
            <w:rPr>
              <w:rFonts w:cs="Times New Roman"/>
              <w:szCs w:val="24"/>
            </w:rPr>
            <w:fldChar w:fldCharType="separate"/>
          </w:r>
          <w:r w:rsidR="0062213E">
            <w:rPr>
              <w:rFonts w:cs="Times New Roman"/>
              <w:noProof/>
              <w:szCs w:val="24"/>
            </w:rPr>
            <w:t xml:space="preserve"> (Churchill, 2019)</w:t>
          </w:r>
          <w:r w:rsidR="0062213E">
            <w:rPr>
              <w:rFonts w:cs="Times New Roman"/>
              <w:szCs w:val="24"/>
            </w:rPr>
            <w:fldChar w:fldCharType="end"/>
          </w:r>
        </w:sdtContent>
      </w:sdt>
      <w:r>
        <w:rPr>
          <w:rFonts w:cs="Times New Roman"/>
          <w:szCs w:val="24"/>
        </w:rPr>
        <w:t>.</w:t>
      </w:r>
    </w:p>
    <w:p w14:paraId="40302953" w14:textId="1610F959" w:rsidR="00D97A36" w:rsidRDefault="00D97A36" w:rsidP="00D97A36">
      <w:pPr>
        <w:spacing w:line="360" w:lineRule="auto"/>
        <w:rPr>
          <w:rFonts w:cs="Times New Roman"/>
          <w:szCs w:val="24"/>
        </w:rPr>
      </w:pPr>
      <w:r>
        <w:rPr>
          <w:rFonts w:cs="Times New Roman"/>
          <w:szCs w:val="24"/>
        </w:rPr>
        <w:t>When adequate pricing is done, the company will be able to meet the cost of issuing Insurance products in the market</w:t>
      </w:r>
      <w:r w:rsidR="0062213E" w:rsidRPr="0062213E">
        <w:rPr>
          <w:rFonts w:cs="Times New Roman"/>
          <w:szCs w:val="24"/>
        </w:rPr>
        <w:t xml:space="preserve"> </w:t>
      </w:r>
      <w:sdt>
        <w:sdtPr>
          <w:rPr>
            <w:rFonts w:cs="Times New Roman"/>
            <w:szCs w:val="24"/>
          </w:rPr>
          <w:id w:val="-1345473072"/>
          <w:citation/>
        </w:sdtPr>
        <w:sdtEndPr/>
        <w:sdtContent>
          <w:r w:rsidR="0062213E">
            <w:rPr>
              <w:rFonts w:cs="Times New Roman"/>
              <w:szCs w:val="24"/>
            </w:rPr>
            <w:fldChar w:fldCharType="begin"/>
          </w:r>
          <w:r w:rsidR="0062213E">
            <w:rPr>
              <w:rFonts w:cs="Times New Roman"/>
              <w:szCs w:val="24"/>
            </w:rPr>
            <w:instrText xml:space="preserve">CITATION Pie22 \l 1033 </w:instrText>
          </w:r>
          <w:r w:rsidR="0062213E">
            <w:rPr>
              <w:rFonts w:cs="Times New Roman"/>
              <w:szCs w:val="24"/>
            </w:rPr>
            <w:fldChar w:fldCharType="separate"/>
          </w:r>
          <w:r w:rsidR="0062213E">
            <w:rPr>
              <w:rFonts w:cs="Times New Roman"/>
              <w:noProof/>
              <w:szCs w:val="24"/>
            </w:rPr>
            <w:t>(Pright, 2022)</w:t>
          </w:r>
          <w:r w:rsidR="0062213E">
            <w:rPr>
              <w:rFonts w:cs="Times New Roman"/>
              <w:szCs w:val="24"/>
            </w:rPr>
            <w:fldChar w:fldCharType="end"/>
          </w:r>
        </w:sdtContent>
      </w:sdt>
      <w:r>
        <w:rPr>
          <w:rFonts w:cs="Times New Roman"/>
          <w:szCs w:val="24"/>
        </w:rPr>
        <w:t xml:space="preserve">. On the other </w:t>
      </w:r>
      <w:r w:rsidR="0062213E">
        <w:rPr>
          <w:rFonts w:cs="Times New Roman"/>
          <w:szCs w:val="24"/>
        </w:rPr>
        <w:t>hand,</w:t>
      </w:r>
      <w:r>
        <w:rPr>
          <w:rFonts w:cs="Times New Roman"/>
          <w:szCs w:val="24"/>
        </w:rPr>
        <w:t xml:space="preserve"> the value of the product will determine </w:t>
      </w:r>
      <w:r w:rsidR="0062213E">
        <w:rPr>
          <w:rFonts w:cs="Times New Roman"/>
          <w:szCs w:val="24"/>
        </w:rPr>
        <w:t>its</w:t>
      </w:r>
      <w:r>
        <w:rPr>
          <w:rFonts w:cs="Times New Roman"/>
          <w:szCs w:val="24"/>
        </w:rPr>
        <w:t xml:space="preserve"> reception </w:t>
      </w:r>
      <w:r w:rsidR="0062213E">
        <w:rPr>
          <w:rFonts w:cs="Times New Roman"/>
          <w:szCs w:val="24"/>
        </w:rPr>
        <w:t>in</w:t>
      </w:r>
      <w:r>
        <w:rPr>
          <w:rFonts w:cs="Times New Roman"/>
          <w:szCs w:val="24"/>
        </w:rPr>
        <w:t xml:space="preserve"> the target market</w:t>
      </w:r>
      <w:r w:rsidR="00005EB0" w:rsidRPr="00005EB0">
        <w:rPr>
          <w:rFonts w:cs="Times New Roman"/>
          <w:szCs w:val="24"/>
        </w:rPr>
        <w:t xml:space="preserve"> </w:t>
      </w:r>
      <w:sdt>
        <w:sdtPr>
          <w:rPr>
            <w:rFonts w:cs="Times New Roman"/>
            <w:szCs w:val="24"/>
          </w:rPr>
          <w:id w:val="165133519"/>
          <w:citation/>
        </w:sdtPr>
        <w:sdtEndPr/>
        <w:sdtContent>
          <w:r w:rsidR="00005EB0">
            <w:rPr>
              <w:rFonts w:cs="Times New Roman"/>
              <w:szCs w:val="24"/>
            </w:rPr>
            <w:fldChar w:fldCharType="begin"/>
          </w:r>
          <w:r w:rsidR="00005EB0">
            <w:rPr>
              <w:rFonts w:cs="Times New Roman"/>
              <w:szCs w:val="24"/>
            </w:rPr>
            <w:instrText xml:space="preserve">CITATION Pie22 \l 1033 </w:instrText>
          </w:r>
          <w:r w:rsidR="00005EB0">
            <w:rPr>
              <w:rFonts w:cs="Times New Roman"/>
              <w:szCs w:val="24"/>
            </w:rPr>
            <w:fldChar w:fldCharType="separate"/>
          </w:r>
          <w:r w:rsidR="00005EB0">
            <w:rPr>
              <w:rFonts w:cs="Times New Roman"/>
              <w:noProof/>
              <w:szCs w:val="24"/>
            </w:rPr>
            <w:t>(Pright, 2022)</w:t>
          </w:r>
          <w:r w:rsidR="00005EB0">
            <w:rPr>
              <w:rFonts w:cs="Times New Roman"/>
              <w:szCs w:val="24"/>
            </w:rPr>
            <w:fldChar w:fldCharType="end"/>
          </w:r>
        </w:sdtContent>
      </w:sdt>
      <w:r>
        <w:rPr>
          <w:rFonts w:cs="Times New Roman"/>
          <w:szCs w:val="24"/>
        </w:rPr>
        <w:t>. Insurance products should be economically viable to both the insurance company and to the target market</w:t>
      </w:r>
      <w:r w:rsidR="0062213E" w:rsidRPr="0062213E">
        <w:rPr>
          <w:rFonts w:cs="Times New Roman"/>
          <w:szCs w:val="24"/>
        </w:rPr>
        <w:t xml:space="preserve"> </w:t>
      </w:r>
      <w:sdt>
        <w:sdtPr>
          <w:rPr>
            <w:rFonts w:cs="Times New Roman"/>
            <w:szCs w:val="24"/>
          </w:rPr>
          <w:id w:val="-1209719128"/>
          <w:citation/>
        </w:sdtPr>
        <w:sdtEndPr/>
        <w:sdtContent>
          <w:r w:rsidR="0062213E">
            <w:rPr>
              <w:rFonts w:cs="Times New Roman"/>
              <w:szCs w:val="24"/>
            </w:rPr>
            <w:fldChar w:fldCharType="begin"/>
          </w:r>
          <w:r w:rsidR="0062213E">
            <w:rPr>
              <w:rFonts w:cs="Times New Roman"/>
              <w:szCs w:val="24"/>
            </w:rPr>
            <w:instrText xml:space="preserve"> CITATION Mor06 \l 1033 </w:instrText>
          </w:r>
          <w:r w:rsidR="0062213E">
            <w:rPr>
              <w:rFonts w:cs="Times New Roman"/>
              <w:szCs w:val="24"/>
            </w:rPr>
            <w:fldChar w:fldCharType="separate"/>
          </w:r>
          <w:r w:rsidR="0062213E">
            <w:rPr>
              <w:rFonts w:cs="Times New Roman"/>
              <w:noProof/>
              <w:szCs w:val="24"/>
            </w:rPr>
            <w:t xml:space="preserve"> (Morduch, 2020)</w:t>
          </w:r>
          <w:r w:rsidR="0062213E">
            <w:rPr>
              <w:rFonts w:cs="Times New Roman"/>
              <w:szCs w:val="24"/>
            </w:rPr>
            <w:fldChar w:fldCharType="end"/>
          </w:r>
        </w:sdtContent>
      </w:sdt>
      <w:r>
        <w:rPr>
          <w:rFonts w:cs="Times New Roman"/>
          <w:szCs w:val="24"/>
        </w:rPr>
        <w:t>. If the products are affordable, this will increase the</w:t>
      </w:r>
      <w:r w:rsidR="0062213E">
        <w:rPr>
          <w:rFonts w:cs="Times New Roman"/>
          <w:szCs w:val="24"/>
        </w:rPr>
        <w:t>ir uptake and</w:t>
      </w:r>
      <w:r>
        <w:rPr>
          <w:rFonts w:cs="Times New Roman"/>
          <w:szCs w:val="24"/>
        </w:rPr>
        <w:t xml:space="preserve"> thus increase the growth of the industry at large</w:t>
      </w:r>
      <w:r w:rsidR="0062213E" w:rsidRPr="0062213E">
        <w:rPr>
          <w:rFonts w:cs="Times New Roman"/>
          <w:szCs w:val="24"/>
        </w:rPr>
        <w:t xml:space="preserve"> </w:t>
      </w:r>
      <w:sdt>
        <w:sdtPr>
          <w:rPr>
            <w:rFonts w:cs="Times New Roman"/>
            <w:szCs w:val="24"/>
          </w:rPr>
          <w:id w:val="1615250082"/>
          <w:citation/>
        </w:sdtPr>
        <w:sdtEndPr/>
        <w:sdtContent>
          <w:r w:rsidR="0062213E">
            <w:rPr>
              <w:rFonts w:cs="Times New Roman"/>
              <w:szCs w:val="24"/>
            </w:rPr>
            <w:fldChar w:fldCharType="begin"/>
          </w:r>
          <w:r w:rsidR="0062213E">
            <w:rPr>
              <w:rFonts w:cs="Times New Roman"/>
              <w:szCs w:val="24"/>
            </w:rPr>
            <w:instrText xml:space="preserve">CITATION Ass12 \l 1033 </w:instrText>
          </w:r>
          <w:r w:rsidR="0062213E">
            <w:rPr>
              <w:rFonts w:cs="Times New Roman"/>
              <w:szCs w:val="24"/>
            </w:rPr>
            <w:fldChar w:fldCharType="separate"/>
          </w:r>
          <w:r w:rsidR="0062213E">
            <w:rPr>
              <w:rFonts w:cs="Times New Roman"/>
              <w:noProof/>
              <w:szCs w:val="24"/>
            </w:rPr>
            <w:t xml:space="preserve"> (Association of Kenya insurers, 2022)</w:t>
          </w:r>
          <w:r w:rsidR="0062213E">
            <w:rPr>
              <w:rFonts w:cs="Times New Roman"/>
              <w:szCs w:val="24"/>
            </w:rPr>
            <w:fldChar w:fldCharType="end"/>
          </w:r>
        </w:sdtContent>
      </w:sdt>
      <w:r>
        <w:rPr>
          <w:rFonts w:cs="Times New Roman"/>
          <w:szCs w:val="24"/>
        </w:rPr>
        <w:t>.</w:t>
      </w:r>
    </w:p>
    <w:p w14:paraId="12AE3BE2" w14:textId="77777777" w:rsidR="00D97A36" w:rsidRDefault="00D97A36" w:rsidP="00D97A36">
      <w:pPr>
        <w:pStyle w:val="Heading3"/>
        <w:numPr>
          <w:ilvl w:val="2"/>
          <w:numId w:val="2"/>
        </w:numPr>
      </w:pPr>
      <w:bookmarkStart w:id="34" w:name="_Toc162543264"/>
      <w:bookmarkStart w:id="35" w:name="_Toc207029300"/>
      <w:r>
        <w:t>The insurance companies in Kenya</w:t>
      </w:r>
      <w:bookmarkEnd w:id="34"/>
      <w:bookmarkEnd w:id="35"/>
    </w:p>
    <w:p w14:paraId="413C01B4" w14:textId="23B5D4D5" w:rsidR="00D97A36" w:rsidRDefault="00D97A36" w:rsidP="00D97A36">
      <w:pPr>
        <w:spacing w:line="360" w:lineRule="auto"/>
        <w:rPr>
          <w:rFonts w:cs="Times New Roman"/>
          <w:szCs w:val="24"/>
        </w:rPr>
      </w:pPr>
      <w:r>
        <w:rPr>
          <w:rFonts w:cs="Times New Roman"/>
          <w:szCs w:val="24"/>
        </w:rPr>
        <w:t>Insurance can be defined as an agreement where, for a stipulated payment called the premium, one party (the insurer) agrees to pay to the other (the policyholder or his designated beneficiary) a defined amount (the claim payment or benefit) upon the occurrence of a specific loss</w:t>
      </w:r>
      <w:r w:rsidR="00D77460" w:rsidRPr="00D77460">
        <w:rPr>
          <w:rFonts w:cs="Times New Roman"/>
          <w:szCs w:val="24"/>
        </w:rPr>
        <w:t xml:space="preserve"> </w:t>
      </w:r>
      <w:sdt>
        <w:sdtPr>
          <w:rPr>
            <w:rFonts w:cs="Times New Roman"/>
            <w:szCs w:val="24"/>
          </w:rPr>
          <w:id w:val="-1703394346"/>
          <w:citation/>
        </w:sdtPr>
        <w:sdtEndPr/>
        <w:sdtContent>
          <w:r w:rsidR="00D77460">
            <w:rPr>
              <w:rFonts w:cs="Times New Roman"/>
              <w:szCs w:val="24"/>
            </w:rPr>
            <w:fldChar w:fldCharType="begin"/>
          </w:r>
          <w:r w:rsidR="00D77460">
            <w:rPr>
              <w:rFonts w:cs="Times New Roman"/>
              <w:szCs w:val="24"/>
            </w:rPr>
            <w:instrText xml:space="preserve"> CITATION Foo23 \l 1033 </w:instrText>
          </w:r>
          <w:r w:rsidR="00D77460">
            <w:rPr>
              <w:rFonts w:cs="Times New Roman"/>
              <w:szCs w:val="24"/>
            </w:rPr>
            <w:fldChar w:fldCharType="separate"/>
          </w:r>
          <w:r w:rsidR="00D77460">
            <w:rPr>
              <w:rFonts w:cs="Times New Roman"/>
              <w:noProof/>
              <w:szCs w:val="24"/>
            </w:rPr>
            <w:t xml:space="preserve"> (Foong and Idriss, 2023)</w:t>
          </w:r>
          <w:r w:rsidR="00D77460">
            <w:rPr>
              <w:rFonts w:cs="Times New Roman"/>
              <w:szCs w:val="24"/>
            </w:rPr>
            <w:fldChar w:fldCharType="end"/>
          </w:r>
        </w:sdtContent>
      </w:sdt>
      <w:r>
        <w:rPr>
          <w:rFonts w:cs="Times New Roman"/>
          <w:szCs w:val="24"/>
        </w:rPr>
        <w:t>. This defined claim payment amount can be a fixed amount or can reimburse all or a part of the loss that occurred</w:t>
      </w:r>
      <w:sdt>
        <w:sdtPr>
          <w:rPr>
            <w:rFonts w:cs="Times New Roman"/>
            <w:szCs w:val="24"/>
          </w:rPr>
          <w:id w:val="-2072949661"/>
          <w:citation/>
        </w:sdtPr>
        <w:sdtEndPr/>
        <w:sdtContent>
          <w:r>
            <w:rPr>
              <w:rFonts w:cs="Times New Roman"/>
              <w:szCs w:val="24"/>
            </w:rPr>
            <w:fldChar w:fldCharType="begin"/>
          </w:r>
          <w:r>
            <w:rPr>
              <w:rFonts w:cs="Times New Roman"/>
              <w:szCs w:val="24"/>
            </w:rPr>
            <w:instrText xml:space="preserve"> CITATION Foo23 \l 1033 </w:instrText>
          </w:r>
          <w:r>
            <w:rPr>
              <w:rFonts w:cs="Times New Roman"/>
              <w:szCs w:val="24"/>
            </w:rPr>
            <w:fldChar w:fldCharType="separate"/>
          </w:r>
          <w:r>
            <w:rPr>
              <w:rFonts w:cs="Times New Roman"/>
              <w:noProof/>
              <w:szCs w:val="24"/>
            </w:rPr>
            <w:t xml:space="preserve"> (Foong and Idriss, 2023)</w:t>
          </w:r>
          <w:r>
            <w:rPr>
              <w:rFonts w:cs="Times New Roman"/>
              <w:szCs w:val="24"/>
            </w:rPr>
            <w:fldChar w:fldCharType="end"/>
          </w:r>
        </w:sdtContent>
      </w:sdt>
    </w:p>
    <w:p w14:paraId="361A1D80" w14:textId="36577372" w:rsidR="00D97A36" w:rsidRDefault="00D97A36" w:rsidP="00D97A36">
      <w:pPr>
        <w:spacing w:line="360" w:lineRule="auto"/>
        <w:rPr>
          <w:rFonts w:cs="Times New Roman"/>
          <w:szCs w:val="24"/>
        </w:rPr>
      </w:pPr>
      <w:r>
        <w:rPr>
          <w:rFonts w:cs="Times New Roman"/>
          <w:szCs w:val="24"/>
        </w:rPr>
        <w:lastRenderedPageBreak/>
        <w:t>Insurance penetration in Kenya currently is the fourth highest in Africa after South Africa, Namibia and Mauritius. The industry continues to experience growth in premiums each year</w:t>
      </w:r>
      <w:r w:rsidR="00D77460">
        <w:rPr>
          <w:rFonts w:cs="Times New Roman"/>
          <w:szCs w:val="24"/>
        </w:rPr>
        <w:t xml:space="preserve"> with t</w:t>
      </w:r>
      <w:r>
        <w:rPr>
          <w:rFonts w:cs="Times New Roman"/>
          <w:szCs w:val="24"/>
        </w:rPr>
        <w:t>he industry’s gross written insurance premiums amounted to KES 43.2 billion by the end of the first quarter of 2</w:t>
      </w:r>
      <w:r w:rsidR="00D77460">
        <w:rPr>
          <w:rFonts w:cs="Times New Roman"/>
          <w:szCs w:val="24"/>
        </w:rPr>
        <w:t xml:space="preserve">014 representing an increase from KES 36.8 billion recorded by the end of the same period in the previous year </w:t>
      </w:r>
      <w:r w:rsidR="00D77460" w:rsidRPr="00D77460">
        <w:rPr>
          <w:rFonts w:cs="Times New Roman"/>
          <w:szCs w:val="24"/>
        </w:rPr>
        <w:t xml:space="preserve"> </w:t>
      </w:r>
      <w:sdt>
        <w:sdtPr>
          <w:rPr>
            <w:rFonts w:cs="Times New Roman"/>
            <w:szCs w:val="24"/>
          </w:rPr>
          <w:id w:val="-1389724481"/>
          <w:citation/>
        </w:sdtPr>
        <w:sdtEndPr/>
        <w:sdtContent>
          <w:r w:rsidR="00D77460">
            <w:rPr>
              <w:rFonts w:cs="Times New Roman"/>
              <w:szCs w:val="24"/>
            </w:rPr>
            <w:fldChar w:fldCharType="begin"/>
          </w:r>
          <w:r w:rsidR="00D77460">
            <w:rPr>
              <w:rFonts w:cs="Times New Roman"/>
              <w:szCs w:val="24"/>
            </w:rPr>
            <w:instrText xml:space="preserve"> CITATION Ins14 \l 1033 </w:instrText>
          </w:r>
          <w:r w:rsidR="00D77460">
            <w:rPr>
              <w:rFonts w:cs="Times New Roman"/>
              <w:szCs w:val="24"/>
            </w:rPr>
            <w:fldChar w:fldCharType="separate"/>
          </w:r>
          <w:r w:rsidR="00D77460">
            <w:rPr>
              <w:rFonts w:cs="Times New Roman"/>
              <w:noProof/>
              <w:szCs w:val="24"/>
            </w:rPr>
            <w:t>(Insurance Regulatory Authority, 2021)</w:t>
          </w:r>
          <w:r w:rsidR="00D77460">
            <w:rPr>
              <w:rFonts w:cs="Times New Roman"/>
              <w:szCs w:val="24"/>
            </w:rPr>
            <w:fldChar w:fldCharType="end"/>
          </w:r>
        </w:sdtContent>
      </w:sdt>
      <w:r>
        <w:rPr>
          <w:rFonts w:cs="Times New Roman"/>
          <w:szCs w:val="24"/>
        </w:rPr>
        <w:t xml:space="preserve">. The premium income reported under life insurance business amounted to KES 13.2 billion while general business premiums were KES 30 billion </w:t>
      </w:r>
      <w:sdt>
        <w:sdtPr>
          <w:rPr>
            <w:rFonts w:cs="Times New Roman"/>
            <w:szCs w:val="24"/>
          </w:rPr>
          <w:id w:val="1967857326"/>
          <w:citation/>
        </w:sdtPr>
        <w:sdtEndPr/>
        <w:sdtContent>
          <w:r>
            <w:rPr>
              <w:rFonts w:cs="Times New Roman"/>
              <w:szCs w:val="24"/>
            </w:rPr>
            <w:fldChar w:fldCharType="begin"/>
          </w:r>
          <w:r>
            <w:rPr>
              <w:rFonts w:cs="Times New Roman"/>
              <w:szCs w:val="24"/>
            </w:rPr>
            <w:instrText xml:space="preserve"> CITATION Ins14 \l 1033 </w:instrText>
          </w:r>
          <w:r>
            <w:rPr>
              <w:rFonts w:cs="Times New Roman"/>
              <w:szCs w:val="24"/>
            </w:rPr>
            <w:fldChar w:fldCharType="separate"/>
          </w:r>
          <w:r>
            <w:rPr>
              <w:rFonts w:cs="Times New Roman"/>
              <w:noProof/>
              <w:szCs w:val="24"/>
            </w:rPr>
            <w:t>(Insurance Regulatory Authority, 2021)</w:t>
          </w:r>
          <w:r>
            <w:rPr>
              <w:rFonts w:cs="Times New Roman"/>
              <w:szCs w:val="24"/>
            </w:rPr>
            <w:fldChar w:fldCharType="end"/>
          </w:r>
        </w:sdtContent>
      </w:sdt>
      <w:r>
        <w:rPr>
          <w:rFonts w:cs="Times New Roman"/>
          <w:szCs w:val="24"/>
        </w:rPr>
        <w:t>. According to</w:t>
      </w:r>
      <w:sdt>
        <w:sdtPr>
          <w:rPr>
            <w:rFonts w:cs="Times New Roman"/>
            <w:szCs w:val="24"/>
          </w:rPr>
          <w:id w:val="-2017762372"/>
          <w:citation/>
        </w:sdtPr>
        <w:sdtEndPr/>
        <w:sdtContent>
          <w:r>
            <w:rPr>
              <w:rFonts w:cs="Times New Roman"/>
              <w:szCs w:val="24"/>
            </w:rPr>
            <w:fldChar w:fldCharType="begin"/>
          </w:r>
          <w:r>
            <w:rPr>
              <w:rFonts w:cs="Times New Roman"/>
              <w:szCs w:val="24"/>
            </w:rPr>
            <w:instrText xml:space="preserve">CITATION Ass12 \l 1033 </w:instrText>
          </w:r>
          <w:r>
            <w:rPr>
              <w:rFonts w:cs="Times New Roman"/>
              <w:szCs w:val="24"/>
            </w:rPr>
            <w:fldChar w:fldCharType="separate"/>
          </w:r>
          <w:r>
            <w:rPr>
              <w:rFonts w:cs="Times New Roman"/>
              <w:noProof/>
              <w:szCs w:val="24"/>
            </w:rPr>
            <w:t xml:space="preserve"> (Association of Kenya insurers, 2022)</w:t>
          </w:r>
          <w:r>
            <w:rPr>
              <w:rFonts w:cs="Times New Roman"/>
              <w:szCs w:val="24"/>
            </w:rPr>
            <w:fldChar w:fldCharType="end"/>
          </w:r>
        </w:sdtContent>
      </w:sdt>
      <w:r>
        <w:rPr>
          <w:rFonts w:cs="Times New Roman"/>
          <w:szCs w:val="24"/>
        </w:rPr>
        <w:t xml:space="preserve"> an estimated 32.6million people in Kenya live on less than 5 dollars per day. Of this group, it is further estimated that 9.6million adults earning between 2 dollars and 5 dollars per day are potential consumers of Insurance products</w:t>
      </w:r>
      <w:r w:rsidR="00D77460" w:rsidRPr="00D77460">
        <w:rPr>
          <w:rFonts w:cs="Times New Roman"/>
          <w:szCs w:val="24"/>
        </w:rPr>
        <w:t xml:space="preserve"> </w:t>
      </w:r>
      <w:sdt>
        <w:sdtPr>
          <w:rPr>
            <w:rFonts w:cs="Times New Roman"/>
            <w:szCs w:val="24"/>
          </w:rPr>
          <w:id w:val="-1651901136"/>
          <w:citation/>
        </w:sdtPr>
        <w:sdtEndPr/>
        <w:sdtContent>
          <w:r w:rsidR="00D77460">
            <w:rPr>
              <w:rFonts w:cs="Times New Roman"/>
              <w:szCs w:val="24"/>
            </w:rPr>
            <w:fldChar w:fldCharType="begin"/>
          </w:r>
          <w:r w:rsidR="00D77460">
            <w:rPr>
              <w:rFonts w:cs="Times New Roman"/>
              <w:szCs w:val="24"/>
            </w:rPr>
            <w:instrText xml:space="preserve">CITATION Ass12 \l 1033 </w:instrText>
          </w:r>
          <w:r w:rsidR="00D77460">
            <w:rPr>
              <w:rFonts w:cs="Times New Roman"/>
              <w:szCs w:val="24"/>
            </w:rPr>
            <w:fldChar w:fldCharType="separate"/>
          </w:r>
          <w:r w:rsidR="00D77460">
            <w:rPr>
              <w:rFonts w:cs="Times New Roman"/>
              <w:noProof/>
              <w:szCs w:val="24"/>
            </w:rPr>
            <w:t xml:space="preserve"> (Association of Kenya insurers, 2022)</w:t>
          </w:r>
          <w:r w:rsidR="00D77460">
            <w:rPr>
              <w:rFonts w:cs="Times New Roman"/>
              <w:szCs w:val="24"/>
            </w:rPr>
            <w:fldChar w:fldCharType="end"/>
          </w:r>
        </w:sdtContent>
      </w:sdt>
      <w:r>
        <w:rPr>
          <w:rFonts w:cs="Times New Roman"/>
          <w:szCs w:val="24"/>
        </w:rPr>
        <w:t>.</w:t>
      </w:r>
    </w:p>
    <w:p w14:paraId="22EA7970" w14:textId="47B92794" w:rsidR="00D97A36" w:rsidRDefault="00D97A36" w:rsidP="00D97A36">
      <w:pPr>
        <w:spacing w:line="360" w:lineRule="auto"/>
        <w:rPr>
          <w:rFonts w:cs="Times New Roman"/>
          <w:szCs w:val="24"/>
        </w:rPr>
      </w:pPr>
      <w:r>
        <w:rPr>
          <w:rFonts w:cs="Times New Roman"/>
          <w:szCs w:val="24"/>
        </w:rPr>
        <w:t>Kenya is ranked among the top three African markets in terms of profitability for insurance companies seeking expansion opportunities according to a global rating firm</w:t>
      </w:r>
      <w:r w:rsidR="00724566">
        <w:rPr>
          <w:rFonts w:cs="Times New Roman"/>
          <w:szCs w:val="24"/>
        </w:rPr>
        <w:t>:</w:t>
      </w:r>
      <w:r>
        <w:rPr>
          <w:rFonts w:cs="Times New Roman"/>
          <w:szCs w:val="24"/>
        </w:rPr>
        <w:t xml:space="preserve"> A.M Best</w:t>
      </w:r>
      <w:r w:rsidR="00724566" w:rsidRPr="00724566">
        <w:rPr>
          <w:rFonts w:cs="Times New Roman"/>
          <w:szCs w:val="24"/>
        </w:rPr>
        <w:t xml:space="preserve"> </w:t>
      </w:r>
      <w:sdt>
        <w:sdtPr>
          <w:rPr>
            <w:rFonts w:cs="Times New Roman"/>
            <w:szCs w:val="24"/>
          </w:rPr>
          <w:id w:val="1763024691"/>
          <w:citation/>
        </w:sdtPr>
        <w:sdtEndPr/>
        <w:sdtContent>
          <w:r w:rsidR="00724566">
            <w:rPr>
              <w:rFonts w:cs="Times New Roman"/>
              <w:szCs w:val="24"/>
            </w:rPr>
            <w:fldChar w:fldCharType="begin"/>
          </w:r>
          <w:r w:rsidR="00724566">
            <w:rPr>
              <w:rFonts w:cs="Times New Roman"/>
              <w:szCs w:val="24"/>
            </w:rPr>
            <w:instrText xml:space="preserve"> CITATION IIB11 \l 1033 </w:instrText>
          </w:r>
          <w:r w:rsidR="00724566">
            <w:rPr>
              <w:rFonts w:cs="Times New Roman"/>
              <w:szCs w:val="24"/>
            </w:rPr>
            <w:fldChar w:fldCharType="separate"/>
          </w:r>
          <w:r w:rsidR="00724566">
            <w:rPr>
              <w:rFonts w:cs="Times New Roman"/>
              <w:noProof/>
              <w:szCs w:val="24"/>
            </w:rPr>
            <w:t>(IIBI Report, 2021)</w:t>
          </w:r>
          <w:r w:rsidR="00724566">
            <w:rPr>
              <w:rFonts w:cs="Times New Roman"/>
              <w:szCs w:val="24"/>
            </w:rPr>
            <w:fldChar w:fldCharType="end"/>
          </w:r>
        </w:sdtContent>
      </w:sdt>
      <w:r>
        <w:rPr>
          <w:rFonts w:cs="Times New Roman"/>
          <w:szCs w:val="24"/>
        </w:rPr>
        <w:t>. As much as there is growth in the sector, there is still a very low penetration of insurance in the country</w:t>
      </w:r>
      <w:r w:rsidR="00724566">
        <w:rPr>
          <w:rFonts w:cs="Times New Roman"/>
          <w:szCs w:val="24"/>
        </w:rPr>
        <w:t xml:space="preserve"> with o</w:t>
      </w:r>
      <w:r>
        <w:rPr>
          <w:rFonts w:cs="Times New Roman"/>
          <w:szCs w:val="24"/>
        </w:rPr>
        <w:t xml:space="preserve">ne of the major reasons </w:t>
      </w:r>
      <w:r w:rsidR="00724566">
        <w:rPr>
          <w:rFonts w:cs="Times New Roman"/>
          <w:szCs w:val="24"/>
        </w:rPr>
        <w:t>being</w:t>
      </w:r>
      <w:r>
        <w:rPr>
          <w:rFonts w:cs="Times New Roman"/>
          <w:szCs w:val="24"/>
        </w:rPr>
        <w:t xml:space="preserve"> that most insurance companies develop products which are expensive thus targeting a certain class of people in the society</w:t>
      </w:r>
      <w:r w:rsidR="00724566" w:rsidRPr="00724566">
        <w:rPr>
          <w:rFonts w:cs="Times New Roman"/>
          <w:szCs w:val="24"/>
        </w:rPr>
        <w:t xml:space="preserve"> </w:t>
      </w:r>
      <w:sdt>
        <w:sdtPr>
          <w:rPr>
            <w:rFonts w:cs="Times New Roman"/>
            <w:szCs w:val="24"/>
          </w:rPr>
          <w:id w:val="55366990"/>
          <w:citation/>
        </w:sdtPr>
        <w:sdtEndPr/>
        <w:sdtContent>
          <w:r w:rsidR="00724566">
            <w:rPr>
              <w:rFonts w:cs="Times New Roman"/>
              <w:szCs w:val="24"/>
            </w:rPr>
            <w:fldChar w:fldCharType="begin"/>
          </w:r>
          <w:r w:rsidR="00724566">
            <w:rPr>
              <w:rFonts w:cs="Times New Roman"/>
              <w:szCs w:val="24"/>
            </w:rPr>
            <w:instrText xml:space="preserve"> CITATION Chu07 \l 1033 </w:instrText>
          </w:r>
          <w:r w:rsidR="00724566">
            <w:rPr>
              <w:rFonts w:cs="Times New Roman"/>
              <w:szCs w:val="24"/>
            </w:rPr>
            <w:fldChar w:fldCharType="separate"/>
          </w:r>
          <w:r w:rsidR="00724566">
            <w:rPr>
              <w:rFonts w:cs="Times New Roman"/>
              <w:noProof/>
              <w:szCs w:val="24"/>
            </w:rPr>
            <w:t xml:space="preserve"> (Churchill, 2019)</w:t>
          </w:r>
          <w:r w:rsidR="00724566">
            <w:rPr>
              <w:rFonts w:cs="Times New Roman"/>
              <w:szCs w:val="24"/>
            </w:rPr>
            <w:fldChar w:fldCharType="end"/>
          </w:r>
        </w:sdtContent>
      </w:sdt>
      <w:r>
        <w:rPr>
          <w:rFonts w:cs="Times New Roman"/>
          <w:szCs w:val="24"/>
        </w:rPr>
        <w:t>.</w:t>
      </w:r>
      <w:r w:rsidR="00B42D7D">
        <w:rPr>
          <w:rFonts w:cs="Times New Roman"/>
          <w:szCs w:val="24"/>
        </w:rPr>
        <w:t xml:space="preserve"> According to</w:t>
      </w:r>
      <w:r>
        <w:rPr>
          <w:rFonts w:cs="Times New Roman"/>
          <w:szCs w:val="24"/>
        </w:rPr>
        <w:t xml:space="preserve"> </w:t>
      </w:r>
      <w:sdt>
        <w:sdtPr>
          <w:rPr>
            <w:rFonts w:cs="Times New Roman"/>
            <w:szCs w:val="24"/>
          </w:rPr>
          <w:id w:val="-1409528353"/>
          <w:citation/>
        </w:sdtPr>
        <w:sdtEndPr/>
        <w:sdtContent>
          <w:r>
            <w:rPr>
              <w:rFonts w:cs="Times New Roman"/>
              <w:szCs w:val="24"/>
            </w:rPr>
            <w:fldChar w:fldCharType="begin"/>
          </w:r>
          <w:r>
            <w:rPr>
              <w:rFonts w:cs="Times New Roman"/>
              <w:szCs w:val="24"/>
            </w:rPr>
            <w:instrText xml:space="preserve"> CITATION Kag21 \l 1033 </w:instrText>
          </w:r>
          <w:r>
            <w:rPr>
              <w:rFonts w:cs="Times New Roman"/>
              <w:szCs w:val="24"/>
            </w:rPr>
            <w:fldChar w:fldCharType="separate"/>
          </w:r>
          <w:r>
            <w:rPr>
              <w:rFonts w:cs="Times New Roman"/>
              <w:noProof/>
              <w:szCs w:val="24"/>
            </w:rPr>
            <w:t>(Grace, 2021)</w:t>
          </w:r>
          <w:r>
            <w:rPr>
              <w:rFonts w:cs="Times New Roman"/>
              <w:szCs w:val="24"/>
            </w:rPr>
            <w:fldChar w:fldCharType="end"/>
          </w:r>
        </w:sdtContent>
      </w:sdt>
      <w:r>
        <w:rPr>
          <w:rFonts w:cs="Times New Roman"/>
          <w:szCs w:val="24"/>
        </w:rPr>
        <w:t xml:space="preserve"> </w:t>
      </w:r>
      <w:r w:rsidR="00B42D7D">
        <w:rPr>
          <w:rFonts w:cs="Times New Roman"/>
          <w:szCs w:val="24"/>
        </w:rPr>
        <w:t>she</w:t>
      </w:r>
      <w:r>
        <w:rPr>
          <w:rFonts w:cs="Times New Roman"/>
          <w:szCs w:val="24"/>
        </w:rPr>
        <w:t xml:space="preserve"> indicated that the current insurance regulatory framework in Kenya focuses on the traditional insurance with little recognition of Insurance</w:t>
      </w:r>
      <w:r w:rsidR="00B42D7D">
        <w:rPr>
          <w:rFonts w:cs="Times New Roman"/>
          <w:szCs w:val="24"/>
        </w:rPr>
        <w:t xml:space="preserve"> as a whole</w:t>
      </w:r>
      <w:r>
        <w:rPr>
          <w:rFonts w:cs="Times New Roman"/>
          <w:szCs w:val="24"/>
        </w:rPr>
        <w:t>. Insurance schemes therefore have to comply with the onerous requirements of traditional insurance business</w:t>
      </w:r>
      <w:r w:rsidR="00724566" w:rsidRPr="00724566">
        <w:rPr>
          <w:rFonts w:cs="Times New Roman"/>
          <w:szCs w:val="24"/>
        </w:rPr>
        <w:t xml:space="preserve"> </w:t>
      </w:r>
      <w:sdt>
        <w:sdtPr>
          <w:rPr>
            <w:rFonts w:cs="Times New Roman"/>
            <w:szCs w:val="24"/>
          </w:rPr>
          <w:id w:val="888158992"/>
          <w:citation/>
        </w:sdtPr>
        <w:sdtEndPr/>
        <w:sdtContent>
          <w:r w:rsidR="00724566">
            <w:rPr>
              <w:rFonts w:cs="Times New Roman"/>
              <w:szCs w:val="24"/>
            </w:rPr>
            <w:fldChar w:fldCharType="begin"/>
          </w:r>
          <w:r w:rsidR="00724566">
            <w:rPr>
              <w:rFonts w:cs="Times New Roman"/>
              <w:szCs w:val="24"/>
            </w:rPr>
            <w:instrText xml:space="preserve"> CITATION Kag21 \l 1033 </w:instrText>
          </w:r>
          <w:r w:rsidR="00724566">
            <w:rPr>
              <w:rFonts w:cs="Times New Roman"/>
              <w:szCs w:val="24"/>
            </w:rPr>
            <w:fldChar w:fldCharType="separate"/>
          </w:r>
          <w:r w:rsidR="00724566">
            <w:rPr>
              <w:rFonts w:cs="Times New Roman"/>
              <w:noProof/>
              <w:szCs w:val="24"/>
            </w:rPr>
            <w:t>(Grace, 2021)</w:t>
          </w:r>
          <w:r w:rsidR="00724566">
            <w:rPr>
              <w:rFonts w:cs="Times New Roman"/>
              <w:szCs w:val="24"/>
            </w:rPr>
            <w:fldChar w:fldCharType="end"/>
          </w:r>
        </w:sdtContent>
      </w:sdt>
      <w:r>
        <w:rPr>
          <w:rFonts w:cs="Times New Roman"/>
          <w:szCs w:val="24"/>
        </w:rPr>
        <w:t>.</w:t>
      </w:r>
    </w:p>
    <w:p w14:paraId="18419189" w14:textId="3B7451FD" w:rsidR="00D97A36" w:rsidRDefault="00D97A36" w:rsidP="00D97A36">
      <w:pPr>
        <w:spacing w:line="360" w:lineRule="auto"/>
        <w:rPr>
          <w:rFonts w:cs="Times New Roman"/>
          <w:szCs w:val="24"/>
        </w:rPr>
      </w:pPr>
      <w:r>
        <w:rPr>
          <w:rFonts w:cs="Times New Roman"/>
          <w:szCs w:val="24"/>
        </w:rPr>
        <w:t xml:space="preserve">A study carried out by </w:t>
      </w:r>
      <w:sdt>
        <w:sdtPr>
          <w:rPr>
            <w:rFonts w:cs="Times New Roman"/>
            <w:szCs w:val="24"/>
          </w:rPr>
          <w:id w:val="-395352000"/>
          <w:citation/>
        </w:sdtPr>
        <w:sdtEndPr/>
        <w:sdtContent>
          <w:r w:rsidR="00724566">
            <w:rPr>
              <w:rFonts w:cs="Times New Roman"/>
              <w:szCs w:val="24"/>
            </w:rPr>
            <w:fldChar w:fldCharType="begin"/>
          </w:r>
          <w:r w:rsidR="00724566">
            <w:rPr>
              <w:rFonts w:cs="Times New Roman"/>
              <w:szCs w:val="24"/>
            </w:rPr>
            <w:instrText xml:space="preserve"> CITATION Foo23 \l 1033 </w:instrText>
          </w:r>
          <w:r w:rsidR="00724566">
            <w:rPr>
              <w:rFonts w:cs="Times New Roman"/>
              <w:szCs w:val="24"/>
            </w:rPr>
            <w:fldChar w:fldCharType="separate"/>
          </w:r>
          <w:r w:rsidR="00724566">
            <w:rPr>
              <w:rFonts w:cs="Times New Roman"/>
              <w:noProof/>
              <w:szCs w:val="24"/>
            </w:rPr>
            <w:t xml:space="preserve"> (Foong and Idriss, 2023)</w:t>
          </w:r>
          <w:r w:rsidR="00724566">
            <w:rPr>
              <w:rFonts w:cs="Times New Roman"/>
              <w:szCs w:val="24"/>
            </w:rPr>
            <w:fldChar w:fldCharType="end"/>
          </w:r>
        </w:sdtContent>
      </w:sdt>
      <w:r>
        <w:rPr>
          <w:rFonts w:cs="Times New Roman"/>
          <w:szCs w:val="24"/>
        </w:rPr>
        <w:t xml:space="preserve"> identifie</w:t>
      </w:r>
      <w:r w:rsidR="00724566">
        <w:rPr>
          <w:rFonts w:cs="Times New Roman"/>
          <w:szCs w:val="24"/>
        </w:rPr>
        <w:t>d</w:t>
      </w:r>
      <w:r>
        <w:rPr>
          <w:rFonts w:cs="Times New Roman"/>
          <w:szCs w:val="24"/>
        </w:rPr>
        <w:t xml:space="preserve"> some of the factors which contribute</w:t>
      </w:r>
      <w:r w:rsidR="00724566">
        <w:rPr>
          <w:rFonts w:cs="Times New Roman"/>
          <w:szCs w:val="24"/>
        </w:rPr>
        <w:t>s</w:t>
      </w:r>
      <w:r>
        <w:rPr>
          <w:rFonts w:cs="Times New Roman"/>
          <w:szCs w:val="24"/>
        </w:rPr>
        <w:t xml:space="preserve"> to the current state of perception of insurance and low penetration</w:t>
      </w:r>
      <w:r w:rsidR="00724566">
        <w:rPr>
          <w:rFonts w:cs="Times New Roman"/>
          <w:szCs w:val="24"/>
        </w:rPr>
        <w:t>. This factors include,</w:t>
      </w:r>
      <w:r>
        <w:rPr>
          <w:rFonts w:cs="Times New Roman"/>
          <w:szCs w:val="24"/>
        </w:rPr>
        <w:t xml:space="preserve"> low understanding</w:t>
      </w:r>
      <w:r w:rsidR="00724566">
        <w:rPr>
          <w:rFonts w:cs="Times New Roman"/>
          <w:szCs w:val="24"/>
        </w:rPr>
        <w:t xml:space="preserve"> of the insurance industry,</w:t>
      </w:r>
      <w:r>
        <w:rPr>
          <w:rFonts w:cs="Times New Roman"/>
          <w:szCs w:val="24"/>
        </w:rPr>
        <w:t xml:space="preserve"> lack of relevant insurance products and the perception that insurance is a preserve for the rich</w:t>
      </w:r>
      <w:r w:rsidR="00724566" w:rsidRPr="00724566">
        <w:rPr>
          <w:rFonts w:cs="Times New Roman"/>
          <w:szCs w:val="24"/>
        </w:rPr>
        <w:t xml:space="preserve"> </w:t>
      </w:r>
      <w:sdt>
        <w:sdtPr>
          <w:rPr>
            <w:rFonts w:cs="Times New Roman"/>
            <w:szCs w:val="24"/>
          </w:rPr>
          <w:id w:val="1524740204"/>
          <w:citation/>
        </w:sdtPr>
        <w:sdtEndPr/>
        <w:sdtContent>
          <w:r w:rsidR="00724566">
            <w:rPr>
              <w:rFonts w:cs="Times New Roman"/>
              <w:szCs w:val="24"/>
            </w:rPr>
            <w:fldChar w:fldCharType="begin"/>
          </w:r>
          <w:r w:rsidR="00724566">
            <w:rPr>
              <w:rFonts w:cs="Times New Roman"/>
              <w:szCs w:val="24"/>
            </w:rPr>
            <w:instrText xml:space="preserve"> CITATION Foo23 \l 1033 </w:instrText>
          </w:r>
          <w:r w:rsidR="00724566">
            <w:rPr>
              <w:rFonts w:cs="Times New Roman"/>
              <w:szCs w:val="24"/>
            </w:rPr>
            <w:fldChar w:fldCharType="separate"/>
          </w:r>
          <w:r w:rsidR="00724566">
            <w:rPr>
              <w:rFonts w:cs="Times New Roman"/>
              <w:noProof/>
              <w:szCs w:val="24"/>
            </w:rPr>
            <w:t xml:space="preserve"> (Foong and Idriss, 2023)</w:t>
          </w:r>
          <w:r w:rsidR="00724566">
            <w:rPr>
              <w:rFonts w:cs="Times New Roman"/>
              <w:szCs w:val="24"/>
            </w:rPr>
            <w:fldChar w:fldCharType="end"/>
          </w:r>
        </w:sdtContent>
      </w:sdt>
      <w:r>
        <w:rPr>
          <w:rFonts w:cs="Times New Roman"/>
          <w:szCs w:val="24"/>
        </w:rPr>
        <w:t>.</w:t>
      </w:r>
      <w:r w:rsidR="00724566">
        <w:rPr>
          <w:rFonts w:cs="Times New Roman"/>
          <w:szCs w:val="24"/>
        </w:rPr>
        <w:t xml:space="preserve"> When observed clearly,</w:t>
      </w:r>
      <w:r>
        <w:rPr>
          <w:rFonts w:cs="Times New Roman"/>
          <w:szCs w:val="24"/>
        </w:rPr>
        <w:t xml:space="preserve"> </w:t>
      </w:r>
      <w:r w:rsidR="00724566">
        <w:rPr>
          <w:rFonts w:cs="Times New Roman"/>
          <w:szCs w:val="24"/>
        </w:rPr>
        <w:t>m</w:t>
      </w:r>
      <w:r>
        <w:rPr>
          <w:rFonts w:cs="Times New Roman"/>
          <w:szCs w:val="24"/>
        </w:rPr>
        <w:t xml:space="preserve">ost </w:t>
      </w:r>
      <w:r w:rsidR="00724566">
        <w:rPr>
          <w:rFonts w:cs="Times New Roman"/>
          <w:szCs w:val="24"/>
        </w:rPr>
        <w:t xml:space="preserve">insurance </w:t>
      </w:r>
      <w:r>
        <w:rPr>
          <w:rFonts w:cs="Times New Roman"/>
          <w:szCs w:val="24"/>
        </w:rPr>
        <w:t xml:space="preserve">products are overpriced </w:t>
      </w:r>
      <w:r w:rsidR="00724566">
        <w:rPr>
          <w:rFonts w:cs="Times New Roman"/>
          <w:szCs w:val="24"/>
        </w:rPr>
        <w:t>making them</w:t>
      </w:r>
      <w:r>
        <w:rPr>
          <w:rFonts w:cs="Times New Roman"/>
          <w:szCs w:val="24"/>
        </w:rPr>
        <w:t xml:space="preserve"> expensive and unaffordable to the </w:t>
      </w:r>
      <w:r w:rsidR="00724566">
        <w:rPr>
          <w:rFonts w:cs="Times New Roman"/>
          <w:szCs w:val="24"/>
        </w:rPr>
        <w:t>low-income</w:t>
      </w:r>
      <w:r>
        <w:rPr>
          <w:rFonts w:cs="Times New Roman"/>
          <w:szCs w:val="24"/>
        </w:rPr>
        <w:t xml:space="preserve"> earners</w:t>
      </w:r>
      <w:r w:rsidR="00724566" w:rsidRPr="00724566">
        <w:rPr>
          <w:rFonts w:cs="Times New Roman"/>
          <w:szCs w:val="24"/>
        </w:rPr>
        <w:t xml:space="preserve"> </w:t>
      </w:r>
      <w:sdt>
        <w:sdtPr>
          <w:rPr>
            <w:rFonts w:cs="Times New Roman"/>
            <w:szCs w:val="24"/>
          </w:rPr>
          <w:id w:val="978576663"/>
          <w:citation/>
        </w:sdtPr>
        <w:sdtEndPr/>
        <w:sdtContent>
          <w:r w:rsidR="00724566">
            <w:rPr>
              <w:rFonts w:cs="Times New Roman"/>
              <w:szCs w:val="24"/>
            </w:rPr>
            <w:fldChar w:fldCharType="begin"/>
          </w:r>
          <w:r w:rsidR="00724566">
            <w:rPr>
              <w:rFonts w:cs="Times New Roman"/>
              <w:szCs w:val="24"/>
            </w:rPr>
            <w:instrText xml:space="preserve">CITATION Pie22 \l 1033 </w:instrText>
          </w:r>
          <w:r w:rsidR="00724566">
            <w:rPr>
              <w:rFonts w:cs="Times New Roman"/>
              <w:szCs w:val="24"/>
            </w:rPr>
            <w:fldChar w:fldCharType="separate"/>
          </w:r>
          <w:r w:rsidR="00724566">
            <w:rPr>
              <w:rFonts w:cs="Times New Roman"/>
              <w:noProof/>
              <w:szCs w:val="24"/>
            </w:rPr>
            <w:t>(Pright, 2022)</w:t>
          </w:r>
          <w:r w:rsidR="00724566">
            <w:rPr>
              <w:rFonts w:cs="Times New Roman"/>
              <w:szCs w:val="24"/>
            </w:rPr>
            <w:fldChar w:fldCharType="end"/>
          </w:r>
        </w:sdtContent>
      </w:sdt>
      <w:r>
        <w:rPr>
          <w:rFonts w:cs="Times New Roman"/>
          <w:szCs w:val="24"/>
        </w:rPr>
        <w:t xml:space="preserve">. If the products are priced appropriately, and the </w:t>
      </w:r>
      <w:r w:rsidR="00724566">
        <w:rPr>
          <w:rFonts w:cs="Times New Roman"/>
          <w:szCs w:val="24"/>
        </w:rPr>
        <w:t>insurance companies</w:t>
      </w:r>
      <w:r>
        <w:rPr>
          <w:rFonts w:cs="Times New Roman"/>
          <w:szCs w:val="24"/>
        </w:rPr>
        <w:t xml:space="preserve"> minimizes the cost of issuing the products, the premium rates will be low thus making it affordable to the </w:t>
      </w:r>
      <w:r w:rsidR="00724566">
        <w:rPr>
          <w:rFonts w:cs="Times New Roman"/>
          <w:szCs w:val="24"/>
        </w:rPr>
        <w:t>low-income</w:t>
      </w:r>
      <w:r>
        <w:rPr>
          <w:rFonts w:cs="Times New Roman"/>
          <w:szCs w:val="24"/>
        </w:rPr>
        <w:t xml:space="preserve"> earners</w:t>
      </w:r>
      <w:r w:rsidR="00724566" w:rsidRPr="00724566">
        <w:rPr>
          <w:rFonts w:cs="Times New Roman"/>
          <w:szCs w:val="24"/>
        </w:rPr>
        <w:t xml:space="preserve"> </w:t>
      </w:r>
      <w:sdt>
        <w:sdtPr>
          <w:rPr>
            <w:rFonts w:cs="Times New Roman"/>
            <w:szCs w:val="24"/>
          </w:rPr>
          <w:id w:val="-1199926037"/>
          <w:citation/>
        </w:sdtPr>
        <w:sdtEndPr/>
        <w:sdtContent>
          <w:r w:rsidR="00724566">
            <w:rPr>
              <w:rFonts w:cs="Times New Roman"/>
              <w:szCs w:val="24"/>
            </w:rPr>
            <w:fldChar w:fldCharType="begin"/>
          </w:r>
          <w:r w:rsidR="00724566">
            <w:rPr>
              <w:rFonts w:cs="Times New Roman"/>
              <w:szCs w:val="24"/>
            </w:rPr>
            <w:instrText xml:space="preserve">CITATION Pie22 \l 1033 </w:instrText>
          </w:r>
          <w:r w:rsidR="00724566">
            <w:rPr>
              <w:rFonts w:cs="Times New Roman"/>
              <w:szCs w:val="24"/>
            </w:rPr>
            <w:fldChar w:fldCharType="separate"/>
          </w:r>
          <w:r w:rsidR="00724566">
            <w:rPr>
              <w:rFonts w:cs="Times New Roman"/>
              <w:noProof/>
              <w:szCs w:val="24"/>
            </w:rPr>
            <w:t>(Pright, 2022)</w:t>
          </w:r>
          <w:r w:rsidR="00724566">
            <w:rPr>
              <w:rFonts w:cs="Times New Roman"/>
              <w:szCs w:val="24"/>
            </w:rPr>
            <w:fldChar w:fldCharType="end"/>
          </w:r>
        </w:sdtContent>
      </w:sdt>
      <w:r>
        <w:rPr>
          <w:rFonts w:cs="Times New Roman"/>
          <w:szCs w:val="24"/>
        </w:rPr>
        <w:t>. Despite all these, Insurance remains a form of financial inclusion and access both of which are necessary preconditions for increasing insurance penetration</w:t>
      </w:r>
      <w:r w:rsidR="00724566" w:rsidRPr="00724566">
        <w:rPr>
          <w:rFonts w:cs="Times New Roman"/>
          <w:szCs w:val="24"/>
        </w:rPr>
        <w:t xml:space="preserve"> </w:t>
      </w:r>
      <w:sdt>
        <w:sdtPr>
          <w:rPr>
            <w:rFonts w:cs="Times New Roman"/>
            <w:szCs w:val="24"/>
          </w:rPr>
          <w:id w:val="269671456"/>
          <w:citation/>
        </w:sdtPr>
        <w:sdtEndPr/>
        <w:sdtContent>
          <w:r w:rsidR="00724566">
            <w:rPr>
              <w:rFonts w:cs="Times New Roman"/>
              <w:szCs w:val="24"/>
            </w:rPr>
            <w:fldChar w:fldCharType="begin"/>
          </w:r>
          <w:r w:rsidR="00724566">
            <w:rPr>
              <w:rFonts w:cs="Times New Roman"/>
              <w:szCs w:val="24"/>
            </w:rPr>
            <w:instrText xml:space="preserve">CITATION Ass12 \l 1033 </w:instrText>
          </w:r>
          <w:r w:rsidR="00724566">
            <w:rPr>
              <w:rFonts w:cs="Times New Roman"/>
              <w:szCs w:val="24"/>
            </w:rPr>
            <w:fldChar w:fldCharType="separate"/>
          </w:r>
          <w:r w:rsidR="00724566">
            <w:rPr>
              <w:rFonts w:cs="Times New Roman"/>
              <w:noProof/>
              <w:szCs w:val="24"/>
            </w:rPr>
            <w:t xml:space="preserve"> (Association of Kenya insurers, 2022)</w:t>
          </w:r>
          <w:r w:rsidR="00724566">
            <w:rPr>
              <w:rFonts w:cs="Times New Roman"/>
              <w:szCs w:val="24"/>
            </w:rPr>
            <w:fldChar w:fldCharType="end"/>
          </w:r>
        </w:sdtContent>
      </w:sdt>
      <w:r>
        <w:rPr>
          <w:rFonts w:cs="Times New Roman"/>
          <w:szCs w:val="24"/>
        </w:rPr>
        <w:t xml:space="preserve">. By giving insurance access to the low-income </w:t>
      </w:r>
      <w:r>
        <w:rPr>
          <w:rFonts w:cs="Times New Roman"/>
          <w:szCs w:val="24"/>
        </w:rPr>
        <w:lastRenderedPageBreak/>
        <w:t>and economically vulnerable households, the Insurance agenda will support the Government’s financial sector policy objectives as outlined in the Vision 2030</w:t>
      </w:r>
      <w:r w:rsidR="00724566" w:rsidRPr="00724566">
        <w:rPr>
          <w:rFonts w:cs="Times New Roman"/>
          <w:szCs w:val="24"/>
        </w:rPr>
        <w:t xml:space="preserve"> </w:t>
      </w:r>
      <w:sdt>
        <w:sdtPr>
          <w:rPr>
            <w:rFonts w:cs="Times New Roman"/>
            <w:szCs w:val="24"/>
          </w:rPr>
          <w:id w:val="-1041276384"/>
          <w:citation/>
        </w:sdtPr>
        <w:sdtEndPr/>
        <w:sdtContent>
          <w:r w:rsidR="00724566">
            <w:rPr>
              <w:rFonts w:cs="Times New Roman"/>
              <w:szCs w:val="24"/>
            </w:rPr>
            <w:fldChar w:fldCharType="begin"/>
          </w:r>
          <w:r w:rsidR="00724566">
            <w:rPr>
              <w:rFonts w:cs="Times New Roman"/>
              <w:szCs w:val="24"/>
            </w:rPr>
            <w:instrText xml:space="preserve"> CITATION IIB11 \l 1033 </w:instrText>
          </w:r>
          <w:r w:rsidR="00724566">
            <w:rPr>
              <w:rFonts w:cs="Times New Roman"/>
              <w:szCs w:val="24"/>
            </w:rPr>
            <w:fldChar w:fldCharType="separate"/>
          </w:r>
          <w:r w:rsidR="00724566">
            <w:rPr>
              <w:rFonts w:cs="Times New Roman"/>
              <w:noProof/>
              <w:szCs w:val="24"/>
            </w:rPr>
            <w:t>(IIBI Report, 2021)</w:t>
          </w:r>
          <w:r w:rsidR="00724566">
            <w:rPr>
              <w:rFonts w:cs="Times New Roman"/>
              <w:szCs w:val="24"/>
            </w:rPr>
            <w:fldChar w:fldCharType="end"/>
          </w:r>
        </w:sdtContent>
      </w:sdt>
      <w:r>
        <w:rPr>
          <w:rFonts w:cs="Times New Roman"/>
          <w:szCs w:val="24"/>
        </w:rPr>
        <w:t>.</w:t>
      </w:r>
    </w:p>
    <w:p w14:paraId="2678F210" w14:textId="77777777" w:rsidR="00D97A36" w:rsidRDefault="00D97A36" w:rsidP="00D97A36">
      <w:pPr>
        <w:pStyle w:val="Heading2"/>
        <w:numPr>
          <w:ilvl w:val="1"/>
          <w:numId w:val="2"/>
        </w:numPr>
      </w:pPr>
      <w:bookmarkStart w:id="36" w:name="_Toc162543265"/>
      <w:bookmarkStart w:id="37" w:name="_Toc207029301"/>
      <w:bookmarkStart w:id="38" w:name="_Toc207902443"/>
      <w:r>
        <w:t>Problem statement</w:t>
      </w:r>
      <w:bookmarkEnd w:id="36"/>
      <w:bookmarkEnd w:id="37"/>
      <w:bookmarkEnd w:id="38"/>
    </w:p>
    <w:p w14:paraId="08EB199F" w14:textId="249AFA47" w:rsidR="00D97A36" w:rsidRDefault="00D97A36" w:rsidP="00D97A36">
      <w:pPr>
        <w:spacing w:line="360" w:lineRule="auto"/>
        <w:rPr>
          <w:rFonts w:cs="Times New Roman"/>
          <w:szCs w:val="24"/>
        </w:rPr>
      </w:pPr>
      <w:r>
        <w:rPr>
          <w:rFonts w:cs="Times New Roman"/>
          <w:szCs w:val="24"/>
        </w:rPr>
        <w:t>Product pricing plays a vital role in the development of Insurance</w:t>
      </w:r>
      <w:r w:rsidR="00D95D25">
        <w:rPr>
          <w:rFonts w:cs="Times New Roman"/>
          <w:szCs w:val="24"/>
        </w:rPr>
        <w:t xml:space="preserve"> as it deals</w:t>
      </w:r>
      <w:r>
        <w:rPr>
          <w:rFonts w:cs="Times New Roman"/>
          <w:szCs w:val="24"/>
        </w:rPr>
        <w:t xml:space="preserve"> with determining the rate at which premiums will be charged</w:t>
      </w:r>
      <w:r w:rsidR="00D95D25">
        <w:rPr>
          <w:rFonts w:cs="Times New Roman"/>
          <w:szCs w:val="24"/>
        </w:rPr>
        <w:t xml:space="preserve">, </w:t>
      </w:r>
      <w:r>
        <w:rPr>
          <w:rFonts w:cs="Times New Roman"/>
          <w:szCs w:val="24"/>
        </w:rPr>
        <w:t>indicat</w:t>
      </w:r>
      <w:r w:rsidR="00D95D25">
        <w:rPr>
          <w:rFonts w:cs="Times New Roman"/>
          <w:szCs w:val="24"/>
        </w:rPr>
        <w:t>ing the</w:t>
      </w:r>
      <w:r>
        <w:rPr>
          <w:rFonts w:cs="Times New Roman"/>
          <w:szCs w:val="24"/>
        </w:rPr>
        <w:t xml:space="preserve"> product value</w:t>
      </w:r>
      <w:r w:rsidR="00D95D25">
        <w:rPr>
          <w:rFonts w:cs="Times New Roman"/>
          <w:szCs w:val="24"/>
        </w:rPr>
        <w:t xml:space="preserve"> and the opportunities in the target market since the market is always keen on the cost of acquiring insurance</w:t>
      </w:r>
      <w:r w:rsidR="00D95D25" w:rsidRPr="00D95D25">
        <w:rPr>
          <w:rFonts w:cs="Times New Roman"/>
          <w:szCs w:val="24"/>
        </w:rPr>
        <w:t xml:space="preserve"> </w:t>
      </w:r>
      <w:sdt>
        <w:sdtPr>
          <w:rPr>
            <w:rFonts w:cs="Times New Roman"/>
            <w:szCs w:val="24"/>
          </w:rPr>
          <w:id w:val="-1905822802"/>
          <w:citation/>
        </w:sdtPr>
        <w:sdtEndPr/>
        <w:sdtContent>
          <w:r w:rsidR="00D95D25">
            <w:rPr>
              <w:rFonts w:cs="Times New Roman"/>
              <w:szCs w:val="24"/>
            </w:rPr>
            <w:fldChar w:fldCharType="begin"/>
          </w:r>
          <w:r w:rsidR="00D95D25">
            <w:rPr>
              <w:rFonts w:cs="Times New Roman"/>
              <w:szCs w:val="24"/>
            </w:rPr>
            <w:instrText xml:space="preserve">CITATION Ass12 \l 1033 </w:instrText>
          </w:r>
          <w:r w:rsidR="00D95D25">
            <w:rPr>
              <w:rFonts w:cs="Times New Roman"/>
              <w:szCs w:val="24"/>
            </w:rPr>
            <w:fldChar w:fldCharType="separate"/>
          </w:r>
          <w:r w:rsidR="00D95D25">
            <w:rPr>
              <w:rFonts w:cs="Times New Roman"/>
              <w:noProof/>
              <w:szCs w:val="24"/>
            </w:rPr>
            <w:t xml:space="preserve"> (Association of Kenya insurers, 2022)</w:t>
          </w:r>
          <w:r w:rsidR="00D95D25">
            <w:rPr>
              <w:rFonts w:cs="Times New Roman"/>
              <w:szCs w:val="24"/>
            </w:rPr>
            <w:fldChar w:fldCharType="end"/>
          </w:r>
        </w:sdtContent>
      </w:sdt>
      <w:r>
        <w:rPr>
          <w:rFonts w:cs="Times New Roman"/>
          <w:szCs w:val="24"/>
        </w:rPr>
        <w:t>. If the products are overpriced, consumers will tend to avoid insurance perceiving it as a luxury and not as a necessity</w:t>
      </w:r>
      <w:r w:rsidR="00D95D25">
        <w:rPr>
          <w:rFonts w:cs="Times New Roman"/>
          <w:szCs w:val="24"/>
        </w:rPr>
        <w:t xml:space="preserve"> but on the other hand</w:t>
      </w:r>
      <w:r>
        <w:rPr>
          <w:rFonts w:cs="Times New Roman"/>
          <w:szCs w:val="24"/>
        </w:rPr>
        <w:t xml:space="preserve"> if the products are underpriced, the insurance companies will be exposed to substantial risk of insolvency</w:t>
      </w:r>
      <w:r w:rsidR="00D95D25" w:rsidRPr="00D95D25">
        <w:rPr>
          <w:rFonts w:cs="Times New Roman"/>
          <w:szCs w:val="24"/>
        </w:rPr>
        <w:t xml:space="preserve"> </w:t>
      </w:r>
      <w:sdt>
        <w:sdtPr>
          <w:rPr>
            <w:rFonts w:cs="Times New Roman"/>
            <w:szCs w:val="24"/>
          </w:rPr>
          <w:id w:val="-397201042"/>
          <w:citation/>
        </w:sdtPr>
        <w:sdtEndPr/>
        <w:sdtContent>
          <w:r w:rsidR="00D95D25">
            <w:rPr>
              <w:rFonts w:cs="Times New Roman"/>
              <w:szCs w:val="24"/>
            </w:rPr>
            <w:fldChar w:fldCharType="begin"/>
          </w:r>
          <w:r w:rsidR="00D95D25">
            <w:rPr>
              <w:rFonts w:cs="Times New Roman"/>
              <w:szCs w:val="24"/>
            </w:rPr>
            <w:instrText xml:space="preserve"> CITATION Foo23 \l 1033 </w:instrText>
          </w:r>
          <w:r w:rsidR="00D95D25">
            <w:rPr>
              <w:rFonts w:cs="Times New Roman"/>
              <w:szCs w:val="24"/>
            </w:rPr>
            <w:fldChar w:fldCharType="separate"/>
          </w:r>
          <w:r w:rsidR="00D95D25">
            <w:rPr>
              <w:rFonts w:cs="Times New Roman"/>
              <w:noProof/>
              <w:szCs w:val="24"/>
            </w:rPr>
            <w:t xml:space="preserve"> (Foong and Idriss, 2023)</w:t>
          </w:r>
          <w:r w:rsidR="00D95D25">
            <w:rPr>
              <w:rFonts w:cs="Times New Roman"/>
              <w:szCs w:val="24"/>
            </w:rPr>
            <w:fldChar w:fldCharType="end"/>
          </w:r>
        </w:sdtContent>
      </w:sdt>
      <w:r>
        <w:rPr>
          <w:rFonts w:cs="Times New Roman"/>
          <w:szCs w:val="24"/>
        </w:rPr>
        <w:t xml:space="preserve">. If the premium rates are not tracked and adjusted moving forward, it can result in low value for policyholders, and diminished uptake </w:t>
      </w:r>
      <w:sdt>
        <w:sdtPr>
          <w:rPr>
            <w:rFonts w:cs="Times New Roman"/>
            <w:szCs w:val="24"/>
          </w:rPr>
          <w:id w:val="1443265930"/>
          <w:citation/>
        </w:sdtPr>
        <w:sdtEndPr/>
        <w:sdtContent>
          <w:r>
            <w:rPr>
              <w:rFonts w:cs="Times New Roman"/>
              <w:szCs w:val="24"/>
            </w:rPr>
            <w:fldChar w:fldCharType="begin"/>
          </w:r>
          <w:r>
            <w:rPr>
              <w:rFonts w:cs="Times New Roman"/>
              <w:szCs w:val="24"/>
            </w:rPr>
            <w:instrText xml:space="preserve"> CITATION Swa22 \l 1033 </w:instrText>
          </w:r>
          <w:r>
            <w:rPr>
              <w:rFonts w:cs="Times New Roman"/>
              <w:szCs w:val="24"/>
            </w:rPr>
            <w:fldChar w:fldCharType="separate"/>
          </w:r>
          <w:r>
            <w:rPr>
              <w:rFonts w:cs="Times New Roman"/>
              <w:noProof/>
              <w:szCs w:val="24"/>
            </w:rPr>
            <w:t>(Maish, 2022)</w:t>
          </w:r>
          <w:r>
            <w:rPr>
              <w:rFonts w:cs="Times New Roman"/>
              <w:szCs w:val="24"/>
            </w:rPr>
            <w:fldChar w:fldCharType="end"/>
          </w:r>
        </w:sdtContent>
      </w:sdt>
      <w:r w:rsidR="002202F6">
        <w:rPr>
          <w:rFonts w:cs="Times New Roman"/>
          <w:szCs w:val="24"/>
        </w:rPr>
        <w:t>.</w:t>
      </w:r>
    </w:p>
    <w:p w14:paraId="3E429904" w14:textId="7394F051" w:rsidR="00D97A36" w:rsidRDefault="00D97A36" w:rsidP="00D97A36">
      <w:pPr>
        <w:spacing w:line="360" w:lineRule="auto"/>
        <w:rPr>
          <w:rFonts w:cs="Times New Roman"/>
          <w:szCs w:val="24"/>
        </w:rPr>
      </w:pPr>
      <w:r>
        <w:rPr>
          <w:rFonts w:cs="Times New Roman"/>
          <w:szCs w:val="24"/>
        </w:rPr>
        <w:t xml:space="preserve">The insurance sector plays a very important role in the lives of millions of Kenyans and </w:t>
      </w:r>
      <w:r w:rsidR="00D95D25">
        <w:rPr>
          <w:rFonts w:cs="Times New Roman"/>
          <w:szCs w:val="24"/>
        </w:rPr>
        <w:t>thousands of</w:t>
      </w:r>
      <w:r>
        <w:rPr>
          <w:rFonts w:cs="Times New Roman"/>
          <w:szCs w:val="24"/>
        </w:rPr>
        <w:t xml:space="preserve"> businesses</w:t>
      </w:r>
      <w:r w:rsidR="00D95D25">
        <w:rPr>
          <w:rFonts w:cs="Times New Roman"/>
          <w:szCs w:val="24"/>
        </w:rPr>
        <w:t xml:space="preserve"> as it </w:t>
      </w:r>
      <w:r>
        <w:rPr>
          <w:rFonts w:cs="Times New Roman"/>
          <w:szCs w:val="24"/>
        </w:rPr>
        <w:t>enables people and business entities to carry out their daily tasks without worrying</w:t>
      </w:r>
      <w:r w:rsidR="00D95D25">
        <w:rPr>
          <w:rFonts w:cs="Times New Roman"/>
          <w:szCs w:val="24"/>
        </w:rPr>
        <w:t xml:space="preserve"> about the</w:t>
      </w:r>
      <w:r>
        <w:rPr>
          <w:rFonts w:cs="Times New Roman"/>
          <w:szCs w:val="24"/>
        </w:rPr>
        <w:t xml:space="preserve"> unforeseen future</w:t>
      </w:r>
      <w:r w:rsidR="00D95D25" w:rsidRPr="00D95D25">
        <w:rPr>
          <w:rFonts w:cs="Times New Roman"/>
          <w:szCs w:val="24"/>
        </w:rPr>
        <w:t xml:space="preserve"> </w:t>
      </w:r>
      <w:sdt>
        <w:sdtPr>
          <w:rPr>
            <w:rFonts w:cs="Times New Roman"/>
            <w:szCs w:val="24"/>
          </w:rPr>
          <w:id w:val="-1864441601"/>
          <w:citation/>
        </w:sdtPr>
        <w:sdtEndPr/>
        <w:sdtContent>
          <w:r w:rsidR="00D95D25">
            <w:rPr>
              <w:rFonts w:cs="Times New Roman"/>
              <w:szCs w:val="24"/>
            </w:rPr>
            <w:fldChar w:fldCharType="begin"/>
          </w:r>
          <w:r w:rsidR="00D95D25">
            <w:rPr>
              <w:rFonts w:cs="Times New Roman"/>
              <w:szCs w:val="24"/>
            </w:rPr>
            <w:instrText xml:space="preserve"> CITATION IIB11 \l 1033 </w:instrText>
          </w:r>
          <w:r w:rsidR="00D95D25">
            <w:rPr>
              <w:rFonts w:cs="Times New Roman"/>
              <w:szCs w:val="24"/>
            </w:rPr>
            <w:fldChar w:fldCharType="separate"/>
          </w:r>
          <w:r w:rsidR="00D95D25">
            <w:rPr>
              <w:rFonts w:cs="Times New Roman"/>
              <w:noProof/>
              <w:szCs w:val="24"/>
            </w:rPr>
            <w:t>(IIBI Report, 2021)</w:t>
          </w:r>
          <w:r w:rsidR="00D95D25">
            <w:rPr>
              <w:rFonts w:cs="Times New Roman"/>
              <w:szCs w:val="24"/>
            </w:rPr>
            <w:fldChar w:fldCharType="end"/>
          </w:r>
        </w:sdtContent>
      </w:sdt>
      <w:r>
        <w:rPr>
          <w:rFonts w:cs="Times New Roman"/>
          <w:szCs w:val="24"/>
        </w:rPr>
        <w:t>. However there has been stiff competi</w:t>
      </w:r>
      <w:r w:rsidR="00D95D25">
        <w:rPr>
          <w:rFonts w:cs="Times New Roman"/>
          <w:szCs w:val="24"/>
        </w:rPr>
        <w:t>ti</w:t>
      </w:r>
      <w:r>
        <w:rPr>
          <w:rFonts w:cs="Times New Roman"/>
          <w:szCs w:val="24"/>
        </w:rPr>
        <w:t>on in the sector which has occasioned product pricing</w:t>
      </w:r>
      <w:r w:rsidR="00D95D25">
        <w:rPr>
          <w:rFonts w:cs="Times New Roman"/>
          <w:szCs w:val="24"/>
        </w:rPr>
        <w:t xml:space="preserve"> and </w:t>
      </w:r>
      <w:r>
        <w:rPr>
          <w:rFonts w:cs="Times New Roman"/>
          <w:szCs w:val="24"/>
        </w:rPr>
        <w:t>resulted in reduced revenue, mergers of insurance firms, downsizing and even collapse of some firms</w:t>
      </w:r>
      <w:r w:rsidR="00D95D25" w:rsidRPr="00D95D25">
        <w:rPr>
          <w:rFonts w:cs="Times New Roman"/>
          <w:szCs w:val="24"/>
        </w:rPr>
        <w:t xml:space="preserve"> </w:t>
      </w:r>
      <w:sdt>
        <w:sdtPr>
          <w:rPr>
            <w:rFonts w:cs="Times New Roman"/>
            <w:szCs w:val="24"/>
          </w:rPr>
          <w:id w:val="2112617650"/>
          <w:citation/>
        </w:sdtPr>
        <w:sdtEndPr/>
        <w:sdtContent>
          <w:r w:rsidR="00D95D25">
            <w:rPr>
              <w:rFonts w:cs="Times New Roman"/>
              <w:szCs w:val="24"/>
            </w:rPr>
            <w:fldChar w:fldCharType="begin"/>
          </w:r>
          <w:r w:rsidR="00D95D25">
            <w:rPr>
              <w:rFonts w:cs="Times New Roman"/>
              <w:szCs w:val="24"/>
            </w:rPr>
            <w:instrText xml:space="preserve"> CITATION Ins14 \l 1033 </w:instrText>
          </w:r>
          <w:r w:rsidR="00D95D25">
            <w:rPr>
              <w:rFonts w:cs="Times New Roman"/>
              <w:szCs w:val="24"/>
            </w:rPr>
            <w:fldChar w:fldCharType="separate"/>
          </w:r>
          <w:r w:rsidR="00D95D25">
            <w:rPr>
              <w:rFonts w:cs="Times New Roman"/>
              <w:noProof/>
              <w:szCs w:val="24"/>
            </w:rPr>
            <w:t>(Insurance Regulatory Authority, 2021)</w:t>
          </w:r>
          <w:r w:rsidR="00D95D25">
            <w:rPr>
              <w:rFonts w:cs="Times New Roman"/>
              <w:szCs w:val="24"/>
            </w:rPr>
            <w:fldChar w:fldCharType="end"/>
          </w:r>
        </w:sdtContent>
      </w:sdt>
      <w:r>
        <w:rPr>
          <w:rFonts w:cs="Times New Roman"/>
          <w:szCs w:val="24"/>
        </w:rPr>
        <w:t>. Product pricing becomes a challenge when insurance firms are pushed out of business</w:t>
      </w:r>
      <w:r w:rsidR="00D95D25">
        <w:rPr>
          <w:rFonts w:cs="Times New Roman"/>
          <w:szCs w:val="24"/>
        </w:rPr>
        <w:t xml:space="preserve"> because </w:t>
      </w:r>
      <w:r>
        <w:rPr>
          <w:rFonts w:cs="Times New Roman"/>
          <w:szCs w:val="24"/>
        </w:rPr>
        <w:t>when such firms fail to raise sufficient capital for their operations and growth due to reduced revenue collected from premiums paid</w:t>
      </w:r>
      <w:r w:rsidR="00D95D25">
        <w:rPr>
          <w:rFonts w:cs="Times New Roman"/>
          <w:szCs w:val="24"/>
        </w:rPr>
        <w:t>, t</w:t>
      </w:r>
      <w:r>
        <w:rPr>
          <w:rFonts w:cs="Times New Roman"/>
          <w:szCs w:val="24"/>
        </w:rPr>
        <w:t>he implications of the foregoing are far-reaching</w:t>
      </w:r>
      <w:r w:rsidR="00D95D25">
        <w:rPr>
          <w:rFonts w:cs="Times New Roman"/>
          <w:szCs w:val="24"/>
        </w:rPr>
        <w:t xml:space="preserve"> down up to household level</w:t>
      </w:r>
      <w:r w:rsidR="00D95D25" w:rsidRPr="00D95D25">
        <w:rPr>
          <w:rFonts w:cs="Times New Roman"/>
          <w:szCs w:val="24"/>
        </w:rPr>
        <w:t xml:space="preserve"> </w:t>
      </w:r>
      <w:sdt>
        <w:sdtPr>
          <w:rPr>
            <w:rFonts w:cs="Times New Roman"/>
            <w:szCs w:val="24"/>
          </w:rPr>
          <w:id w:val="1057740905"/>
          <w:citation/>
        </w:sdtPr>
        <w:sdtEndPr/>
        <w:sdtContent>
          <w:r w:rsidR="00D95D25">
            <w:rPr>
              <w:rFonts w:cs="Times New Roman"/>
              <w:szCs w:val="24"/>
            </w:rPr>
            <w:fldChar w:fldCharType="begin"/>
          </w:r>
          <w:r w:rsidR="00D95D25">
            <w:rPr>
              <w:rFonts w:cs="Times New Roman"/>
              <w:szCs w:val="24"/>
            </w:rPr>
            <w:instrText xml:space="preserve"> CITATION Kag21 \l 1033 </w:instrText>
          </w:r>
          <w:r w:rsidR="00D95D25">
            <w:rPr>
              <w:rFonts w:cs="Times New Roman"/>
              <w:szCs w:val="24"/>
            </w:rPr>
            <w:fldChar w:fldCharType="separate"/>
          </w:r>
          <w:r w:rsidR="00D95D25">
            <w:rPr>
              <w:rFonts w:cs="Times New Roman"/>
              <w:noProof/>
              <w:szCs w:val="24"/>
            </w:rPr>
            <w:t>(Grace, 2021)</w:t>
          </w:r>
          <w:r w:rsidR="00D95D25">
            <w:rPr>
              <w:rFonts w:cs="Times New Roman"/>
              <w:szCs w:val="24"/>
            </w:rPr>
            <w:fldChar w:fldCharType="end"/>
          </w:r>
        </w:sdtContent>
      </w:sdt>
      <w:r w:rsidR="00D95D25">
        <w:rPr>
          <w:rFonts w:cs="Times New Roman"/>
          <w:szCs w:val="24"/>
        </w:rPr>
        <w:t>.</w:t>
      </w:r>
      <w:r>
        <w:rPr>
          <w:rFonts w:cs="Times New Roman"/>
          <w:szCs w:val="24"/>
        </w:rPr>
        <w:t xml:space="preserve"> Reduced revenue implies reduced taxes remitted by these firms to the excheque</w:t>
      </w:r>
      <w:r w:rsidR="00D95D25">
        <w:rPr>
          <w:rFonts w:cs="Times New Roman"/>
          <w:szCs w:val="24"/>
        </w:rPr>
        <w:t xml:space="preserve">r and this </w:t>
      </w:r>
      <w:r>
        <w:rPr>
          <w:rFonts w:cs="Times New Roman"/>
          <w:szCs w:val="24"/>
        </w:rPr>
        <w:t>has negative economic implications on the country’s development agenda</w:t>
      </w:r>
      <w:r w:rsidR="00D95D25" w:rsidRPr="00D95D25">
        <w:rPr>
          <w:rFonts w:cs="Times New Roman"/>
          <w:szCs w:val="24"/>
        </w:rPr>
        <w:t xml:space="preserve"> </w:t>
      </w:r>
      <w:sdt>
        <w:sdtPr>
          <w:rPr>
            <w:rFonts w:cs="Times New Roman"/>
            <w:szCs w:val="24"/>
          </w:rPr>
          <w:id w:val="1072318059"/>
          <w:citation/>
        </w:sdtPr>
        <w:sdtEndPr/>
        <w:sdtContent>
          <w:r w:rsidR="00D95D25">
            <w:rPr>
              <w:rFonts w:cs="Times New Roman"/>
              <w:szCs w:val="24"/>
            </w:rPr>
            <w:fldChar w:fldCharType="begin"/>
          </w:r>
          <w:r w:rsidR="00D95D25">
            <w:rPr>
              <w:rFonts w:cs="Times New Roman"/>
              <w:szCs w:val="24"/>
            </w:rPr>
            <w:instrText xml:space="preserve"> CITATION Mor06 \l 1033 </w:instrText>
          </w:r>
          <w:r w:rsidR="00D95D25">
            <w:rPr>
              <w:rFonts w:cs="Times New Roman"/>
              <w:szCs w:val="24"/>
            </w:rPr>
            <w:fldChar w:fldCharType="separate"/>
          </w:r>
          <w:r w:rsidR="00D95D25">
            <w:rPr>
              <w:rFonts w:cs="Times New Roman"/>
              <w:noProof/>
              <w:szCs w:val="24"/>
            </w:rPr>
            <w:t xml:space="preserve"> (Morduch, 2020)</w:t>
          </w:r>
          <w:r w:rsidR="00D95D25">
            <w:rPr>
              <w:rFonts w:cs="Times New Roman"/>
              <w:szCs w:val="24"/>
            </w:rPr>
            <w:fldChar w:fldCharType="end"/>
          </w:r>
        </w:sdtContent>
      </w:sdt>
      <w:r>
        <w:rPr>
          <w:rFonts w:cs="Times New Roman"/>
          <w:szCs w:val="24"/>
        </w:rPr>
        <w:t>. Moreover,</w:t>
      </w:r>
      <w:r w:rsidR="00D95D25">
        <w:rPr>
          <w:rFonts w:cs="Times New Roman"/>
          <w:szCs w:val="24"/>
        </w:rPr>
        <w:t xml:space="preserve"> according to</w:t>
      </w:r>
      <w:r w:rsidR="00D95D25" w:rsidRPr="00D95D25">
        <w:rPr>
          <w:rFonts w:cs="Times New Roman"/>
          <w:szCs w:val="24"/>
        </w:rPr>
        <w:t xml:space="preserve"> </w:t>
      </w:r>
      <w:sdt>
        <w:sdtPr>
          <w:rPr>
            <w:rFonts w:cs="Times New Roman"/>
            <w:szCs w:val="24"/>
          </w:rPr>
          <w:id w:val="-1127151949"/>
          <w:citation/>
        </w:sdtPr>
        <w:sdtEndPr/>
        <w:sdtContent>
          <w:r w:rsidR="00D95D25">
            <w:rPr>
              <w:rFonts w:cs="Times New Roman"/>
              <w:szCs w:val="24"/>
            </w:rPr>
            <w:fldChar w:fldCharType="begin"/>
          </w:r>
          <w:r w:rsidR="00D95D25">
            <w:rPr>
              <w:rFonts w:cs="Times New Roman"/>
              <w:szCs w:val="24"/>
            </w:rPr>
            <w:instrText xml:space="preserve"> CITATION IIB11 \l 1033 </w:instrText>
          </w:r>
          <w:r w:rsidR="00D95D25">
            <w:rPr>
              <w:rFonts w:cs="Times New Roman"/>
              <w:szCs w:val="24"/>
            </w:rPr>
            <w:fldChar w:fldCharType="separate"/>
          </w:r>
          <w:r w:rsidR="00D95D25">
            <w:rPr>
              <w:rFonts w:cs="Times New Roman"/>
              <w:noProof/>
              <w:szCs w:val="24"/>
            </w:rPr>
            <w:t>(IIBI Report, 2021)</w:t>
          </w:r>
          <w:r w:rsidR="00D95D25">
            <w:rPr>
              <w:rFonts w:cs="Times New Roman"/>
              <w:szCs w:val="24"/>
            </w:rPr>
            <w:fldChar w:fldCharType="end"/>
          </w:r>
        </w:sdtContent>
      </w:sdt>
      <w:r>
        <w:rPr>
          <w:rFonts w:cs="Times New Roman"/>
          <w:szCs w:val="24"/>
        </w:rPr>
        <w:t xml:space="preserve"> it has remained unclear what leads to product pricing besides the general perception that it </w:t>
      </w:r>
      <w:r w:rsidR="004F48F2">
        <w:rPr>
          <w:rFonts w:cs="Times New Roman"/>
          <w:szCs w:val="24"/>
        </w:rPr>
        <w:t>is</w:t>
      </w:r>
      <w:r>
        <w:rPr>
          <w:rFonts w:cs="Times New Roman"/>
          <w:szCs w:val="24"/>
        </w:rPr>
        <w:t xml:space="preserve"> </w:t>
      </w:r>
      <w:r w:rsidR="00D95D25">
        <w:rPr>
          <w:rFonts w:cs="Times New Roman"/>
          <w:szCs w:val="24"/>
        </w:rPr>
        <w:t xml:space="preserve">stiff </w:t>
      </w:r>
      <w:r>
        <w:rPr>
          <w:rFonts w:cs="Times New Roman"/>
          <w:szCs w:val="24"/>
        </w:rPr>
        <w:t>competition</w:t>
      </w:r>
      <w:r w:rsidR="00D95D25">
        <w:rPr>
          <w:rFonts w:cs="Times New Roman"/>
          <w:szCs w:val="24"/>
        </w:rPr>
        <w:t xml:space="preserve"> among insurers</w:t>
      </w:r>
      <w:r>
        <w:rPr>
          <w:rFonts w:cs="Times New Roman"/>
          <w:szCs w:val="24"/>
        </w:rPr>
        <w:t>.</w:t>
      </w:r>
    </w:p>
    <w:p w14:paraId="1BF50765" w14:textId="1D1146DE" w:rsidR="00D97A36" w:rsidRDefault="00D97A36" w:rsidP="00D97A36">
      <w:pPr>
        <w:spacing w:line="360" w:lineRule="auto"/>
        <w:rPr>
          <w:rFonts w:cs="Times New Roman"/>
          <w:szCs w:val="24"/>
        </w:rPr>
      </w:pPr>
      <w:r>
        <w:rPr>
          <w:rFonts w:cs="Times New Roman"/>
          <w:szCs w:val="24"/>
        </w:rPr>
        <w:t>Poor claim settlement</w:t>
      </w:r>
      <w:r w:rsidR="004F48F2">
        <w:rPr>
          <w:rFonts w:cs="Times New Roman"/>
          <w:szCs w:val="24"/>
        </w:rPr>
        <w:t xml:space="preserve"> is also another factor that</w:t>
      </w:r>
      <w:r>
        <w:rPr>
          <w:rFonts w:cs="Times New Roman"/>
          <w:szCs w:val="24"/>
        </w:rPr>
        <w:t xml:space="preserve"> has</w:t>
      </w:r>
      <w:r w:rsidR="004F48F2">
        <w:rPr>
          <w:rFonts w:cs="Times New Roman"/>
          <w:szCs w:val="24"/>
        </w:rPr>
        <w:t xml:space="preserve"> </w:t>
      </w:r>
      <w:r>
        <w:rPr>
          <w:rFonts w:cs="Times New Roman"/>
          <w:szCs w:val="24"/>
        </w:rPr>
        <w:t>led to a negative perception of insurance</w:t>
      </w:r>
      <w:r w:rsidR="004F48F2">
        <w:rPr>
          <w:rFonts w:cs="Times New Roman"/>
          <w:szCs w:val="24"/>
        </w:rPr>
        <w:t xml:space="preserve"> with a</w:t>
      </w:r>
      <w:r>
        <w:rPr>
          <w:rFonts w:cs="Times New Roman"/>
          <w:szCs w:val="24"/>
        </w:rPr>
        <w:t xml:space="preserve">ll </w:t>
      </w:r>
      <w:r w:rsidR="004F48F2">
        <w:rPr>
          <w:rFonts w:cs="Times New Roman"/>
          <w:szCs w:val="24"/>
        </w:rPr>
        <w:t>these factors</w:t>
      </w:r>
      <w:r>
        <w:rPr>
          <w:rFonts w:cs="Times New Roman"/>
          <w:szCs w:val="24"/>
        </w:rPr>
        <w:t xml:space="preserve"> trickl</w:t>
      </w:r>
      <w:r w:rsidR="004F48F2">
        <w:rPr>
          <w:rFonts w:cs="Times New Roman"/>
          <w:szCs w:val="24"/>
        </w:rPr>
        <w:t>ing</w:t>
      </w:r>
      <w:r>
        <w:rPr>
          <w:rFonts w:cs="Times New Roman"/>
          <w:szCs w:val="24"/>
        </w:rPr>
        <w:t xml:space="preserve"> down to how the products were priced and the value of the products</w:t>
      </w:r>
      <w:r w:rsidR="004F48F2" w:rsidRPr="004F48F2">
        <w:rPr>
          <w:rFonts w:cs="Times New Roman"/>
          <w:szCs w:val="24"/>
        </w:rPr>
        <w:t xml:space="preserve"> </w:t>
      </w:r>
      <w:sdt>
        <w:sdtPr>
          <w:rPr>
            <w:rFonts w:cs="Times New Roman"/>
            <w:szCs w:val="24"/>
          </w:rPr>
          <w:id w:val="-1798286574"/>
          <w:citation/>
        </w:sdtPr>
        <w:sdtEndPr/>
        <w:sdtContent>
          <w:r w:rsidR="004F48F2">
            <w:rPr>
              <w:rFonts w:cs="Times New Roman"/>
              <w:szCs w:val="24"/>
            </w:rPr>
            <w:fldChar w:fldCharType="begin"/>
          </w:r>
          <w:r w:rsidR="004F48F2">
            <w:rPr>
              <w:rFonts w:cs="Times New Roman"/>
              <w:szCs w:val="24"/>
            </w:rPr>
            <w:instrText xml:space="preserve"> CITATION Chu07 \l 1033 </w:instrText>
          </w:r>
          <w:r w:rsidR="004F48F2">
            <w:rPr>
              <w:rFonts w:cs="Times New Roman"/>
              <w:szCs w:val="24"/>
            </w:rPr>
            <w:fldChar w:fldCharType="separate"/>
          </w:r>
          <w:r w:rsidR="004F48F2">
            <w:rPr>
              <w:rFonts w:cs="Times New Roman"/>
              <w:noProof/>
              <w:szCs w:val="24"/>
            </w:rPr>
            <w:t xml:space="preserve"> (Churchill, 2019)</w:t>
          </w:r>
          <w:r w:rsidR="004F48F2">
            <w:rPr>
              <w:rFonts w:cs="Times New Roman"/>
              <w:szCs w:val="24"/>
            </w:rPr>
            <w:fldChar w:fldCharType="end"/>
          </w:r>
        </w:sdtContent>
      </w:sdt>
      <w:r>
        <w:rPr>
          <w:rFonts w:cs="Times New Roman"/>
          <w:szCs w:val="24"/>
        </w:rPr>
        <w:t xml:space="preserve">. </w:t>
      </w:r>
      <w:sdt>
        <w:sdtPr>
          <w:rPr>
            <w:rFonts w:cs="Times New Roman"/>
            <w:szCs w:val="24"/>
          </w:rPr>
          <w:id w:val="1552119716"/>
          <w:citation/>
        </w:sdtPr>
        <w:sdtEndPr/>
        <w:sdtContent>
          <w:r>
            <w:rPr>
              <w:rFonts w:cs="Times New Roman"/>
              <w:szCs w:val="24"/>
            </w:rPr>
            <w:fldChar w:fldCharType="begin"/>
          </w:r>
          <w:r>
            <w:rPr>
              <w:rFonts w:cs="Times New Roman"/>
              <w:szCs w:val="24"/>
            </w:rPr>
            <w:instrText xml:space="preserve"> CITATION Git19 \l 1033 </w:instrText>
          </w:r>
          <w:r>
            <w:rPr>
              <w:rFonts w:cs="Times New Roman"/>
              <w:szCs w:val="24"/>
            </w:rPr>
            <w:fldChar w:fldCharType="separate"/>
          </w:r>
          <w:r>
            <w:rPr>
              <w:rFonts w:cs="Times New Roman"/>
              <w:noProof/>
              <w:szCs w:val="24"/>
            </w:rPr>
            <w:t>(Gitau, 2019)</w:t>
          </w:r>
          <w:r>
            <w:rPr>
              <w:rFonts w:cs="Times New Roman"/>
              <w:szCs w:val="24"/>
            </w:rPr>
            <w:fldChar w:fldCharType="end"/>
          </w:r>
        </w:sdtContent>
      </w:sdt>
      <w:r w:rsidR="00D95D25">
        <w:rPr>
          <w:rFonts w:cs="Times New Roman"/>
          <w:szCs w:val="24"/>
        </w:rPr>
        <w:t xml:space="preserve"> </w:t>
      </w:r>
      <w:r w:rsidR="004F48F2">
        <w:rPr>
          <w:rFonts w:cs="Times New Roman"/>
          <w:szCs w:val="24"/>
        </w:rPr>
        <w:t xml:space="preserve">presents </w:t>
      </w:r>
      <w:r>
        <w:rPr>
          <w:rFonts w:cs="Times New Roman"/>
          <w:szCs w:val="24"/>
        </w:rPr>
        <w:t xml:space="preserve">research findings on challenges facing development of Insurance at CIC insurance group limited in Kenya specifically on product pricing </w:t>
      </w:r>
      <w:r w:rsidR="004F48F2">
        <w:rPr>
          <w:rFonts w:cs="Times New Roman"/>
          <w:szCs w:val="24"/>
        </w:rPr>
        <w:t xml:space="preserve">which </w:t>
      </w:r>
      <w:r>
        <w:rPr>
          <w:rFonts w:cs="Times New Roman"/>
          <w:szCs w:val="24"/>
        </w:rPr>
        <w:t xml:space="preserve">was that transaction cost, collecting premiums where there is likely to be a lack of bank accounts, and </w:t>
      </w:r>
      <w:r>
        <w:rPr>
          <w:rFonts w:cs="Times New Roman"/>
          <w:szCs w:val="24"/>
        </w:rPr>
        <w:lastRenderedPageBreak/>
        <w:t>assessing and paying out of small claims tend to be relatively high. Product pricing is a very important element to determine the premium rating so that the premiums collected will meet the incurred costs</w:t>
      </w:r>
      <w:r w:rsidR="004F48F2" w:rsidRPr="004F48F2">
        <w:rPr>
          <w:rFonts w:cs="Times New Roman"/>
          <w:szCs w:val="24"/>
        </w:rPr>
        <w:t xml:space="preserve"> </w:t>
      </w:r>
      <w:sdt>
        <w:sdtPr>
          <w:rPr>
            <w:rFonts w:cs="Times New Roman"/>
            <w:szCs w:val="24"/>
          </w:rPr>
          <w:id w:val="1092048381"/>
          <w:citation/>
        </w:sdtPr>
        <w:sdtEndPr/>
        <w:sdtContent>
          <w:r w:rsidR="004F48F2">
            <w:rPr>
              <w:rFonts w:cs="Times New Roman"/>
              <w:szCs w:val="24"/>
            </w:rPr>
            <w:fldChar w:fldCharType="begin"/>
          </w:r>
          <w:r w:rsidR="004F48F2">
            <w:rPr>
              <w:rFonts w:cs="Times New Roman"/>
              <w:szCs w:val="24"/>
            </w:rPr>
            <w:instrText xml:space="preserve">CITATION Ass12 \l 1033 </w:instrText>
          </w:r>
          <w:r w:rsidR="004F48F2">
            <w:rPr>
              <w:rFonts w:cs="Times New Roman"/>
              <w:szCs w:val="24"/>
            </w:rPr>
            <w:fldChar w:fldCharType="separate"/>
          </w:r>
          <w:r w:rsidR="004F48F2">
            <w:rPr>
              <w:rFonts w:cs="Times New Roman"/>
              <w:noProof/>
              <w:szCs w:val="24"/>
            </w:rPr>
            <w:t xml:space="preserve"> (Association of Kenya insurers, 2022)</w:t>
          </w:r>
          <w:r w:rsidR="004F48F2">
            <w:rPr>
              <w:rFonts w:cs="Times New Roman"/>
              <w:szCs w:val="24"/>
            </w:rPr>
            <w:fldChar w:fldCharType="end"/>
          </w:r>
        </w:sdtContent>
      </w:sdt>
      <w:r>
        <w:rPr>
          <w:rFonts w:cs="Times New Roman"/>
          <w:szCs w:val="24"/>
        </w:rPr>
        <w:t xml:space="preserve">. </w:t>
      </w:r>
      <w:r w:rsidR="004F48F2">
        <w:rPr>
          <w:rFonts w:cs="Times New Roman"/>
          <w:szCs w:val="24"/>
        </w:rPr>
        <w:t>Since m</w:t>
      </w:r>
      <w:r>
        <w:rPr>
          <w:rFonts w:cs="Times New Roman"/>
          <w:szCs w:val="24"/>
        </w:rPr>
        <w:t>ost studies have not focused on the concept of product pricing in relation to Insurance development</w:t>
      </w:r>
      <w:r w:rsidR="004F48F2" w:rsidRPr="004F48F2">
        <w:rPr>
          <w:rFonts w:cs="Times New Roman"/>
          <w:szCs w:val="24"/>
        </w:rPr>
        <w:t xml:space="preserve"> </w:t>
      </w:r>
      <w:sdt>
        <w:sdtPr>
          <w:rPr>
            <w:rFonts w:cs="Times New Roman"/>
            <w:szCs w:val="24"/>
          </w:rPr>
          <w:id w:val="-1963655370"/>
          <w:citation/>
        </w:sdtPr>
        <w:sdtEndPr/>
        <w:sdtContent>
          <w:r w:rsidR="004F48F2">
            <w:rPr>
              <w:rFonts w:cs="Times New Roman"/>
              <w:szCs w:val="24"/>
            </w:rPr>
            <w:fldChar w:fldCharType="begin"/>
          </w:r>
          <w:r w:rsidR="004F48F2">
            <w:rPr>
              <w:rFonts w:cs="Times New Roman"/>
              <w:szCs w:val="24"/>
            </w:rPr>
            <w:instrText xml:space="preserve"> CITATION IIB11 \l 1033 </w:instrText>
          </w:r>
          <w:r w:rsidR="004F48F2">
            <w:rPr>
              <w:rFonts w:cs="Times New Roman"/>
              <w:szCs w:val="24"/>
            </w:rPr>
            <w:fldChar w:fldCharType="separate"/>
          </w:r>
          <w:r w:rsidR="004F48F2">
            <w:rPr>
              <w:rFonts w:cs="Times New Roman"/>
              <w:noProof/>
              <w:szCs w:val="24"/>
            </w:rPr>
            <w:t>(IIBI Report, 2021)</w:t>
          </w:r>
          <w:r w:rsidR="004F48F2">
            <w:rPr>
              <w:rFonts w:cs="Times New Roman"/>
              <w:szCs w:val="24"/>
            </w:rPr>
            <w:fldChar w:fldCharType="end"/>
          </w:r>
        </w:sdtContent>
      </w:sdt>
      <w:r w:rsidR="004F48F2">
        <w:rPr>
          <w:rFonts w:cs="Times New Roman"/>
          <w:szCs w:val="24"/>
        </w:rPr>
        <w:t xml:space="preserve">, </w:t>
      </w:r>
      <w:r>
        <w:rPr>
          <w:rFonts w:cs="Times New Roman"/>
          <w:szCs w:val="24"/>
        </w:rPr>
        <w:t xml:space="preserve"> </w:t>
      </w:r>
      <w:r w:rsidR="004F48F2">
        <w:rPr>
          <w:rFonts w:cs="Times New Roman"/>
          <w:szCs w:val="24"/>
        </w:rPr>
        <w:t>t</w:t>
      </w:r>
      <w:r>
        <w:rPr>
          <w:rFonts w:cs="Times New Roman"/>
          <w:szCs w:val="24"/>
        </w:rPr>
        <w:t>his research study attempted to answer the question</w:t>
      </w:r>
      <w:r w:rsidR="004F48F2">
        <w:rPr>
          <w:rFonts w:cs="Times New Roman"/>
          <w:szCs w:val="24"/>
        </w:rPr>
        <w:t xml:space="preserve"> whether</w:t>
      </w:r>
      <w:r>
        <w:rPr>
          <w:rFonts w:cs="Times New Roman"/>
          <w:szCs w:val="24"/>
        </w:rPr>
        <w:t xml:space="preserve"> product pricing affect the growth of Insurance institutions in Kenya</w:t>
      </w:r>
      <w:r w:rsidR="004F48F2">
        <w:rPr>
          <w:rFonts w:cs="Times New Roman"/>
          <w:szCs w:val="24"/>
        </w:rPr>
        <w:t>.</w:t>
      </w:r>
    </w:p>
    <w:p w14:paraId="22297879" w14:textId="77777777" w:rsidR="00D97A36" w:rsidRDefault="00D97A36" w:rsidP="00D97A36">
      <w:pPr>
        <w:pStyle w:val="Heading2"/>
        <w:numPr>
          <w:ilvl w:val="1"/>
          <w:numId w:val="2"/>
        </w:numPr>
      </w:pPr>
      <w:bookmarkStart w:id="39" w:name="_Toc162543266"/>
      <w:bookmarkStart w:id="40" w:name="_Toc207029302"/>
      <w:bookmarkStart w:id="41" w:name="_Toc207902444"/>
      <w:r>
        <w:t>Research objective</w:t>
      </w:r>
      <w:bookmarkEnd w:id="39"/>
      <w:bookmarkEnd w:id="40"/>
      <w:bookmarkEnd w:id="41"/>
      <w:r>
        <w:t xml:space="preserve"> </w:t>
      </w:r>
    </w:p>
    <w:p w14:paraId="2BFF7813" w14:textId="77777777" w:rsidR="00D97A36" w:rsidRDefault="00D97A36" w:rsidP="00D97A36">
      <w:pPr>
        <w:spacing w:line="360" w:lineRule="auto"/>
        <w:rPr>
          <w:rFonts w:cs="Times New Roman"/>
          <w:szCs w:val="24"/>
        </w:rPr>
      </w:pPr>
      <w:r>
        <w:rPr>
          <w:rFonts w:cs="Times New Roman"/>
          <w:szCs w:val="24"/>
        </w:rPr>
        <w:t>General objective:</w:t>
      </w:r>
    </w:p>
    <w:p w14:paraId="02AE3AA3" w14:textId="6CCF1571" w:rsidR="00D97A36" w:rsidRDefault="00D97A36" w:rsidP="00D97A36">
      <w:pPr>
        <w:spacing w:line="360" w:lineRule="auto"/>
        <w:rPr>
          <w:rFonts w:cs="Times New Roman"/>
          <w:szCs w:val="24"/>
        </w:rPr>
      </w:pPr>
      <w:r>
        <w:rPr>
          <w:rFonts w:cs="Times New Roman"/>
          <w:szCs w:val="24"/>
        </w:rPr>
        <w:t>To investigate factors influencing product pricing in insurance institutions in Kenya with reference to</w:t>
      </w:r>
      <w:r w:rsidR="00A352A9">
        <w:rPr>
          <w:rFonts w:cs="Times New Roman"/>
          <w:szCs w:val="24"/>
        </w:rPr>
        <w:t xml:space="preserve"> Madison insurance company</w:t>
      </w:r>
      <w:r>
        <w:rPr>
          <w:rFonts w:cs="Times New Roman"/>
          <w:szCs w:val="24"/>
        </w:rPr>
        <w:t xml:space="preserve">. </w:t>
      </w:r>
    </w:p>
    <w:p w14:paraId="710C287F" w14:textId="77777777" w:rsidR="00D97A36" w:rsidRDefault="00D97A36" w:rsidP="00D97A36">
      <w:pPr>
        <w:spacing w:line="360" w:lineRule="auto"/>
        <w:rPr>
          <w:rFonts w:cs="Times New Roman"/>
          <w:szCs w:val="24"/>
        </w:rPr>
      </w:pPr>
      <w:r>
        <w:rPr>
          <w:rFonts w:cs="Times New Roman"/>
          <w:szCs w:val="24"/>
        </w:rPr>
        <w:t>Specific objectives:</w:t>
      </w:r>
    </w:p>
    <w:p w14:paraId="7A7A938F" w14:textId="77777777" w:rsidR="00D97A36" w:rsidRDefault="00D97A36" w:rsidP="00D97A36">
      <w:pPr>
        <w:pStyle w:val="ListParagraph"/>
        <w:numPr>
          <w:ilvl w:val="0"/>
          <w:numId w:val="6"/>
        </w:numPr>
        <w:spacing w:line="360" w:lineRule="auto"/>
        <w:rPr>
          <w:rFonts w:cs="Times New Roman"/>
          <w:szCs w:val="24"/>
        </w:rPr>
      </w:pPr>
      <w:r>
        <w:rPr>
          <w:rFonts w:cs="Times New Roman"/>
          <w:szCs w:val="24"/>
        </w:rPr>
        <w:t>To establish the influence of Consumer factors on product pricing in Madison insurance company</w:t>
      </w:r>
    </w:p>
    <w:p w14:paraId="4B7BDCCB" w14:textId="77777777" w:rsidR="00D97A36" w:rsidRDefault="00D97A36" w:rsidP="00D97A36">
      <w:pPr>
        <w:pStyle w:val="ListParagraph"/>
        <w:numPr>
          <w:ilvl w:val="0"/>
          <w:numId w:val="6"/>
        </w:numPr>
        <w:spacing w:line="360" w:lineRule="auto"/>
        <w:rPr>
          <w:rFonts w:cs="Times New Roman"/>
          <w:szCs w:val="24"/>
        </w:rPr>
      </w:pPr>
      <w:r>
        <w:rPr>
          <w:rFonts w:cs="Times New Roman"/>
          <w:szCs w:val="24"/>
        </w:rPr>
        <w:t>To determine the influence of institutional factors on product pricing in Madison insurance company</w:t>
      </w:r>
    </w:p>
    <w:p w14:paraId="69D23DB9" w14:textId="77777777" w:rsidR="00D97A36" w:rsidRDefault="00D97A36" w:rsidP="00D97A36">
      <w:pPr>
        <w:pStyle w:val="ListParagraph"/>
        <w:numPr>
          <w:ilvl w:val="0"/>
          <w:numId w:val="6"/>
        </w:numPr>
        <w:spacing w:line="360" w:lineRule="auto"/>
        <w:rPr>
          <w:rFonts w:cs="Times New Roman"/>
          <w:szCs w:val="24"/>
        </w:rPr>
      </w:pPr>
      <w:r>
        <w:rPr>
          <w:rFonts w:cs="Times New Roman"/>
          <w:szCs w:val="24"/>
        </w:rPr>
        <w:t>To ascertain the influence of Macroeconomic factors on product pricing in Madison insurance company</w:t>
      </w:r>
    </w:p>
    <w:p w14:paraId="4196C437" w14:textId="77777777" w:rsidR="00D97A36" w:rsidRDefault="00D97A36" w:rsidP="00D97A36">
      <w:pPr>
        <w:pStyle w:val="ListParagraph"/>
        <w:numPr>
          <w:ilvl w:val="0"/>
          <w:numId w:val="6"/>
        </w:numPr>
        <w:spacing w:line="360" w:lineRule="auto"/>
        <w:rPr>
          <w:rFonts w:cs="Times New Roman"/>
          <w:szCs w:val="24"/>
        </w:rPr>
      </w:pPr>
      <w:r>
        <w:rPr>
          <w:rFonts w:cs="Times New Roman"/>
          <w:szCs w:val="24"/>
        </w:rPr>
        <w:t>To assess the influence of product factors on product pricing in Madison insurance company</w:t>
      </w:r>
    </w:p>
    <w:p w14:paraId="4FF23BEF" w14:textId="77777777" w:rsidR="00D97A36" w:rsidRDefault="00D97A36" w:rsidP="00D97A36">
      <w:pPr>
        <w:pStyle w:val="Heading2"/>
        <w:numPr>
          <w:ilvl w:val="1"/>
          <w:numId w:val="2"/>
        </w:numPr>
      </w:pPr>
      <w:bookmarkStart w:id="42" w:name="_Toc162543267"/>
      <w:bookmarkStart w:id="43" w:name="_Toc207029303"/>
      <w:bookmarkStart w:id="44" w:name="_Toc207902445"/>
      <w:r>
        <w:t>Research questions</w:t>
      </w:r>
      <w:bookmarkEnd w:id="42"/>
      <w:bookmarkEnd w:id="43"/>
      <w:bookmarkEnd w:id="44"/>
    </w:p>
    <w:p w14:paraId="1AF22461" w14:textId="77777777" w:rsidR="00D97A36" w:rsidRDefault="00D97A36" w:rsidP="00D97A36">
      <w:pPr>
        <w:pStyle w:val="ListParagraph"/>
        <w:numPr>
          <w:ilvl w:val="0"/>
          <w:numId w:val="8"/>
        </w:numPr>
        <w:spacing w:line="360" w:lineRule="auto"/>
        <w:rPr>
          <w:rFonts w:cs="Times New Roman"/>
          <w:szCs w:val="24"/>
        </w:rPr>
      </w:pPr>
      <w:r>
        <w:rPr>
          <w:rFonts w:cs="Times New Roman"/>
          <w:szCs w:val="24"/>
        </w:rPr>
        <w:t>What influence do consumer factors bring up on product pricing in Madison insurance company?</w:t>
      </w:r>
    </w:p>
    <w:p w14:paraId="566A6DEF" w14:textId="77777777" w:rsidR="00D97A36" w:rsidRDefault="00D97A36" w:rsidP="00D97A36">
      <w:pPr>
        <w:pStyle w:val="ListParagraph"/>
        <w:numPr>
          <w:ilvl w:val="0"/>
          <w:numId w:val="8"/>
        </w:numPr>
        <w:spacing w:line="360" w:lineRule="auto"/>
        <w:rPr>
          <w:rFonts w:cs="Times New Roman"/>
          <w:szCs w:val="24"/>
        </w:rPr>
      </w:pPr>
      <w:r>
        <w:rPr>
          <w:rFonts w:cs="Times New Roman"/>
          <w:szCs w:val="24"/>
        </w:rPr>
        <w:t>In what ways do institutional factors affect product pricing in Madison insurance company?</w:t>
      </w:r>
    </w:p>
    <w:p w14:paraId="4C085BB7" w14:textId="77777777" w:rsidR="00D97A36" w:rsidRDefault="00D97A36" w:rsidP="00D97A36">
      <w:pPr>
        <w:pStyle w:val="ListParagraph"/>
        <w:numPr>
          <w:ilvl w:val="0"/>
          <w:numId w:val="8"/>
        </w:numPr>
        <w:spacing w:line="360" w:lineRule="auto"/>
        <w:rPr>
          <w:rFonts w:cs="Times New Roman"/>
          <w:szCs w:val="24"/>
        </w:rPr>
      </w:pPr>
      <w:r>
        <w:rPr>
          <w:rFonts w:cs="Times New Roman"/>
          <w:szCs w:val="24"/>
        </w:rPr>
        <w:t>To what extent do Macroeconomic factors affect product pricing in Madison insurance company?</w:t>
      </w:r>
    </w:p>
    <w:p w14:paraId="77B358EA" w14:textId="77777777" w:rsidR="00D97A36" w:rsidRDefault="00D97A36" w:rsidP="00D97A36">
      <w:pPr>
        <w:pStyle w:val="ListParagraph"/>
        <w:numPr>
          <w:ilvl w:val="0"/>
          <w:numId w:val="8"/>
        </w:numPr>
        <w:spacing w:line="360" w:lineRule="auto"/>
        <w:rPr>
          <w:rFonts w:cs="Times New Roman"/>
          <w:szCs w:val="24"/>
        </w:rPr>
      </w:pPr>
      <w:r>
        <w:rPr>
          <w:rFonts w:cs="Times New Roman"/>
          <w:szCs w:val="24"/>
        </w:rPr>
        <w:lastRenderedPageBreak/>
        <w:t>What are the impacts of product factors on product pricing in Madison insurance company?</w:t>
      </w:r>
    </w:p>
    <w:p w14:paraId="3666F641" w14:textId="77777777" w:rsidR="00D97A36" w:rsidRDefault="00D97A36" w:rsidP="00D97A36">
      <w:pPr>
        <w:pStyle w:val="Heading2"/>
        <w:numPr>
          <w:ilvl w:val="1"/>
          <w:numId w:val="2"/>
        </w:numPr>
      </w:pPr>
      <w:bookmarkStart w:id="45" w:name="_Toc162543268"/>
      <w:bookmarkStart w:id="46" w:name="_Toc207029304"/>
      <w:bookmarkStart w:id="47" w:name="_Toc207902446"/>
      <w:r>
        <w:t>Significance of the study</w:t>
      </w:r>
      <w:bookmarkEnd w:id="45"/>
      <w:bookmarkEnd w:id="46"/>
      <w:bookmarkEnd w:id="47"/>
    </w:p>
    <w:p w14:paraId="64755F3F" w14:textId="6B76E379" w:rsidR="00374B56" w:rsidRDefault="00D97A36" w:rsidP="00D97A36">
      <w:pPr>
        <w:spacing w:line="360" w:lineRule="auto"/>
        <w:rPr>
          <w:rFonts w:cs="Times New Roman"/>
          <w:szCs w:val="24"/>
        </w:rPr>
      </w:pPr>
      <w:r>
        <w:rPr>
          <w:rFonts w:cs="Times New Roman"/>
          <w:szCs w:val="24"/>
        </w:rPr>
        <w:t>The findings of th</w:t>
      </w:r>
      <w:r w:rsidR="005345D9">
        <w:rPr>
          <w:rFonts w:cs="Times New Roman"/>
          <w:szCs w:val="24"/>
        </w:rPr>
        <w:t>is</w:t>
      </w:r>
      <w:r>
        <w:rPr>
          <w:rFonts w:cs="Times New Roman"/>
          <w:szCs w:val="24"/>
        </w:rPr>
        <w:t xml:space="preserve"> study will be valuable to various stakeholders</w:t>
      </w:r>
      <w:r w:rsidR="005345D9">
        <w:rPr>
          <w:rFonts w:cs="Times New Roman"/>
          <w:szCs w:val="24"/>
        </w:rPr>
        <w:t xml:space="preserve"> as product pricing will</w:t>
      </w:r>
      <w:r>
        <w:rPr>
          <w:rFonts w:cs="Times New Roman"/>
          <w:szCs w:val="24"/>
        </w:rPr>
        <w:t xml:space="preserve"> assist insurance companies to have an understanding on the importance of adequate pricing as a performance indicator in the industry</w:t>
      </w:r>
      <w:r w:rsidR="005345D9" w:rsidRPr="005345D9">
        <w:rPr>
          <w:rFonts w:cs="Times New Roman"/>
          <w:szCs w:val="24"/>
        </w:rPr>
        <w:t xml:space="preserve"> </w:t>
      </w:r>
      <w:sdt>
        <w:sdtPr>
          <w:rPr>
            <w:rFonts w:cs="Times New Roman"/>
            <w:szCs w:val="24"/>
          </w:rPr>
          <w:id w:val="2005239079"/>
          <w:citation/>
        </w:sdtPr>
        <w:sdtEndPr/>
        <w:sdtContent>
          <w:r w:rsidR="005345D9">
            <w:rPr>
              <w:rFonts w:cs="Times New Roman"/>
              <w:szCs w:val="24"/>
            </w:rPr>
            <w:fldChar w:fldCharType="begin"/>
          </w:r>
          <w:r w:rsidR="005345D9">
            <w:rPr>
              <w:rFonts w:cs="Times New Roman"/>
              <w:szCs w:val="24"/>
            </w:rPr>
            <w:instrText xml:space="preserve"> CITATION Git19 \l 1033 </w:instrText>
          </w:r>
          <w:r w:rsidR="005345D9">
            <w:rPr>
              <w:rFonts w:cs="Times New Roman"/>
              <w:szCs w:val="24"/>
            </w:rPr>
            <w:fldChar w:fldCharType="separate"/>
          </w:r>
          <w:r w:rsidR="005345D9">
            <w:rPr>
              <w:rFonts w:cs="Times New Roman"/>
              <w:noProof/>
              <w:szCs w:val="24"/>
            </w:rPr>
            <w:t>(Gitau, 2019)</w:t>
          </w:r>
          <w:r w:rsidR="005345D9">
            <w:rPr>
              <w:rFonts w:cs="Times New Roman"/>
              <w:szCs w:val="24"/>
            </w:rPr>
            <w:fldChar w:fldCharType="end"/>
          </w:r>
        </w:sdtContent>
      </w:sdt>
      <w:r>
        <w:rPr>
          <w:rFonts w:cs="Times New Roman"/>
          <w:szCs w:val="24"/>
        </w:rPr>
        <w:t>. This will</w:t>
      </w:r>
      <w:r w:rsidR="00374B56">
        <w:rPr>
          <w:rFonts w:cs="Times New Roman"/>
          <w:szCs w:val="24"/>
        </w:rPr>
        <w:t xml:space="preserve"> allow insurance firms to evaluate the risk of entering the insurance market, the feasibility and viability of insurance and provide insights on the extent to which insurance is being adopted in the Kenyan market. For policy makers and investors, the results will help them understand how crucial and important product pricing is making it a deciding element that the target market will refer to before making any insurance decision in acquiring a product or a service.</w:t>
      </w:r>
      <w:r>
        <w:rPr>
          <w:rFonts w:cs="Times New Roman"/>
          <w:szCs w:val="24"/>
        </w:rPr>
        <w:t xml:space="preserve"> </w:t>
      </w:r>
    </w:p>
    <w:p w14:paraId="5E68B367" w14:textId="77777777" w:rsidR="00D97A36" w:rsidRDefault="00D97A36" w:rsidP="00D97A36">
      <w:pPr>
        <w:pStyle w:val="Heading2"/>
        <w:numPr>
          <w:ilvl w:val="1"/>
          <w:numId w:val="2"/>
        </w:numPr>
      </w:pPr>
      <w:bookmarkStart w:id="48" w:name="_Toc162543269"/>
      <w:bookmarkStart w:id="49" w:name="_Toc207029305"/>
      <w:bookmarkStart w:id="50" w:name="_Toc207902447"/>
      <w:r>
        <w:t>Scope of the study</w:t>
      </w:r>
      <w:bookmarkEnd w:id="48"/>
      <w:bookmarkEnd w:id="49"/>
      <w:bookmarkEnd w:id="50"/>
    </w:p>
    <w:p w14:paraId="003B7B3C" w14:textId="5AE9B639" w:rsidR="00D97A36" w:rsidRDefault="00D97A36" w:rsidP="00D97A36">
      <w:pPr>
        <w:spacing w:line="360" w:lineRule="auto"/>
        <w:rPr>
          <w:rFonts w:cs="Times New Roman"/>
          <w:szCs w:val="24"/>
        </w:rPr>
      </w:pPr>
      <w:r>
        <w:rPr>
          <w:rFonts w:cs="Times New Roman"/>
          <w:szCs w:val="24"/>
        </w:rPr>
        <w:t>Th</w:t>
      </w:r>
      <w:r w:rsidR="00EA45C7">
        <w:rPr>
          <w:rFonts w:cs="Times New Roman"/>
          <w:szCs w:val="24"/>
        </w:rPr>
        <w:t>is study</w:t>
      </w:r>
      <w:r>
        <w:rPr>
          <w:rFonts w:cs="Times New Roman"/>
          <w:szCs w:val="24"/>
        </w:rPr>
        <w:t xml:space="preserve"> determine</w:t>
      </w:r>
      <w:r w:rsidR="00EA45C7">
        <w:rPr>
          <w:rFonts w:cs="Times New Roman"/>
          <w:szCs w:val="24"/>
        </w:rPr>
        <w:t>d</w:t>
      </w:r>
      <w:r>
        <w:rPr>
          <w:rFonts w:cs="Times New Roman"/>
          <w:szCs w:val="24"/>
        </w:rPr>
        <w:t xml:space="preserve"> how</w:t>
      </w:r>
      <w:r w:rsidR="00374B56">
        <w:rPr>
          <w:rFonts w:cs="Times New Roman"/>
          <w:szCs w:val="24"/>
        </w:rPr>
        <w:t xml:space="preserve"> consumer, institutional, macroeconomic, and product factors </w:t>
      </w:r>
      <w:r w:rsidR="00397139">
        <w:rPr>
          <w:rFonts w:cs="Times New Roman"/>
          <w:szCs w:val="24"/>
        </w:rPr>
        <w:t>impact</w:t>
      </w:r>
      <w:r w:rsidR="00374B56">
        <w:rPr>
          <w:rFonts w:cs="Times New Roman"/>
          <w:szCs w:val="24"/>
        </w:rPr>
        <w:t xml:space="preserve"> product pricing and the expansion of insurance institutions in Kenya with reference to Madison insurance company. </w:t>
      </w:r>
      <w:r w:rsidR="00397139">
        <w:rPr>
          <w:rFonts w:cs="Times New Roman"/>
          <w:szCs w:val="24"/>
        </w:rPr>
        <w:t>The study’s initial goal was to assess and evaluate several insurance companies in Kenya but due to financial</w:t>
      </w:r>
      <w:r>
        <w:rPr>
          <w:rFonts w:cs="Times New Roman"/>
          <w:szCs w:val="24"/>
        </w:rPr>
        <w:t xml:space="preserve"> </w:t>
      </w:r>
      <w:r w:rsidR="00EA45C7">
        <w:rPr>
          <w:rFonts w:cs="Times New Roman"/>
          <w:szCs w:val="24"/>
        </w:rPr>
        <w:t>limitations t</w:t>
      </w:r>
      <w:r>
        <w:rPr>
          <w:rFonts w:cs="Times New Roman"/>
          <w:szCs w:val="24"/>
        </w:rPr>
        <w:t>he study</w:t>
      </w:r>
      <w:r w:rsidR="00EA45C7">
        <w:rPr>
          <w:rFonts w:cs="Times New Roman"/>
          <w:szCs w:val="24"/>
        </w:rPr>
        <w:t xml:space="preserve"> was narrowed down to target</w:t>
      </w:r>
      <w:r>
        <w:rPr>
          <w:rFonts w:cs="Times New Roman"/>
          <w:szCs w:val="24"/>
        </w:rPr>
        <w:t xml:space="preserve"> </w:t>
      </w:r>
      <w:r w:rsidR="00EA45C7">
        <w:rPr>
          <w:rFonts w:cs="Times New Roman"/>
          <w:szCs w:val="24"/>
        </w:rPr>
        <w:t xml:space="preserve">Madison insurance company </w:t>
      </w:r>
      <w:r>
        <w:rPr>
          <w:rFonts w:cs="Times New Roman"/>
          <w:szCs w:val="24"/>
        </w:rPr>
        <w:t xml:space="preserve">employees from various departments. </w:t>
      </w:r>
    </w:p>
    <w:p w14:paraId="1CACEF0D" w14:textId="77777777" w:rsidR="00D97A36" w:rsidRDefault="00D97A36" w:rsidP="00D97A36">
      <w:pPr>
        <w:spacing w:line="360" w:lineRule="auto"/>
        <w:rPr>
          <w:rFonts w:cs="Times New Roman"/>
          <w:szCs w:val="24"/>
        </w:rPr>
      </w:pPr>
    </w:p>
    <w:p w14:paraId="260EC770" w14:textId="77777777" w:rsidR="00BB2557" w:rsidRDefault="00BB2557" w:rsidP="000E1A4F">
      <w:pPr>
        <w:pStyle w:val="Heading1"/>
      </w:pPr>
      <w:bookmarkStart w:id="51" w:name="_Toc162543271"/>
    </w:p>
    <w:p w14:paraId="1E25A957" w14:textId="77777777" w:rsidR="00BB2557" w:rsidRDefault="00BB2557">
      <w:pPr>
        <w:rPr>
          <w:rFonts w:eastAsiaTheme="majorEastAsia" w:cstheme="majorBidi"/>
          <w:b/>
          <w:bCs/>
          <w:sz w:val="28"/>
          <w:szCs w:val="28"/>
        </w:rPr>
      </w:pPr>
      <w:r>
        <w:br w:type="page"/>
      </w:r>
    </w:p>
    <w:p w14:paraId="6844EC12" w14:textId="77777777" w:rsidR="003A7DAE" w:rsidRDefault="00D97A36" w:rsidP="00EA45C7">
      <w:pPr>
        <w:pStyle w:val="Heading1"/>
        <w:ind w:left="432" w:hanging="432"/>
      </w:pPr>
      <w:bookmarkStart w:id="52" w:name="_Toc207902448"/>
      <w:bookmarkStart w:id="53" w:name="_Toc207029306"/>
      <w:r>
        <w:lastRenderedPageBreak/>
        <w:t>CHAPTER TWO</w:t>
      </w:r>
      <w:bookmarkStart w:id="54" w:name="_Toc162543272"/>
      <w:bookmarkEnd w:id="51"/>
      <w:bookmarkEnd w:id="52"/>
    </w:p>
    <w:p w14:paraId="36F52752" w14:textId="7574D872" w:rsidR="00D97A36" w:rsidRDefault="00D97A36" w:rsidP="00EA45C7">
      <w:pPr>
        <w:pStyle w:val="Heading1"/>
        <w:ind w:left="432" w:hanging="432"/>
      </w:pPr>
      <w:bookmarkStart w:id="55" w:name="_Toc207902449"/>
      <w:r>
        <w:t>LITERATURE REVIEW</w:t>
      </w:r>
      <w:bookmarkEnd w:id="53"/>
      <w:bookmarkEnd w:id="54"/>
      <w:bookmarkEnd w:id="55"/>
    </w:p>
    <w:p w14:paraId="75F23E24" w14:textId="46F461CD" w:rsidR="00D97A36" w:rsidRDefault="003A7DAE" w:rsidP="00D97A36">
      <w:pPr>
        <w:pStyle w:val="Heading2"/>
        <w:ind w:left="576" w:hanging="576"/>
      </w:pPr>
      <w:bookmarkStart w:id="56" w:name="_Toc162543273"/>
      <w:bookmarkStart w:id="57" w:name="_Toc207029307"/>
      <w:bookmarkStart w:id="58" w:name="_Toc207902450"/>
      <w:r>
        <w:t>2.0</w:t>
      </w:r>
      <w:r w:rsidR="00D97A36">
        <w:t xml:space="preserve"> Introduction</w:t>
      </w:r>
      <w:bookmarkEnd w:id="56"/>
      <w:bookmarkEnd w:id="57"/>
      <w:bookmarkEnd w:id="58"/>
    </w:p>
    <w:p w14:paraId="6946E49C" w14:textId="7BA25D50" w:rsidR="00D97A36" w:rsidRDefault="00BB2557" w:rsidP="00D97A36">
      <w:pPr>
        <w:spacing w:line="360" w:lineRule="auto"/>
        <w:rPr>
          <w:rFonts w:cs="Times New Roman"/>
          <w:szCs w:val="24"/>
        </w:rPr>
      </w:pPr>
      <w:r>
        <w:rPr>
          <w:rFonts w:cs="Times New Roman"/>
          <w:szCs w:val="24"/>
        </w:rPr>
        <w:t>The literature review</w:t>
      </w:r>
      <w:r w:rsidR="00D97A36">
        <w:rPr>
          <w:rFonts w:cs="Times New Roman"/>
          <w:szCs w:val="24"/>
        </w:rPr>
        <w:t xml:space="preserve"> connects, contrasts, and rates the arguments made in support of the suggested topic, including the objectives and research questions</w:t>
      </w:r>
      <w:r>
        <w:rPr>
          <w:rFonts w:cs="Times New Roman"/>
          <w:szCs w:val="24"/>
        </w:rPr>
        <w:t xml:space="preserve"> on a certain subject</w:t>
      </w:r>
      <w:r w:rsidR="00D97A36">
        <w:rPr>
          <w:rFonts w:cs="Times New Roman"/>
          <w:szCs w:val="24"/>
        </w:rPr>
        <w:t xml:space="preserve">. </w:t>
      </w:r>
      <w:sdt>
        <w:sdtPr>
          <w:rPr>
            <w:rFonts w:cs="Times New Roman"/>
            <w:szCs w:val="24"/>
          </w:rPr>
          <w:id w:val="352927662"/>
          <w:citation/>
        </w:sdtPr>
        <w:sdtEndPr/>
        <w:sdtContent>
          <w:r w:rsidR="00D97A36">
            <w:rPr>
              <w:rFonts w:cs="Times New Roman"/>
              <w:szCs w:val="24"/>
            </w:rPr>
            <w:fldChar w:fldCharType="begin"/>
          </w:r>
          <w:r w:rsidR="00D97A36">
            <w:rPr>
              <w:rFonts w:cs="Times New Roman"/>
              <w:szCs w:val="24"/>
            </w:rPr>
            <w:instrText xml:space="preserve">CITATION Jes11 \l 1033 </w:instrText>
          </w:r>
          <w:r w:rsidR="00D97A36">
            <w:rPr>
              <w:rFonts w:cs="Times New Roman"/>
              <w:szCs w:val="24"/>
            </w:rPr>
            <w:fldChar w:fldCharType="separate"/>
          </w:r>
          <w:r w:rsidR="00D97A36">
            <w:rPr>
              <w:rFonts w:cs="Times New Roman"/>
              <w:noProof/>
              <w:szCs w:val="24"/>
            </w:rPr>
            <w:t>(Jesson, J., Matheson, L. and Lacey, F.M., 2021)</w:t>
          </w:r>
          <w:r w:rsidR="00D97A36">
            <w:rPr>
              <w:rFonts w:cs="Times New Roman"/>
              <w:szCs w:val="24"/>
            </w:rPr>
            <w:fldChar w:fldCharType="end"/>
          </w:r>
        </w:sdtContent>
      </w:sdt>
      <w:r>
        <w:rPr>
          <w:rFonts w:cs="Times New Roman"/>
          <w:szCs w:val="24"/>
        </w:rPr>
        <w:t>.</w:t>
      </w:r>
      <w:r w:rsidR="00D97A36">
        <w:rPr>
          <w:rFonts w:cs="Times New Roman"/>
          <w:szCs w:val="24"/>
        </w:rPr>
        <w:t xml:space="preserve"> An evaluation of prior research on a topic and an assessment of its applicability to the current study are the two main objectives of a literature review. It entails compiling and evaluating the body of research that has been done on a</w:t>
      </w:r>
      <w:r>
        <w:rPr>
          <w:rFonts w:cs="Times New Roman"/>
          <w:szCs w:val="24"/>
        </w:rPr>
        <w:t>n</w:t>
      </w:r>
      <w:r w:rsidR="00D97A36">
        <w:rPr>
          <w:rFonts w:cs="Times New Roman"/>
          <w:szCs w:val="24"/>
        </w:rPr>
        <w:t xml:space="preserve"> issue or topic that a researcher is </w:t>
      </w:r>
      <w:r>
        <w:rPr>
          <w:rFonts w:cs="Times New Roman"/>
          <w:szCs w:val="24"/>
        </w:rPr>
        <w:t>assessing</w:t>
      </w:r>
      <w:r w:rsidR="00D97A36">
        <w:rPr>
          <w:rFonts w:cs="Times New Roman"/>
          <w:szCs w:val="24"/>
        </w:rPr>
        <w:t xml:space="preserve">. It helps researcher gain knowledge about the subject by demonstrating how other researchers have approached it and the main problems they have found </w:t>
      </w:r>
      <w:sdt>
        <w:sdtPr>
          <w:rPr>
            <w:rFonts w:cs="Times New Roman"/>
            <w:szCs w:val="24"/>
          </w:rPr>
          <w:id w:val="1737052804"/>
          <w:citation/>
        </w:sdtPr>
        <w:sdtEndPr/>
        <w:sdtContent>
          <w:r w:rsidR="00D97A36">
            <w:rPr>
              <w:rFonts w:cs="Times New Roman"/>
              <w:szCs w:val="24"/>
            </w:rPr>
            <w:fldChar w:fldCharType="begin"/>
          </w:r>
          <w:r w:rsidR="00D97A36">
            <w:rPr>
              <w:rFonts w:cs="Times New Roman"/>
              <w:szCs w:val="24"/>
            </w:rPr>
            <w:instrText xml:space="preserve">CITATION Jes11 \l 1033 </w:instrText>
          </w:r>
          <w:r w:rsidR="00D97A36">
            <w:rPr>
              <w:rFonts w:cs="Times New Roman"/>
              <w:szCs w:val="24"/>
            </w:rPr>
            <w:fldChar w:fldCharType="separate"/>
          </w:r>
          <w:r w:rsidR="00D97A36">
            <w:rPr>
              <w:rFonts w:cs="Times New Roman"/>
              <w:noProof/>
              <w:szCs w:val="24"/>
            </w:rPr>
            <w:t>(Jesson, J., Matheson, L. and Lacey, F.M., 2021)</w:t>
          </w:r>
          <w:r w:rsidR="00D97A36">
            <w:rPr>
              <w:rFonts w:cs="Times New Roman"/>
              <w:szCs w:val="24"/>
            </w:rPr>
            <w:fldChar w:fldCharType="end"/>
          </w:r>
        </w:sdtContent>
      </w:sdt>
      <w:r w:rsidR="00D97A36">
        <w:rPr>
          <w:rFonts w:cs="Times New Roman"/>
          <w:szCs w:val="24"/>
        </w:rPr>
        <w:t xml:space="preserve">. </w:t>
      </w:r>
    </w:p>
    <w:p w14:paraId="6B81A34A" w14:textId="47BBD999" w:rsidR="009D3ADA" w:rsidRDefault="00D97A36" w:rsidP="00D97A36">
      <w:pPr>
        <w:spacing w:line="360" w:lineRule="auto"/>
        <w:rPr>
          <w:rFonts w:cs="Times New Roman"/>
          <w:szCs w:val="24"/>
        </w:rPr>
      </w:pPr>
      <w:r>
        <w:rPr>
          <w:rFonts w:cs="Times New Roman"/>
          <w:szCs w:val="24"/>
        </w:rPr>
        <w:t xml:space="preserve">The chapter presents </w:t>
      </w:r>
      <w:r w:rsidR="00BB2557">
        <w:rPr>
          <w:rFonts w:cs="Times New Roman"/>
          <w:szCs w:val="24"/>
        </w:rPr>
        <w:t xml:space="preserve">an extensive review </w:t>
      </w:r>
      <w:r>
        <w:rPr>
          <w:rFonts w:cs="Times New Roman"/>
          <w:szCs w:val="24"/>
        </w:rPr>
        <w:t>o</w:t>
      </w:r>
      <w:r w:rsidR="009D3ADA">
        <w:rPr>
          <w:rFonts w:cs="Times New Roman"/>
          <w:szCs w:val="24"/>
        </w:rPr>
        <w:t>f product prices and pricing, insurance development, supporting research studies and the main topics covered.</w:t>
      </w:r>
      <w:r>
        <w:rPr>
          <w:rFonts w:cs="Times New Roman"/>
          <w:szCs w:val="24"/>
        </w:rPr>
        <w:t xml:space="preserve"> It also </w:t>
      </w:r>
      <w:r w:rsidR="00BB2557">
        <w:rPr>
          <w:rFonts w:cs="Times New Roman"/>
          <w:szCs w:val="24"/>
        </w:rPr>
        <w:t>addresses</w:t>
      </w:r>
      <w:r>
        <w:rPr>
          <w:rFonts w:cs="Times New Roman"/>
          <w:szCs w:val="24"/>
        </w:rPr>
        <w:t xml:space="preserve"> the theories used</w:t>
      </w:r>
      <w:r w:rsidR="00BB2557">
        <w:rPr>
          <w:rFonts w:cs="Times New Roman"/>
          <w:szCs w:val="24"/>
        </w:rPr>
        <w:t xml:space="preserve"> before</w:t>
      </w:r>
      <w:r>
        <w:rPr>
          <w:rFonts w:cs="Times New Roman"/>
          <w:szCs w:val="24"/>
        </w:rPr>
        <w:t xml:space="preserve"> to understand the process through which customers form satisfaction judgments after </w:t>
      </w:r>
      <w:r w:rsidR="00BB2557">
        <w:rPr>
          <w:rFonts w:cs="Times New Roman"/>
          <w:szCs w:val="24"/>
        </w:rPr>
        <w:t xml:space="preserve">consuming an insurance </w:t>
      </w:r>
      <w:r>
        <w:rPr>
          <w:rFonts w:cs="Times New Roman"/>
          <w:szCs w:val="24"/>
        </w:rPr>
        <w:t>product which will definitely affect the perception of the product and its development</w:t>
      </w:r>
      <w:r w:rsidR="00BB2557" w:rsidRPr="00BB2557">
        <w:rPr>
          <w:rFonts w:cs="Times New Roman"/>
          <w:szCs w:val="24"/>
        </w:rPr>
        <w:t xml:space="preserve"> </w:t>
      </w:r>
      <w:sdt>
        <w:sdtPr>
          <w:rPr>
            <w:rFonts w:cs="Times New Roman"/>
            <w:szCs w:val="24"/>
          </w:rPr>
          <w:id w:val="-2002495030"/>
          <w:citation/>
        </w:sdtPr>
        <w:sdtEndPr/>
        <w:sdtContent>
          <w:r w:rsidR="00BB2557">
            <w:rPr>
              <w:rFonts w:cs="Times New Roman"/>
              <w:szCs w:val="24"/>
            </w:rPr>
            <w:fldChar w:fldCharType="begin"/>
          </w:r>
          <w:r w:rsidR="00BB2557">
            <w:rPr>
              <w:rFonts w:cs="Times New Roman"/>
              <w:szCs w:val="24"/>
            </w:rPr>
            <w:instrText xml:space="preserve">CITATION Ass12 \l 1033 </w:instrText>
          </w:r>
          <w:r w:rsidR="00BB2557">
            <w:rPr>
              <w:rFonts w:cs="Times New Roman"/>
              <w:szCs w:val="24"/>
            </w:rPr>
            <w:fldChar w:fldCharType="separate"/>
          </w:r>
          <w:r w:rsidR="00BB2557">
            <w:rPr>
              <w:rFonts w:cs="Times New Roman"/>
              <w:noProof/>
              <w:szCs w:val="24"/>
            </w:rPr>
            <w:t xml:space="preserve"> (Association of Kenya insurers, 2022)</w:t>
          </w:r>
          <w:r w:rsidR="00BB2557">
            <w:rPr>
              <w:rFonts w:cs="Times New Roman"/>
              <w:szCs w:val="24"/>
            </w:rPr>
            <w:fldChar w:fldCharType="end"/>
          </w:r>
        </w:sdtContent>
      </w:sdt>
      <w:r>
        <w:rPr>
          <w:rFonts w:cs="Times New Roman"/>
          <w:szCs w:val="24"/>
        </w:rPr>
        <w:t xml:space="preserve">. In addition, the chapter critically presents </w:t>
      </w:r>
      <w:r w:rsidR="00F8632E">
        <w:rPr>
          <w:rFonts w:cs="Times New Roman"/>
          <w:szCs w:val="24"/>
        </w:rPr>
        <w:t xml:space="preserve">and reviews </w:t>
      </w:r>
      <w:r>
        <w:rPr>
          <w:rFonts w:cs="Times New Roman"/>
          <w:szCs w:val="24"/>
        </w:rPr>
        <w:t>th</w:t>
      </w:r>
      <w:r w:rsidR="00F8632E">
        <w:rPr>
          <w:rFonts w:cs="Times New Roman"/>
          <w:szCs w:val="24"/>
        </w:rPr>
        <w:t>is study’s variables</w:t>
      </w:r>
      <w:r>
        <w:rPr>
          <w:rFonts w:cs="Times New Roman"/>
          <w:szCs w:val="24"/>
        </w:rPr>
        <w:t xml:space="preserve"> which </w:t>
      </w:r>
      <w:r w:rsidR="00BB2557">
        <w:rPr>
          <w:rFonts w:cs="Times New Roman"/>
          <w:szCs w:val="24"/>
        </w:rPr>
        <w:t>are</w:t>
      </w:r>
      <w:r>
        <w:rPr>
          <w:rFonts w:cs="Times New Roman"/>
          <w:szCs w:val="24"/>
        </w:rPr>
        <w:t xml:space="preserve">; </w:t>
      </w:r>
      <w:r w:rsidR="00F8632E">
        <w:rPr>
          <w:rFonts w:cs="Times New Roman"/>
          <w:szCs w:val="24"/>
        </w:rPr>
        <w:t>“</w:t>
      </w:r>
      <w:r>
        <w:rPr>
          <w:rFonts w:cs="Times New Roman"/>
          <w:szCs w:val="24"/>
        </w:rPr>
        <w:t>product pricing</w:t>
      </w:r>
      <w:r w:rsidR="00BB2557">
        <w:rPr>
          <w:rFonts w:cs="Times New Roman"/>
          <w:szCs w:val="24"/>
        </w:rPr>
        <w:t>”</w:t>
      </w:r>
      <w:r w:rsidR="00F8632E">
        <w:rPr>
          <w:rFonts w:cs="Times New Roman"/>
          <w:szCs w:val="24"/>
        </w:rPr>
        <w:t xml:space="preserve"> and “insurance development”</w:t>
      </w:r>
      <w:r>
        <w:rPr>
          <w:rFonts w:cs="Times New Roman"/>
          <w:szCs w:val="24"/>
        </w:rPr>
        <w:t xml:space="preserve"> as the independent </w:t>
      </w:r>
      <w:r w:rsidR="00F8632E">
        <w:rPr>
          <w:rFonts w:cs="Times New Roman"/>
          <w:szCs w:val="24"/>
        </w:rPr>
        <w:t xml:space="preserve">and </w:t>
      </w:r>
      <w:r>
        <w:rPr>
          <w:rFonts w:cs="Times New Roman"/>
          <w:szCs w:val="24"/>
        </w:rPr>
        <w:t>dependent variable</w:t>
      </w:r>
      <w:r w:rsidR="00F8632E">
        <w:rPr>
          <w:rFonts w:cs="Times New Roman"/>
          <w:szCs w:val="24"/>
        </w:rPr>
        <w:t xml:space="preserve"> respectively and relevant literature relating to these and other variables.</w:t>
      </w:r>
    </w:p>
    <w:p w14:paraId="4FBD05BE" w14:textId="2ED112C5" w:rsidR="00D97A36" w:rsidRDefault="003A7DAE" w:rsidP="00D97A36">
      <w:pPr>
        <w:pStyle w:val="Heading2"/>
        <w:ind w:left="576" w:hanging="576"/>
      </w:pPr>
      <w:bookmarkStart w:id="59" w:name="_Toc162543274"/>
      <w:bookmarkStart w:id="60" w:name="_Toc207029308"/>
      <w:bookmarkStart w:id="61" w:name="_Toc207902451"/>
      <w:r>
        <w:t>2.1</w:t>
      </w:r>
      <w:r w:rsidR="00D97A36">
        <w:t xml:space="preserve"> Theoretical Review</w:t>
      </w:r>
      <w:bookmarkEnd w:id="59"/>
      <w:bookmarkEnd w:id="60"/>
      <w:bookmarkEnd w:id="61"/>
    </w:p>
    <w:p w14:paraId="7D73F298" w14:textId="53FBD39D" w:rsidR="00D97A36" w:rsidRDefault="003A7DAE" w:rsidP="00D97A36">
      <w:pPr>
        <w:pStyle w:val="Heading3"/>
        <w:ind w:left="720" w:hanging="720"/>
      </w:pPr>
      <w:bookmarkStart w:id="62" w:name="_Toc162543275"/>
      <w:bookmarkStart w:id="63" w:name="_Toc207029309"/>
      <w:r>
        <w:t>2.1</w:t>
      </w:r>
      <w:r w:rsidR="00D97A36">
        <w:t>.1 Game Theory</w:t>
      </w:r>
      <w:bookmarkEnd w:id="62"/>
      <w:bookmarkEnd w:id="63"/>
    </w:p>
    <w:p w14:paraId="642EA43B" w14:textId="584BA52C" w:rsidR="00D97A36" w:rsidRDefault="001A5833" w:rsidP="00D97A36">
      <w:pPr>
        <w:spacing w:line="360" w:lineRule="auto"/>
        <w:rPr>
          <w:rFonts w:cs="Times New Roman"/>
          <w:szCs w:val="24"/>
        </w:rPr>
      </w:pPr>
      <w:sdt>
        <w:sdtPr>
          <w:rPr>
            <w:rFonts w:cs="Times New Roman"/>
            <w:szCs w:val="24"/>
          </w:rPr>
          <w:id w:val="701599270"/>
          <w:citation/>
        </w:sdtPr>
        <w:sdtEndPr/>
        <w:sdtContent>
          <w:r w:rsidR="00D97A36">
            <w:rPr>
              <w:rFonts w:cs="Times New Roman"/>
              <w:szCs w:val="24"/>
            </w:rPr>
            <w:fldChar w:fldCharType="begin"/>
          </w:r>
          <w:r w:rsidR="00D97A36">
            <w:rPr>
              <w:rFonts w:cs="Times New Roman"/>
              <w:szCs w:val="24"/>
            </w:rPr>
            <w:instrText xml:space="preserve"> CITATION Mye21 \l 1033 </w:instrText>
          </w:r>
          <w:r w:rsidR="00D97A36">
            <w:rPr>
              <w:rFonts w:cs="Times New Roman"/>
              <w:szCs w:val="24"/>
            </w:rPr>
            <w:fldChar w:fldCharType="separate"/>
          </w:r>
          <w:r w:rsidR="00D97A36">
            <w:rPr>
              <w:rFonts w:cs="Times New Roman"/>
              <w:noProof/>
              <w:szCs w:val="24"/>
            </w:rPr>
            <w:t>(Myerson, 2021)</w:t>
          </w:r>
          <w:r w:rsidR="00D97A36">
            <w:rPr>
              <w:rFonts w:cs="Times New Roman"/>
              <w:szCs w:val="24"/>
            </w:rPr>
            <w:fldChar w:fldCharType="end"/>
          </w:r>
        </w:sdtContent>
      </w:sdt>
      <w:r w:rsidR="00D97A36">
        <w:rPr>
          <w:rFonts w:cs="Times New Roman"/>
          <w:szCs w:val="24"/>
        </w:rPr>
        <w:t xml:space="preserve"> The study of mathematical models of cooperation and conflict between sentient, rational agents is known as game theory. General mathematical methods for assessing scenarios where two or more people make choices that will affect each other's well-being are provided by game theory. </w:t>
      </w:r>
      <w:sdt>
        <w:sdtPr>
          <w:rPr>
            <w:rFonts w:cs="Times New Roman"/>
            <w:szCs w:val="24"/>
          </w:rPr>
          <w:id w:val="-728760131"/>
          <w:citation/>
        </w:sdtPr>
        <w:sdtEndPr/>
        <w:sdtContent>
          <w:r w:rsidR="00D97A36">
            <w:rPr>
              <w:rFonts w:cs="Times New Roman"/>
              <w:szCs w:val="24"/>
            </w:rPr>
            <w:fldChar w:fldCharType="begin"/>
          </w:r>
          <w:r w:rsidR="00D97A36">
            <w:rPr>
              <w:rFonts w:cs="Times New Roman"/>
              <w:szCs w:val="24"/>
            </w:rPr>
            <w:instrText xml:space="preserve"> CITATION Smi22 \l 1033 </w:instrText>
          </w:r>
          <w:r w:rsidR="00D97A36">
            <w:rPr>
              <w:rFonts w:cs="Times New Roman"/>
              <w:szCs w:val="24"/>
            </w:rPr>
            <w:fldChar w:fldCharType="separate"/>
          </w:r>
          <w:r w:rsidR="00D97A36">
            <w:rPr>
              <w:rFonts w:cs="Times New Roman"/>
              <w:noProof/>
              <w:szCs w:val="24"/>
            </w:rPr>
            <w:t>(Smith, 2022)</w:t>
          </w:r>
          <w:r w:rsidR="00D97A36">
            <w:rPr>
              <w:rFonts w:cs="Times New Roman"/>
              <w:szCs w:val="24"/>
            </w:rPr>
            <w:fldChar w:fldCharType="end"/>
          </w:r>
        </w:sdtContent>
      </w:sdt>
      <w:r w:rsidR="00D97A36">
        <w:rPr>
          <w:rFonts w:cs="Times New Roman"/>
          <w:szCs w:val="24"/>
        </w:rPr>
        <w:t xml:space="preserve"> sets out an introduction to the concepts of game theory for general insurance actuaries and hints at where the theory might have some application. </w:t>
      </w:r>
      <w:r w:rsidR="000E1A4F">
        <w:rPr>
          <w:rFonts w:cs="Times New Roman"/>
          <w:szCs w:val="24"/>
        </w:rPr>
        <w:t>T</w:t>
      </w:r>
      <w:r w:rsidR="00D97A36">
        <w:rPr>
          <w:rFonts w:cs="Times New Roman"/>
          <w:szCs w:val="24"/>
        </w:rPr>
        <w:t>he model was developed to address the issue of competition between two suppliers to a market who need to make decisions on how much to produce</w:t>
      </w:r>
      <w:r w:rsidR="000E1A4F">
        <w:rPr>
          <w:rFonts w:cs="Times New Roman"/>
          <w:szCs w:val="24"/>
        </w:rPr>
        <w:t xml:space="preserve"> and provide</w:t>
      </w:r>
      <w:r w:rsidR="00D97A36">
        <w:rPr>
          <w:rFonts w:cs="Times New Roman"/>
          <w:szCs w:val="24"/>
        </w:rPr>
        <w:t xml:space="preserve"> a framework for exploring how different insurance </w:t>
      </w:r>
      <w:r w:rsidR="00D97A36">
        <w:rPr>
          <w:rFonts w:cs="Times New Roman"/>
          <w:szCs w:val="24"/>
        </w:rPr>
        <w:lastRenderedPageBreak/>
        <w:t>firms may interact</w:t>
      </w:r>
      <w:r w:rsidR="000E1A4F" w:rsidRPr="000E1A4F">
        <w:rPr>
          <w:rFonts w:cs="Times New Roman"/>
          <w:szCs w:val="24"/>
        </w:rPr>
        <w:t xml:space="preserve"> </w:t>
      </w:r>
      <w:sdt>
        <w:sdtPr>
          <w:rPr>
            <w:rFonts w:cs="Times New Roman"/>
            <w:szCs w:val="24"/>
          </w:rPr>
          <w:id w:val="-61253192"/>
          <w:citation/>
        </w:sdtPr>
        <w:sdtEndPr/>
        <w:sdtContent>
          <w:r w:rsidR="000E1A4F">
            <w:rPr>
              <w:rFonts w:cs="Times New Roman"/>
              <w:szCs w:val="24"/>
            </w:rPr>
            <w:fldChar w:fldCharType="begin"/>
          </w:r>
          <w:r w:rsidR="000E1A4F">
            <w:rPr>
              <w:rFonts w:cs="Times New Roman"/>
              <w:szCs w:val="24"/>
            </w:rPr>
            <w:instrText xml:space="preserve"> CITATION Smi22 \l 1033 </w:instrText>
          </w:r>
          <w:r w:rsidR="000E1A4F">
            <w:rPr>
              <w:rFonts w:cs="Times New Roman"/>
              <w:szCs w:val="24"/>
            </w:rPr>
            <w:fldChar w:fldCharType="separate"/>
          </w:r>
          <w:r w:rsidR="000E1A4F">
            <w:rPr>
              <w:rFonts w:cs="Times New Roman"/>
              <w:noProof/>
              <w:szCs w:val="24"/>
            </w:rPr>
            <w:t>(Smith, 2022)</w:t>
          </w:r>
          <w:r w:rsidR="000E1A4F">
            <w:rPr>
              <w:rFonts w:cs="Times New Roman"/>
              <w:szCs w:val="24"/>
            </w:rPr>
            <w:fldChar w:fldCharType="end"/>
          </w:r>
        </w:sdtContent>
      </w:sdt>
      <w:r w:rsidR="00D97A36">
        <w:rPr>
          <w:rFonts w:cs="Times New Roman"/>
          <w:szCs w:val="24"/>
        </w:rPr>
        <w:t>. However, in reality, most insurance companies execute their strategy by deciding what price to set, rather than deciding what quantity to produce, as assumed under the Cornet model</w:t>
      </w:r>
      <w:r w:rsidR="000E1A4F" w:rsidRPr="000E1A4F">
        <w:rPr>
          <w:rFonts w:cs="Times New Roman"/>
          <w:szCs w:val="24"/>
        </w:rPr>
        <w:t xml:space="preserve"> </w:t>
      </w:r>
      <w:sdt>
        <w:sdtPr>
          <w:rPr>
            <w:rFonts w:cs="Times New Roman"/>
            <w:szCs w:val="24"/>
          </w:rPr>
          <w:id w:val="1648172466"/>
          <w:citation/>
        </w:sdtPr>
        <w:sdtEndPr/>
        <w:sdtContent>
          <w:r w:rsidR="000E1A4F">
            <w:rPr>
              <w:rFonts w:cs="Times New Roman"/>
              <w:szCs w:val="24"/>
            </w:rPr>
            <w:fldChar w:fldCharType="begin"/>
          </w:r>
          <w:r w:rsidR="000E1A4F">
            <w:rPr>
              <w:rFonts w:cs="Times New Roman"/>
              <w:szCs w:val="24"/>
            </w:rPr>
            <w:instrText xml:space="preserve"> CITATION Swa22 \l 1033 </w:instrText>
          </w:r>
          <w:r w:rsidR="000E1A4F">
            <w:rPr>
              <w:rFonts w:cs="Times New Roman"/>
              <w:szCs w:val="24"/>
            </w:rPr>
            <w:fldChar w:fldCharType="separate"/>
          </w:r>
          <w:r w:rsidR="000E1A4F">
            <w:rPr>
              <w:rFonts w:cs="Times New Roman"/>
              <w:noProof/>
              <w:szCs w:val="24"/>
            </w:rPr>
            <w:t>(Maish, 2022)</w:t>
          </w:r>
          <w:r w:rsidR="000E1A4F">
            <w:rPr>
              <w:rFonts w:cs="Times New Roman"/>
              <w:szCs w:val="24"/>
            </w:rPr>
            <w:fldChar w:fldCharType="end"/>
          </w:r>
        </w:sdtContent>
      </w:sdt>
      <w:r w:rsidR="00D97A36">
        <w:rPr>
          <w:rFonts w:cs="Times New Roman"/>
          <w:szCs w:val="24"/>
        </w:rPr>
        <w:t>.</w:t>
      </w:r>
    </w:p>
    <w:p w14:paraId="6C5F64BD" w14:textId="6E2B7255" w:rsidR="00D97A36" w:rsidRDefault="00D97A36" w:rsidP="00F04D42">
      <w:pPr>
        <w:spacing w:after="0" w:line="360" w:lineRule="auto"/>
        <w:rPr>
          <w:rFonts w:eastAsia="Times New Roman" w:cs="Times New Roman"/>
          <w:szCs w:val="24"/>
        </w:rPr>
      </w:pPr>
      <w:bookmarkStart w:id="64" w:name="_Toc162543276"/>
      <w:r>
        <w:rPr>
          <w:rFonts w:eastAsia="Times New Roman" w:cs="Times New Roman"/>
          <w:szCs w:val="24"/>
        </w:rPr>
        <w:t>The double auction approach can be used to determine insurance premium rates through pricing</w:t>
      </w:r>
      <w:r w:rsidR="00F04D42">
        <w:rPr>
          <w:rFonts w:eastAsia="Times New Roman" w:cs="Times New Roman"/>
          <w:szCs w:val="24"/>
        </w:rPr>
        <w:t xml:space="preserve"> since the </w:t>
      </w:r>
      <w:r>
        <w:rPr>
          <w:rFonts w:eastAsia="Times New Roman" w:cs="Times New Roman"/>
          <w:szCs w:val="24"/>
        </w:rPr>
        <w:t>idea of game theory is applied in this model</w:t>
      </w:r>
      <w:r w:rsidR="00F4783B">
        <w:rPr>
          <w:rFonts w:eastAsia="Times New Roman" w:cs="Times New Roman"/>
          <w:szCs w:val="24"/>
        </w:rPr>
        <w:t xml:space="preserve"> where t</w:t>
      </w:r>
      <w:r>
        <w:rPr>
          <w:rFonts w:eastAsia="Times New Roman" w:cs="Times New Roman"/>
          <w:szCs w:val="24"/>
        </w:rPr>
        <w:t>he insurance and the private sector are the participants</w:t>
      </w:r>
      <w:r w:rsidR="00F4783B" w:rsidRPr="00F4783B">
        <w:rPr>
          <w:rFonts w:cs="Times New Roman"/>
          <w:szCs w:val="24"/>
        </w:rPr>
        <w:t xml:space="preserve"> </w:t>
      </w:r>
      <w:sdt>
        <w:sdtPr>
          <w:rPr>
            <w:rFonts w:cs="Times New Roman"/>
            <w:szCs w:val="24"/>
          </w:rPr>
          <w:id w:val="356937327"/>
          <w:citation/>
        </w:sdtPr>
        <w:sdtEndPr/>
        <w:sdtContent>
          <w:r w:rsidR="00F4783B">
            <w:rPr>
              <w:rFonts w:cs="Times New Roman"/>
              <w:szCs w:val="24"/>
            </w:rPr>
            <w:fldChar w:fldCharType="begin"/>
          </w:r>
          <w:r w:rsidR="00F4783B">
            <w:rPr>
              <w:rFonts w:cs="Times New Roman"/>
              <w:szCs w:val="24"/>
            </w:rPr>
            <w:instrText xml:space="preserve"> CITATION Smi22 \l 1033 </w:instrText>
          </w:r>
          <w:r w:rsidR="00F4783B">
            <w:rPr>
              <w:rFonts w:cs="Times New Roman"/>
              <w:szCs w:val="24"/>
            </w:rPr>
            <w:fldChar w:fldCharType="separate"/>
          </w:r>
          <w:r w:rsidR="00F4783B">
            <w:rPr>
              <w:rFonts w:cs="Times New Roman"/>
              <w:noProof/>
              <w:szCs w:val="24"/>
            </w:rPr>
            <w:t>(Smith, 2022)</w:t>
          </w:r>
          <w:r w:rsidR="00F4783B">
            <w:rPr>
              <w:rFonts w:cs="Times New Roman"/>
              <w:szCs w:val="24"/>
            </w:rPr>
            <w:fldChar w:fldCharType="end"/>
          </w:r>
        </w:sdtContent>
      </w:sdt>
      <w:r>
        <w:rPr>
          <w:rFonts w:eastAsia="Times New Roman" w:cs="Times New Roman"/>
          <w:szCs w:val="24"/>
        </w:rPr>
        <w:t>. For this game, there are two distinct requirements</w:t>
      </w:r>
      <w:r w:rsidR="00F4783B">
        <w:rPr>
          <w:rFonts w:eastAsia="Times New Roman" w:cs="Times New Roman"/>
          <w:szCs w:val="24"/>
        </w:rPr>
        <w:t>, first t</w:t>
      </w:r>
      <w:r>
        <w:rPr>
          <w:rFonts w:eastAsia="Times New Roman" w:cs="Times New Roman"/>
          <w:szCs w:val="24"/>
        </w:rPr>
        <w:t>hey will haggle over the premium when the risk coverage is set</w:t>
      </w:r>
      <w:r w:rsidR="00F4783B">
        <w:rPr>
          <w:rFonts w:eastAsia="Times New Roman" w:cs="Times New Roman"/>
          <w:szCs w:val="24"/>
        </w:rPr>
        <w:t xml:space="preserve"> and t</w:t>
      </w:r>
      <w:r>
        <w:rPr>
          <w:rFonts w:eastAsia="Times New Roman" w:cs="Times New Roman"/>
          <w:szCs w:val="24"/>
        </w:rPr>
        <w:t>hey will bargain over the risk coverage when the premium is set</w:t>
      </w:r>
      <w:r w:rsidR="00F4783B" w:rsidRPr="00F4783B">
        <w:rPr>
          <w:rFonts w:cs="Times New Roman"/>
          <w:szCs w:val="24"/>
        </w:rPr>
        <w:t xml:space="preserve"> </w:t>
      </w:r>
      <w:sdt>
        <w:sdtPr>
          <w:rPr>
            <w:rFonts w:cs="Times New Roman"/>
            <w:szCs w:val="24"/>
          </w:rPr>
          <w:id w:val="-749268797"/>
          <w:citation/>
        </w:sdtPr>
        <w:sdtEndPr/>
        <w:sdtContent>
          <w:r w:rsidR="00F4783B">
            <w:rPr>
              <w:rFonts w:cs="Times New Roman"/>
              <w:szCs w:val="24"/>
            </w:rPr>
            <w:fldChar w:fldCharType="begin"/>
          </w:r>
          <w:r w:rsidR="00F4783B">
            <w:rPr>
              <w:rFonts w:cs="Times New Roman"/>
              <w:szCs w:val="24"/>
            </w:rPr>
            <w:instrText xml:space="preserve"> CITATION Smi22 \l 1033 </w:instrText>
          </w:r>
          <w:r w:rsidR="00F4783B">
            <w:rPr>
              <w:rFonts w:cs="Times New Roman"/>
              <w:szCs w:val="24"/>
            </w:rPr>
            <w:fldChar w:fldCharType="separate"/>
          </w:r>
          <w:r w:rsidR="00F4783B">
            <w:rPr>
              <w:rFonts w:cs="Times New Roman"/>
              <w:noProof/>
              <w:szCs w:val="24"/>
            </w:rPr>
            <w:t>(Smith, 2022)</w:t>
          </w:r>
          <w:r w:rsidR="00F4783B">
            <w:rPr>
              <w:rFonts w:cs="Times New Roman"/>
              <w:szCs w:val="24"/>
            </w:rPr>
            <w:fldChar w:fldCharType="end"/>
          </w:r>
        </w:sdtContent>
      </w:sdt>
      <w:r>
        <w:rPr>
          <w:rFonts w:eastAsia="Times New Roman" w:cs="Times New Roman"/>
          <w:szCs w:val="24"/>
        </w:rPr>
        <w:t>. The first condition will be covered in this</w:t>
      </w:r>
      <w:r w:rsidR="00F4783B">
        <w:rPr>
          <w:rFonts w:eastAsia="Times New Roman" w:cs="Times New Roman"/>
          <w:szCs w:val="24"/>
        </w:rPr>
        <w:t xml:space="preserve"> study such that t</w:t>
      </w:r>
      <w:r>
        <w:rPr>
          <w:rFonts w:eastAsia="Times New Roman" w:cs="Times New Roman"/>
          <w:szCs w:val="24"/>
        </w:rPr>
        <w:t>he seller who offers the insurance product to the private sector in this game is the insurer</w:t>
      </w:r>
      <w:r w:rsidR="00F4783B">
        <w:rPr>
          <w:rFonts w:eastAsia="Times New Roman" w:cs="Times New Roman"/>
          <w:szCs w:val="24"/>
        </w:rPr>
        <w:t xml:space="preserve"> and i</w:t>
      </w:r>
      <w:r>
        <w:rPr>
          <w:rFonts w:eastAsia="Times New Roman" w:cs="Times New Roman"/>
          <w:szCs w:val="24"/>
        </w:rPr>
        <w:t>t is assumed in this game that the premium is offered simultaneously by the insurer and the private sector</w:t>
      </w:r>
      <w:r w:rsidR="00F4783B" w:rsidRPr="00F4783B">
        <w:rPr>
          <w:rFonts w:cs="Times New Roman"/>
          <w:szCs w:val="24"/>
        </w:rPr>
        <w:t xml:space="preserve"> </w:t>
      </w:r>
      <w:sdt>
        <w:sdtPr>
          <w:rPr>
            <w:rFonts w:cs="Times New Roman"/>
            <w:szCs w:val="24"/>
          </w:rPr>
          <w:id w:val="-1293292467"/>
          <w:citation/>
        </w:sdtPr>
        <w:sdtEndPr/>
        <w:sdtContent>
          <w:r w:rsidR="00F4783B">
            <w:rPr>
              <w:rFonts w:cs="Times New Roman"/>
              <w:szCs w:val="24"/>
            </w:rPr>
            <w:fldChar w:fldCharType="begin"/>
          </w:r>
          <w:r w:rsidR="00F4783B">
            <w:rPr>
              <w:rFonts w:cs="Times New Roman"/>
              <w:szCs w:val="24"/>
            </w:rPr>
            <w:instrText xml:space="preserve"> CITATION Smi22 \l 1033 </w:instrText>
          </w:r>
          <w:r w:rsidR="00F4783B">
            <w:rPr>
              <w:rFonts w:cs="Times New Roman"/>
              <w:szCs w:val="24"/>
            </w:rPr>
            <w:fldChar w:fldCharType="separate"/>
          </w:r>
          <w:r w:rsidR="00F4783B">
            <w:rPr>
              <w:rFonts w:cs="Times New Roman"/>
              <w:noProof/>
              <w:szCs w:val="24"/>
            </w:rPr>
            <w:t>(Smith, 2022)</w:t>
          </w:r>
          <w:r w:rsidR="00F4783B">
            <w:rPr>
              <w:rFonts w:cs="Times New Roman"/>
              <w:szCs w:val="24"/>
            </w:rPr>
            <w:fldChar w:fldCharType="end"/>
          </w:r>
        </w:sdtContent>
      </w:sdt>
      <w:r>
        <w:rPr>
          <w:rFonts w:eastAsia="Times New Roman" w:cs="Times New Roman"/>
          <w:szCs w:val="24"/>
        </w:rPr>
        <w:t xml:space="preserve">. </w:t>
      </w:r>
    </w:p>
    <w:p w14:paraId="22A8A9C9" w14:textId="28DD4F8F" w:rsidR="00D97A36" w:rsidRDefault="003A7DAE" w:rsidP="00F04D42">
      <w:pPr>
        <w:pStyle w:val="Heading3"/>
        <w:ind w:left="720" w:hanging="720"/>
      </w:pPr>
      <w:bookmarkStart w:id="65" w:name="_Toc207029310"/>
      <w:r>
        <w:t>2.1</w:t>
      </w:r>
      <w:r w:rsidR="00D97A36">
        <w:t>.2 Financing pricing Theory</w:t>
      </w:r>
      <w:bookmarkEnd w:id="64"/>
      <w:bookmarkEnd w:id="65"/>
    </w:p>
    <w:p w14:paraId="6444921F" w14:textId="77777777" w:rsidR="00007BEB" w:rsidRDefault="00D97A36" w:rsidP="00D97A36">
      <w:pPr>
        <w:spacing w:line="360" w:lineRule="auto"/>
        <w:rPr>
          <w:rFonts w:cs="Times New Roman"/>
          <w:szCs w:val="24"/>
        </w:rPr>
      </w:pPr>
      <w:r>
        <w:rPr>
          <w:rFonts w:cs="Times New Roman"/>
          <w:szCs w:val="24"/>
        </w:rPr>
        <w:t xml:space="preserve">A possibly more appropriate theoretical construct to analyze the issue of whether commissions are passed through to buyers is insurance financial pricing theory </w:t>
      </w:r>
      <w:sdt>
        <w:sdtPr>
          <w:rPr>
            <w:rFonts w:cs="Times New Roman"/>
            <w:szCs w:val="24"/>
          </w:rPr>
          <w:id w:val="702055701"/>
          <w:citation/>
        </w:sdtPr>
        <w:sdtEndPr/>
        <w:sdtContent>
          <w:r>
            <w:rPr>
              <w:rFonts w:cs="Times New Roman"/>
              <w:szCs w:val="24"/>
            </w:rPr>
            <w:fldChar w:fldCharType="begin"/>
          </w:r>
          <w:r>
            <w:rPr>
              <w:rFonts w:cs="Times New Roman"/>
              <w:szCs w:val="24"/>
            </w:rPr>
            <w:instrText xml:space="preserve"> CITATION Mun23 \l 1033 </w:instrText>
          </w:r>
          <w:r>
            <w:rPr>
              <w:rFonts w:cs="Times New Roman"/>
              <w:szCs w:val="24"/>
            </w:rPr>
            <w:fldChar w:fldCharType="separate"/>
          </w:r>
          <w:r>
            <w:rPr>
              <w:rFonts w:cs="Times New Roman"/>
              <w:noProof/>
              <w:szCs w:val="24"/>
            </w:rPr>
            <w:t>(Munk, 2023)</w:t>
          </w:r>
          <w:r>
            <w:rPr>
              <w:rFonts w:cs="Times New Roman"/>
              <w:szCs w:val="24"/>
            </w:rPr>
            <w:fldChar w:fldCharType="end"/>
          </w:r>
        </w:sdtContent>
      </w:sdt>
      <w:r>
        <w:rPr>
          <w:rFonts w:cs="Times New Roman"/>
          <w:szCs w:val="24"/>
        </w:rPr>
        <w:t xml:space="preserve">. Financial theory </w:t>
      </w:r>
      <w:r w:rsidR="00007BEB">
        <w:rPr>
          <w:rFonts w:cs="Times New Roman"/>
          <w:szCs w:val="24"/>
        </w:rPr>
        <w:t>suggests</w:t>
      </w:r>
      <w:r>
        <w:rPr>
          <w:rFonts w:cs="Times New Roman"/>
          <w:szCs w:val="24"/>
        </w:rPr>
        <w:t xml:space="preserve"> that insurers operating in competitive insurance and financial markets will collect premiums sufficient to cover the expected losses and expenses from issuing insurance policies as well as a profit loading sufficient to cover the cost of capital i.e., the economic cost of bearing risk</w:t>
      </w:r>
      <w:r w:rsidR="00007BEB">
        <w:rPr>
          <w:rFonts w:cs="Times New Roman"/>
          <w:szCs w:val="24"/>
        </w:rPr>
        <w:t xml:space="preserve"> since all commissions, administrative costs, and taxes including corporate income taxes are passed down</w:t>
      </w:r>
      <w:r w:rsidR="00007BEB" w:rsidRPr="00007BEB">
        <w:rPr>
          <w:rFonts w:cs="Times New Roman"/>
          <w:szCs w:val="24"/>
        </w:rPr>
        <w:t xml:space="preserve"> </w:t>
      </w:r>
      <w:sdt>
        <w:sdtPr>
          <w:rPr>
            <w:rFonts w:cs="Times New Roman"/>
            <w:szCs w:val="24"/>
          </w:rPr>
          <w:id w:val="492997974"/>
          <w:citation/>
        </w:sdtPr>
        <w:sdtEndPr/>
        <w:sdtContent>
          <w:r w:rsidR="00007BEB">
            <w:rPr>
              <w:rFonts w:cs="Times New Roman"/>
              <w:szCs w:val="24"/>
            </w:rPr>
            <w:fldChar w:fldCharType="begin"/>
          </w:r>
          <w:r w:rsidR="00007BEB">
            <w:rPr>
              <w:rFonts w:cs="Times New Roman"/>
              <w:szCs w:val="24"/>
            </w:rPr>
            <w:instrText xml:space="preserve"> CITATION Phi19 \l 1033 </w:instrText>
          </w:r>
          <w:r w:rsidR="00007BEB">
            <w:rPr>
              <w:rFonts w:cs="Times New Roman"/>
              <w:szCs w:val="24"/>
            </w:rPr>
            <w:fldChar w:fldCharType="separate"/>
          </w:r>
          <w:r w:rsidR="00007BEB">
            <w:rPr>
              <w:rFonts w:cs="Times New Roman"/>
              <w:noProof/>
              <w:szCs w:val="24"/>
            </w:rPr>
            <w:t>(Phillips, 2019)</w:t>
          </w:r>
          <w:r w:rsidR="00007BEB">
            <w:rPr>
              <w:rFonts w:cs="Times New Roman"/>
              <w:szCs w:val="24"/>
            </w:rPr>
            <w:fldChar w:fldCharType="end"/>
          </w:r>
        </w:sdtContent>
      </w:sdt>
      <w:r>
        <w:rPr>
          <w:rFonts w:cs="Times New Roman"/>
          <w:szCs w:val="24"/>
        </w:rPr>
        <w:t>. According to financial pricing theory, insurers would typically earn a fair and competitive rate of return equivalent to their cost of capital, with 100% being the pass-through rate for all sorts of commissions</w:t>
      </w:r>
      <w:r w:rsidR="00007BEB" w:rsidRPr="00007BEB">
        <w:rPr>
          <w:rFonts w:cs="Times New Roman"/>
          <w:szCs w:val="24"/>
        </w:rPr>
        <w:t xml:space="preserve"> </w:t>
      </w:r>
      <w:sdt>
        <w:sdtPr>
          <w:rPr>
            <w:rFonts w:cs="Times New Roman"/>
            <w:szCs w:val="24"/>
          </w:rPr>
          <w:id w:val="809291372"/>
          <w:citation/>
        </w:sdtPr>
        <w:sdtEndPr/>
        <w:sdtContent>
          <w:r w:rsidR="00007BEB">
            <w:rPr>
              <w:rFonts w:cs="Times New Roman"/>
              <w:szCs w:val="24"/>
            </w:rPr>
            <w:fldChar w:fldCharType="begin"/>
          </w:r>
          <w:r w:rsidR="00007BEB">
            <w:rPr>
              <w:rFonts w:cs="Times New Roman"/>
              <w:szCs w:val="24"/>
            </w:rPr>
            <w:instrText xml:space="preserve"> CITATION Phi19 \l 1033 </w:instrText>
          </w:r>
          <w:r w:rsidR="00007BEB">
            <w:rPr>
              <w:rFonts w:cs="Times New Roman"/>
              <w:szCs w:val="24"/>
            </w:rPr>
            <w:fldChar w:fldCharType="separate"/>
          </w:r>
          <w:r w:rsidR="00007BEB">
            <w:rPr>
              <w:rFonts w:cs="Times New Roman"/>
              <w:noProof/>
              <w:szCs w:val="24"/>
            </w:rPr>
            <w:t>(Phillips, 2019)</w:t>
          </w:r>
          <w:r w:rsidR="00007BEB">
            <w:rPr>
              <w:rFonts w:cs="Times New Roman"/>
              <w:szCs w:val="24"/>
            </w:rPr>
            <w:fldChar w:fldCharType="end"/>
          </w:r>
        </w:sdtContent>
      </w:sdt>
      <w:r>
        <w:rPr>
          <w:rFonts w:cs="Times New Roman"/>
          <w:szCs w:val="24"/>
        </w:rPr>
        <w:t xml:space="preserve">. </w:t>
      </w:r>
    </w:p>
    <w:p w14:paraId="2C139ADF" w14:textId="34BBABFE" w:rsidR="00D97A36" w:rsidRDefault="00D97A36" w:rsidP="00D97A36">
      <w:pPr>
        <w:spacing w:line="360" w:lineRule="auto"/>
        <w:rPr>
          <w:rFonts w:cs="Times New Roman"/>
          <w:szCs w:val="24"/>
        </w:rPr>
      </w:pPr>
      <w:r>
        <w:rPr>
          <w:rFonts w:cs="Times New Roman"/>
          <w:szCs w:val="24"/>
        </w:rPr>
        <w:t>The financial pricing result relies on the supposition that insurers don't often make profits above their cost of capital because insurance markets are competitive</w:t>
      </w:r>
      <w:r w:rsidR="00007BEB">
        <w:rPr>
          <w:rFonts w:cs="Times New Roman"/>
          <w:szCs w:val="24"/>
        </w:rPr>
        <w:t xml:space="preserve"> and</w:t>
      </w:r>
      <w:r>
        <w:rPr>
          <w:rFonts w:cs="Times New Roman"/>
          <w:szCs w:val="24"/>
        </w:rPr>
        <w:t xml:space="preserve"> </w:t>
      </w:r>
      <w:r w:rsidR="00007BEB">
        <w:rPr>
          <w:rFonts w:cs="Times New Roman"/>
          <w:szCs w:val="24"/>
        </w:rPr>
        <w:t>p</w:t>
      </w:r>
      <w:r>
        <w:rPr>
          <w:rFonts w:cs="Times New Roman"/>
          <w:szCs w:val="24"/>
        </w:rPr>
        <w:t>roperty casualty insurance markets are constructed in a way that promotes competition, according to the majority of economists who have studied insurance markets</w:t>
      </w:r>
      <w:r w:rsidR="00007BEB" w:rsidRPr="00007BEB">
        <w:rPr>
          <w:rFonts w:cs="Times New Roman"/>
          <w:szCs w:val="24"/>
        </w:rPr>
        <w:t xml:space="preserve"> </w:t>
      </w:r>
      <w:sdt>
        <w:sdtPr>
          <w:rPr>
            <w:rFonts w:cs="Times New Roman"/>
            <w:szCs w:val="24"/>
          </w:rPr>
          <w:id w:val="-1197306519"/>
          <w:citation/>
        </w:sdtPr>
        <w:sdtEndPr/>
        <w:sdtContent>
          <w:r w:rsidR="00007BEB">
            <w:rPr>
              <w:rFonts w:cs="Times New Roman"/>
              <w:szCs w:val="24"/>
            </w:rPr>
            <w:fldChar w:fldCharType="begin"/>
          </w:r>
          <w:r w:rsidR="00007BEB">
            <w:rPr>
              <w:rFonts w:cs="Times New Roman"/>
              <w:szCs w:val="24"/>
            </w:rPr>
            <w:instrText xml:space="preserve"> CITATION Mun23 \l 1033 </w:instrText>
          </w:r>
          <w:r w:rsidR="00007BEB">
            <w:rPr>
              <w:rFonts w:cs="Times New Roman"/>
              <w:szCs w:val="24"/>
            </w:rPr>
            <w:fldChar w:fldCharType="separate"/>
          </w:r>
          <w:r w:rsidR="00007BEB">
            <w:rPr>
              <w:rFonts w:cs="Times New Roman"/>
              <w:noProof/>
              <w:szCs w:val="24"/>
            </w:rPr>
            <w:t>(Munk, 2023)</w:t>
          </w:r>
          <w:r w:rsidR="00007BEB">
            <w:rPr>
              <w:rFonts w:cs="Times New Roman"/>
              <w:szCs w:val="24"/>
            </w:rPr>
            <w:fldChar w:fldCharType="end"/>
          </w:r>
        </w:sdtContent>
      </w:sdt>
      <w:r>
        <w:rPr>
          <w:rFonts w:cs="Times New Roman"/>
          <w:szCs w:val="24"/>
        </w:rPr>
        <w:t xml:space="preserve">. The extent to which the insurance market's conditions resemble those assumed in the financial pricing literature where commissions are expenses for services rendered and insurance markets are competitive or those assumed in the micro-economic tax incidence literature, where commissions represent deadweight costs and insurers earn some monopoly profits will determine how much of the commission is actually passed along to buyers </w:t>
      </w:r>
      <w:sdt>
        <w:sdtPr>
          <w:rPr>
            <w:rFonts w:cs="Times New Roman"/>
            <w:szCs w:val="24"/>
          </w:rPr>
          <w:id w:val="-638957526"/>
          <w:citation/>
        </w:sdtPr>
        <w:sdtEndPr/>
        <w:sdtContent>
          <w:r>
            <w:rPr>
              <w:rFonts w:cs="Times New Roman"/>
              <w:szCs w:val="24"/>
            </w:rPr>
            <w:fldChar w:fldCharType="begin"/>
          </w:r>
          <w:r>
            <w:rPr>
              <w:rFonts w:cs="Times New Roman"/>
              <w:szCs w:val="24"/>
            </w:rPr>
            <w:instrText xml:space="preserve"> CITATION Phi19 \l 1033 </w:instrText>
          </w:r>
          <w:r>
            <w:rPr>
              <w:rFonts w:cs="Times New Roman"/>
              <w:szCs w:val="24"/>
            </w:rPr>
            <w:fldChar w:fldCharType="separate"/>
          </w:r>
          <w:r>
            <w:rPr>
              <w:rFonts w:cs="Times New Roman"/>
              <w:noProof/>
              <w:szCs w:val="24"/>
            </w:rPr>
            <w:t>(Phillips, 2019)</w:t>
          </w:r>
          <w:r>
            <w:rPr>
              <w:rFonts w:cs="Times New Roman"/>
              <w:szCs w:val="24"/>
            </w:rPr>
            <w:fldChar w:fldCharType="end"/>
          </w:r>
        </w:sdtContent>
      </w:sdt>
      <w:r>
        <w:rPr>
          <w:rFonts w:cs="Times New Roman"/>
          <w:szCs w:val="24"/>
        </w:rPr>
        <w:t>.</w:t>
      </w:r>
    </w:p>
    <w:p w14:paraId="0729319C" w14:textId="3CEE2486" w:rsidR="00D97A36" w:rsidRDefault="003A7DAE" w:rsidP="00D97A36">
      <w:pPr>
        <w:pStyle w:val="Heading3"/>
        <w:ind w:left="720" w:hanging="720"/>
      </w:pPr>
      <w:bookmarkStart w:id="66" w:name="_Toc162543277"/>
      <w:bookmarkStart w:id="67" w:name="_Toc207029311"/>
      <w:r>
        <w:lastRenderedPageBreak/>
        <w:t>2.1</w:t>
      </w:r>
      <w:r w:rsidR="00D97A36">
        <w:t>.3 Winner’s Curse Theory</w:t>
      </w:r>
      <w:bookmarkEnd w:id="66"/>
      <w:bookmarkEnd w:id="67"/>
      <w:r w:rsidR="00D97A36">
        <w:t xml:space="preserve"> </w:t>
      </w:r>
    </w:p>
    <w:p w14:paraId="5260E3EB" w14:textId="033A31E5" w:rsidR="00D97A36" w:rsidRDefault="00D97A36" w:rsidP="00D97A36">
      <w:pPr>
        <w:spacing w:line="360" w:lineRule="auto"/>
        <w:rPr>
          <w:rFonts w:cs="Times New Roman"/>
          <w:szCs w:val="24"/>
        </w:rPr>
      </w:pPr>
      <w:r>
        <w:rPr>
          <w:rFonts w:cs="Times New Roman"/>
          <w:szCs w:val="24"/>
        </w:rPr>
        <w:t>This theory is a concept of the auction theory</w:t>
      </w:r>
      <w:r w:rsidR="00072FE4">
        <w:rPr>
          <w:rFonts w:cs="Times New Roman"/>
          <w:szCs w:val="24"/>
        </w:rPr>
        <w:t xml:space="preserve"> which </w:t>
      </w:r>
      <w:r>
        <w:rPr>
          <w:rFonts w:cs="Times New Roman"/>
          <w:szCs w:val="24"/>
        </w:rPr>
        <w:t>suggests that bidders should “shade” their bids to allow for the impact of winner’s curse</w:t>
      </w:r>
      <w:r w:rsidR="00072FE4" w:rsidRPr="00072FE4">
        <w:rPr>
          <w:rFonts w:cs="Times New Roman"/>
          <w:szCs w:val="24"/>
        </w:rPr>
        <w:t xml:space="preserve"> </w:t>
      </w:r>
      <w:sdt>
        <w:sdtPr>
          <w:rPr>
            <w:rFonts w:cs="Times New Roman"/>
            <w:szCs w:val="24"/>
          </w:rPr>
          <w:id w:val="-1530172510"/>
          <w:citation/>
        </w:sdtPr>
        <w:sdtEndPr/>
        <w:sdtContent>
          <w:r w:rsidR="00072FE4">
            <w:rPr>
              <w:rFonts w:cs="Times New Roman"/>
              <w:szCs w:val="24"/>
            </w:rPr>
            <w:fldChar w:fldCharType="begin"/>
          </w:r>
          <w:r w:rsidR="00072FE4">
            <w:rPr>
              <w:rFonts w:cs="Times New Roman"/>
              <w:szCs w:val="24"/>
            </w:rPr>
            <w:instrText xml:space="preserve"> CITATION Sha20 \l 1033 </w:instrText>
          </w:r>
          <w:r w:rsidR="00072FE4">
            <w:rPr>
              <w:rFonts w:cs="Times New Roman"/>
              <w:szCs w:val="24"/>
            </w:rPr>
            <w:fldChar w:fldCharType="separate"/>
          </w:r>
          <w:r w:rsidR="00072FE4">
            <w:rPr>
              <w:rFonts w:cs="Times New Roman"/>
              <w:noProof/>
              <w:szCs w:val="24"/>
            </w:rPr>
            <w:t>(Shaffer, 2020)</w:t>
          </w:r>
          <w:r w:rsidR="00072FE4">
            <w:rPr>
              <w:rFonts w:cs="Times New Roman"/>
              <w:szCs w:val="24"/>
            </w:rPr>
            <w:fldChar w:fldCharType="end"/>
          </w:r>
        </w:sdtContent>
      </w:sdt>
      <w:r>
        <w:rPr>
          <w:rFonts w:cs="Times New Roman"/>
          <w:szCs w:val="24"/>
        </w:rPr>
        <w:t>.</w:t>
      </w:r>
      <w:r w:rsidR="00072FE4">
        <w:rPr>
          <w:rFonts w:cs="Times New Roman"/>
          <w:szCs w:val="24"/>
        </w:rPr>
        <w:t xml:space="preserve"> Insurance companies can apply the</w:t>
      </w:r>
      <w:r>
        <w:rPr>
          <w:rFonts w:cs="Times New Roman"/>
          <w:szCs w:val="24"/>
        </w:rPr>
        <w:t xml:space="preserve"> winner’s curse concept of auction theory to setting the price of an insurance policy</w:t>
      </w:r>
      <w:r w:rsidR="00072FE4" w:rsidRPr="00072FE4">
        <w:rPr>
          <w:rFonts w:cs="Times New Roman"/>
          <w:szCs w:val="24"/>
        </w:rPr>
        <w:t xml:space="preserve"> </w:t>
      </w:r>
      <w:sdt>
        <w:sdtPr>
          <w:rPr>
            <w:rFonts w:cs="Times New Roman"/>
            <w:szCs w:val="24"/>
          </w:rPr>
          <w:id w:val="-1331444920"/>
          <w:citation/>
        </w:sdtPr>
        <w:sdtEndPr/>
        <w:sdtContent>
          <w:r w:rsidR="00072FE4">
            <w:rPr>
              <w:rFonts w:cs="Times New Roman"/>
              <w:szCs w:val="24"/>
            </w:rPr>
            <w:fldChar w:fldCharType="begin"/>
          </w:r>
          <w:r w:rsidR="00072FE4">
            <w:rPr>
              <w:rFonts w:cs="Times New Roman"/>
              <w:szCs w:val="24"/>
            </w:rPr>
            <w:instrText xml:space="preserve"> CITATION Sha20 \l 1033 </w:instrText>
          </w:r>
          <w:r w:rsidR="00072FE4">
            <w:rPr>
              <w:rFonts w:cs="Times New Roman"/>
              <w:szCs w:val="24"/>
            </w:rPr>
            <w:fldChar w:fldCharType="separate"/>
          </w:r>
          <w:r w:rsidR="00072FE4">
            <w:rPr>
              <w:rFonts w:cs="Times New Roman"/>
              <w:noProof/>
              <w:szCs w:val="24"/>
            </w:rPr>
            <w:t>(Shaffer, 2020)</w:t>
          </w:r>
          <w:r w:rsidR="00072FE4">
            <w:rPr>
              <w:rFonts w:cs="Times New Roman"/>
              <w:szCs w:val="24"/>
            </w:rPr>
            <w:fldChar w:fldCharType="end"/>
          </w:r>
        </w:sdtContent>
      </w:sdt>
      <w:r>
        <w:rPr>
          <w:rFonts w:cs="Times New Roman"/>
          <w:szCs w:val="24"/>
        </w:rPr>
        <w:t>. This</w:t>
      </w:r>
      <w:r w:rsidR="00072FE4">
        <w:rPr>
          <w:rFonts w:cs="Times New Roman"/>
          <w:szCs w:val="24"/>
        </w:rPr>
        <w:t xml:space="preserve"> theory suggests</w:t>
      </w:r>
      <w:r>
        <w:rPr>
          <w:rFonts w:cs="Times New Roman"/>
          <w:szCs w:val="24"/>
        </w:rPr>
        <w:t xml:space="preserve"> that firms </w:t>
      </w:r>
      <w:r w:rsidR="00072FE4">
        <w:rPr>
          <w:rFonts w:cs="Times New Roman"/>
          <w:szCs w:val="24"/>
        </w:rPr>
        <w:t xml:space="preserve">bid to </w:t>
      </w:r>
      <w:r>
        <w:rPr>
          <w:rFonts w:cs="Times New Roman"/>
          <w:szCs w:val="24"/>
        </w:rPr>
        <w:t>underwrite a customer’s risk by quoting a premium</w:t>
      </w:r>
      <w:r w:rsidR="00072FE4">
        <w:rPr>
          <w:rFonts w:cs="Times New Roman"/>
          <w:szCs w:val="24"/>
        </w:rPr>
        <w:t>, but the</w:t>
      </w:r>
      <w:r>
        <w:rPr>
          <w:rFonts w:cs="Times New Roman"/>
          <w:szCs w:val="24"/>
        </w:rPr>
        <w:t xml:space="preserve"> true cost of that policy is unknown as it is not possible to predict precisely wha</w:t>
      </w:r>
      <w:r w:rsidR="00072FE4">
        <w:rPr>
          <w:rFonts w:cs="Times New Roman"/>
          <w:szCs w:val="24"/>
        </w:rPr>
        <w:t>t</w:t>
      </w:r>
      <w:r>
        <w:rPr>
          <w:rFonts w:cs="Times New Roman"/>
          <w:szCs w:val="24"/>
        </w:rPr>
        <w:t xml:space="preserve"> the claims</w:t>
      </w:r>
      <w:r w:rsidR="00072FE4">
        <w:rPr>
          <w:rFonts w:cs="Times New Roman"/>
          <w:szCs w:val="24"/>
        </w:rPr>
        <w:t xml:space="preserve"> will</w:t>
      </w:r>
      <w:r>
        <w:rPr>
          <w:rFonts w:cs="Times New Roman"/>
          <w:szCs w:val="24"/>
        </w:rPr>
        <w:t xml:space="preserve"> cost</w:t>
      </w:r>
      <w:r w:rsidR="00072FE4">
        <w:rPr>
          <w:rFonts w:cs="Times New Roman"/>
          <w:szCs w:val="24"/>
        </w:rPr>
        <w:t xml:space="preserve"> and i</w:t>
      </w:r>
      <w:r>
        <w:rPr>
          <w:rFonts w:cs="Times New Roman"/>
          <w:szCs w:val="24"/>
        </w:rPr>
        <w:t xml:space="preserve">n this event, insurers will determine the price they will bid by considering their expectation of what </w:t>
      </w:r>
      <w:r w:rsidR="00072FE4">
        <w:rPr>
          <w:rFonts w:cs="Times New Roman"/>
          <w:szCs w:val="24"/>
        </w:rPr>
        <w:t>will be</w:t>
      </w:r>
      <w:r>
        <w:rPr>
          <w:rFonts w:cs="Times New Roman"/>
          <w:szCs w:val="24"/>
        </w:rPr>
        <w:t xml:space="preserve"> the cost of claims</w:t>
      </w:r>
      <w:r w:rsidR="00A215FB" w:rsidRPr="00A215FB">
        <w:rPr>
          <w:rFonts w:cs="Times New Roman"/>
          <w:szCs w:val="24"/>
        </w:rPr>
        <w:t xml:space="preserve"> </w:t>
      </w:r>
      <w:sdt>
        <w:sdtPr>
          <w:rPr>
            <w:rFonts w:cs="Times New Roman"/>
            <w:szCs w:val="24"/>
          </w:rPr>
          <w:id w:val="-416328518"/>
          <w:citation/>
        </w:sdtPr>
        <w:sdtEndPr/>
        <w:sdtContent>
          <w:r w:rsidR="00A215FB">
            <w:rPr>
              <w:rFonts w:cs="Times New Roman"/>
              <w:szCs w:val="24"/>
            </w:rPr>
            <w:fldChar w:fldCharType="begin"/>
          </w:r>
          <w:r w:rsidR="00A215FB">
            <w:rPr>
              <w:rFonts w:cs="Times New Roman"/>
              <w:szCs w:val="24"/>
            </w:rPr>
            <w:instrText xml:space="preserve"> CITATION Git19 \l 1033 </w:instrText>
          </w:r>
          <w:r w:rsidR="00A215FB">
            <w:rPr>
              <w:rFonts w:cs="Times New Roman"/>
              <w:szCs w:val="24"/>
            </w:rPr>
            <w:fldChar w:fldCharType="separate"/>
          </w:r>
          <w:r w:rsidR="00A215FB">
            <w:rPr>
              <w:rFonts w:cs="Times New Roman"/>
              <w:noProof/>
              <w:szCs w:val="24"/>
            </w:rPr>
            <w:t>(Gitau, 2019)</w:t>
          </w:r>
          <w:r w:rsidR="00A215FB">
            <w:rPr>
              <w:rFonts w:cs="Times New Roman"/>
              <w:szCs w:val="24"/>
            </w:rPr>
            <w:fldChar w:fldCharType="end"/>
          </w:r>
        </w:sdtContent>
      </w:sdt>
      <w:r>
        <w:rPr>
          <w:rFonts w:cs="Times New Roman"/>
          <w:szCs w:val="24"/>
        </w:rPr>
        <w:t>. The winner’s curse model assumes that insurers are identical, independent and compete for the same risks at the same level of profitability</w:t>
      </w:r>
      <w:r w:rsidR="003C5961" w:rsidRPr="003C5961">
        <w:rPr>
          <w:rFonts w:cs="Times New Roman"/>
          <w:szCs w:val="24"/>
        </w:rPr>
        <w:t xml:space="preserve"> </w:t>
      </w:r>
      <w:sdt>
        <w:sdtPr>
          <w:rPr>
            <w:rFonts w:cs="Times New Roman"/>
            <w:szCs w:val="24"/>
          </w:rPr>
          <w:id w:val="681479655"/>
          <w:citation/>
        </w:sdtPr>
        <w:sdtEndPr/>
        <w:sdtContent>
          <w:r w:rsidR="003C5961">
            <w:rPr>
              <w:rFonts w:cs="Times New Roman"/>
              <w:szCs w:val="24"/>
            </w:rPr>
            <w:fldChar w:fldCharType="begin"/>
          </w:r>
          <w:r w:rsidR="003C5961">
            <w:rPr>
              <w:rFonts w:cs="Times New Roman"/>
              <w:szCs w:val="24"/>
            </w:rPr>
            <w:instrText xml:space="preserve"> CITATION Sha20 \l 1033 </w:instrText>
          </w:r>
          <w:r w:rsidR="003C5961">
            <w:rPr>
              <w:rFonts w:cs="Times New Roman"/>
              <w:szCs w:val="24"/>
            </w:rPr>
            <w:fldChar w:fldCharType="separate"/>
          </w:r>
          <w:r w:rsidR="003C5961">
            <w:rPr>
              <w:rFonts w:cs="Times New Roman"/>
              <w:noProof/>
              <w:szCs w:val="24"/>
            </w:rPr>
            <w:t>(Shaffer, 2020)</w:t>
          </w:r>
          <w:r w:rsidR="003C5961">
            <w:rPr>
              <w:rFonts w:cs="Times New Roman"/>
              <w:szCs w:val="24"/>
            </w:rPr>
            <w:fldChar w:fldCharType="end"/>
          </w:r>
        </w:sdtContent>
      </w:sdt>
      <w:r>
        <w:rPr>
          <w:rFonts w:cs="Times New Roman"/>
          <w:szCs w:val="24"/>
        </w:rPr>
        <w:t xml:space="preserve">. </w:t>
      </w:r>
      <w:r w:rsidR="003C5961">
        <w:rPr>
          <w:rFonts w:cs="Times New Roman"/>
          <w:szCs w:val="24"/>
        </w:rPr>
        <w:t>Therefore,</w:t>
      </w:r>
      <w:r>
        <w:rPr>
          <w:rFonts w:cs="Times New Roman"/>
          <w:szCs w:val="24"/>
        </w:rPr>
        <w:t xml:space="preserve"> the consumer has no preference for an insurer and will always pick the organization that provides the cheapest price</w:t>
      </w:r>
      <w:r w:rsidR="00A215FB" w:rsidRPr="00A215FB">
        <w:rPr>
          <w:rFonts w:cs="Times New Roman"/>
          <w:szCs w:val="24"/>
        </w:rPr>
        <w:t xml:space="preserve"> </w:t>
      </w:r>
      <w:sdt>
        <w:sdtPr>
          <w:rPr>
            <w:rFonts w:cs="Times New Roman"/>
            <w:szCs w:val="24"/>
          </w:rPr>
          <w:id w:val="-1857955943"/>
          <w:citation/>
        </w:sdtPr>
        <w:sdtEndPr/>
        <w:sdtContent>
          <w:r w:rsidR="00A215FB">
            <w:rPr>
              <w:rFonts w:cs="Times New Roman"/>
              <w:szCs w:val="24"/>
            </w:rPr>
            <w:fldChar w:fldCharType="begin"/>
          </w:r>
          <w:r w:rsidR="00A215FB">
            <w:rPr>
              <w:rFonts w:cs="Times New Roman"/>
              <w:szCs w:val="24"/>
            </w:rPr>
            <w:instrText xml:space="preserve"> CITATION Git19 \l 1033 </w:instrText>
          </w:r>
          <w:r w:rsidR="00A215FB">
            <w:rPr>
              <w:rFonts w:cs="Times New Roman"/>
              <w:szCs w:val="24"/>
            </w:rPr>
            <w:fldChar w:fldCharType="separate"/>
          </w:r>
          <w:r w:rsidR="00A215FB">
            <w:rPr>
              <w:rFonts w:cs="Times New Roman"/>
              <w:noProof/>
              <w:szCs w:val="24"/>
            </w:rPr>
            <w:t>(Gitau, 2019)</w:t>
          </w:r>
          <w:r w:rsidR="00A215FB">
            <w:rPr>
              <w:rFonts w:cs="Times New Roman"/>
              <w:szCs w:val="24"/>
            </w:rPr>
            <w:fldChar w:fldCharType="end"/>
          </w:r>
        </w:sdtContent>
      </w:sdt>
      <w:r>
        <w:rPr>
          <w:rFonts w:cs="Times New Roman"/>
          <w:szCs w:val="24"/>
        </w:rPr>
        <w:t>. The price submitted by the insurer is based on their perception of the risk driven from their own data</w:t>
      </w:r>
      <w:r w:rsidR="003C5961">
        <w:rPr>
          <w:rFonts w:cs="Times New Roman"/>
          <w:szCs w:val="24"/>
        </w:rPr>
        <w:t xml:space="preserve"> and this </w:t>
      </w:r>
      <w:r>
        <w:rPr>
          <w:rFonts w:cs="Times New Roman"/>
          <w:szCs w:val="24"/>
        </w:rPr>
        <w:t xml:space="preserve">his brings in uncertainty in that the premium will be based on certain distributional assumptions </w:t>
      </w:r>
      <w:sdt>
        <w:sdtPr>
          <w:rPr>
            <w:rFonts w:cs="Times New Roman"/>
            <w:szCs w:val="24"/>
          </w:rPr>
          <w:id w:val="1380437548"/>
          <w:citation/>
        </w:sdtPr>
        <w:sdtEndPr/>
        <w:sdtContent>
          <w:r>
            <w:rPr>
              <w:rFonts w:cs="Times New Roman"/>
              <w:szCs w:val="24"/>
            </w:rPr>
            <w:fldChar w:fldCharType="begin"/>
          </w:r>
          <w:r>
            <w:rPr>
              <w:rFonts w:cs="Times New Roman"/>
              <w:szCs w:val="24"/>
            </w:rPr>
            <w:instrText xml:space="preserve"> CITATION Sha20 \l 1033 </w:instrText>
          </w:r>
          <w:r>
            <w:rPr>
              <w:rFonts w:cs="Times New Roman"/>
              <w:szCs w:val="24"/>
            </w:rPr>
            <w:fldChar w:fldCharType="separate"/>
          </w:r>
          <w:r>
            <w:rPr>
              <w:rFonts w:cs="Times New Roman"/>
              <w:noProof/>
              <w:szCs w:val="24"/>
            </w:rPr>
            <w:t>(Shaffer, 2020)</w:t>
          </w:r>
          <w:r>
            <w:rPr>
              <w:rFonts w:cs="Times New Roman"/>
              <w:szCs w:val="24"/>
            </w:rPr>
            <w:fldChar w:fldCharType="end"/>
          </w:r>
        </w:sdtContent>
      </w:sdt>
      <w:r>
        <w:rPr>
          <w:rFonts w:cs="Times New Roman"/>
          <w:szCs w:val="24"/>
        </w:rPr>
        <w:t>.</w:t>
      </w:r>
    </w:p>
    <w:p w14:paraId="6A149BB0" w14:textId="524E7125" w:rsidR="00D97A36" w:rsidRDefault="003A7DAE" w:rsidP="00D97A36">
      <w:pPr>
        <w:pStyle w:val="Heading3"/>
        <w:ind w:left="720" w:hanging="720"/>
      </w:pPr>
      <w:bookmarkStart w:id="68" w:name="_Toc162543278"/>
      <w:bookmarkStart w:id="69" w:name="_Toc207029312"/>
      <w:r>
        <w:t>2.1</w:t>
      </w:r>
      <w:r w:rsidR="00D97A36">
        <w:t>.4 Assimilation Theory</w:t>
      </w:r>
      <w:bookmarkEnd w:id="68"/>
      <w:bookmarkEnd w:id="69"/>
    </w:p>
    <w:p w14:paraId="59C8B490" w14:textId="1C11EA12" w:rsidR="000835E3" w:rsidRDefault="00D97A36" w:rsidP="00D97A36">
      <w:pPr>
        <w:spacing w:line="360" w:lineRule="auto"/>
        <w:rPr>
          <w:rFonts w:cs="Times New Roman"/>
          <w:szCs w:val="24"/>
        </w:rPr>
      </w:pPr>
      <w:r>
        <w:rPr>
          <w:rFonts w:cs="Times New Roman"/>
          <w:szCs w:val="24"/>
        </w:rPr>
        <w:t xml:space="preserve">This theory is based on </w:t>
      </w:r>
      <w:sdt>
        <w:sdtPr>
          <w:rPr>
            <w:rFonts w:cs="Times New Roman"/>
            <w:szCs w:val="24"/>
          </w:rPr>
          <w:id w:val="-532722305"/>
          <w:citation/>
        </w:sdtPr>
        <w:sdtEndPr/>
        <w:sdtContent>
          <w:r>
            <w:rPr>
              <w:rFonts w:cs="Times New Roman"/>
              <w:szCs w:val="24"/>
            </w:rPr>
            <w:fldChar w:fldCharType="begin"/>
          </w:r>
          <w:r>
            <w:rPr>
              <w:rFonts w:cs="Times New Roman"/>
              <w:szCs w:val="24"/>
            </w:rPr>
            <w:instrText xml:space="preserve"> CITATION Kin21 \l 1033 </w:instrText>
          </w:r>
          <w:r>
            <w:rPr>
              <w:rFonts w:cs="Times New Roman"/>
              <w:szCs w:val="24"/>
            </w:rPr>
            <w:fldChar w:fldCharType="separate"/>
          </w:r>
          <w:r>
            <w:rPr>
              <w:rFonts w:cs="Times New Roman"/>
              <w:noProof/>
              <w:szCs w:val="24"/>
            </w:rPr>
            <w:t>(Kinyua, J.K., Muchemi, A.,&amp;Kiiru, D., 2021)</w:t>
          </w:r>
          <w:r>
            <w:rPr>
              <w:rFonts w:cs="Times New Roman"/>
              <w:szCs w:val="24"/>
            </w:rPr>
            <w:fldChar w:fldCharType="end"/>
          </w:r>
        </w:sdtContent>
      </w:sdt>
      <w:r>
        <w:rPr>
          <w:rFonts w:cs="Times New Roman"/>
          <w:szCs w:val="24"/>
        </w:rPr>
        <w:t xml:space="preserve"> dissonance theory </w:t>
      </w:r>
      <w:r w:rsidR="00A215FB">
        <w:rPr>
          <w:rFonts w:cs="Times New Roman"/>
          <w:szCs w:val="24"/>
        </w:rPr>
        <w:t xml:space="preserve">which </w:t>
      </w:r>
      <w:r>
        <w:rPr>
          <w:rFonts w:cs="Times New Roman"/>
          <w:szCs w:val="24"/>
        </w:rPr>
        <w:t xml:space="preserve">posits that consumers make some kind of cognitive comparison between expectations about the product and the perceived product performance. According to </w:t>
      </w:r>
      <w:sdt>
        <w:sdtPr>
          <w:rPr>
            <w:rFonts w:cs="Times New Roman"/>
            <w:szCs w:val="24"/>
          </w:rPr>
          <w:id w:val="-122854289"/>
          <w:citation/>
        </w:sdtPr>
        <w:sdtEndPr/>
        <w:sdtContent>
          <w:r>
            <w:rPr>
              <w:rFonts w:cs="Times New Roman"/>
              <w:szCs w:val="24"/>
            </w:rPr>
            <w:fldChar w:fldCharType="begin"/>
          </w:r>
          <w:r>
            <w:rPr>
              <w:rFonts w:cs="Times New Roman"/>
              <w:szCs w:val="24"/>
            </w:rPr>
            <w:instrText xml:space="preserve"> CITATION Ola21 \l 1033 </w:instrText>
          </w:r>
          <w:r>
            <w:rPr>
              <w:rFonts w:cs="Times New Roman"/>
              <w:szCs w:val="24"/>
            </w:rPr>
            <w:fldChar w:fldCharType="separate"/>
          </w:r>
          <w:r>
            <w:rPr>
              <w:rFonts w:cs="Times New Roman"/>
              <w:noProof/>
              <w:szCs w:val="24"/>
            </w:rPr>
            <w:t>(Olarewaju, O.M., &amp;Msomi, T.S., 2021)</w:t>
          </w:r>
          <w:r>
            <w:rPr>
              <w:rFonts w:cs="Times New Roman"/>
              <w:szCs w:val="24"/>
            </w:rPr>
            <w:fldChar w:fldCharType="end"/>
          </w:r>
        </w:sdtContent>
      </w:sdt>
      <w:r>
        <w:rPr>
          <w:rFonts w:cs="Times New Roman"/>
          <w:szCs w:val="24"/>
        </w:rPr>
        <w:t xml:space="preserve"> consumers seek to avoid dissonance by adjusting perceptions about a given product to bring it more in line with expectations. </w:t>
      </w:r>
      <w:r w:rsidR="00C3698D">
        <w:rPr>
          <w:rFonts w:cs="Times New Roman"/>
          <w:szCs w:val="24"/>
        </w:rPr>
        <w:t>These consumers can also reduce the tension arising from a discrepancy between expectations and product performance by adjusting expectation to the perceived product performance or reducing the relative significance disconfirmation experience</w:t>
      </w:r>
      <w:r w:rsidR="00C3698D" w:rsidRPr="00C3698D">
        <w:rPr>
          <w:rFonts w:cs="Times New Roman"/>
          <w:szCs w:val="24"/>
        </w:rPr>
        <w:t xml:space="preserve"> </w:t>
      </w:r>
      <w:sdt>
        <w:sdtPr>
          <w:rPr>
            <w:rFonts w:cs="Times New Roman"/>
            <w:szCs w:val="24"/>
          </w:rPr>
          <w:id w:val="-1376927563"/>
          <w:citation/>
        </w:sdtPr>
        <w:sdtEndPr/>
        <w:sdtContent>
          <w:r w:rsidR="00C3698D">
            <w:rPr>
              <w:rFonts w:cs="Times New Roman"/>
              <w:szCs w:val="24"/>
            </w:rPr>
            <w:fldChar w:fldCharType="begin"/>
          </w:r>
          <w:r w:rsidR="00C3698D">
            <w:rPr>
              <w:rFonts w:cs="Times New Roman"/>
              <w:szCs w:val="24"/>
            </w:rPr>
            <w:instrText xml:space="preserve"> CITATION Ola21 \l 1033 </w:instrText>
          </w:r>
          <w:r w:rsidR="00C3698D">
            <w:rPr>
              <w:rFonts w:cs="Times New Roman"/>
              <w:szCs w:val="24"/>
            </w:rPr>
            <w:fldChar w:fldCharType="separate"/>
          </w:r>
          <w:r w:rsidR="00C3698D">
            <w:rPr>
              <w:rFonts w:cs="Times New Roman"/>
              <w:noProof/>
              <w:szCs w:val="24"/>
            </w:rPr>
            <w:t>(Olarewaju, O.M., &amp;Msomi, T.S., 2021)</w:t>
          </w:r>
          <w:r w:rsidR="00C3698D">
            <w:rPr>
              <w:rFonts w:cs="Times New Roman"/>
              <w:szCs w:val="24"/>
            </w:rPr>
            <w:fldChar w:fldCharType="end"/>
          </w:r>
        </w:sdtContent>
      </w:sdt>
      <w:r w:rsidR="00C3698D">
        <w:rPr>
          <w:rFonts w:cs="Times New Roman"/>
          <w:szCs w:val="24"/>
        </w:rPr>
        <w:t xml:space="preserve">. </w:t>
      </w:r>
    </w:p>
    <w:p w14:paraId="33A5AFAA" w14:textId="465345D3" w:rsidR="00D97A36" w:rsidRDefault="00A215FB" w:rsidP="00D97A36">
      <w:pPr>
        <w:spacing w:line="360" w:lineRule="auto"/>
        <w:rPr>
          <w:rFonts w:cs="Times New Roman"/>
          <w:szCs w:val="24"/>
        </w:rPr>
      </w:pPr>
      <w:r>
        <w:rPr>
          <w:rFonts w:cs="Times New Roman"/>
          <w:szCs w:val="24"/>
        </w:rPr>
        <w:t>This theory has</w:t>
      </w:r>
      <w:r w:rsidR="00B42D7D">
        <w:rPr>
          <w:rFonts w:cs="Times New Roman"/>
          <w:szCs w:val="24"/>
        </w:rPr>
        <w:t xml:space="preserve"> a number of shortcomings; </w:t>
      </w:r>
      <w:r>
        <w:rPr>
          <w:rFonts w:cs="Times New Roman"/>
          <w:szCs w:val="24"/>
        </w:rPr>
        <w:t>such as it</w:t>
      </w:r>
      <w:r w:rsidR="00D97A36">
        <w:rPr>
          <w:rFonts w:cs="Times New Roman"/>
          <w:szCs w:val="24"/>
        </w:rPr>
        <w:t xml:space="preserve"> assumes that there is a relationship between expectation and satisfaction but does not specify how disconfirmation of an expectation leads to either satisfaction or dissatisfaction</w:t>
      </w:r>
      <w:r>
        <w:rPr>
          <w:rFonts w:cs="Times New Roman"/>
          <w:szCs w:val="24"/>
        </w:rPr>
        <w:t xml:space="preserve">; and, </w:t>
      </w:r>
      <w:r w:rsidR="00D97A36">
        <w:rPr>
          <w:rFonts w:cs="Times New Roman"/>
          <w:szCs w:val="24"/>
        </w:rPr>
        <w:t>the theory assumes that consumers are motivated enough to adjust either their expectations or their perceptions about the performance of the product</w:t>
      </w:r>
      <w:r w:rsidRPr="00A215FB">
        <w:rPr>
          <w:rFonts w:cs="Times New Roman"/>
          <w:szCs w:val="24"/>
        </w:rPr>
        <w:t xml:space="preserve"> </w:t>
      </w:r>
      <w:sdt>
        <w:sdtPr>
          <w:rPr>
            <w:rFonts w:cs="Times New Roman"/>
            <w:szCs w:val="24"/>
          </w:rPr>
          <w:id w:val="1437709086"/>
          <w:citation/>
        </w:sdtPr>
        <w:sdtEndPr/>
        <w:sdtContent>
          <w:r>
            <w:rPr>
              <w:rFonts w:cs="Times New Roman"/>
              <w:szCs w:val="24"/>
            </w:rPr>
            <w:fldChar w:fldCharType="begin"/>
          </w:r>
          <w:r>
            <w:rPr>
              <w:rFonts w:cs="Times New Roman"/>
              <w:szCs w:val="24"/>
            </w:rPr>
            <w:instrText xml:space="preserve"> CITATION Ola21 \l 1033 </w:instrText>
          </w:r>
          <w:r>
            <w:rPr>
              <w:rFonts w:cs="Times New Roman"/>
              <w:szCs w:val="24"/>
            </w:rPr>
            <w:fldChar w:fldCharType="separate"/>
          </w:r>
          <w:r>
            <w:rPr>
              <w:rFonts w:cs="Times New Roman"/>
              <w:noProof/>
              <w:szCs w:val="24"/>
            </w:rPr>
            <w:t>(Olarewaju, O.M., &amp;Msomi, T.S., 2021)</w:t>
          </w:r>
          <w:r>
            <w:rPr>
              <w:rFonts w:cs="Times New Roman"/>
              <w:szCs w:val="24"/>
            </w:rPr>
            <w:fldChar w:fldCharType="end"/>
          </w:r>
        </w:sdtContent>
      </w:sdt>
      <w:r w:rsidR="00D97A36">
        <w:rPr>
          <w:rFonts w:cs="Times New Roman"/>
          <w:szCs w:val="24"/>
        </w:rPr>
        <w:t xml:space="preserve">. </w:t>
      </w:r>
      <w:r>
        <w:rPr>
          <w:rFonts w:cs="Times New Roman"/>
          <w:szCs w:val="24"/>
        </w:rPr>
        <w:t>C</w:t>
      </w:r>
      <w:r w:rsidR="00D97A36">
        <w:rPr>
          <w:rFonts w:cs="Times New Roman"/>
          <w:szCs w:val="24"/>
        </w:rPr>
        <w:t>ontrolling actual product performance can lead to a positive relationship between expectation and satisfaction</w:t>
      </w:r>
      <w:r>
        <w:rPr>
          <w:rFonts w:cs="Times New Roman"/>
          <w:szCs w:val="24"/>
        </w:rPr>
        <w:t xml:space="preserve"> since</w:t>
      </w:r>
      <w:r w:rsidR="00D97A36">
        <w:rPr>
          <w:rFonts w:cs="Times New Roman"/>
          <w:szCs w:val="24"/>
        </w:rPr>
        <w:t xml:space="preserve"> it appear</w:t>
      </w:r>
      <w:r>
        <w:rPr>
          <w:rFonts w:cs="Times New Roman"/>
          <w:szCs w:val="24"/>
        </w:rPr>
        <w:t>s</w:t>
      </w:r>
      <w:r w:rsidR="00D97A36">
        <w:rPr>
          <w:rFonts w:cs="Times New Roman"/>
          <w:szCs w:val="24"/>
        </w:rPr>
        <w:t xml:space="preserve"> that dissatisfaction could never occur unless the evaluative processes were to begin with negative consumer expectations</w:t>
      </w:r>
      <w:r w:rsidRPr="00A215FB">
        <w:rPr>
          <w:rFonts w:cs="Times New Roman"/>
          <w:szCs w:val="24"/>
        </w:rPr>
        <w:t xml:space="preserve"> </w:t>
      </w:r>
      <w:sdt>
        <w:sdtPr>
          <w:rPr>
            <w:rFonts w:cs="Times New Roman"/>
            <w:szCs w:val="24"/>
          </w:rPr>
          <w:id w:val="1109939896"/>
          <w:citation/>
        </w:sdtPr>
        <w:sdtEndPr/>
        <w:sdtContent>
          <w:r>
            <w:rPr>
              <w:rFonts w:cs="Times New Roman"/>
              <w:szCs w:val="24"/>
            </w:rPr>
            <w:fldChar w:fldCharType="begin"/>
          </w:r>
          <w:r>
            <w:rPr>
              <w:rFonts w:cs="Times New Roman"/>
              <w:szCs w:val="24"/>
            </w:rPr>
            <w:instrText xml:space="preserve"> CITATION Kin21 \l 1033 </w:instrText>
          </w:r>
          <w:r>
            <w:rPr>
              <w:rFonts w:cs="Times New Roman"/>
              <w:szCs w:val="24"/>
            </w:rPr>
            <w:fldChar w:fldCharType="separate"/>
          </w:r>
          <w:r>
            <w:rPr>
              <w:rFonts w:cs="Times New Roman"/>
              <w:noProof/>
              <w:szCs w:val="24"/>
            </w:rPr>
            <w:t>(Kinyua, J.K., Muchemi, A.,&amp;Kiiru, D., 2021)</w:t>
          </w:r>
          <w:r>
            <w:rPr>
              <w:rFonts w:cs="Times New Roman"/>
              <w:szCs w:val="24"/>
            </w:rPr>
            <w:fldChar w:fldCharType="end"/>
          </w:r>
        </w:sdtContent>
      </w:sdt>
      <w:r w:rsidR="00D97A36">
        <w:rPr>
          <w:rFonts w:cs="Times New Roman"/>
          <w:szCs w:val="24"/>
        </w:rPr>
        <w:t>.</w:t>
      </w:r>
    </w:p>
    <w:p w14:paraId="7650E8D7" w14:textId="6E438E12" w:rsidR="00D97A36" w:rsidRDefault="003A7DAE" w:rsidP="00D97A36">
      <w:pPr>
        <w:pStyle w:val="Heading3"/>
        <w:ind w:left="720" w:hanging="720"/>
      </w:pPr>
      <w:bookmarkStart w:id="70" w:name="_Toc162543279"/>
      <w:bookmarkStart w:id="71" w:name="_Toc207029313"/>
      <w:r>
        <w:lastRenderedPageBreak/>
        <w:t>2.1</w:t>
      </w:r>
      <w:r w:rsidR="00D97A36">
        <w:t>.5 Contrast theory</w:t>
      </w:r>
      <w:bookmarkEnd w:id="70"/>
      <w:bookmarkEnd w:id="71"/>
    </w:p>
    <w:p w14:paraId="19018960" w14:textId="1EBF7A5F" w:rsidR="00D97A36" w:rsidRDefault="001A5833" w:rsidP="00D97A36">
      <w:pPr>
        <w:spacing w:line="360" w:lineRule="auto"/>
        <w:rPr>
          <w:rFonts w:cs="Times New Roman"/>
          <w:szCs w:val="24"/>
        </w:rPr>
      </w:pPr>
      <w:sdt>
        <w:sdtPr>
          <w:rPr>
            <w:rFonts w:cs="Times New Roman"/>
            <w:szCs w:val="24"/>
          </w:rPr>
          <w:id w:val="208546733"/>
          <w:citation/>
        </w:sdtPr>
        <w:sdtEndPr/>
        <w:sdtContent>
          <w:r w:rsidR="00D97A36">
            <w:rPr>
              <w:rFonts w:cs="Times New Roman"/>
              <w:szCs w:val="24"/>
            </w:rPr>
            <w:fldChar w:fldCharType="begin"/>
          </w:r>
          <w:r w:rsidR="00D97A36">
            <w:rPr>
              <w:rFonts w:cs="Times New Roman"/>
              <w:szCs w:val="24"/>
            </w:rPr>
            <w:instrText xml:space="preserve"> CITATION Par21 \l 1033 </w:instrText>
          </w:r>
          <w:r w:rsidR="00D97A36">
            <w:rPr>
              <w:rFonts w:cs="Times New Roman"/>
              <w:szCs w:val="24"/>
            </w:rPr>
            <w:fldChar w:fldCharType="separate"/>
          </w:r>
          <w:r w:rsidR="00D97A36">
            <w:rPr>
              <w:rFonts w:cs="Times New Roman"/>
              <w:noProof/>
              <w:szCs w:val="24"/>
            </w:rPr>
            <w:t>(Parker, C., &amp; Mathews, B.P., 2021)</w:t>
          </w:r>
          <w:r w:rsidR="00D97A36">
            <w:rPr>
              <w:rFonts w:cs="Times New Roman"/>
              <w:szCs w:val="24"/>
            </w:rPr>
            <w:fldChar w:fldCharType="end"/>
          </w:r>
        </w:sdtContent>
      </w:sdt>
      <w:r w:rsidR="00D97A36">
        <w:rPr>
          <w:rFonts w:cs="Times New Roman"/>
          <w:szCs w:val="24"/>
        </w:rPr>
        <w:t xml:space="preserve"> Defines contrast theory as the tendency to magnify the discrepancy between one’s own attitudes and the attitudes represented by opinion statements. This theory presents an alternative view of the consumer evaluation process after using the product tha</w:t>
      </w:r>
      <w:r w:rsidR="00DA431B">
        <w:rPr>
          <w:rFonts w:cs="Times New Roman"/>
          <w:szCs w:val="24"/>
        </w:rPr>
        <w:t>t</w:t>
      </w:r>
      <w:r w:rsidR="00D97A36">
        <w:rPr>
          <w:rFonts w:cs="Times New Roman"/>
          <w:szCs w:val="24"/>
        </w:rPr>
        <w:t xml:space="preserve"> was presented in assimilation theory in that post-usage evaluations lead to results in opposite predictions for the effects of expectations on satisfaction</w:t>
      </w:r>
      <w:r w:rsidR="00DA431B" w:rsidRPr="00DA431B">
        <w:rPr>
          <w:rFonts w:cs="Times New Roman"/>
          <w:szCs w:val="24"/>
        </w:rPr>
        <w:t xml:space="preserve"> </w:t>
      </w:r>
      <w:sdt>
        <w:sdtPr>
          <w:rPr>
            <w:rFonts w:cs="Times New Roman"/>
            <w:szCs w:val="24"/>
          </w:rPr>
          <w:id w:val="474184881"/>
          <w:citation/>
        </w:sdtPr>
        <w:sdtEndPr/>
        <w:sdtContent>
          <w:r w:rsidR="00DA431B">
            <w:rPr>
              <w:rFonts w:cs="Times New Roman"/>
              <w:szCs w:val="24"/>
            </w:rPr>
            <w:fldChar w:fldCharType="begin"/>
          </w:r>
          <w:r w:rsidR="00DA431B">
            <w:rPr>
              <w:rFonts w:cs="Times New Roman"/>
              <w:szCs w:val="24"/>
            </w:rPr>
            <w:instrText xml:space="preserve"> CITATION Par21 \l 1033 </w:instrText>
          </w:r>
          <w:r w:rsidR="00DA431B">
            <w:rPr>
              <w:rFonts w:cs="Times New Roman"/>
              <w:szCs w:val="24"/>
            </w:rPr>
            <w:fldChar w:fldCharType="separate"/>
          </w:r>
          <w:r w:rsidR="00DA431B">
            <w:rPr>
              <w:rFonts w:cs="Times New Roman"/>
              <w:noProof/>
              <w:szCs w:val="24"/>
            </w:rPr>
            <w:t>(Parker, C., &amp; Mathews, B.P., 2021)</w:t>
          </w:r>
          <w:r w:rsidR="00DA431B">
            <w:rPr>
              <w:rFonts w:cs="Times New Roman"/>
              <w:szCs w:val="24"/>
            </w:rPr>
            <w:fldChar w:fldCharType="end"/>
          </w:r>
        </w:sdtContent>
      </w:sdt>
      <w:r w:rsidR="00D97A36">
        <w:rPr>
          <w:rFonts w:cs="Times New Roman"/>
          <w:szCs w:val="24"/>
        </w:rPr>
        <w:t>. This theory predicts that product performance below expectations will be rated poorer than</w:t>
      </w:r>
      <w:r w:rsidR="00B42D7D">
        <w:rPr>
          <w:rFonts w:cs="Times New Roman"/>
          <w:szCs w:val="24"/>
        </w:rPr>
        <w:t xml:space="preserve"> </w:t>
      </w:r>
      <w:r w:rsidR="00D97A36">
        <w:rPr>
          <w:rFonts w:cs="Times New Roman"/>
          <w:szCs w:val="24"/>
        </w:rPr>
        <w:t xml:space="preserve">it is in reality </w:t>
      </w:r>
      <w:sdt>
        <w:sdtPr>
          <w:rPr>
            <w:rFonts w:cs="Times New Roman"/>
            <w:szCs w:val="24"/>
          </w:rPr>
          <w:id w:val="-195242292"/>
          <w:citation/>
        </w:sdtPr>
        <w:sdtEndPr/>
        <w:sdtContent>
          <w:r w:rsidR="00D97A36">
            <w:rPr>
              <w:rFonts w:cs="Times New Roman"/>
              <w:szCs w:val="24"/>
            </w:rPr>
            <w:fldChar w:fldCharType="begin"/>
          </w:r>
          <w:r w:rsidR="00D97A36">
            <w:rPr>
              <w:rFonts w:cs="Times New Roman"/>
              <w:szCs w:val="24"/>
            </w:rPr>
            <w:instrText xml:space="preserve">CITATION Ass12 \l 1033 </w:instrText>
          </w:r>
          <w:r w:rsidR="00D97A36">
            <w:rPr>
              <w:rFonts w:cs="Times New Roman"/>
              <w:szCs w:val="24"/>
            </w:rPr>
            <w:fldChar w:fldCharType="separate"/>
          </w:r>
          <w:r w:rsidR="00D97A36">
            <w:rPr>
              <w:rFonts w:cs="Times New Roman"/>
              <w:noProof/>
              <w:szCs w:val="24"/>
            </w:rPr>
            <w:t>(Association of Kenya insurers, 2022)</w:t>
          </w:r>
          <w:r w:rsidR="00D97A36">
            <w:rPr>
              <w:rFonts w:cs="Times New Roman"/>
              <w:szCs w:val="24"/>
            </w:rPr>
            <w:fldChar w:fldCharType="end"/>
          </w:r>
        </w:sdtContent>
      </w:sdt>
      <w:r w:rsidR="00D97A36">
        <w:rPr>
          <w:rFonts w:cs="Times New Roman"/>
          <w:szCs w:val="24"/>
        </w:rPr>
        <w:t>. While assimilation theory suggests that consumers will seek to minimize the inconsistency between expectation and performance, contrast theory holds that a surprise effect occurs leading to the inconsistency being exaggerated</w:t>
      </w:r>
      <w:r w:rsidR="00DA431B" w:rsidRPr="00DA431B">
        <w:rPr>
          <w:rFonts w:cs="Times New Roman"/>
          <w:szCs w:val="24"/>
        </w:rPr>
        <w:t xml:space="preserve"> </w:t>
      </w:r>
      <w:sdt>
        <w:sdtPr>
          <w:rPr>
            <w:rFonts w:cs="Times New Roman"/>
            <w:szCs w:val="24"/>
          </w:rPr>
          <w:id w:val="-1510514112"/>
          <w:citation/>
        </w:sdtPr>
        <w:sdtEndPr/>
        <w:sdtContent>
          <w:r w:rsidR="00DA431B">
            <w:rPr>
              <w:rFonts w:cs="Times New Roman"/>
              <w:szCs w:val="24"/>
            </w:rPr>
            <w:fldChar w:fldCharType="begin"/>
          </w:r>
          <w:r w:rsidR="00DA431B">
            <w:rPr>
              <w:rFonts w:cs="Times New Roman"/>
              <w:szCs w:val="24"/>
            </w:rPr>
            <w:instrText xml:space="preserve">CITATION Ass12 \l 1033 </w:instrText>
          </w:r>
          <w:r w:rsidR="00DA431B">
            <w:rPr>
              <w:rFonts w:cs="Times New Roman"/>
              <w:szCs w:val="24"/>
            </w:rPr>
            <w:fldChar w:fldCharType="separate"/>
          </w:r>
          <w:r w:rsidR="00DA431B">
            <w:rPr>
              <w:rFonts w:cs="Times New Roman"/>
              <w:noProof/>
              <w:szCs w:val="24"/>
            </w:rPr>
            <w:t>(Association of Kenya insurers, 2022)</w:t>
          </w:r>
          <w:r w:rsidR="00DA431B">
            <w:rPr>
              <w:rFonts w:cs="Times New Roman"/>
              <w:szCs w:val="24"/>
            </w:rPr>
            <w:fldChar w:fldCharType="end"/>
          </w:r>
        </w:sdtContent>
      </w:sdt>
      <w:r w:rsidR="00D97A36">
        <w:rPr>
          <w:rFonts w:cs="Times New Roman"/>
          <w:szCs w:val="24"/>
        </w:rPr>
        <w:t xml:space="preserve">. </w:t>
      </w:r>
      <w:r w:rsidR="00DA431B">
        <w:rPr>
          <w:rFonts w:cs="Times New Roman"/>
          <w:szCs w:val="24"/>
        </w:rPr>
        <w:t xml:space="preserve">Any </w:t>
      </w:r>
      <w:r w:rsidR="00D97A36">
        <w:rPr>
          <w:rFonts w:cs="Times New Roman"/>
          <w:szCs w:val="24"/>
        </w:rPr>
        <w:t>inconsistency of experience from expectations will be exaggerated in the direction of discrepancy</w:t>
      </w:r>
      <w:r w:rsidR="00DA431B">
        <w:rPr>
          <w:rFonts w:cs="Times New Roman"/>
          <w:szCs w:val="24"/>
        </w:rPr>
        <w:t xml:space="preserve"> such that i</w:t>
      </w:r>
      <w:r w:rsidR="00D97A36">
        <w:rPr>
          <w:rFonts w:cs="Times New Roman"/>
          <w:szCs w:val="24"/>
        </w:rPr>
        <w:t xml:space="preserve">f the firm raises expectations in </w:t>
      </w:r>
      <w:r w:rsidR="00DA431B">
        <w:rPr>
          <w:rFonts w:cs="Times New Roman"/>
          <w:szCs w:val="24"/>
        </w:rPr>
        <w:t>its</w:t>
      </w:r>
      <w:r w:rsidR="00D97A36">
        <w:rPr>
          <w:rFonts w:cs="Times New Roman"/>
          <w:szCs w:val="24"/>
        </w:rPr>
        <w:t xml:space="preserve"> advertising, and then a customer’s experience is only slightly less than that promised, the product would be rejected as totally unsatisfactory</w:t>
      </w:r>
      <w:r w:rsidR="00DA431B">
        <w:rPr>
          <w:rFonts w:cs="Times New Roman"/>
          <w:szCs w:val="24"/>
        </w:rPr>
        <w:t>, c</w:t>
      </w:r>
      <w:r w:rsidR="00D97A36">
        <w:rPr>
          <w:rFonts w:cs="Times New Roman"/>
          <w:szCs w:val="24"/>
        </w:rPr>
        <w:t>onversely, under-promising in advertising and over-delivering will cause positive disconfirmation also to be exaggerated</w:t>
      </w:r>
      <w:r w:rsidR="005C3A33" w:rsidRPr="005C3A33">
        <w:rPr>
          <w:rFonts w:cs="Times New Roman"/>
          <w:szCs w:val="24"/>
        </w:rPr>
        <w:t xml:space="preserve"> </w:t>
      </w:r>
      <w:sdt>
        <w:sdtPr>
          <w:rPr>
            <w:rFonts w:cs="Times New Roman"/>
            <w:szCs w:val="24"/>
          </w:rPr>
          <w:id w:val="-330145314"/>
          <w:citation/>
        </w:sdtPr>
        <w:sdtEndPr/>
        <w:sdtContent>
          <w:r w:rsidR="005C3A33">
            <w:rPr>
              <w:rFonts w:cs="Times New Roman"/>
              <w:szCs w:val="24"/>
            </w:rPr>
            <w:fldChar w:fldCharType="begin"/>
          </w:r>
          <w:r w:rsidR="005C3A33">
            <w:rPr>
              <w:rFonts w:cs="Times New Roman"/>
              <w:szCs w:val="24"/>
            </w:rPr>
            <w:instrText xml:space="preserve"> CITATION Par21 \l 1033 </w:instrText>
          </w:r>
          <w:r w:rsidR="005C3A33">
            <w:rPr>
              <w:rFonts w:cs="Times New Roman"/>
              <w:szCs w:val="24"/>
            </w:rPr>
            <w:fldChar w:fldCharType="separate"/>
          </w:r>
          <w:r w:rsidR="005C3A33">
            <w:rPr>
              <w:rFonts w:cs="Times New Roman"/>
              <w:noProof/>
              <w:szCs w:val="24"/>
            </w:rPr>
            <w:t>(Parker, C., &amp; Mathews, B.P., 2021)</w:t>
          </w:r>
          <w:r w:rsidR="005C3A33">
            <w:rPr>
              <w:rFonts w:cs="Times New Roman"/>
              <w:szCs w:val="24"/>
            </w:rPr>
            <w:fldChar w:fldCharType="end"/>
          </w:r>
        </w:sdtContent>
      </w:sdt>
      <w:r w:rsidR="00D97A36">
        <w:rPr>
          <w:rFonts w:cs="Times New Roman"/>
          <w:szCs w:val="24"/>
        </w:rPr>
        <w:t>.</w:t>
      </w:r>
    </w:p>
    <w:p w14:paraId="6AFFF8B8" w14:textId="0A5C38BF" w:rsidR="00D97A36" w:rsidRDefault="003A7DAE" w:rsidP="00D97A36">
      <w:pPr>
        <w:pStyle w:val="Heading2"/>
        <w:ind w:left="576" w:hanging="576"/>
      </w:pPr>
      <w:bookmarkStart w:id="72" w:name="_Toc162543280"/>
      <w:bookmarkStart w:id="73" w:name="_Toc207029314"/>
      <w:bookmarkStart w:id="74" w:name="_Toc207902452"/>
      <w:r>
        <w:t>2.1.6</w:t>
      </w:r>
      <w:r w:rsidR="00D97A36">
        <w:t xml:space="preserve"> General overview of influencing product pricing </w:t>
      </w:r>
      <w:r w:rsidR="0055209F">
        <w:t xml:space="preserve">factors </w:t>
      </w:r>
      <w:r w:rsidR="00D97A36">
        <w:t>and the growth of insurance</w:t>
      </w:r>
      <w:bookmarkEnd w:id="72"/>
      <w:bookmarkEnd w:id="73"/>
      <w:bookmarkEnd w:id="74"/>
    </w:p>
    <w:p w14:paraId="78F5AAAB" w14:textId="5FD68D51" w:rsidR="00D97A36" w:rsidRDefault="00D97A36" w:rsidP="00D97A36">
      <w:pPr>
        <w:spacing w:line="360" w:lineRule="auto"/>
        <w:rPr>
          <w:rFonts w:cs="Times New Roman"/>
          <w:szCs w:val="24"/>
        </w:rPr>
      </w:pPr>
      <w:r>
        <w:rPr>
          <w:rFonts w:cs="Times New Roman"/>
          <w:szCs w:val="24"/>
        </w:rPr>
        <w:t>Insurance facilitates investment by reducing the amount of capital that businesses and individuals need to keep at hand to protect themselves from uncertain events</w:t>
      </w:r>
      <w:r w:rsidR="0055209F">
        <w:rPr>
          <w:rFonts w:cs="Times New Roman"/>
          <w:szCs w:val="24"/>
        </w:rPr>
        <w:t xml:space="preserve"> since t</w:t>
      </w:r>
      <w:r>
        <w:rPr>
          <w:rFonts w:cs="Times New Roman"/>
          <w:szCs w:val="24"/>
        </w:rPr>
        <w:t>he Kenya economic pillar of Vision 2030 identifies financial services as a priority sector with the greatest potential to drive growth in the Kenyan economy</w:t>
      </w:r>
      <w:r w:rsidR="0055209F" w:rsidRPr="0055209F">
        <w:rPr>
          <w:rFonts w:cs="Times New Roman"/>
          <w:szCs w:val="24"/>
        </w:rPr>
        <w:t xml:space="preserve"> </w:t>
      </w:r>
      <w:sdt>
        <w:sdtPr>
          <w:rPr>
            <w:rFonts w:cs="Times New Roman"/>
            <w:szCs w:val="24"/>
          </w:rPr>
          <w:id w:val="651112585"/>
          <w:citation/>
        </w:sdtPr>
        <w:sdtEndPr/>
        <w:sdtContent>
          <w:r w:rsidR="0055209F">
            <w:rPr>
              <w:rFonts w:cs="Times New Roman"/>
              <w:szCs w:val="24"/>
            </w:rPr>
            <w:fldChar w:fldCharType="begin"/>
          </w:r>
          <w:r w:rsidR="0055209F">
            <w:rPr>
              <w:rFonts w:cs="Times New Roman"/>
              <w:szCs w:val="24"/>
            </w:rPr>
            <w:instrText xml:space="preserve"> CITATION IIB11 \l 1033 </w:instrText>
          </w:r>
          <w:r w:rsidR="0055209F">
            <w:rPr>
              <w:rFonts w:cs="Times New Roman"/>
              <w:szCs w:val="24"/>
            </w:rPr>
            <w:fldChar w:fldCharType="separate"/>
          </w:r>
          <w:r w:rsidR="0055209F">
            <w:rPr>
              <w:rFonts w:cs="Times New Roman"/>
              <w:noProof/>
              <w:szCs w:val="24"/>
            </w:rPr>
            <w:t>(IIBI Report, 2021)</w:t>
          </w:r>
          <w:r w:rsidR="0055209F">
            <w:rPr>
              <w:rFonts w:cs="Times New Roman"/>
              <w:szCs w:val="24"/>
            </w:rPr>
            <w:fldChar w:fldCharType="end"/>
          </w:r>
        </w:sdtContent>
      </w:sdt>
      <w:r>
        <w:rPr>
          <w:rFonts w:cs="Times New Roman"/>
          <w:szCs w:val="24"/>
        </w:rPr>
        <w:t xml:space="preserve">. Insurance being a sub sector of the financial services sector is expected to play a critical enabling role by providing better intermediation between savings and investments </w:t>
      </w:r>
      <w:sdt>
        <w:sdtPr>
          <w:rPr>
            <w:rFonts w:cs="Times New Roman"/>
            <w:szCs w:val="24"/>
          </w:rPr>
          <w:id w:val="-619000927"/>
          <w:citation/>
        </w:sdtPr>
        <w:sdtEndPr/>
        <w:sdtContent>
          <w:r>
            <w:rPr>
              <w:rFonts w:cs="Times New Roman"/>
              <w:szCs w:val="24"/>
            </w:rPr>
            <w:fldChar w:fldCharType="begin"/>
          </w:r>
          <w:r>
            <w:rPr>
              <w:rFonts w:cs="Times New Roman"/>
              <w:szCs w:val="24"/>
            </w:rPr>
            <w:instrText xml:space="preserve">CITATION Ken20 \l 1033 </w:instrText>
          </w:r>
          <w:r>
            <w:rPr>
              <w:rFonts w:cs="Times New Roman"/>
              <w:szCs w:val="24"/>
            </w:rPr>
            <w:fldChar w:fldCharType="separate"/>
          </w:r>
          <w:r>
            <w:rPr>
              <w:rFonts w:cs="Times New Roman"/>
              <w:noProof/>
              <w:szCs w:val="24"/>
            </w:rPr>
            <w:t>(KER, 2020)</w:t>
          </w:r>
          <w:r>
            <w:rPr>
              <w:rFonts w:cs="Times New Roman"/>
              <w:szCs w:val="24"/>
            </w:rPr>
            <w:fldChar w:fldCharType="end"/>
          </w:r>
        </w:sdtContent>
      </w:sdt>
      <w:r>
        <w:rPr>
          <w:rFonts w:cs="Times New Roman"/>
          <w:szCs w:val="24"/>
        </w:rPr>
        <w:t xml:space="preserve">. Therefore, without the insurance sector, the economy and the wealth creation associated with it can be adversely affected. </w:t>
      </w:r>
      <w:sdt>
        <w:sdtPr>
          <w:rPr>
            <w:rFonts w:cs="Times New Roman"/>
            <w:szCs w:val="24"/>
          </w:rPr>
          <w:id w:val="-952165682"/>
          <w:citation/>
        </w:sdtPr>
        <w:sdtEndPr/>
        <w:sdtContent>
          <w:r>
            <w:rPr>
              <w:rFonts w:cs="Times New Roman"/>
              <w:szCs w:val="24"/>
            </w:rPr>
            <w:fldChar w:fldCharType="begin"/>
          </w:r>
          <w:r>
            <w:rPr>
              <w:rFonts w:cs="Times New Roman"/>
              <w:szCs w:val="24"/>
            </w:rPr>
            <w:instrText xml:space="preserve"> CITATION Har21 \l 1033 </w:instrText>
          </w:r>
          <w:r>
            <w:rPr>
              <w:rFonts w:cs="Times New Roman"/>
              <w:szCs w:val="24"/>
            </w:rPr>
            <w:fldChar w:fldCharType="separate"/>
          </w:r>
          <w:r>
            <w:rPr>
              <w:rFonts w:cs="Times New Roman"/>
              <w:noProof/>
              <w:szCs w:val="24"/>
            </w:rPr>
            <w:t>(Haron, 2021)</w:t>
          </w:r>
          <w:r>
            <w:rPr>
              <w:rFonts w:cs="Times New Roman"/>
              <w:szCs w:val="24"/>
            </w:rPr>
            <w:fldChar w:fldCharType="end"/>
          </w:r>
        </w:sdtContent>
      </w:sdt>
      <w:r>
        <w:rPr>
          <w:rFonts w:cs="Times New Roman"/>
          <w:szCs w:val="24"/>
        </w:rPr>
        <w:t>.</w:t>
      </w:r>
    </w:p>
    <w:p w14:paraId="54500ED5" w14:textId="56431F9F" w:rsidR="00FC35E1" w:rsidRDefault="0055209F" w:rsidP="00D97A36">
      <w:pPr>
        <w:spacing w:line="360" w:lineRule="auto"/>
        <w:rPr>
          <w:rFonts w:cs="Times New Roman"/>
          <w:szCs w:val="24"/>
        </w:rPr>
      </w:pPr>
      <w:r>
        <w:rPr>
          <w:rFonts w:cs="Times New Roman"/>
          <w:szCs w:val="24"/>
        </w:rPr>
        <w:t>Financial performance of insurance companies in Kenya has been showing fluctuations in interest rates and this affects the overall financial performance of these companies because it affects the rate of borrowing as well as the rate of return on investments</w:t>
      </w:r>
      <w:r w:rsidRPr="0055209F">
        <w:rPr>
          <w:rFonts w:cs="Times New Roman"/>
          <w:szCs w:val="24"/>
        </w:rPr>
        <w:t xml:space="preserve"> </w:t>
      </w:r>
      <w:sdt>
        <w:sdtPr>
          <w:rPr>
            <w:rFonts w:cs="Times New Roman"/>
            <w:szCs w:val="24"/>
          </w:rPr>
          <w:id w:val="-1339462937"/>
          <w:citation/>
        </w:sdtPr>
        <w:sdtEndPr/>
        <w:sdtContent>
          <w:r>
            <w:rPr>
              <w:rFonts w:cs="Times New Roman"/>
              <w:szCs w:val="24"/>
            </w:rPr>
            <w:fldChar w:fldCharType="begin"/>
          </w:r>
          <w:r>
            <w:rPr>
              <w:rFonts w:cs="Times New Roman"/>
              <w:szCs w:val="24"/>
            </w:rPr>
            <w:instrText xml:space="preserve">CITATION Mwa19 \l 1033 </w:instrText>
          </w:r>
          <w:r>
            <w:rPr>
              <w:rFonts w:cs="Times New Roman"/>
              <w:szCs w:val="24"/>
            </w:rPr>
            <w:fldChar w:fldCharType="separate"/>
          </w:r>
          <w:r>
            <w:rPr>
              <w:rFonts w:cs="Times New Roman"/>
              <w:noProof/>
              <w:szCs w:val="24"/>
            </w:rPr>
            <w:t>(Mwangi, 2019)</w:t>
          </w:r>
          <w:r>
            <w:rPr>
              <w:rFonts w:cs="Times New Roman"/>
              <w:szCs w:val="24"/>
            </w:rPr>
            <w:fldChar w:fldCharType="end"/>
          </w:r>
        </w:sdtContent>
      </w:sdt>
      <w:r>
        <w:rPr>
          <w:rFonts w:cs="Times New Roman"/>
          <w:szCs w:val="24"/>
        </w:rPr>
        <w:t xml:space="preserve">. To counter these, insurance companies are adopting various competitive strategies and market penetration strategies to create and sustain competitive advantage </w:t>
      </w:r>
      <w:sdt>
        <w:sdtPr>
          <w:rPr>
            <w:rFonts w:cs="Times New Roman"/>
            <w:szCs w:val="24"/>
          </w:rPr>
          <w:id w:val="923063705"/>
          <w:citation/>
        </w:sdtPr>
        <w:sdtEndPr/>
        <w:sdtContent>
          <w:r w:rsidR="00D97A36">
            <w:rPr>
              <w:rFonts w:cs="Times New Roman"/>
              <w:szCs w:val="24"/>
            </w:rPr>
            <w:fldChar w:fldCharType="begin"/>
          </w:r>
          <w:r w:rsidR="00D97A36">
            <w:rPr>
              <w:rFonts w:cs="Times New Roman"/>
              <w:szCs w:val="24"/>
            </w:rPr>
            <w:instrText xml:space="preserve"> CITATION Har21 \l 1033 </w:instrText>
          </w:r>
          <w:r w:rsidR="00D97A36">
            <w:rPr>
              <w:rFonts w:cs="Times New Roman"/>
              <w:szCs w:val="24"/>
            </w:rPr>
            <w:fldChar w:fldCharType="separate"/>
          </w:r>
          <w:r w:rsidR="00D97A36">
            <w:rPr>
              <w:rFonts w:cs="Times New Roman"/>
              <w:noProof/>
              <w:szCs w:val="24"/>
            </w:rPr>
            <w:t>(Haron, 2021)</w:t>
          </w:r>
          <w:r w:rsidR="00D97A36">
            <w:rPr>
              <w:rFonts w:cs="Times New Roman"/>
              <w:szCs w:val="24"/>
            </w:rPr>
            <w:fldChar w:fldCharType="end"/>
          </w:r>
        </w:sdtContent>
      </w:sdt>
      <w:r>
        <w:rPr>
          <w:rFonts w:cs="Times New Roman"/>
          <w:szCs w:val="24"/>
        </w:rPr>
        <w:t>.</w:t>
      </w:r>
      <w:r w:rsidR="00D97A36">
        <w:rPr>
          <w:rFonts w:cs="Times New Roman"/>
          <w:szCs w:val="24"/>
        </w:rPr>
        <w:t xml:space="preserve"> </w:t>
      </w:r>
      <w:r w:rsidR="00FC35E1">
        <w:rPr>
          <w:rFonts w:cs="Times New Roman"/>
          <w:szCs w:val="24"/>
        </w:rPr>
        <w:t>However,</w:t>
      </w:r>
      <w:r>
        <w:rPr>
          <w:rFonts w:cs="Times New Roman"/>
          <w:szCs w:val="24"/>
        </w:rPr>
        <w:t xml:space="preserve"> due to slow growth rate of insurance services in developing countries, </w:t>
      </w:r>
      <w:r w:rsidR="00FC35E1">
        <w:rPr>
          <w:rFonts w:cs="Times New Roman"/>
          <w:szCs w:val="24"/>
        </w:rPr>
        <w:t xml:space="preserve">access to insurance only star to increase quickly in the </w:t>
      </w:r>
      <w:r w:rsidR="00FC35E1">
        <w:rPr>
          <w:rFonts w:cs="Times New Roman"/>
          <w:szCs w:val="24"/>
        </w:rPr>
        <w:lastRenderedPageBreak/>
        <w:t xml:space="preserve">upper middle-income brackets, but with most Africans still struggling to meet their basic food and other day-to-day needs, insurance is still a long way off </w:t>
      </w:r>
      <w:sdt>
        <w:sdtPr>
          <w:rPr>
            <w:rFonts w:cs="Times New Roman"/>
            <w:szCs w:val="24"/>
          </w:rPr>
          <w:id w:val="-1932039084"/>
          <w:citation/>
        </w:sdtPr>
        <w:sdtEndPr/>
        <w:sdtContent>
          <w:r w:rsidR="00FC35E1">
            <w:rPr>
              <w:rFonts w:cs="Times New Roman"/>
              <w:szCs w:val="24"/>
            </w:rPr>
            <w:fldChar w:fldCharType="begin"/>
          </w:r>
          <w:r w:rsidR="00FC35E1">
            <w:rPr>
              <w:rFonts w:cs="Times New Roman"/>
              <w:szCs w:val="24"/>
            </w:rPr>
            <w:instrText xml:space="preserve"> CITATION KPM21 \l 1033 </w:instrText>
          </w:r>
          <w:r w:rsidR="00FC35E1">
            <w:rPr>
              <w:rFonts w:cs="Times New Roman"/>
              <w:szCs w:val="24"/>
            </w:rPr>
            <w:fldChar w:fldCharType="separate"/>
          </w:r>
          <w:r w:rsidR="00FC35E1">
            <w:rPr>
              <w:rFonts w:cs="Times New Roman"/>
              <w:noProof/>
              <w:szCs w:val="24"/>
            </w:rPr>
            <w:t>(KPMG, 2021)</w:t>
          </w:r>
          <w:r w:rsidR="00FC35E1">
            <w:rPr>
              <w:rFonts w:cs="Times New Roman"/>
              <w:szCs w:val="24"/>
            </w:rPr>
            <w:fldChar w:fldCharType="end"/>
          </w:r>
        </w:sdtContent>
      </w:sdt>
    </w:p>
    <w:p w14:paraId="77911578" w14:textId="4BB60EBE" w:rsidR="00D97A36" w:rsidRDefault="003A7DAE" w:rsidP="00D97A36">
      <w:pPr>
        <w:pStyle w:val="Heading2"/>
        <w:ind w:left="576" w:hanging="576"/>
      </w:pPr>
      <w:bookmarkStart w:id="75" w:name="_Toc162543281"/>
      <w:bookmarkStart w:id="76" w:name="_Toc207029315"/>
      <w:bookmarkStart w:id="77" w:name="_Toc207902453"/>
      <w:r>
        <w:t>2.2</w:t>
      </w:r>
      <w:r w:rsidR="00D97A36">
        <w:t xml:space="preserve"> Empirical Literature Review</w:t>
      </w:r>
      <w:bookmarkEnd w:id="75"/>
      <w:bookmarkEnd w:id="76"/>
      <w:bookmarkEnd w:id="77"/>
    </w:p>
    <w:p w14:paraId="13F19CF3" w14:textId="26788377" w:rsidR="00D97A36" w:rsidRDefault="00D97A36" w:rsidP="00D97A36">
      <w:pPr>
        <w:spacing w:line="360" w:lineRule="auto"/>
        <w:rPr>
          <w:rFonts w:cs="Times New Roman"/>
          <w:szCs w:val="24"/>
        </w:rPr>
      </w:pPr>
      <w:r>
        <w:rPr>
          <w:rFonts w:cs="Times New Roman"/>
          <w:szCs w:val="24"/>
        </w:rPr>
        <w:t>There are key issues that currently influence growth of insurance in Kenya and around the world</w:t>
      </w:r>
      <w:r w:rsidR="009D06F6">
        <w:rPr>
          <w:rFonts w:cs="Times New Roman"/>
          <w:szCs w:val="24"/>
        </w:rPr>
        <w:t xml:space="preserve"> since</w:t>
      </w:r>
      <w:r>
        <w:rPr>
          <w:rFonts w:cs="Times New Roman"/>
          <w:szCs w:val="24"/>
        </w:rPr>
        <w:t xml:space="preserve"> </w:t>
      </w:r>
      <w:r w:rsidR="009D06F6">
        <w:rPr>
          <w:rFonts w:cs="Times New Roman"/>
          <w:szCs w:val="24"/>
        </w:rPr>
        <w:t>m</w:t>
      </w:r>
      <w:r>
        <w:rPr>
          <w:rFonts w:cs="Times New Roman"/>
          <w:szCs w:val="24"/>
        </w:rPr>
        <w:t>ost companies lack the necessary capacity to develop, underwrite the products and process the claims necessary to accommodate the unique features of insurance</w:t>
      </w:r>
      <w:r w:rsidR="009D06F6" w:rsidRPr="009D06F6">
        <w:rPr>
          <w:rFonts w:cs="Times New Roman"/>
          <w:szCs w:val="24"/>
        </w:rPr>
        <w:t xml:space="preserve"> </w:t>
      </w:r>
      <w:sdt>
        <w:sdtPr>
          <w:rPr>
            <w:rFonts w:cs="Times New Roman"/>
            <w:szCs w:val="24"/>
          </w:rPr>
          <w:id w:val="850451734"/>
          <w:citation/>
        </w:sdtPr>
        <w:sdtEndPr/>
        <w:sdtContent>
          <w:r w:rsidR="009D06F6">
            <w:rPr>
              <w:rFonts w:cs="Times New Roman"/>
              <w:szCs w:val="24"/>
            </w:rPr>
            <w:fldChar w:fldCharType="begin"/>
          </w:r>
          <w:r w:rsidR="009D06F6">
            <w:rPr>
              <w:rFonts w:cs="Times New Roman"/>
              <w:szCs w:val="24"/>
            </w:rPr>
            <w:instrText xml:space="preserve"> CITATION Onu21 \l 1033 </w:instrText>
          </w:r>
          <w:r w:rsidR="009D06F6">
            <w:rPr>
              <w:rFonts w:cs="Times New Roman"/>
              <w:szCs w:val="24"/>
            </w:rPr>
            <w:fldChar w:fldCharType="separate"/>
          </w:r>
          <w:r w:rsidR="009D06F6">
            <w:rPr>
              <w:rFonts w:cs="Times New Roman"/>
              <w:noProof/>
              <w:szCs w:val="24"/>
            </w:rPr>
            <w:t>(Onuonga, 2021)</w:t>
          </w:r>
          <w:r w:rsidR="009D06F6">
            <w:rPr>
              <w:rFonts w:cs="Times New Roman"/>
              <w:szCs w:val="24"/>
            </w:rPr>
            <w:fldChar w:fldCharType="end"/>
          </w:r>
        </w:sdtContent>
      </w:sdt>
      <w:r>
        <w:rPr>
          <w:rFonts w:cs="Times New Roman"/>
          <w:szCs w:val="24"/>
        </w:rPr>
        <w:t>. According to the Kenyan insurance policy paper, insurance companies are struggling to keep the transaction and administrative cost low which has a major impact on the pricing of products</w:t>
      </w:r>
      <w:r w:rsidR="009D06F6" w:rsidRPr="009D06F6">
        <w:rPr>
          <w:rFonts w:cs="Times New Roman"/>
          <w:szCs w:val="24"/>
        </w:rPr>
        <w:t xml:space="preserve"> </w:t>
      </w:r>
      <w:sdt>
        <w:sdtPr>
          <w:rPr>
            <w:rFonts w:cs="Times New Roman"/>
            <w:szCs w:val="24"/>
          </w:rPr>
          <w:id w:val="1290858385"/>
          <w:citation/>
        </w:sdtPr>
        <w:sdtEndPr/>
        <w:sdtContent>
          <w:r w:rsidR="009D06F6">
            <w:rPr>
              <w:rFonts w:cs="Times New Roman"/>
              <w:szCs w:val="24"/>
            </w:rPr>
            <w:fldChar w:fldCharType="begin"/>
          </w:r>
          <w:r w:rsidR="009D06F6">
            <w:rPr>
              <w:rFonts w:cs="Times New Roman"/>
              <w:szCs w:val="24"/>
            </w:rPr>
            <w:instrText xml:space="preserve">CITATION Ass12 \l 1033 </w:instrText>
          </w:r>
          <w:r w:rsidR="009D06F6">
            <w:rPr>
              <w:rFonts w:cs="Times New Roman"/>
              <w:szCs w:val="24"/>
            </w:rPr>
            <w:fldChar w:fldCharType="separate"/>
          </w:r>
          <w:r w:rsidR="009D06F6">
            <w:rPr>
              <w:rFonts w:cs="Times New Roman"/>
              <w:noProof/>
              <w:szCs w:val="24"/>
            </w:rPr>
            <w:t>(Association of Kenya insurers, 2022)</w:t>
          </w:r>
          <w:r w:rsidR="009D06F6">
            <w:rPr>
              <w:rFonts w:cs="Times New Roman"/>
              <w:szCs w:val="24"/>
            </w:rPr>
            <w:fldChar w:fldCharType="end"/>
          </w:r>
        </w:sdtContent>
      </w:sdt>
      <w:r>
        <w:rPr>
          <w:rFonts w:cs="Times New Roman"/>
          <w:szCs w:val="24"/>
        </w:rPr>
        <w:t xml:space="preserve">. </w:t>
      </w:r>
    </w:p>
    <w:p w14:paraId="3D67B5E2" w14:textId="44FD908D" w:rsidR="00D97A36" w:rsidRDefault="00D97A36" w:rsidP="00D97A36">
      <w:pPr>
        <w:spacing w:line="360" w:lineRule="auto"/>
        <w:rPr>
          <w:rFonts w:cs="Times New Roman"/>
          <w:szCs w:val="24"/>
        </w:rPr>
      </w:pPr>
      <w:r>
        <w:rPr>
          <w:rFonts w:cs="Times New Roman"/>
          <w:szCs w:val="24"/>
        </w:rPr>
        <w:t>The growth of Insurance has been hindered by several factors both from the insurers’ perspective and the target market</w:t>
      </w:r>
      <w:r w:rsidR="009D06F6">
        <w:rPr>
          <w:rFonts w:cs="Times New Roman"/>
          <w:szCs w:val="24"/>
        </w:rPr>
        <w:t xml:space="preserve"> because i</w:t>
      </w:r>
      <w:r>
        <w:rPr>
          <w:rFonts w:cs="Times New Roman"/>
          <w:szCs w:val="24"/>
        </w:rPr>
        <w:t>nsurance tends to reach a certain class of people who have been neglected by the traditional insurance due to the cost of acquiring such products</w:t>
      </w:r>
      <w:r w:rsidR="009D06F6" w:rsidRPr="009D06F6">
        <w:rPr>
          <w:rFonts w:cs="Times New Roman"/>
          <w:szCs w:val="24"/>
        </w:rPr>
        <w:t xml:space="preserve"> </w:t>
      </w:r>
      <w:sdt>
        <w:sdtPr>
          <w:rPr>
            <w:rFonts w:cs="Times New Roman"/>
            <w:szCs w:val="24"/>
          </w:rPr>
          <w:id w:val="-1172332236"/>
          <w:citation/>
        </w:sdtPr>
        <w:sdtEndPr/>
        <w:sdtContent>
          <w:r w:rsidR="009D06F6">
            <w:rPr>
              <w:rFonts w:cs="Times New Roman"/>
              <w:szCs w:val="24"/>
            </w:rPr>
            <w:fldChar w:fldCharType="begin"/>
          </w:r>
          <w:r w:rsidR="009D06F6">
            <w:rPr>
              <w:rFonts w:cs="Times New Roman"/>
              <w:szCs w:val="24"/>
            </w:rPr>
            <w:instrText xml:space="preserve"> CITATION IIB11 \l 1033 </w:instrText>
          </w:r>
          <w:r w:rsidR="009D06F6">
            <w:rPr>
              <w:rFonts w:cs="Times New Roman"/>
              <w:szCs w:val="24"/>
            </w:rPr>
            <w:fldChar w:fldCharType="separate"/>
          </w:r>
          <w:r w:rsidR="009D06F6">
            <w:rPr>
              <w:rFonts w:cs="Times New Roman"/>
              <w:noProof/>
              <w:szCs w:val="24"/>
            </w:rPr>
            <w:t>(IIBI Report, 2021)</w:t>
          </w:r>
          <w:r w:rsidR="009D06F6">
            <w:rPr>
              <w:rFonts w:cs="Times New Roman"/>
              <w:szCs w:val="24"/>
            </w:rPr>
            <w:fldChar w:fldCharType="end"/>
          </w:r>
        </w:sdtContent>
      </w:sdt>
      <w:r>
        <w:rPr>
          <w:rFonts w:cs="Times New Roman"/>
          <w:szCs w:val="24"/>
        </w:rPr>
        <w:t xml:space="preserve">. </w:t>
      </w:r>
      <w:r w:rsidR="009D06F6">
        <w:rPr>
          <w:rFonts w:cs="Times New Roman"/>
          <w:szCs w:val="24"/>
        </w:rPr>
        <w:t>Convincing</w:t>
      </w:r>
      <w:r>
        <w:rPr>
          <w:rFonts w:cs="Times New Roman"/>
          <w:szCs w:val="24"/>
        </w:rPr>
        <w:t xml:space="preserve"> the target market the importance of insurance tends to be difficult because they don’t see it as a necessity</w:t>
      </w:r>
      <w:r w:rsidR="009D06F6">
        <w:rPr>
          <w:rFonts w:cs="Times New Roman"/>
          <w:szCs w:val="24"/>
        </w:rPr>
        <w:t>, but rather as a luxury hence lowering its penetration</w:t>
      </w:r>
      <w:r w:rsidR="009D06F6" w:rsidRPr="009D06F6">
        <w:rPr>
          <w:rFonts w:cs="Times New Roman"/>
          <w:szCs w:val="24"/>
        </w:rPr>
        <w:t xml:space="preserve"> </w:t>
      </w:r>
      <w:sdt>
        <w:sdtPr>
          <w:rPr>
            <w:rFonts w:cs="Times New Roman"/>
            <w:szCs w:val="24"/>
          </w:rPr>
          <w:id w:val="1504701730"/>
          <w:citation/>
        </w:sdtPr>
        <w:sdtEndPr/>
        <w:sdtContent>
          <w:r w:rsidR="009D06F6">
            <w:rPr>
              <w:rFonts w:cs="Times New Roman"/>
              <w:szCs w:val="24"/>
            </w:rPr>
            <w:fldChar w:fldCharType="begin"/>
          </w:r>
          <w:r w:rsidR="009D06F6">
            <w:rPr>
              <w:rFonts w:cs="Times New Roman"/>
              <w:szCs w:val="24"/>
            </w:rPr>
            <w:instrText xml:space="preserve"> CITATION Chu07 \l 1033 </w:instrText>
          </w:r>
          <w:r w:rsidR="009D06F6">
            <w:rPr>
              <w:rFonts w:cs="Times New Roman"/>
              <w:szCs w:val="24"/>
            </w:rPr>
            <w:fldChar w:fldCharType="separate"/>
          </w:r>
          <w:r w:rsidR="009D06F6">
            <w:rPr>
              <w:rFonts w:cs="Times New Roman"/>
              <w:noProof/>
              <w:szCs w:val="24"/>
            </w:rPr>
            <w:t xml:space="preserve"> (Churchill, 2019)</w:t>
          </w:r>
          <w:r w:rsidR="009D06F6">
            <w:rPr>
              <w:rFonts w:cs="Times New Roman"/>
              <w:szCs w:val="24"/>
            </w:rPr>
            <w:fldChar w:fldCharType="end"/>
          </w:r>
        </w:sdtContent>
      </w:sdt>
      <w:r w:rsidR="009D06F6">
        <w:rPr>
          <w:rFonts w:cs="Times New Roman"/>
          <w:szCs w:val="24"/>
        </w:rPr>
        <w:t>. Therefore, s</w:t>
      </w:r>
      <w:r>
        <w:rPr>
          <w:rFonts w:cs="Times New Roman"/>
          <w:szCs w:val="24"/>
        </w:rPr>
        <w:t>ome of the factors discussed in this paper include product, consumer, institutional and Macroeconomic factors.</w:t>
      </w:r>
    </w:p>
    <w:p w14:paraId="4EB9642F" w14:textId="2D7A1CF3" w:rsidR="00D97A36" w:rsidRDefault="003A7DAE" w:rsidP="00D97A36">
      <w:pPr>
        <w:pStyle w:val="Heading3"/>
        <w:ind w:left="720" w:hanging="720"/>
      </w:pPr>
      <w:bookmarkStart w:id="78" w:name="_Toc162543282"/>
      <w:bookmarkStart w:id="79" w:name="_Toc207029316"/>
      <w:r>
        <w:t>2.2</w:t>
      </w:r>
      <w:r w:rsidR="00D97A36">
        <w:t>.1 Product Factors</w:t>
      </w:r>
      <w:bookmarkEnd w:id="78"/>
      <w:bookmarkEnd w:id="79"/>
    </w:p>
    <w:p w14:paraId="39454B0C" w14:textId="5FAD073D" w:rsidR="00D97A36" w:rsidRDefault="001A5833" w:rsidP="00D97A36">
      <w:pPr>
        <w:spacing w:line="360" w:lineRule="auto"/>
        <w:rPr>
          <w:rFonts w:cs="Times New Roman"/>
          <w:szCs w:val="24"/>
        </w:rPr>
      </w:pPr>
      <w:sdt>
        <w:sdtPr>
          <w:rPr>
            <w:rFonts w:cs="Times New Roman"/>
            <w:szCs w:val="24"/>
          </w:rPr>
          <w:id w:val="1331956013"/>
          <w:citation/>
        </w:sdtPr>
        <w:sdtEndPr/>
        <w:sdtContent>
          <w:r w:rsidR="00D97A36">
            <w:rPr>
              <w:rFonts w:cs="Times New Roman"/>
              <w:szCs w:val="24"/>
            </w:rPr>
            <w:fldChar w:fldCharType="begin"/>
          </w:r>
          <w:r w:rsidR="00D97A36">
            <w:rPr>
              <w:rFonts w:cs="Times New Roman"/>
              <w:szCs w:val="24"/>
            </w:rPr>
            <w:instrText xml:space="preserve"> CITATION Ond21 \l 1033 </w:instrText>
          </w:r>
          <w:r w:rsidR="00D97A36">
            <w:rPr>
              <w:rFonts w:cs="Times New Roman"/>
              <w:szCs w:val="24"/>
            </w:rPr>
            <w:fldChar w:fldCharType="separate"/>
          </w:r>
          <w:r w:rsidR="00D97A36">
            <w:rPr>
              <w:rFonts w:cs="Times New Roman"/>
              <w:noProof/>
              <w:szCs w:val="24"/>
            </w:rPr>
            <w:t>(Onduso, 2021)</w:t>
          </w:r>
          <w:r w:rsidR="00D97A36">
            <w:rPr>
              <w:rFonts w:cs="Times New Roman"/>
              <w:szCs w:val="24"/>
            </w:rPr>
            <w:fldChar w:fldCharType="end"/>
          </w:r>
        </w:sdtContent>
      </w:sdt>
      <w:r w:rsidR="00D97A36">
        <w:rPr>
          <w:rFonts w:cs="Times New Roman"/>
          <w:szCs w:val="24"/>
        </w:rPr>
        <w:t xml:space="preserve"> carried out a study on factors influencing micro insurance growth among </w:t>
      </w:r>
      <w:r w:rsidR="00433704">
        <w:rPr>
          <w:rFonts w:cs="Times New Roman"/>
          <w:szCs w:val="24"/>
        </w:rPr>
        <w:t>middle and low-income</w:t>
      </w:r>
      <w:r w:rsidR="00D97A36">
        <w:rPr>
          <w:rFonts w:cs="Times New Roman"/>
          <w:szCs w:val="24"/>
        </w:rPr>
        <w:t xml:space="preserve"> earners in Kenya; A case study of Kisii county Kenya insurance companies. The findings concluded that there is a significant relationship between distribution channels, professional sales training, government regulations and insurance growth</w:t>
      </w:r>
      <w:r w:rsidR="004161F0" w:rsidRPr="004161F0">
        <w:rPr>
          <w:rFonts w:cs="Times New Roman"/>
          <w:szCs w:val="24"/>
        </w:rPr>
        <w:t xml:space="preserve"> </w:t>
      </w:r>
      <w:sdt>
        <w:sdtPr>
          <w:rPr>
            <w:rFonts w:cs="Times New Roman"/>
            <w:szCs w:val="24"/>
          </w:rPr>
          <w:id w:val="716711515"/>
          <w:citation/>
        </w:sdtPr>
        <w:sdtEndPr/>
        <w:sdtContent>
          <w:r w:rsidR="004161F0">
            <w:rPr>
              <w:rFonts w:cs="Times New Roman"/>
              <w:szCs w:val="24"/>
            </w:rPr>
            <w:fldChar w:fldCharType="begin"/>
          </w:r>
          <w:r w:rsidR="004161F0">
            <w:rPr>
              <w:rFonts w:cs="Times New Roman"/>
              <w:szCs w:val="24"/>
            </w:rPr>
            <w:instrText xml:space="preserve"> CITATION Ond21 \l 1033 </w:instrText>
          </w:r>
          <w:r w:rsidR="004161F0">
            <w:rPr>
              <w:rFonts w:cs="Times New Roman"/>
              <w:szCs w:val="24"/>
            </w:rPr>
            <w:fldChar w:fldCharType="separate"/>
          </w:r>
          <w:r w:rsidR="004161F0">
            <w:rPr>
              <w:rFonts w:cs="Times New Roman"/>
              <w:noProof/>
              <w:szCs w:val="24"/>
            </w:rPr>
            <w:t>(Onduso, 2021)</w:t>
          </w:r>
          <w:r w:rsidR="004161F0">
            <w:rPr>
              <w:rFonts w:cs="Times New Roman"/>
              <w:szCs w:val="24"/>
            </w:rPr>
            <w:fldChar w:fldCharType="end"/>
          </w:r>
        </w:sdtContent>
      </w:sdt>
      <w:r w:rsidR="00D97A36">
        <w:rPr>
          <w:rFonts w:cs="Times New Roman"/>
          <w:szCs w:val="24"/>
        </w:rPr>
        <w:t xml:space="preserve">. </w:t>
      </w:r>
      <w:r w:rsidR="00433704">
        <w:rPr>
          <w:rFonts w:cs="Times New Roman"/>
          <w:szCs w:val="24"/>
        </w:rPr>
        <w:t>In order to guarantee the implementation of policies that would address the many reasons identified as driving slow insurance growth, the study recommended collaboration and cooperation between various stakeholders involved in the industry</w:t>
      </w:r>
      <w:r w:rsidR="00433704" w:rsidRPr="00433704">
        <w:rPr>
          <w:rFonts w:cs="Times New Roman"/>
          <w:szCs w:val="24"/>
        </w:rPr>
        <w:t xml:space="preserve"> </w:t>
      </w:r>
      <w:sdt>
        <w:sdtPr>
          <w:rPr>
            <w:rFonts w:cs="Times New Roman"/>
            <w:szCs w:val="24"/>
          </w:rPr>
          <w:id w:val="-2144109008"/>
          <w:citation/>
        </w:sdtPr>
        <w:sdtEndPr/>
        <w:sdtContent>
          <w:r w:rsidR="00433704">
            <w:rPr>
              <w:rFonts w:cs="Times New Roman"/>
              <w:szCs w:val="24"/>
            </w:rPr>
            <w:fldChar w:fldCharType="begin"/>
          </w:r>
          <w:r w:rsidR="00433704">
            <w:rPr>
              <w:rFonts w:cs="Times New Roman"/>
              <w:szCs w:val="24"/>
            </w:rPr>
            <w:instrText xml:space="preserve"> CITATION Ond21 \l 1033 </w:instrText>
          </w:r>
          <w:r w:rsidR="00433704">
            <w:rPr>
              <w:rFonts w:cs="Times New Roman"/>
              <w:szCs w:val="24"/>
            </w:rPr>
            <w:fldChar w:fldCharType="separate"/>
          </w:r>
          <w:r w:rsidR="00433704">
            <w:rPr>
              <w:rFonts w:cs="Times New Roman"/>
              <w:noProof/>
              <w:szCs w:val="24"/>
            </w:rPr>
            <w:t>(Onduso, 2021)</w:t>
          </w:r>
          <w:r w:rsidR="00433704">
            <w:rPr>
              <w:rFonts w:cs="Times New Roman"/>
              <w:szCs w:val="24"/>
            </w:rPr>
            <w:fldChar w:fldCharType="end"/>
          </w:r>
        </w:sdtContent>
      </w:sdt>
      <w:r w:rsidR="00433704">
        <w:rPr>
          <w:rFonts w:cs="Times New Roman"/>
          <w:szCs w:val="24"/>
        </w:rPr>
        <w:t xml:space="preserve">. </w:t>
      </w:r>
      <w:r w:rsidR="00D97A36">
        <w:rPr>
          <w:rFonts w:cs="Times New Roman"/>
          <w:szCs w:val="24"/>
        </w:rPr>
        <w:t xml:space="preserve"> </w:t>
      </w:r>
    </w:p>
    <w:p w14:paraId="325CDB62" w14:textId="4CEA93D2" w:rsidR="00D97A36" w:rsidRDefault="00E30691" w:rsidP="00D97A36">
      <w:pPr>
        <w:spacing w:line="360" w:lineRule="auto"/>
        <w:rPr>
          <w:rFonts w:cs="Times New Roman"/>
          <w:szCs w:val="24"/>
        </w:rPr>
      </w:pPr>
      <w:r>
        <w:rPr>
          <w:rFonts w:cs="Times New Roman"/>
          <w:szCs w:val="24"/>
        </w:rPr>
        <w:t>Research has shown that, for motor insurance the reduction in the share of motor insurance in the portfolio, with simultaneous increase of other types of insurance has a positive impact on penetration, profitability and cost-efficiency of insurance companies</w:t>
      </w:r>
      <w:r w:rsidRPr="00E30691">
        <w:rPr>
          <w:rFonts w:cs="Times New Roman"/>
          <w:szCs w:val="24"/>
        </w:rPr>
        <w:t xml:space="preserve"> </w:t>
      </w:r>
      <w:sdt>
        <w:sdtPr>
          <w:rPr>
            <w:rFonts w:cs="Times New Roman"/>
            <w:szCs w:val="24"/>
          </w:rPr>
          <w:id w:val="-831067386"/>
          <w:citation/>
        </w:sdtPr>
        <w:sdtEndPr/>
        <w:sdtContent>
          <w:r>
            <w:rPr>
              <w:rFonts w:cs="Times New Roman"/>
              <w:szCs w:val="24"/>
            </w:rPr>
            <w:fldChar w:fldCharType="begin"/>
          </w:r>
          <w:r>
            <w:rPr>
              <w:rFonts w:cs="Times New Roman"/>
              <w:szCs w:val="24"/>
            </w:rPr>
            <w:instrText xml:space="preserve"> CITATION Dof20 \l 1033 </w:instrText>
          </w:r>
          <w:r>
            <w:rPr>
              <w:rFonts w:cs="Times New Roman"/>
              <w:szCs w:val="24"/>
            </w:rPr>
            <w:fldChar w:fldCharType="separate"/>
          </w:r>
          <w:r>
            <w:rPr>
              <w:rFonts w:cs="Times New Roman"/>
              <w:noProof/>
              <w:szCs w:val="24"/>
            </w:rPr>
            <w:t>(Doffman, 2020)</w:t>
          </w:r>
          <w:r>
            <w:rPr>
              <w:rFonts w:cs="Times New Roman"/>
              <w:szCs w:val="24"/>
            </w:rPr>
            <w:fldChar w:fldCharType="end"/>
          </w:r>
        </w:sdtContent>
      </w:sdt>
      <w:r>
        <w:rPr>
          <w:rFonts w:cs="Times New Roman"/>
          <w:szCs w:val="24"/>
        </w:rPr>
        <w:t>. However, offering too broad spectrum of classes of insurance negatively impacts its growth, profitability and cost efficiency</w:t>
      </w:r>
      <w:r w:rsidRPr="00E30691">
        <w:rPr>
          <w:rFonts w:cs="Times New Roman"/>
          <w:szCs w:val="24"/>
        </w:rPr>
        <w:t xml:space="preserve"> </w:t>
      </w:r>
      <w:sdt>
        <w:sdtPr>
          <w:rPr>
            <w:rFonts w:cs="Times New Roman"/>
            <w:szCs w:val="24"/>
          </w:rPr>
          <w:id w:val="348059426"/>
          <w:citation/>
        </w:sdtPr>
        <w:sdtEndPr/>
        <w:sdtContent>
          <w:r>
            <w:rPr>
              <w:rFonts w:cs="Times New Roman"/>
              <w:szCs w:val="24"/>
            </w:rPr>
            <w:fldChar w:fldCharType="begin"/>
          </w:r>
          <w:r>
            <w:rPr>
              <w:rFonts w:cs="Times New Roman"/>
              <w:szCs w:val="24"/>
            </w:rPr>
            <w:instrText xml:space="preserve"> CITATION Mor06 \l 1033 </w:instrText>
          </w:r>
          <w:r>
            <w:rPr>
              <w:rFonts w:cs="Times New Roman"/>
              <w:szCs w:val="24"/>
            </w:rPr>
            <w:fldChar w:fldCharType="separate"/>
          </w:r>
          <w:r>
            <w:rPr>
              <w:rFonts w:cs="Times New Roman"/>
              <w:noProof/>
              <w:szCs w:val="24"/>
            </w:rPr>
            <w:t>(Morduch, 2020)</w:t>
          </w:r>
          <w:r>
            <w:rPr>
              <w:rFonts w:cs="Times New Roman"/>
              <w:szCs w:val="24"/>
            </w:rPr>
            <w:fldChar w:fldCharType="end"/>
          </w:r>
        </w:sdtContent>
      </w:sdt>
      <w:r>
        <w:rPr>
          <w:rFonts w:cs="Times New Roman"/>
          <w:szCs w:val="24"/>
        </w:rPr>
        <w:t xml:space="preserve">.  To address </w:t>
      </w:r>
      <w:r w:rsidR="008A40DC">
        <w:rPr>
          <w:rFonts w:cs="Times New Roman"/>
          <w:szCs w:val="24"/>
        </w:rPr>
        <w:t>this</w:t>
      </w:r>
      <w:r>
        <w:rPr>
          <w:rFonts w:cs="Times New Roman"/>
          <w:szCs w:val="24"/>
        </w:rPr>
        <w:t xml:space="preserve"> insurance companies,</w:t>
      </w:r>
      <w:r w:rsidR="008A40DC">
        <w:rPr>
          <w:rFonts w:cs="Times New Roman"/>
          <w:szCs w:val="24"/>
        </w:rPr>
        <w:t xml:space="preserve"> have embraced</w:t>
      </w:r>
      <w:r>
        <w:rPr>
          <w:rFonts w:cs="Times New Roman"/>
          <w:szCs w:val="24"/>
        </w:rPr>
        <w:t xml:space="preserve"> product </w:t>
      </w:r>
      <w:r>
        <w:rPr>
          <w:rFonts w:cs="Times New Roman"/>
          <w:szCs w:val="24"/>
        </w:rPr>
        <w:lastRenderedPageBreak/>
        <w:t>packaging</w:t>
      </w:r>
      <w:r w:rsidR="008A40DC">
        <w:rPr>
          <w:rFonts w:cs="Times New Roman"/>
          <w:szCs w:val="24"/>
        </w:rPr>
        <w:t xml:space="preserve"> which</w:t>
      </w:r>
      <w:r>
        <w:rPr>
          <w:rFonts w:cs="Times New Roman"/>
          <w:szCs w:val="24"/>
        </w:rPr>
        <w:t xml:space="preserve"> comes in handy</w:t>
      </w:r>
      <w:r w:rsidR="008A40DC">
        <w:rPr>
          <w:rFonts w:cs="Times New Roman"/>
          <w:szCs w:val="24"/>
        </w:rPr>
        <w:t xml:space="preserve"> by ensuring that</w:t>
      </w:r>
      <w:r>
        <w:rPr>
          <w:rFonts w:cs="Times New Roman"/>
          <w:szCs w:val="24"/>
        </w:rPr>
        <w:t xml:space="preserve"> product developments and marketing efforts are in line with the local demand for insurance products</w:t>
      </w:r>
      <w:r w:rsidRPr="00E30691">
        <w:rPr>
          <w:rFonts w:cs="Times New Roman"/>
          <w:szCs w:val="24"/>
        </w:rPr>
        <w:t xml:space="preserve"> </w:t>
      </w:r>
      <w:sdt>
        <w:sdtPr>
          <w:rPr>
            <w:rFonts w:cs="Times New Roman"/>
            <w:szCs w:val="24"/>
          </w:rPr>
          <w:id w:val="19132421"/>
          <w:citation/>
        </w:sdtPr>
        <w:sdtEndPr/>
        <w:sdtContent>
          <w:r>
            <w:rPr>
              <w:rFonts w:cs="Times New Roman"/>
              <w:szCs w:val="24"/>
            </w:rPr>
            <w:fldChar w:fldCharType="begin"/>
          </w:r>
          <w:r>
            <w:rPr>
              <w:rFonts w:cs="Times New Roman"/>
              <w:szCs w:val="24"/>
            </w:rPr>
            <w:instrText xml:space="preserve"> CITATION Mor06 \l 1033 </w:instrText>
          </w:r>
          <w:r>
            <w:rPr>
              <w:rFonts w:cs="Times New Roman"/>
              <w:szCs w:val="24"/>
            </w:rPr>
            <w:fldChar w:fldCharType="separate"/>
          </w:r>
          <w:r>
            <w:rPr>
              <w:rFonts w:cs="Times New Roman"/>
              <w:noProof/>
              <w:szCs w:val="24"/>
            </w:rPr>
            <w:t>(Morduch, 2020)</w:t>
          </w:r>
          <w:r>
            <w:rPr>
              <w:rFonts w:cs="Times New Roman"/>
              <w:szCs w:val="24"/>
            </w:rPr>
            <w:fldChar w:fldCharType="end"/>
          </w:r>
        </w:sdtContent>
      </w:sdt>
      <w:r>
        <w:rPr>
          <w:rFonts w:cs="Times New Roman"/>
          <w:szCs w:val="24"/>
        </w:rPr>
        <w:t>. This means that good insurance product pricing and effective marketing will bring high return on investment and ensure that there is growth in the institution</w:t>
      </w:r>
      <w:r w:rsidRPr="00E30691">
        <w:rPr>
          <w:rFonts w:cs="Times New Roman"/>
          <w:szCs w:val="24"/>
        </w:rPr>
        <w:t xml:space="preserve"> </w:t>
      </w:r>
      <w:sdt>
        <w:sdtPr>
          <w:rPr>
            <w:rFonts w:cs="Times New Roman"/>
            <w:szCs w:val="24"/>
          </w:rPr>
          <w:id w:val="180861019"/>
          <w:citation/>
        </w:sdtPr>
        <w:sdtEndPr/>
        <w:sdtContent>
          <w:r>
            <w:rPr>
              <w:rFonts w:cs="Times New Roman"/>
              <w:szCs w:val="24"/>
            </w:rPr>
            <w:fldChar w:fldCharType="begin"/>
          </w:r>
          <w:r>
            <w:rPr>
              <w:rFonts w:cs="Times New Roman"/>
              <w:szCs w:val="24"/>
            </w:rPr>
            <w:instrText xml:space="preserve"> CITATION Mor06 \l 1033 </w:instrText>
          </w:r>
          <w:r>
            <w:rPr>
              <w:rFonts w:cs="Times New Roman"/>
              <w:szCs w:val="24"/>
            </w:rPr>
            <w:fldChar w:fldCharType="separate"/>
          </w:r>
          <w:r>
            <w:rPr>
              <w:rFonts w:cs="Times New Roman"/>
              <w:noProof/>
              <w:szCs w:val="24"/>
            </w:rPr>
            <w:t>(Morduch, 2020)</w:t>
          </w:r>
          <w:r>
            <w:rPr>
              <w:rFonts w:cs="Times New Roman"/>
              <w:szCs w:val="24"/>
            </w:rPr>
            <w:fldChar w:fldCharType="end"/>
          </w:r>
        </w:sdtContent>
      </w:sdt>
      <w:r>
        <w:rPr>
          <w:rFonts w:cs="Times New Roman"/>
          <w:szCs w:val="24"/>
        </w:rPr>
        <w:t>.</w:t>
      </w:r>
    </w:p>
    <w:p w14:paraId="07FFF93E" w14:textId="1BF9DE7F" w:rsidR="00D97A36" w:rsidRDefault="003A7DAE" w:rsidP="008A40DC">
      <w:pPr>
        <w:pStyle w:val="Heading3"/>
      </w:pPr>
      <w:bookmarkStart w:id="80" w:name="_Toc162543283"/>
      <w:bookmarkStart w:id="81" w:name="_Toc207029317"/>
      <w:r>
        <w:t>2.2</w:t>
      </w:r>
      <w:r w:rsidR="00D97A36">
        <w:t>.2 Macroeconomic Factors</w:t>
      </w:r>
      <w:bookmarkEnd w:id="80"/>
      <w:bookmarkEnd w:id="81"/>
    </w:p>
    <w:p w14:paraId="0209830A" w14:textId="77777777" w:rsidR="00D97A36" w:rsidRDefault="001A5833" w:rsidP="00D97A36">
      <w:pPr>
        <w:spacing w:line="360" w:lineRule="auto"/>
        <w:rPr>
          <w:rFonts w:cs="Times New Roman"/>
          <w:szCs w:val="24"/>
        </w:rPr>
      </w:pPr>
      <w:sdt>
        <w:sdtPr>
          <w:rPr>
            <w:rFonts w:cs="Times New Roman"/>
            <w:szCs w:val="24"/>
          </w:rPr>
          <w:id w:val="-1157382167"/>
          <w:citation/>
        </w:sdtPr>
        <w:sdtEndPr/>
        <w:sdtContent>
          <w:r w:rsidR="00D97A36">
            <w:rPr>
              <w:rFonts w:cs="Times New Roman"/>
              <w:szCs w:val="24"/>
            </w:rPr>
            <w:fldChar w:fldCharType="begin"/>
          </w:r>
          <w:r w:rsidR="00D97A36">
            <w:rPr>
              <w:rFonts w:cs="Times New Roman"/>
              <w:szCs w:val="24"/>
            </w:rPr>
            <w:instrText xml:space="preserve"> CITATION Chu07 \l 1033 </w:instrText>
          </w:r>
          <w:r w:rsidR="00D97A36">
            <w:rPr>
              <w:rFonts w:cs="Times New Roman"/>
              <w:szCs w:val="24"/>
            </w:rPr>
            <w:fldChar w:fldCharType="separate"/>
          </w:r>
          <w:r w:rsidR="00D97A36">
            <w:rPr>
              <w:rFonts w:cs="Times New Roman"/>
              <w:noProof/>
              <w:szCs w:val="24"/>
            </w:rPr>
            <w:t>(Churchill, 2019)</w:t>
          </w:r>
          <w:r w:rsidR="00D97A36">
            <w:rPr>
              <w:rFonts w:cs="Times New Roman"/>
              <w:szCs w:val="24"/>
            </w:rPr>
            <w:fldChar w:fldCharType="end"/>
          </w:r>
        </w:sdtContent>
      </w:sdt>
      <w:r w:rsidR="00D97A36">
        <w:rPr>
          <w:rFonts w:cs="Times New Roman"/>
          <w:szCs w:val="24"/>
        </w:rPr>
        <w:t xml:space="preserve"> </w:t>
      </w:r>
      <w:r w:rsidR="00B42D7D">
        <w:rPr>
          <w:rFonts w:cs="Times New Roman"/>
          <w:szCs w:val="24"/>
        </w:rPr>
        <w:t>Undertook</w:t>
      </w:r>
      <w:r w:rsidR="00D97A36">
        <w:rPr>
          <w:rFonts w:cs="Times New Roman"/>
          <w:szCs w:val="24"/>
        </w:rPr>
        <w:t xml:space="preserve"> a study on the impact of macroeconomic factors on non-life insu</w:t>
      </w:r>
      <w:r w:rsidR="00B42D7D">
        <w:rPr>
          <w:rFonts w:cs="Times New Roman"/>
          <w:szCs w:val="24"/>
        </w:rPr>
        <w:t>rance consumption in Thailand and t</w:t>
      </w:r>
      <w:r w:rsidR="00D97A36">
        <w:rPr>
          <w:rFonts w:cs="Times New Roman"/>
          <w:szCs w:val="24"/>
        </w:rPr>
        <w:t xml:space="preserve">he result suggested that four macroeconomic indices, i.e.: Coincident Index (from Business Cycle Index), Employment Rate (from Export Business Situation Index), Consumer Confidence Index, and Export Price Index, were found to have an impact on total non-life insurance consumption in Thailand of around 84%. From this analysis, it can be concluded that some macroeconomic factors have an impact on non-life insurance consumption in Thailand. </w:t>
      </w:r>
    </w:p>
    <w:p w14:paraId="6D6B9CB9" w14:textId="0DA6848C" w:rsidR="00C85D96" w:rsidRDefault="001A5833" w:rsidP="00D97A36">
      <w:pPr>
        <w:spacing w:line="360" w:lineRule="auto"/>
        <w:rPr>
          <w:rFonts w:cs="Times New Roman"/>
          <w:szCs w:val="24"/>
        </w:rPr>
      </w:pPr>
      <w:sdt>
        <w:sdtPr>
          <w:rPr>
            <w:rFonts w:cs="Times New Roman"/>
            <w:szCs w:val="24"/>
          </w:rPr>
          <w:id w:val="2075851571"/>
          <w:citation/>
        </w:sdtPr>
        <w:sdtEndPr/>
        <w:sdtContent>
          <w:r w:rsidR="00D97A36">
            <w:rPr>
              <w:rFonts w:cs="Times New Roman"/>
              <w:szCs w:val="24"/>
            </w:rPr>
            <w:fldChar w:fldCharType="begin"/>
          </w:r>
          <w:r w:rsidR="00D97A36">
            <w:rPr>
              <w:rFonts w:cs="Times New Roman"/>
              <w:szCs w:val="24"/>
            </w:rPr>
            <w:instrText xml:space="preserve"> CITATION Foo23 \l 1033 </w:instrText>
          </w:r>
          <w:r w:rsidR="00D97A36">
            <w:rPr>
              <w:rFonts w:cs="Times New Roman"/>
              <w:szCs w:val="24"/>
            </w:rPr>
            <w:fldChar w:fldCharType="separate"/>
          </w:r>
          <w:r w:rsidR="00D97A36">
            <w:rPr>
              <w:rFonts w:cs="Times New Roman"/>
              <w:noProof/>
              <w:szCs w:val="24"/>
            </w:rPr>
            <w:t>(Foong and Idriss, 2023)</w:t>
          </w:r>
          <w:r w:rsidR="00D97A36">
            <w:rPr>
              <w:rFonts w:cs="Times New Roman"/>
              <w:szCs w:val="24"/>
            </w:rPr>
            <w:fldChar w:fldCharType="end"/>
          </w:r>
        </w:sdtContent>
      </w:sdt>
      <w:r w:rsidR="00D97A36">
        <w:rPr>
          <w:rFonts w:cs="Times New Roman"/>
          <w:szCs w:val="24"/>
        </w:rPr>
        <w:t xml:space="preserve"> </w:t>
      </w:r>
      <w:r w:rsidR="008A40DC">
        <w:rPr>
          <w:rFonts w:cs="Times New Roman"/>
          <w:szCs w:val="24"/>
        </w:rPr>
        <w:t>In the case of health insurance in Kenya, wealth index, employment status, education level</w:t>
      </w:r>
      <w:r w:rsidR="00424846">
        <w:rPr>
          <w:rFonts w:cs="Times New Roman"/>
          <w:szCs w:val="24"/>
        </w:rPr>
        <w:t>s</w:t>
      </w:r>
      <w:r w:rsidR="008A40DC">
        <w:rPr>
          <w:rFonts w:cs="Times New Roman"/>
          <w:szCs w:val="24"/>
        </w:rPr>
        <w:t xml:space="preserve"> and household size are important determinants of health insurance ownership and choice</w:t>
      </w:r>
      <w:r w:rsidR="00424846">
        <w:rPr>
          <w:rFonts w:cs="Times New Roman"/>
          <w:szCs w:val="24"/>
        </w:rPr>
        <w:t xml:space="preserve"> since lack of awareness prevents many from enrolling in any form of health insurance</w:t>
      </w:r>
      <w:r w:rsidR="00424846" w:rsidRPr="00424846">
        <w:rPr>
          <w:rFonts w:cs="Times New Roman"/>
          <w:szCs w:val="24"/>
        </w:rPr>
        <w:t xml:space="preserve"> </w:t>
      </w:r>
      <w:sdt>
        <w:sdtPr>
          <w:rPr>
            <w:rFonts w:cs="Times New Roman"/>
            <w:szCs w:val="24"/>
          </w:rPr>
          <w:id w:val="1788699772"/>
          <w:citation/>
        </w:sdtPr>
        <w:sdtEndPr/>
        <w:sdtContent>
          <w:r w:rsidR="00424846">
            <w:rPr>
              <w:rFonts w:cs="Times New Roman"/>
              <w:szCs w:val="24"/>
            </w:rPr>
            <w:fldChar w:fldCharType="begin"/>
          </w:r>
          <w:r w:rsidR="00424846">
            <w:rPr>
              <w:rFonts w:cs="Times New Roman"/>
              <w:szCs w:val="24"/>
            </w:rPr>
            <w:instrText xml:space="preserve"> CITATION Foo23 \l 1033 </w:instrText>
          </w:r>
          <w:r w:rsidR="00424846">
            <w:rPr>
              <w:rFonts w:cs="Times New Roman"/>
              <w:szCs w:val="24"/>
            </w:rPr>
            <w:fldChar w:fldCharType="separate"/>
          </w:r>
          <w:r w:rsidR="00424846">
            <w:rPr>
              <w:rFonts w:cs="Times New Roman"/>
              <w:noProof/>
              <w:szCs w:val="24"/>
            </w:rPr>
            <w:t>(Foong and Idriss, 2023)</w:t>
          </w:r>
          <w:r w:rsidR="00424846">
            <w:rPr>
              <w:rFonts w:cs="Times New Roman"/>
              <w:szCs w:val="24"/>
            </w:rPr>
            <w:fldChar w:fldCharType="end"/>
          </w:r>
        </w:sdtContent>
      </w:sdt>
      <w:r w:rsidR="00424846">
        <w:rPr>
          <w:rFonts w:cs="Times New Roman"/>
          <w:szCs w:val="24"/>
        </w:rPr>
        <w:t>. Th</w:t>
      </w:r>
      <w:r w:rsidR="00A7382B">
        <w:rPr>
          <w:rFonts w:cs="Times New Roman"/>
          <w:szCs w:val="24"/>
        </w:rPr>
        <w:t>ese</w:t>
      </w:r>
      <w:r w:rsidR="00424846">
        <w:rPr>
          <w:rFonts w:cs="Times New Roman"/>
          <w:szCs w:val="24"/>
        </w:rPr>
        <w:t xml:space="preserve"> studies shows that Macroeconomic factors</w:t>
      </w:r>
      <w:r w:rsidR="00C85D96">
        <w:rPr>
          <w:rFonts w:cs="Times New Roman"/>
          <w:szCs w:val="24"/>
        </w:rPr>
        <w:t xml:space="preserve"> have a major impact on insurance products prices as well as the general expansion and growth of these institutions.</w:t>
      </w:r>
      <w:r w:rsidR="00424846">
        <w:rPr>
          <w:rFonts w:cs="Times New Roman"/>
          <w:szCs w:val="24"/>
        </w:rPr>
        <w:t xml:space="preserve"> </w:t>
      </w:r>
    </w:p>
    <w:p w14:paraId="65035C7A" w14:textId="3116DF8F" w:rsidR="00D97A36" w:rsidRDefault="003A7DAE" w:rsidP="00D97A36">
      <w:pPr>
        <w:pStyle w:val="Heading3"/>
        <w:ind w:left="720" w:hanging="720"/>
      </w:pPr>
      <w:bookmarkStart w:id="82" w:name="_Toc162543284"/>
      <w:bookmarkStart w:id="83" w:name="_Toc207029318"/>
      <w:r>
        <w:t>2.2</w:t>
      </w:r>
      <w:r w:rsidR="00D97A36">
        <w:t>.3 Consumer Factors:</w:t>
      </w:r>
      <w:bookmarkEnd w:id="82"/>
      <w:bookmarkEnd w:id="83"/>
    </w:p>
    <w:p w14:paraId="4CFF9CFF" w14:textId="12E52A01" w:rsidR="00D97A36" w:rsidRDefault="001A5833" w:rsidP="00D97A36">
      <w:pPr>
        <w:spacing w:line="360" w:lineRule="auto"/>
        <w:rPr>
          <w:rFonts w:cs="Times New Roman"/>
          <w:szCs w:val="24"/>
        </w:rPr>
      </w:pPr>
      <w:sdt>
        <w:sdtPr>
          <w:rPr>
            <w:rFonts w:cs="Times New Roman"/>
            <w:szCs w:val="24"/>
          </w:rPr>
          <w:id w:val="66769631"/>
          <w:citation/>
        </w:sdtPr>
        <w:sdtEndPr/>
        <w:sdtContent>
          <w:r w:rsidR="00D97A36">
            <w:rPr>
              <w:rFonts w:cs="Times New Roman"/>
              <w:szCs w:val="24"/>
            </w:rPr>
            <w:fldChar w:fldCharType="begin"/>
          </w:r>
          <w:r w:rsidR="00D97A36">
            <w:rPr>
              <w:rFonts w:cs="Times New Roman"/>
              <w:szCs w:val="24"/>
            </w:rPr>
            <w:instrText xml:space="preserve"> CITATION Kam21 \l 1033 </w:instrText>
          </w:r>
          <w:r w:rsidR="00D97A36">
            <w:rPr>
              <w:rFonts w:cs="Times New Roman"/>
              <w:szCs w:val="24"/>
            </w:rPr>
            <w:fldChar w:fldCharType="separate"/>
          </w:r>
          <w:r w:rsidR="00D97A36">
            <w:rPr>
              <w:rFonts w:cs="Times New Roman"/>
              <w:noProof/>
              <w:szCs w:val="24"/>
            </w:rPr>
            <w:t>(Kamakura, 2021)</w:t>
          </w:r>
          <w:r w:rsidR="00D97A36">
            <w:rPr>
              <w:rFonts w:cs="Times New Roman"/>
              <w:szCs w:val="24"/>
            </w:rPr>
            <w:fldChar w:fldCharType="end"/>
          </w:r>
        </w:sdtContent>
      </w:sdt>
      <w:r w:rsidR="00D97A36">
        <w:rPr>
          <w:rFonts w:cs="Times New Roman"/>
          <w:szCs w:val="24"/>
        </w:rPr>
        <w:t xml:space="preserve"> </w:t>
      </w:r>
      <w:r w:rsidR="00B42D7D">
        <w:rPr>
          <w:rFonts w:cs="Times New Roman"/>
          <w:szCs w:val="24"/>
        </w:rPr>
        <w:t>Found</w:t>
      </w:r>
      <w:r w:rsidR="00D97A36">
        <w:rPr>
          <w:rFonts w:cs="Times New Roman"/>
          <w:szCs w:val="24"/>
        </w:rPr>
        <w:t xml:space="preserve"> that women are more likely to have greater overall satisfaction than men in many different industry contexts</w:t>
      </w:r>
      <w:r w:rsidR="00A7382B">
        <w:rPr>
          <w:rFonts w:cs="Times New Roman"/>
          <w:szCs w:val="24"/>
        </w:rPr>
        <w:t xml:space="preserve"> since they may be more experience shoppers with more skill at making attribute comparisons</w:t>
      </w:r>
      <w:r w:rsidR="00D97A36">
        <w:rPr>
          <w:rFonts w:cs="Times New Roman"/>
          <w:szCs w:val="24"/>
        </w:rPr>
        <w:t xml:space="preserve">. </w:t>
      </w:r>
      <w:r w:rsidR="00A7382B">
        <w:rPr>
          <w:rFonts w:cs="Times New Roman"/>
          <w:szCs w:val="24"/>
        </w:rPr>
        <w:t>A contemporary study on factors influencing urban and rural consumers for buying different life insurance policies highlighted that the insurance agent was the most influential factor for selecting the life insurance policy among rural and urban policyholders with other determinants being, income, economic status, product and agent attributes and price</w:t>
      </w:r>
      <w:r w:rsidR="00A7382B" w:rsidRPr="00A7382B">
        <w:rPr>
          <w:rFonts w:cs="Times New Roman"/>
          <w:szCs w:val="24"/>
        </w:rPr>
        <w:t xml:space="preserve"> </w:t>
      </w:r>
      <w:sdt>
        <w:sdtPr>
          <w:rPr>
            <w:rFonts w:cs="Times New Roman"/>
            <w:szCs w:val="24"/>
          </w:rPr>
          <w:id w:val="2110545823"/>
          <w:citation/>
        </w:sdtPr>
        <w:sdtEndPr/>
        <w:sdtContent>
          <w:r w:rsidR="00A7382B">
            <w:rPr>
              <w:rFonts w:cs="Times New Roman"/>
              <w:szCs w:val="24"/>
            </w:rPr>
            <w:fldChar w:fldCharType="begin"/>
          </w:r>
          <w:r w:rsidR="00A7382B">
            <w:rPr>
              <w:rFonts w:cs="Times New Roman"/>
              <w:szCs w:val="24"/>
            </w:rPr>
            <w:instrText xml:space="preserve"> CITATION Tob21 \l 1033 </w:instrText>
          </w:r>
          <w:r w:rsidR="00A7382B">
            <w:rPr>
              <w:rFonts w:cs="Times New Roman"/>
              <w:szCs w:val="24"/>
            </w:rPr>
            <w:fldChar w:fldCharType="separate"/>
          </w:r>
          <w:r w:rsidR="00A7382B">
            <w:rPr>
              <w:rFonts w:cs="Times New Roman"/>
              <w:noProof/>
              <w:szCs w:val="24"/>
            </w:rPr>
            <w:t>(Tobin, J. &amp; Markowitz, H., 2021)</w:t>
          </w:r>
          <w:r w:rsidR="00A7382B">
            <w:rPr>
              <w:rFonts w:cs="Times New Roman"/>
              <w:szCs w:val="24"/>
            </w:rPr>
            <w:fldChar w:fldCharType="end"/>
          </w:r>
        </w:sdtContent>
      </w:sdt>
      <w:r w:rsidR="00A7382B">
        <w:rPr>
          <w:rFonts w:cs="Times New Roman"/>
          <w:szCs w:val="24"/>
        </w:rPr>
        <w:t>.</w:t>
      </w:r>
    </w:p>
    <w:p w14:paraId="2130703C" w14:textId="64ECCFD8" w:rsidR="00D97A36" w:rsidRDefault="00D97A36" w:rsidP="00D97A36">
      <w:pPr>
        <w:spacing w:line="360" w:lineRule="auto"/>
        <w:rPr>
          <w:rFonts w:cs="Times New Roman"/>
          <w:szCs w:val="24"/>
        </w:rPr>
      </w:pPr>
      <w:r>
        <w:rPr>
          <w:rFonts w:cs="Times New Roman"/>
          <w:szCs w:val="24"/>
        </w:rPr>
        <w:t>The influence of income and educational levels</w:t>
      </w:r>
      <w:r w:rsidR="00A7382B">
        <w:rPr>
          <w:rFonts w:cs="Times New Roman"/>
          <w:szCs w:val="24"/>
        </w:rPr>
        <w:t xml:space="preserve"> is seen as low-income earners and low levels of education positively correlate with lower satisfaction levels while higher income groups and higher educational levels are associated with higher satisfaction levels </w:t>
      </w:r>
      <w:sdt>
        <w:sdtPr>
          <w:rPr>
            <w:rFonts w:cs="Times New Roman"/>
            <w:szCs w:val="24"/>
          </w:rPr>
          <w:id w:val="54675273"/>
          <w:citation/>
        </w:sdtPr>
        <w:sdtEndPr/>
        <w:sdtContent>
          <w:r>
            <w:rPr>
              <w:rFonts w:cs="Times New Roman"/>
              <w:szCs w:val="24"/>
            </w:rPr>
            <w:fldChar w:fldCharType="begin"/>
          </w:r>
          <w:r>
            <w:rPr>
              <w:rFonts w:cs="Times New Roman"/>
              <w:szCs w:val="24"/>
            </w:rPr>
            <w:instrText xml:space="preserve">CITATION Dav23 \l 1033 </w:instrText>
          </w:r>
          <w:r>
            <w:rPr>
              <w:rFonts w:cs="Times New Roman"/>
              <w:szCs w:val="24"/>
            </w:rPr>
            <w:fldChar w:fldCharType="separate"/>
          </w:r>
          <w:r>
            <w:rPr>
              <w:rFonts w:cs="Times New Roman"/>
              <w:noProof/>
              <w:szCs w:val="24"/>
            </w:rPr>
            <w:t>(David Jones &amp; Cummins Andrew, 2023)</w:t>
          </w:r>
          <w:r>
            <w:rPr>
              <w:rFonts w:cs="Times New Roman"/>
              <w:szCs w:val="24"/>
            </w:rPr>
            <w:fldChar w:fldCharType="end"/>
          </w:r>
        </w:sdtContent>
      </w:sdt>
      <w:r>
        <w:rPr>
          <w:rFonts w:cs="Times New Roman"/>
          <w:szCs w:val="24"/>
        </w:rPr>
        <w:t xml:space="preserve">. </w:t>
      </w:r>
      <w:r w:rsidR="00F43292">
        <w:rPr>
          <w:rFonts w:cs="Times New Roman"/>
          <w:szCs w:val="24"/>
        </w:rPr>
        <w:t xml:space="preserve">Even though there are some discrepancies in the marketing literature’s findings regarding </w:t>
      </w:r>
      <w:r w:rsidR="00F43292">
        <w:rPr>
          <w:rFonts w:cs="Times New Roman"/>
          <w:szCs w:val="24"/>
        </w:rPr>
        <w:lastRenderedPageBreak/>
        <w:t>these demographics, it will be practical to investigate how these consumer factors affect the insurance service context in order to give scholars and practitioners empirical data that will support marketing plans, product pricing and further empirical research in consumer activities in the insurance industry</w:t>
      </w:r>
      <w:r w:rsidR="00F43292" w:rsidRPr="00F43292">
        <w:rPr>
          <w:rFonts w:cs="Times New Roman"/>
          <w:szCs w:val="24"/>
        </w:rPr>
        <w:t xml:space="preserve"> </w:t>
      </w:r>
      <w:sdt>
        <w:sdtPr>
          <w:rPr>
            <w:rFonts w:cs="Times New Roman"/>
            <w:szCs w:val="24"/>
          </w:rPr>
          <w:id w:val="-1738007328"/>
          <w:citation/>
        </w:sdtPr>
        <w:sdtEndPr/>
        <w:sdtContent>
          <w:r w:rsidR="00F43292">
            <w:rPr>
              <w:rFonts w:cs="Times New Roman"/>
              <w:szCs w:val="24"/>
            </w:rPr>
            <w:fldChar w:fldCharType="begin"/>
          </w:r>
          <w:r w:rsidR="00F43292">
            <w:rPr>
              <w:rFonts w:cs="Times New Roman"/>
              <w:szCs w:val="24"/>
            </w:rPr>
            <w:instrText xml:space="preserve"> CITATION Kam21 \l 1033 </w:instrText>
          </w:r>
          <w:r w:rsidR="00F43292">
            <w:rPr>
              <w:rFonts w:cs="Times New Roman"/>
              <w:szCs w:val="24"/>
            </w:rPr>
            <w:fldChar w:fldCharType="separate"/>
          </w:r>
          <w:r w:rsidR="00F43292">
            <w:rPr>
              <w:rFonts w:cs="Times New Roman"/>
              <w:noProof/>
              <w:szCs w:val="24"/>
            </w:rPr>
            <w:t>(Kamakura, 2021)</w:t>
          </w:r>
          <w:r w:rsidR="00F43292">
            <w:rPr>
              <w:rFonts w:cs="Times New Roman"/>
              <w:szCs w:val="24"/>
            </w:rPr>
            <w:fldChar w:fldCharType="end"/>
          </w:r>
        </w:sdtContent>
      </w:sdt>
      <w:r w:rsidR="00F43292">
        <w:rPr>
          <w:rFonts w:cs="Times New Roman"/>
          <w:szCs w:val="24"/>
        </w:rPr>
        <w:t xml:space="preserve">. </w:t>
      </w:r>
    </w:p>
    <w:p w14:paraId="5A4E6C70" w14:textId="5A3AC132" w:rsidR="00D97A36" w:rsidRDefault="003A7DAE" w:rsidP="00D97A36">
      <w:pPr>
        <w:pStyle w:val="Heading3"/>
        <w:ind w:left="720" w:hanging="720"/>
      </w:pPr>
      <w:bookmarkStart w:id="84" w:name="_Toc162543285"/>
      <w:bookmarkStart w:id="85" w:name="_Toc207029319"/>
      <w:r>
        <w:t>2.2</w:t>
      </w:r>
      <w:r w:rsidR="00D97A36">
        <w:t>.4 Institutional Factors</w:t>
      </w:r>
      <w:bookmarkEnd w:id="84"/>
      <w:bookmarkEnd w:id="85"/>
    </w:p>
    <w:p w14:paraId="35D0802E" w14:textId="269BF58F" w:rsidR="00D97A36" w:rsidRDefault="001A5833" w:rsidP="00BC0ECC">
      <w:pPr>
        <w:spacing w:line="360" w:lineRule="auto"/>
        <w:rPr>
          <w:rFonts w:cs="Times New Roman"/>
          <w:szCs w:val="24"/>
        </w:rPr>
      </w:pPr>
      <w:sdt>
        <w:sdtPr>
          <w:rPr>
            <w:rFonts w:cs="Times New Roman"/>
            <w:szCs w:val="24"/>
          </w:rPr>
          <w:id w:val="-895350891"/>
          <w:citation/>
        </w:sdtPr>
        <w:sdtEndPr/>
        <w:sdtContent>
          <w:r w:rsidR="00D97A36">
            <w:rPr>
              <w:rFonts w:cs="Times New Roman"/>
              <w:szCs w:val="24"/>
            </w:rPr>
            <w:fldChar w:fldCharType="begin"/>
          </w:r>
          <w:r w:rsidR="00D97A36">
            <w:rPr>
              <w:rFonts w:cs="Times New Roman"/>
              <w:szCs w:val="24"/>
            </w:rPr>
            <w:instrText xml:space="preserve"> CITATION Ami20 \l 1033 </w:instrText>
          </w:r>
          <w:r w:rsidR="00D97A36">
            <w:rPr>
              <w:rFonts w:cs="Times New Roman"/>
              <w:szCs w:val="24"/>
            </w:rPr>
            <w:fldChar w:fldCharType="separate"/>
          </w:r>
          <w:r w:rsidR="00D97A36">
            <w:rPr>
              <w:rFonts w:cs="Times New Roman"/>
              <w:noProof/>
              <w:szCs w:val="24"/>
            </w:rPr>
            <w:t>(Merlin, 2020)</w:t>
          </w:r>
          <w:r w:rsidR="00D97A36">
            <w:rPr>
              <w:rFonts w:cs="Times New Roman"/>
              <w:szCs w:val="24"/>
            </w:rPr>
            <w:fldChar w:fldCharType="end"/>
          </w:r>
        </w:sdtContent>
      </w:sdt>
      <w:r w:rsidR="00D97A36">
        <w:rPr>
          <w:rFonts w:cs="Times New Roman"/>
          <w:szCs w:val="24"/>
        </w:rPr>
        <w:t xml:space="preserve"> </w:t>
      </w:r>
      <w:r w:rsidR="00B42D7D">
        <w:rPr>
          <w:rFonts w:cs="Times New Roman"/>
          <w:szCs w:val="24"/>
        </w:rPr>
        <w:t>Looked</w:t>
      </w:r>
      <w:r w:rsidR="00D97A36">
        <w:rPr>
          <w:rFonts w:cs="Times New Roman"/>
          <w:szCs w:val="24"/>
        </w:rPr>
        <w:t xml:space="preserve"> into factors influencing performance of the insurance industry in Tanzania: The Case</w:t>
      </w:r>
      <w:r w:rsidR="00B42D7D">
        <w:rPr>
          <w:rFonts w:cs="Times New Roman"/>
          <w:szCs w:val="24"/>
        </w:rPr>
        <w:t xml:space="preserve"> study</w:t>
      </w:r>
      <w:r w:rsidR="00D97A36">
        <w:rPr>
          <w:rFonts w:cs="Times New Roman"/>
          <w:szCs w:val="24"/>
        </w:rPr>
        <w:t xml:space="preserve"> of Z</w:t>
      </w:r>
      <w:r w:rsidR="00B42D7D">
        <w:rPr>
          <w:rFonts w:cs="Times New Roman"/>
          <w:szCs w:val="24"/>
        </w:rPr>
        <w:t>anzibar Insurance Corporation; t</w:t>
      </w:r>
      <w:r w:rsidR="00D97A36">
        <w:rPr>
          <w:rFonts w:cs="Times New Roman"/>
          <w:szCs w:val="24"/>
        </w:rPr>
        <w:t>he study revealed that performance of ZIC w</w:t>
      </w:r>
      <w:r w:rsidR="00BC0ECC">
        <w:rPr>
          <w:rFonts w:cs="Times New Roman"/>
          <w:szCs w:val="24"/>
        </w:rPr>
        <w:t>as</w:t>
      </w:r>
      <w:r w:rsidR="00D97A36">
        <w:rPr>
          <w:rFonts w:cs="Times New Roman"/>
          <w:szCs w:val="24"/>
        </w:rPr>
        <w:t xml:space="preserve"> affected by delaying to pay premium on time, </w:t>
      </w:r>
      <w:r w:rsidR="00BC0ECC">
        <w:rPr>
          <w:rFonts w:cs="Times New Roman"/>
          <w:szCs w:val="24"/>
        </w:rPr>
        <w:t xml:space="preserve">failing </w:t>
      </w:r>
      <w:r w:rsidR="00D97A36">
        <w:rPr>
          <w:rFonts w:cs="Times New Roman"/>
          <w:szCs w:val="24"/>
        </w:rPr>
        <w:t>to report fake claim and lack of know how about insurance service. In addition, accessibility and awareness to the insurance services provided by ZIC was not so difficult, therefore most intermediaries and insured were able to obtain and utilize the services</w:t>
      </w:r>
      <w:r w:rsidR="00BC0ECC" w:rsidRPr="00BC0ECC">
        <w:rPr>
          <w:rFonts w:cs="Times New Roman"/>
          <w:szCs w:val="24"/>
        </w:rPr>
        <w:t xml:space="preserve"> </w:t>
      </w:r>
      <w:sdt>
        <w:sdtPr>
          <w:rPr>
            <w:rFonts w:cs="Times New Roman"/>
            <w:szCs w:val="24"/>
          </w:rPr>
          <w:id w:val="-1456709447"/>
          <w:citation/>
        </w:sdtPr>
        <w:sdtEndPr/>
        <w:sdtContent>
          <w:r w:rsidR="00BC0ECC">
            <w:rPr>
              <w:rFonts w:cs="Times New Roman"/>
              <w:szCs w:val="24"/>
            </w:rPr>
            <w:fldChar w:fldCharType="begin"/>
          </w:r>
          <w:r w:rsidR="00BC0ECC">
            <w:rPr>
              <w:rFonts w:cs="Times New Roman"/>
              <w:szCs w:val="24"/>
            </w:rPr>
            <w:instrText xml:space="preserve"> CITATION Ami20 \l 1033 </w:instrText>
          </w:r>
          <w:r w:rsidR="00BC0ECC">
            <w:rPr>
              <w:rFonts w:cs="Times New Roman"/>
              <w:szCs w:val="24"/>
            </w:rPr>
            <w:fldChar w:fldCharType="separate"/>
          </w:r>
          <w:r w:rsidR="00BC0ECC">
            <w:rPr>
              <w:rFonts w:cs="Times New Roman"/>
              <w:noProof/>
              <w:szCs w:val="24"/>
            </w:rPr>
            <w:t>(Merlin, 2020)</w:t>
          </w:r>
          <w:r w:rsidR="00BC0ECC">
            <w:rPr>
              <w:rFonts w:cs="Times New Roman"/>
              <w:szCs w:val="24"/>
            </w:rPr>
            <w:fldChar w:fldCharType="end"/>
          </w:r>
        </w:sdtContent>
      </w:sdt>
      <w:r w:rsidR="00D97A36">
        <w:rPr>
          <w:rFonts w:cs="Times New Roman"/>
          <w:szCs w:val="24"/>
        </w:rPr>
        <w:t xml:space="preserve">. </w:t>
      </w:r>
    </w:p>
    <w:p w14:paraId="20F53F19" w14:textId="37634C10" w:rsidR="00D97A36" w:rsidRDefault="00BC0ECC" w:rsidP="00D97A36">
      <w:pPr>
        <w:spacing w:line="360" w:lineRule="auto"/>
        <w:rPr>
          <w:rFonts w:cs="Times New Roman"/>
          <w:szCs w:val="24"/>
        </w:rPr>
      </w:pPr>
      <w:r>
        <w:rPr>
          <w:rFonts w:cs="Times New Roman"/>
          <w:szCs w:val="24"/>
        </w:rPr>
        <w:t xml:space="preserve">A </w:t>
      </w:r>
      <w:r w:rsidR="00D97A36">
        <w:rPr>
          <w:rFonts w:cs="Times New Roman"/>
          <w:szCs w:val="24"/>
        </w:rPr>
        <w:t>study on factors affecting the growth of life insuran</w:t>
      </w:r>
      <w:r w:rsidR="00B42D7D">
        <w:rPr>
          <w:rFonts w:cs="Times New Roman"/>
          <w:szCs w:val="24"/>
        </w:rPr>
        <w:t>ce business in Nairobi, Kenya;</w:t>
      </w:r>
      <w:r w:rsidR="00D97A36">
        <w:rPr>
          <w:rFonts w:cs="Times New Roman"/>
          <w:szCs w:val="24"/>
        </w:rPr>
        <w:t xml:space="preserve"> revealed that professional training of life insurance sales staff was lacking in the industry</w:t>
      </w:r>
      <w:r w:rsidRPr="00BC0ECC">
        <w:rPr>
          <w:rFonts w:cs="Times New Roman"/>
          <w:szCs w:val="24"/>
        </w:rPr>
        <w:t xml:space="preserve"> </w:t>
      </w:r>
      <w:sdt>
        <w:sdtPr>
          <w:rPr>
            <w:rFonts w:cs="Times New Roman"/>
            <w:szCs w:val="24"/>
          </w:rPr>
          <w:id w:val="1537389806"/>
          <w:citation/>
        </w:sdtPr>
        <w:sdtEndPr/>
        <w:sdtContent>
          <w:r>
            <w:rPr>
              <w:rFonts w:cs="Times New Roman"/>
              <w:szCs w:val="24"/>
            </w:rPr>
            <w:fldChar w:fldCharType="begin"/>
          </w:r>
          <w:r>
            <w:rPr>
              <w:rFonts w:cs="Times New Roman"/>
              <w:szCs w:val="24"/>
            </w:rPr>
            <w:instrText xml:space="preserve">CITATION Mak20 \l 1033 </w:instrText>
          </w:r>
          <w:r>
            <w:rPr>
              <w:rFonts w:cs="Times New Roman"/>
              <w:szCs w:val="24"/>
            </w:rPr>
            <w:fldChar w:fldCharType="separate"/>
          </w:r>
          <w:r>
            <w:rPr>
              <w:rFonts w:cs="Times New Roman"/>
              <w:noProof/>
              <w:szCs w:val="24"/>
            </w:rPr>
            <w:t>(Makau, 2020)</w:t>
          </w:r>
          <w:r>
            <w:rPr>
              <w:rFonts w:cs="Times New Roman"/>
              <w:szCs w:val="24"/>
            </w:rPr>
            <w:fldChar w:fldCharType="end"/>
          </w:r>
        </w:sdtContent>
      </w:sdt>
      <w:r w:rsidR="00D97A36">
        <w:rPr>
          <w:rFonts w:cs="Times New Roman"/>
          <w:szCs w:val="24"/>
        </w:rPr>
        <w:t xml:space="preserve">. </w:t>
      </w:r>
      <w:r w:rsidR="00D04A4D">
        <w:rPr>
          <w:rFonts w:cs="Times New Roman"/>
          <w:szCs w:val="24"/>
        </w:rPr>
        <w:t xml:space="preserve">Which led to a belief that </w:t>
      </w:r>
      <w:r w:rsidR="00D97A36" w:rsidRPr="00D04A4D">
        <w:rPr>
          <w:rFonts w:cs="Times New Roman"/>
          <w:szCs w:val="24"/>
        </w:rPr>
        <w:t>sales promotion is one of the major factors that can lead to growth of life insurance business if done through a combination of different methods</w:t>
      </w:r>
      <w:sdt>
        <w:sdtPr>
          <w:rPr>
            <w:rFonts w:cs="Times New Roman"/>
            <w:szCs w:val="24"/>
          </w:rPr>
          <w:id w:val="-480007463"/>
          <w:citation/>
        </w:sdtPr>
        <w:sdtEndPr/>
        <w:sdtContent>
          <w:r w:rsidR="00D97A36" w:rsidRPr="00D04A4D">
            <w:rPr>
              <w:rFonts w:cs="Times New Roman"/>
              <w:szCs w:val="24"/>
            </w:rPr>
            <w:fldChar w:fldCharType="begin"/>
          </w:r>
          <w:r w:rsidR="00D97A36" w:rsidRPr="00D04A4D">
            <w:rPr>
              <w:rFonts w:cs="Times New Roman"/>
              <w:szCs w:val="24"/>
            </w:rPr>
            <w:instrText xml:space="preserve"> CITATION Ins19 \l 1033 </w:instrText>
          </w:r>
          <w:r w:rsidR="00D97A36" w:rsidRPr="00D04A4D">
            <w:rPr>
              <w:rFonts w:cs="Times New Roman"/>
              <w:szCs w:val="24"/>
            </w:rPr>
            <w:fldChar w:fldCharType="separate"/>
          </w:r>
          <w:r w:rsidR="00D97A36" w:rsidRPr="00D04A4D">
            <w:rPr>
              <w:rFonts w:cs="Times New Roman"/>
              <w:noProof/>
              <w:szCs w:val="24"/>
            </w:rPr>
            <w:t xml:space="preserve"> (Insurance Regulatory Authority, 2019)</w:t>
          </w:r>
          <w:r w:rsidR="00D97A36" w:rsidRPr="00D04A4D">
            <w:rPr>
              <w:rFonts w:cs="Times New Roman"/>
              <w:szCs w:val="24"/>
            </w:rPr>
            <w:fldChar w:fldCharType="end"/>
          </w:r>
        </w:sdtContent>
      </w:sdt>
      <w:r>
        <w:rPr>
          <w:rFonts w:cs="Times New Roman"/>
          <w:szCs w:val="24"/>
        </w:rPr>
        <w:t>.</w:t>
      </w:r>
      <w:r w:rsidR="00F43292">
        <w:rPr>
          <w:rFonts w:cs="Times New Roman"/>
          <w:szCs w:val="24"/>
        </w:rPr>
        <w:t xml:space="preserve"> There is need for insurance companies in Kenya to explore alternative channels so as to increase their levels of penetration and adoption within the market</w:t>
      </w:r>
      <w:r w:rsidR="00D97A36">
        <w:rPr>
          <w:rFonts w:cs="Times New Roman"/>
          <w:szCs w:val="24"/>
        </w:rPr>
        <w:t xml:space="preserve"> </w:t>
      </w:r>
      <w:sdt>
        <w:sdtPr>
          <w:rPr>
            <w:rFonts w:cs="Times New Roman"/>
            <w:szCs w:val="24"/>
          </w:rPr>
          <w:id w:val="-1188358752"/>
          <w:citation/>
        </w:sdtPr>
        <w:sdtEndPr/>
        <w:sdtContent>
          <w:r w:rsidR="00D97A36">
            <w:rPr>
              <w:rFonts w:cs="Times New Roman"/>
              <w:szCs w:val="24"/>
            </w:rPr>
            <w:fldChar w:fldCharType="begin"/>
          </w:r>
          <w:r w:rsidR="00D97A36">
            <w:rPr>
              <w:rFonts w:cs="Times New Roman"/>
              <w:szCs w:val="24"/>
            </w:rPr>
            <w:instrText xml:space="preserve">CITATION Ass12 \l 1033 </w:instrText>
          </w:r>
          <w:r w:rsidR="00D97A36">
            <w:rPr>
              <w:rFonts w:cs="Times New Roman"/>
              <w:szCs w:val="24"/>
            </w:rPr>
            <w:fldChar w:fldCharType="separate"/>
          </w:r>
          <w:r w:rsidR="00D97A36">
            <w:rPr>
              <w:rFonts w:cs="Times New Roman"/>
              <w:noProof/>
              <w:szCs w:val="24"/>
            </w:rPr>
            <w:t>(Association of Kenya insurers, 2022)</w:t>
          </w:r>
          <w:r w:rsidR="00D97A36">
            <w:rPr>
              <w:rFonts w:cs="Times New Roman"/>
              <w:szCs w:val="24"/>
            </w:rPr>
            <w:fldChar w:fldCharType="end"/>
          </w:r>
        </w:sdtContent>
      </w:sdt>
      <w:r w:rsidR="00F43292">
        <w:rPr>
          <w:rFonts w:cs="Times New Roman"/>
          <w:szCs w:val="24"/>
        </w:rPr>
        <w:t xml:space="preserve">. </w:t>
      </w:r>
      <w:r w:rsidR="00D04A4D">
        <w:rPr>
          <w:rFonts w:cs="Times New Roman"/>
          <w:szCs w:val="24"/>
        </w:rPr>
        <w:t xml:space="preserve">This is because </w:t>
      </w:r>
      <w:r w:rsidR="00D97A36">
        <w:rPr>
          <w:rFonts w:cs="Times New Roman"/>
          <w:szCs w:val="24"/>
        </w:rPr>
        <w:t xml:space="preserve">Kenyan insurance industry </w:t>
      </w:r>
      <w:r w:rsidR="00D04A4D">
        <w:rPr>
          <w:rFonts w:cs="Times New Roman"/>
          <w:szCs w:val="24"/>
        </w:rPr>
        <w:t xml:space="preserve">needs to </w:t>
      </w:r>
      <w:r w:rsidR="00D97A36">
        <w:rPr>
          <w:rFonts w:cs="Times New Roman"/>
          <w:szCs w:val="24"/>
        </w:rPr>
        <w:t>develop simple stand</w:t>
      </w:r>
      <w:r w:rsidR="00D04A4D">
        <w:rPr>
          <w:rFonts w:cs="Times New Roman"/>
          <w:szCs w:val="24"/>
        </w:rPr>
        <w:t>-</w:t>
      </w:r>
      <w:r w:rsidR="00D97A36">
        <w:rPr>
          <w:rFonts w:cs="Times New Roman"/>
          <w:szCs w:val="24"/>
        </w:rPr>
        <w:t>alone products that can be sold easily through other channels</w:t>
      </w:r>
      <w:r w:rsidR="00D04A4D">
        <w:rPr>
          <w:rFonts w:cs="Times New Roman"/>
          <w:szCs w:val="24"/>
        </w:rPr>
        <w:t xml:space="preserve"> since </w:t>
      </w:r>
      <w:r w:rsidR="00D97A36">
        <w:rPr>
          <w:rFonts w:cs="Times New Roman"/>
          <w:szCs w:val="24"/>
        </w:rPr>
        <w:t>existing products are complex need human led channels such as brokers and agents</w:t>
      </w:r>
      <w:r w:rsidR="00CF16FE">
        <w:rPr>
          <w:rFonts w:cs="Times New Roman"/>
          <w:szCs w:val="24"/>
        </w:rPr>
        <w:t xml:space="preserve"> to be absorbed</w:t>
      </w:r>
      <w:r w:rsidR="00CF16FE" w:rsidRPr="00CF16FE">
        <w:rPr>
          <w:rFonts w:cs="Times New Roman"/>
          <w:szCs w:val="24"/>
        </w:rPr>
        <w:t xml:space="preserve"> </w:t>
      </w:r>
      <w:sdt>
        <w:sdtPr>
          <w:rPr>
            <w:rFonts w:cs="Times New Roman"/>
            <w:szCs w:val="24"/>
          </w:rPr>
          <w:id w:val="-1509983876"/>
          <w:citation/>
        </w:sdtPr>
        <w:sdtEndPr/>
        <w:sdtContent>
          <w:r w:rsidR="00CF16FE">
            <w:rPr>
              <w:rFonts w:cs="Times New Roman"/>
              <w:szCs w:val="24"/>
            </w:rPr>
            <w:fldChar w:fldCharType="begin"/>
          </w:r>
          <w:r w:rsidR="00CF16FE">
            <w:rPr>
              <w:rFonts w:cs="Times New Roman"/>
              <w:szCs w:val="24"/>
            </w:rPr>
            <w:instrText xml:space="preserve"> CITATION Ass12 \l 1033 </w:instrText>
          </w:r>
          <w:r w:rsidR="00CF16FE">
            <w:rPr>
              <w:rFonts w:cs="Times New Roman"/>
              <w:szCs w:val="24"/>
            </w:rPr>
            <w:fldChar w:fldCharType="separate"/>
          </w:r>
          <w:r w:rsidR="00CF16FE">
            <w:rPr>
              <w:rFonts w:cs="Times New Roman"/>
              <w:noProof/>
              <w:szCs w:val="24"/>
            </w:rPr>
            <w:t>(Association of Kenya insurers, 2022)</w:t>
          </w:r>
          <w:r w:rsidR="00CF16FE">
            <w:rPr>
              <w:rFonts w:cs="Times New Roman"/>
              <w:szCs w:val="24"/>
            </w:rPr>
            <w:fldChar w:fldCharType="end"/>
          </w:r>
        </w:sdtContent>
      </w:sdt>
      <w:r w:rsidR="00CF16FE">
        <w:rPr>
          <w:rFonts w:cs="Times New Roman"/>
          <w:szCs w:val="24"/>
        </w:rPr>
        <w:t>.</w:t>
      </w:r>
    </w:p>
    <w:p w14:paraId="7B8267B0" w14:textId="64B1C885" w:rsidR="00D97A36" w:rsidRDefault="003A7DAE" w:rsidP="00D97A36">
      <w:pPr>
        <w:pStyle w:val="Heading3"/>
        <w:ind w:left="720" w:hanging="720"/>
      </w:pPr>
      <w:bookmarkStart w:id="86" w:name="_Toc162543286"/>
      <w:bookmarkStart w:id="87" w:name="_Toc207029320"/>
      <w:r>
        <w:t>2.2</w:t>
      </w:r>
      <w:r w:rsidR="00D97A36">
        <w:t>.5 Product pricing</w:t>
      </w:r>
      <w:bookmarkEnd w:id="86"/>
      <w:bookmarkEnd w:id="87"/>
    </w:p>
    <w:p w14:paraId="54D0C153" w14:textId="56C87C21" w:rsidR="00D97A36" w:rsidRDefault="00D97A36" w:rsidP="00D97A36">
      <w:pPr>
        <w:spacing w:line="360" w:lineRule="auto"/>
        <w:rPr>
          <w:rFonts w:cs="Times New Roman"/>
          <w:szCs w:val="24"/>
        </w:rPr>
      </w:pPr>
      <w:r>
        <w:rPr>
          <w:rFonts w:cs="Times New Roman"/>
          <w:szCs w:val="24"/>
        </w:rPr>
        <w:t>A reasonable approach to product pricing is to design products in such a way that they fit the needs of the target market</w:t>
      </w:r>
      <w:r w:rsidR="00CF16FE">
        <w:rPr>
          <w:rFonts w:cs="Times New Roman"/>
          <w:szCs w:val="24"/>
        </w:rPr>
        <w:t xml:space="preserve"> by doing research on the basic risks that the target market is facing and coming up with suitable products that help in mitigating these risks</w:t>
      </w:r>
      <w:r w:rsidR="00CF16FE" w:rsidRPr="00CF16FE">
        <w:rPr>
          <w:rFonts w:cs="Times New Roman"/>
          <w:szCs w:val="24"/>
        </w:rPr>
        <w:t xml:space="preserve"> </w:t>
      </w:r>
      <w:sdt>
        <w:sdtPr>
          <w:rPr>
            <w:rFonts w:cs="Times New Roman"/>
            <w:szCs w:val="24"/>
          </w:rPr>
          <w:id w:val="-557244889"/>
          <w:citation/>
        </w:sdtPr>
        <w:sdtEndPr/>
        <w:sdtContent>
          <w:r w:rsidR="00CF16FE">
            <w:rPr>
              <w:rFonts w:cs="Times New Roman"/>
              <w:szCs w:val="24"/>
            </w:rPr>
            <w:fldChar w:fldCharType="begin"/>
          </w:r>
          <w:r w:rsidR="00CF16FE">
            <w:rPr>
              <w:rFonts w:cs="Times New Roman"/>
              <w:szCs w:val="24"/>
            </w:rPr>
            <w:instrText xml:space="preserve">CITATION Mak20 \l 1033 </w:instrText>
          </w:r>
          <w:r w:rsidR="00CF16FE">
            <w:rPr>
              <w:rFonts w:cs="Times New Roman"/>
              <w:szCs w:val="24"/>
            </w:rPr>
            <w:fldChar w:fldCharType="separate"/>
          </w:r>
          <w:r w:rsidR="00CF16FE">
            <w:rPr>
              <w:rFonts w:cs="Times New Roman"/>
              <w:noProof/>
              <w:szCs w:val="24"/>
            </w:rPr>
            <w:t>(Makau, 2020)</w:t>
          </w:r>
          <w:r w:rsidR="00CF16FE">
            <w:rPr>
              <w:rFonts w:cs="Times New Roman"/>
              <w:szCs w:val="24"/>
            </w:rPr>
            <w:fldChar w:fldCharType="end"/>
          </w:r>
        </w:sdtContent>
      </w:sdt>
      <w:r w:rsidR="00CF16FE">
        <w:rPr>
          <w:rFonts w:cs="Times New Roman"/>
          <w:szCs w:val="24"/>
        </w:rPr>
        <w:t xml:space="preserve">. </w:t>
      </w:r>
      <w:r>
        <w:rPr>
          <w:rFonts w:cs="Times New Roman"/>
          <w:szCs w:val="24"/>
        </w:rPr>
        <w:t>Lack of historical data and the unpredictable nature of the target market make it difficult to price Insurance products</w:t>
      </w:r>
      <w:r w:rsidR="00CF16FE">
        <w:rPr>
          <w:rFonts w:cs="Times New Roman"/>
          <w:szCs w:val="24"/>
        </w:rPr>
        <w:t xml:space="preserve"> in developing countries like Kenya where</w:t>
      </w:r>
      <w:r>
        <w:rPr>
          <w:rFonts w:cs="Times New Roman"/>
          <w:szCs w:val="24"/>
        </w:rPr>
        <w:t xml:space="preserve"> </w:t>
      </w:r>
      <w:r w:rsidR="00CF16FE">
        <w:rPr>
          <w:rFonts w:cs="Times New Roman"/>
          <w:szCs w:val="24"/>
        </w:rPr>
        <w:t>m</w:t>
      </w:r>
      <w:r>
        <w:rPr>
          <w:rFonts w:cs="Times New Roman"/>
          <w:szCs w:val="24"/>
        </w:rPr>
        <w:t xml:space="preserve">ost of the </w:t>
      </w:r>
      <w:r w:rsidR="00CF16FE">
        <w:rPr>
          <w:rFonts w:cs="Times New Roman"/>
          <w:szCs w:val="24"/>
        </w:rPr>
        <w:t>low-income</w:t>
      </w:r>
      <w:r>
        <w:rPr>
          <w:rFonts w:cs="Times New Roman"/>
          <w:szCs w:val="24"/>
        </w:rPr>
        <w:t xml:space="preserve"> earners do not have consistent and steady income that may enable them to pay </w:t>
      </w:r>
      <w:r w:rsidR="00CF16FE">
        <w:rPr>
          <w:rFonts w:cs="Times New Roman"/>
          <w:szCs w:val="24"/>
        </w:rPr>
        <w:t>insurance</w:t>
      </w:r>
      <w:r>
        <w:rPr>
          <w:rFonts w:cs="Times New Roman"/>
          <w:szCs w:val="24"/>
        </w:rPr>
        <w:t xml:space="preserve"> premiums adequately</w:t>
      </w:r>
      <w:r w:rsidR="00CF16FE" w:rsidRPr="00CF16FE">
        <w:rPr>
          <w:rFonts w:cs="Times New Roman"/>
          <w:szCs w:val="24"/>
        </w:rPr>
        <w:t xml:space="preserve"> </w:t>
      </w:r>
      <w:sdt>
        <w:sdtPr>
          <w:rPr>
            <w:rFonts w:cs="Times New Roman"/>
            <w:szCs w:val="24"/>
          </w:rPr>
          <w:id w:val="-1682351601"/>
          <w:citation/>
        </w:sdtPr>
        <w:sdtEndPr/>
        <w:sdtContent>
          <w:r w:rsidR="00CF16FE">
            <w:rPr>
              <w:rFonts w:cs="Times New Roman"/>
              <w:szCs w:val="24"/>
            </w:rPr>
            <w:fldChar w:fldCharType="begin"/>
          </w:r>
          <w:r w:rsidR="00CF16FE">
            <w:rPr>
              <w:rFonts w:cs="Times New Roman"/>
              <w:szCs w:val="24"/>
            </w:rPr>
            <w:instrText xml:space="preserve"> CITATION Kag21 \l 1033 </w:instrText>
          </w:r>
          <w:r w:rsidR="00CF16FE">
            <w:rPr>
              <w:rFonts w:cs="Times New Roman"/>
              <w:szCs w:val="24"/>
            </w:rPr>
            <w:fldChar w:fldCharType="separate"/>
          </w:r>
          <w:r w:rsidR="00CF16FE">
            <w:rPr>
              <w:rFonts w:cs="Times New Roman"/>
              <w:noProof/>
              <w:szCs w:val="24"/>
            </w:rPr>
            <w:t>(Grace, 2021)</w:t>
          </w:r>
          <w:r w:rsidR="00CF16FE">
            <w:rPr>
              <w:rFonts w:cs="Times New Roman"/>
              <w:szCs w:val="24"/>
            </w:rPr>
            <w:fldChar w:fldCharType="end"/>
          </w:r>
        </w:sdtContent>
      </w:sdt>
      <w:r>
        <w:rPr>
          <w:rFonts w:cs="Times New Roman"/>
          <w:szCs w:val="24"/>
        </w:rPr>
        <w:t>. This makes it difficult to estimate premium contribution in respect to expected claims and leads to challenges in reserving</w:t>
      </w:r>
      <w:r w:rsidR="00CF16FE">
        <w:rPr>
          <w:rFonts w:cs="Times New Roman"/>
          <w:szCs w:val="24"/>
        </w:rPr>
        <w:t xml:space="preserve"> insurance growth</w:t>
      </w:r>
      <w:r w:rsidR="00CF16FE" w:rsidRPr="00CF16FE">
        <w:rPr>
          <w:rFonts w:cs="Times New Roman"/>
          <w:szCs w:val="24"/>
        </w:rPr>
        <w:t xml:space="preserve"> </w:t>
      </w:r>
      <w:sdt>
        <w:sdtPr>
          <w:rPr>
            <w:rFonts w:cs="Times New Roman"/>
            <w:szCs w:val="24"/>
          </w:rPr>
          <w:id w:val="367266197"/>
          <w:citation/>
        </w:sdtPr>
        <w:sdtEndPr/>
        <w:sdtContent>
          <w:r w:rsidR="00CF16FE">
            <w:rPr>
              <w:rFonts w:cs="Times New Roman"/>
              <w:szCs w:val="24"/>
            </w:rPr>
            <w:fldChar w:fldCharType="begin"/>
          </w:r>
          <w:r w:rsidR="00CF16FE">
            <w:rPr>
              <w:rFonts w:cs="Times New Roman"/>
              <w:szCs w:val="24"/>
            </w:rPr>
            <w:instrText xml:space="preserve"> CITATION Kag21 \l 1033 </w:instrText>
          </w:r>
          <w:r w:rsidR="00CF16FE">
            <w:rPr>
              <w:rFonts w:cs="Times New Roman"/>
              <w:szCs w:val="24"/>
            </w:rPr>
            <w:fldChar w:fldCharType="separate"/>
          </w:r>
          <w:r w:rsidR="00CF16FE">
            <w:rPr>
              <w:rFonts w:cs="Times New Roman"/>
              <w:noProof/>
              <w:szCs w:val="24"/>
            </w:rPr>
            <w:t>(Grace, 2021)</w:t>
          </w:r>
          <w:r w:rsidR="00CF16FE">
            <w:rPr>
              <w:rFonts w:cs="Times New Roman"/>
              <w:szCs w:val="24"/>
            </w:rPr>
            <w:fldChar w:fldCharType="end"/>
          </w:r>
        </w:sdtContent>
      </w:sdt>
      <w:r>
        <w:rPr>
          <w:rFonts w:cs="Times New Roman"/>
          <w:szCs w:val="24"/>
        </w:rPr>
        <w:t>.</w:t>
      </w:r>
    </w:p>
    <w:p w14:paraId="679566B1" w14:textId="6AE6CB22" w:rsidR="00D97A36" w:rsidRDefault="003A7DAE" w:rsidP="00D97A36">
      <w:pPr>
        <w:pStyle w:val="Heading3"/>
        <w:ind w:left="720" w:hanging="720"/>
      </w:pPr>
      <w:bookmarkStart w:id="88" w:name="_Toc162543287"/>
      <w:bookmarkStart w:id="89" w:name="_Toc207029321"/>
      <w:r>
        <w:lastRenderedPageBreak/>
        <w:t>2.2</w:t>
      </w:r>
      <w:r w:rsidR="00D97A36">
        <w:t>.6 Target Market</w:t>
      </w:r>
      <w:bookmarkEnd w:id="88"/>
      <w:bookmarkEnd w:id="89"/>
    </w:p>
    <w:p w14:paraId="69917076" w14:textId="39109F47" w:rsidR="00D97A36" w:rsidRDefault="00D97A36" w:rsidP="00D97A36">
      <w:pPr>
        <w:spacing w:line="360" w:lineRule="auto"/>
        <w:rPr>
          <w:rFonts w:cs="Times New Roman"/>
          <w:szCs w:val="24"/>
        </w:rPr>
      </w:pPr>
      <w:r>
        <w:rPr>
          <w:rFonts w:cs="Times New Roman"/>
          <w:szCs w:val="24"/>
        </w:rPr>
        <w:t>The main intention of having Insurance products is to target the low income earners</w:t>
      </w:r>
      <w:r w:rsidR="008725C9">
        <w:rPr>
          <w:rFonts w:cs="Times New Roman"/>
          <w:szCs w:val="24"/>
        </w:rPr>
        <w:t xml:space="preserve"> which </w:t>
      </w:r>
      <w:r>
        <w:rPr>
          <w:rFonts w:cs="Times New Roman"/>
          <w:szCs w:val="24"/>
        </w:rPr>
        <w:t>means that the products the companies should develop must be cheap and at the same time cover the expected risks that the policyholders will be facing and meet the administration costs incurred while developing the product</w:t>
      </w:r>
      <w:r w:rsidR="008725C9" w:rsidRPr="008725C9">
        <w:rPr>
          <w:rFonts w:cs="Times New Roman"/>
          <w:szCs w:val="24"/>
        </w:rPr>
        <w:t xml:space="preserve"> </w:t>
      </w:r>
      <w:sdt>
        <w:sdtPr>
          <w:rPr>
            <w:rFonts w:cs="Times New Roman"/>
            <w:szCs w:val="24"/>
          </w:rPr>
          <w:id w:val="-735700145"/>
          <w:citation/>
        </w:sdtPr>
        <w:sdtEndPr/>
        <w:sdtContent>
          <w:r w:rsidR="008725C9">
            <w:rPr>
              <w:rFonts w:cs="Times New Roman"/>
              <w:szCs w:val="24"/>
            </w:rPr>
            <w:fldChar w:fldCharType="begin"/>
          </w:r>
          <w:r w:rsidR="008725C9">
            <w:rPr>
              <w:rFonts w:cs="Times New Roman"/>
              <w:szCs w:val="24"/>
            </w:rPr>
            <w:instrText xml:space="preserve"> CITATION IIB11 \l 1033 </w:instrText>
          </w:r>
          <w:r w:rsidR="008725C9">
            <w:rPr>
              <w:rFonts w:cs="Times New Roman"/>
              <w:szCs w:val="24"/>
            </w:rPr>
            <w:fldChar w:fldCharType="separate"/>
          </w:r>
          <w:r w:rsidR="008725C9">
            <w:rPr>
              <w:rFonts w:cs="Times New Roman"/>
              <w:noProof/>
              <w:szCs w:val="24"/>
            </w:rPr>
            <w:t>(IIBI Report, 2021)</w:t>
          </w:r>
          <w:r w:rsidR="008725C9">
            <w:rPr>
              <w:rFonts w:cs="Times New Roman"/>
              <w:szCs w:val="24"/>
            </w:rPr>
            <w:fldChar w:fldCharType="end"/>
          </w:r>
        </w:sdtContent>
      </w:sdt>
      <w:r>
        <w:rPr>
          <w:rFonts w:cs="Times New Roman"/>
          <w:szCs w:val="24"/>
        </w:rPr>
        <w:t>. The cost of distribution has proved to be a major challenge since it may be much higher compared to the returns made after issuing the product</w:t>
      </w:r>
      <w:r w:rsidR="008725C9">
        <w:rPr>
          <w:rFonts w:cs="Times New Roman"/>
          <w:szCs w:val="24"/>
        </w:rPr>
        <w:t xml:space="preserve"> and that is why m</w:t>
      </w:r>
      <w:r>
        <w:rPr>
          <w:rFonts w:cs="Times New Roman"/>
          <w:szCs w:val="24"/>
        </w:rPr>
        <w:t xml:space="preserve">ost products are usually bundled together such that one product can cover various types of risks (Insurance Regulatory Authority Policy Paper, 2014). </w:t>
      </w:r>
      <w:r w:rsidR="008725C9">
        <w:rPr>
          <w:rFonts w:cs="Times New Roman"/>
          <w:szCs w:val="24"/>
        </w:rPr>
        <w:t>Even though i</w:t>
      </w:r>
      <w:r>
        <w:rPr>
          <w:rFonts w:cs="Times New Roman"/>
          <w:szCs w:val="24"/>
        </w:rPr>
        <w:t>nsurers find it cheaper to underwrite group risks</w:t>
      </w:r>
      <w:r w:rsidR="008725C9">
        <w:rPr>
          <w:rFonts w:cs="Times New Roman"/>
          <w:szCs w:val="24"/>
        </w:rPr>
        <w:t xml:space="preserve"> as</w:t>
      </w:r>
      <w:r>
        <w:rPr>
          <w:rFonts w:cs="Times New Roman"/>
          <w:szCs w:val="24"/>
        </w:rPr>
        <w:t xml:space="preserve"> compared to individual risks</w:t>
      </w:r>
      <w:r w:rsidR="008725C9">
        <w:rPr>
          <w:rFonts w:cs="Times New Roman"/>
          <w:szCs w:val="24"/>
        </w:rPr>
        <w:t>, i</w:t>
      </w:r>
      <w:r>
        <w:rPr>
          <w:rFonts w:cs="Times New Roman"/>
          <w:szCs w:val="24"/>
        </w:rPr>
        <w:t>nsurance products should be economically viable to both the insurance company and to the target market</w:t>
      </w:r>
      <w:r w:rsidR="008725C9">
        <w:rPr>
          <w:rFonts w:cs="Times New Roman"/>
          <w:szCs w:val="24"/>
        </w:rPr>
        <w:t xml:space="preserve"> as the saying goes, i</w:t>
      </w:r>
      <w:r>
        <w:rPr>
          <w:rFonts w:cs="Times New Roman"/>
          <w:szCs w:val="24"/>
        </w:rPr>
        <w:t>f the products are affordable, the uptake of the product</w:t>
      </w:r>
      <w:r w:rsidR="008725C9">
        <w:rPr>
          <w:rFonts w:cs="Times New Roman"/>
          <w:szCs w:val="24"/>
        </w:rPr>
        <w:t xml:space="preserve"> will increase</w:t>
      </w:r>
      <w:r>
        <w:rPr>
          <w:rFonts w:cs="Times New Roman"/>
          <w:szCs w:val="24"/>
        </w:rPr>
        <w:t xml:space="preserve"> thus developing the industry at large</w:t>
      </w:r>
      <w:r w:rsidR="008725C9" w:rsidRPr="008725C9">
        <w:rPr>
          <w:rFonts w:cs="Times New Roman"/>
          <w:szCs w:val="24"/>
        </w:rPr>
        <w:t xml:space="preserve"> </w:t>
      </w:r>
      <w:sdt>
        <w:sdtPr>
          <w:rPr>
            <w:rFonts w:cs="Times New Roman"/>
            <w:szCs w:val="24"/>
          </w:rPr>
          <w:id w:val="267127829"/>
          <w:citation/>
        </w:sdtPr>
        <w:sdtEndPr/>
        <w:sdtContent>
          <w:r w:rsidR="008725C9">
            <w:rPr>
              <w:rFonts w:cs="Times New Roman"/>
              <w:szCs w:val="24"/>
            </w:rPr>
            <w:fldChar w:fldCharType="begin"/>
          </w:r>
          <w:r w:rsidR="008725C9">
            <w:rPr>
              <w:rFonts w:cs="Times New Roman"/>
              <w:szCs w:val="24"/>
            </w:rPr>
            <w:instrText xml:space="preserve"> CITATION Ass12 \l 1033 </w:instrText>
          </w:r>
          <w:r w:rsidR="008725C9">
            <w:rPr>
              <w:rFonts w:cs="Times New Roman"/>
              <w:szCs w:val="24"/>
            </w:rPr>
            <w:fldChar w:fldCharType="separate"/>
          </w:r>
          <w:r w:rsidR="008725C9">
            <w:rPr>
              <w:rFonts w:cs="Times New Roman"/>
              <w:noProof/>
              <w:szCs w:val="24"/>
            </w:rPr>
            <w:t>(Association of Kenya insurers, 2022)</w:t>
          </w:r>
          <w:r w:rsidR="008725C9">
            <w:rPr>
              <w:rFonts w:cs="Times New Roman"/>
              <w:szCs w:val="24"/>
            </w:rPr>
            <w:fldChar w:fldCharType="end"/>
          </w:r>
        </w:sdtContent>
      </w:sdt>
      <w:r>
        <w:rPr>
          <w:rFonts w:cs="Times New Roman"/>
          <w:szCs w:val="24"/>
        </w:rPr>
        <w:t>.</w:t>
      </w:r>
    </w:p>
    <w:p w14:paraId="0B9448BF" w14:textId="2BF6C75A" w:rsidR="00D97A36" w:rsidRDefault="003A7DAE" w:rsidP="00D97A36">
      <w:pPr>
        <w:pStyle w:val="Heading3"/>
        <w:ind w:left="720" w:hanging="720"/>
      </w:pPr>
      <w:bookmarkStart w:id="90" w:name="_Toc162543288"/>
      <w:bookmarkStart w:id="91" w:name="_Toc207029322"/>
      <w:r>
        <w:t>2.2</w:t>
      </w:r>
      <w:r w:rsidR="00D97A36">
        <w:t>.7 Insurance perception</w:t>
      </w:r>
      <w:bookmarkEnd w:id="90"/>
      <w:bookmarkEnd w:id="91"/>
    </w:p>
    <w:p w14:paraId="52B76DC0" w14:textId="37FE1675" w:rsidR="00D97A36" w:rsidRDefault="00D97A36" w:rsidP="0026110D">
      <w:pPr>
        <w:spacing w:line="360" w:lineRule="auto"/>
        <w:rPr>
          <w:rFonts w:cs="Times New Roman"/>
          <w:szCs w:val="24"/>
        </w:rPr>
      </w:pPr>
      <w:r>
        <w:rPr>
          <w:rFonts w:cs="Times New Roman"/>
          <w:szCs w:val="24"/>
        </w:rPr>
        <w:t xml:space="preserve">Low growth rate of insurance service especially in the </w:t>
      </w:r>
      <w:r w:rsidR="008725C9">
        <w:rPr>
          <w:rFonts w:cs="Times New Roman"/>
          <w:szCs w:val="24"/>
        </w:rPr>
        <w:t>low-end</w:t>
      </w:r>
      <w:r>
        <w:rPr>
          <w:rFonts w:cs="Times New Roman"/>
          <w:szCs w:val="24"/>
        </w:rPr>
        <w:t xml:space="preserve"> market is due to lack of trust in the insurance companies which is characterized by the non- payment of claims or the lengthy process of claim settlement</w:t>
      </w:r>
      <w:r w:rsidR="008725C9">
        <w:rPr>
          <w:rFonts w:cs="Times New Roman"/>
          <w:szCs w:val="24"/>
        </w:rPr>
        <w:t xml:space="preserve">, low engagement and awareness of the insurance companies, cultural and </w:t>
      </w:r>
      <w:r w:rsidR="001635D5">
        <w:rPr>
          <w:rFonts w:cs="Times New Roman"/>
          <w:szCs w:val="24"/>
        </w:rPr>
        <w:t>religious</w:t>
      </w:r>
      <w:r w:rsidR="008725C9">
        <w:rPr>
          <w:rFonts w:cs="Times New Roman"/>
          <w:szCs w:val="24"/>
        </w:rPr>
        <w:t xml:space="preserve"> beliefs which comprises some of the perceptions in the target market</w:t>
      </w:r>
      <w:r w:rsidR="008725C9" w:rsidRPr="008725C9">
        <w:rPr>
          <w:rFonts w:cs="Times New Roman"/>
          <w:szCs w:val="24"/>
        </w:rPr>
        <w:t xml:space="preserve"> </w:t>
      </w:r>
      <w:sdt>
        <w:sdtPr>
          <w:rPr>
            <w:rFonts w:cs="Times New Roman"/>
            <w:szCs w:val="24"/>
          </w:rPr>
          <w:id w:val="-742105035"/>
          <w:citation/>
        </w:sdtPr>
        <w:sdtEndPr/>
        <w:sdtContent>
          <w:r w:rsidR="008725C9">
            <w:rPr>
              <w:rFonts w:cs="Times New Roman"/>
              <w:szCs w:val="24"/>
            </w:rPr>
            <w:fldChar w:fldCharType="begin"/>
          </w:r>
          <w:r w:rsidR="008725C9">
            <w:rPr>
              <w:rFonts w:cs="Times New Roman"/>
              <w:szCs w:val="24"/>
            </w:rPr>
            <w:instrText xml:space="preserve"> CITATION Ami20 \l 1033 </w:instrText>
          </w:r>
          <w:r w:rsidR="008725C9">
            <w:rPr>
              <w:rFonts w:cs="Times New Roman"/>
              <w:szCs w:val="24"/>
            </w:rPr>
            <w:fldChar w:fldCharType="separate"/>
          </w:r>
          <w:r w:rsidR="008725C9">
            <w:rPr>
              <w:rFonts w:cs="Times New Roman"/>
              <w:noProof/>
              <w:szCs w:val="24"/>
            </w:rPr>
            <w:t>(Merlin, 2020)</w:t>
          </w:r>
          <w:r w:rsidR="008725C9">
            <w:rPr>
              <w:rFonts w:cs="Times New Roman"/>
              <w:szCs w:val="24"/>
            </w:rPr>
            <w:fldChar w:fldCharType="end"/>
          </w:r>
        </w:sdtContent>
      </w:sdt>
      <w:r>
        <w:rPr>
          <w:rFonts w:cs="Times New Roman"/>
          <w:szCs w:val="24"/>
        </w:rPr>
        <w:t>. From the</w:t>
      </w:r>
      <w:r w:rsidR="008725C9">
        <w:rPr>
          <w:rFonts w:cs="Times New Roman"/>
          <w:szCs w:val="24"/>
        </w:rPr>
        <w:t xml:space="preserve"> perspective of</w:t>
      </w:r>
      <w:r>
        <w:rPr>
          <w:rFonts w:cs="Times New Roman"/>
          <w:szCs w:val="24"/>
        </w:rPr>
        <w:t xml:space="preserve"> policy makers, the government has not adequately supported insurance uptake by allowing tax exemptions and providing supporting fiscal measures</w:t>
      </w:r>
      <w:r w:rsidR="008725C9" w:rsidRPr="008725C9">
        <w:rPr>
          <w:rFonts w:cs="Times New Roman"/>
          <w:szCs w:val="24"/>
        </w:rPr>
        <w:t xml:space="preserve"> </w:t>
      </w:r>
      <w:sdt>
        <w:sdtPr>
          <w:rPr>
            <w:rFonts w:cs="Times New Roman"/>
            <w:szCs w:val="24"/>
          </w:rPr>
          <w:id w:val="2004698277"/>
          <w:citation/>
        </w:sdtPr>
        <w:sdtEndPr/>
        <w:sdtContent>
          <w:r w:rsidR="008725C9">
            <w:rPr>
              <w:rFonts w:cs="Times New Roman"/>
              <w:szCs w:val="24"/>
            </w:rPr>
            <w:fldChar w:fldCharType="begin"/>
          </w:r>
          <w:r w:rsidR="008725C9">
            <w:rPr>
              <w:rFonts w:cs="Times New Roman"/>
              <w:szCs w:val="24"/>
            </w:rPr>
            <w:instrText xml:space="preserve"> CITATION IIB11 \l 1033 </w:instrText>
          </w:r>
          <w:r w:rsidR="008725C9">
            <w:rPr>
              <w:rFonts w:cs="Times New Roman"/>
              <w:szCs w:val="24"/>
            </w:rPr>
            <w:fldChar w:fldCharType="separate"/>
          </w:r>
          <w:r w:rsidR="008725C9">
            <w:rPr>
              <w:rFonts w:cs="Times New Roman"/>
              <w:noProof/>
              <w:szCs w:val="24"/>
            </w:rPr>
            <w:t>(IIBI Report, 2021)</w:t>
          </w:r>
          <w:r w:rsidR="008725C9">
            <w:rPr>
              <w:rFonts w:cs="Times New Roman"/>
              <w:szCs w:val="24"/>
            </w:rPr>
            <w:fldChar w:fldCharType="end"/>
          </w:r>
        </w:sdtContent>
      </w:sdt>
      <w:r>
        <w:rPr>
          <w:rFonts w:cs="Times New Roman"/>
          <w:szCs w:val="24"/>
        </w:rPr>
        <w:t>.</w:t>
      </w:r>
    </w:p>
    <w:p w14:paraId="61FA3896" w14:textId="30A4C7A7" w:rsidR="00D97A36" w:rsidRDefault="003A7DAE" w:rsidP="0026110D">
      <w:pPr>
        <w:pStyle w:val="Heading2"/>
        <w:spacing w:after="0" w:line="360" w:lineRule="auto"/>
        <w:ind w:left="576" w:hanging="576"/>
      </w:pPr>
      <w:bookmarkStart w:id="92" w:name="_Toc162543289"/>
      <w:bookmarkStart w:id="93" w:name="_Toc207029323"/>
      <w:bookmarkStart w:id="94" w:name="_Toc207902454"/>
      <w:r>
        <w:t xml:space="preserve">2.3 Summary </w:t>
      </w:r>
      <w:r w:rsidR="00D97A36">
        <w:t>and research gaps</w:t>
      </w:r>
      <w:bookmarkEnd w:id="92"/>
      <w:bookmarkEnd w:id="93"/>
      <w:bookmarkEnd w:id="94"/>
    </w:p>
    <w:p w14:paraId="5759CA87" w14:textId="00010604" w:rsidR="00D97A36" w:rsidRDefault="00D97A36" w:rsidP="0026110D">
      <w:pPr>
        <w:spacing w:after="0" w:line="360" w:lineRule="auto"/>
        <w:rPr>
          <w:rFonts w:cs="Times New Roman"/>
          <w:szCs w:val="24"/>
        </w:rPr>
      </w:pPr>
      <w:r>
        <w:rPr>
          <w:rFonts w:cs="Times New Roman"/>
          <w:szCs w:val="24"/>
        </w:rPr>
        <w:t>The research findings of the various studies discussed in this chapter are an indication that there are many factors which hinder Insurance development</w:t>
      </w:r>
      <w:r w:rsidR="00FD38E1">
        <w:rPr>
          <w:rFonts w:cs="Times New Roman"/>
          <w:szCs w:val="24"/>
        </w:rPr>
        <w:t xml:space="preserve"> and product value which is an indication of the premiums to be paid has proved to be a key factor which affects the growth of insurance</w:t>
      </w:r>
      <w:r w:rsidR="00FD38E1" w:rsidRPr="00FD38E1">
        <w:rPr>
          <w:rFonts w:cs="Times New Roman"/>
          <w:szCs w:val="24"/>
        </w:rPr>
        <w:t xml:space="preserve"> </w:t>
      </w:r>
      <w:sdt>
        <w:sdtPr>
          <w:rPr>
            <w:rFonts w:cs="Times New Roman"/>
            <w:szCs w:val="24"/>
          </w:rPr>
          <w:id w:val="448052417"/>
          <w:citation/>
        </w:sdtPr>
        <w:sdtEndPr/>
        <w:sdtContent>
          <w:r w:rsidR="00FD38E1">
            <w:rPr>
              <w:rFonts w:cs="Times New Roman"/>
              <w:szCs w:val="24"/>
            </w:rPr>
            <w:fldChar w:fldCharType="begin"/>
          </w:r>
          <w:r w:rsidR="00FD38E1">
            <w:rPr>
              <w:rFonts w:cs="Times New Roman"/>
              <w:szCs w:val="24"/>
            </w:rPr>
            <w:instrText xml:space="preserve">CITATION Nju22 \l 1033 </w:instrText>
          </w:r>
          <w:r w:rsidR="00FD38E1">
            <w:rPr>
              <w:rFonts w:cs="Times New Roman"/>
              <w:szCs w:val="24"/>
            </w:rPr>
            <w:fldChar w:fldCharType="separate"/>
          </w:r>
          <w:r w:rsidR="00FD38E1">
            <w:rPr>
              <w:rFonts w:cs="Times New Roman"/>
              <w:noProof/>
              <w:szCs w:val="24"/>
            </w:rPr>
            <w:t>(Njuguna, 2022)</w:t>
          </w:r>
          <w:r w:rsidR="00FD38E1">
            <w:rPr>
              <w:rFonts w:cs="Times New Roman"/>
              <w:szCs w:val="24"/>
            </w:rPr>
            <w:fldChar w:fldCharType="end"/>
          </w:r>
        </w:sdtContent>
      </w:sdt>
      <w:r w:rsidR="00FD38E1">
        <w:rPr>
          <w:rFonts w:cs="Times New Roman"/>
          <w:szCs w:val="24"/>
        </w:rPr>
        <w:t>. Since most of these findings have shown that t</w:t>
      </w:r>
      <w:r>
        <w:rPr>
          <w:rFonts w:cs="Times New Roman"/>
          <w:szCs w:val="24"/>
        </w:rPr>
        <w:t>he growth of Insurance is determined by the uptake of the products</w:t>
      </w:r>
      <w:r w:rsidR="00FD38E1">
        <w:rPr>
          <w:rFonts w:cs="Times New Roman"/>
          <w:szCs w:val="24"/>
        </w:rPr>
        <w:t>, the rate at which premiums are charged per product is a key element in the consumption of the insurance products</w:t>
      </w:r>
      <w:r w:rsidR="00FD38E1" w:rsidRPr="00FD38E1">
        <w:rPr>
          <w:rFonts w:cs="Times New Roman"/>
          <w:szCs w:val="24"/>
        </w:rPr>
        <w:t xml:space="preserve"> </w:t>
      </w:r>
      <w:sdt>
        <w:sdtPr>
          <w:rPr>
            <w:rFonts w:cs="Times New Roman"/>
            <w:szCs w:val="24"/>
          </w:rPr>
          <w:id w:val="795490970"/>
          <w:citation/>
        </w:sdtPr>
        <w:sdtEndPr/>
        <w:sdtContent>
          <w:r w:rsidR="00FD38E1">
            <w:rPr>
              <w:rFonts w:cs="Times New Roman"/>
              <w:szCs w:val="24"/>
            </w:rPr>
            <w:fldChar w:fldCharType="begin"/>
          </w:r>
          <w:r w:rsidR="00FD38E1">
            <w:rPr>
              <w:rFonts w:cs="Times New Roman"/>
              <w:szCs w:val="24"/>
            </w:rPr>
            <w:instrText xml:space="preserve"> CITATION Kag21 \l 1033 </w:instrText>
          </w:r>
          <w:r w:rsidR="00FD38E1">
            <w:rPr>
              <w:rFonts w:cs="Times New Roman"/>
              <w:szCs w:val="24"/>
            </w:rPr>
            <w:fldChar w:fldCharType="separate"/>
          </w:r>
          <w:r w:rsidR="00FD38E1">
            <w:rPr>
              <w:rFonts w:cs="Times New Roman"/>
              <w:noProof/>
              <w:szCs w:val="24"/>
            </w:rPr>
            <w:t>(Grace, 2021)</w:t>
          </w:r>
          <w:r w:rsidR="00FD38E1">
            <w:rPr>
              <w:rFonts w:cs="Times New Roman"/>
              <w:szCs w:val="24"/>
            </w:rPr>
            <w:fldChar w:fldCharType="end"/>
          </w:r>
        </w:sdtContent>
      </w:sdt>
      <w:r w:rsidR="00FD38E1">
        <w:rPr>
          <w:rFonts w:cs="Times New Roman"/>
          <w:szCs w:val="24"/>
        </w:rPr>
        <w:t>.</w:t>
      </w:r>
    </w:p>
    <w:p w14:paraId="74BB4E8C" w14:textId="20DDE50A" w:rsidR="00D97A36" w:rsidRDefault="00D97A36" w:rsidP="00D97A36">
      <w:pPr>
        <w:spacing w:line="360" w:lineRule="auto"/>
        <w:rPr>
          <w:rFonts w:cs="Times New Roman"/>
          <w:szCs w:val="24"/>
        </w:rPr>
      </w:pPr>
      <w:r>
        <w:rPr>
          <w:rFonts w:cs="Times New Roman"/>
          <w:szCs w:val="24"/>
        </w:rPr>
        <w:t xml:space="preserve">On the other hand, </w:t>
      </w:r>
      <w:sdt>
        <w:sdtPr>
          <w:rPr>
            <w:rFonts w:cs="Times New Roman"/>
            <w:szCs w:val="24"/>
          </w:rPr>
          <w:id w:val="822935637"/>
          <w:citation/>
        </w:sdtPr>
        <w:sdtEndPr/>
        <w:sdtContent>
          <w:r>
            <w:rPr>
              <w:rFonts w:cs="Times New Roman"/>
              <w:szCs w:val="24"/>
            </w:rPr>
            <w:fldChar w:fldCharType="begin"/>
          </w:r>
          <w:r>
            <w:rPr>
              <w:rFonts w:cs="Times New Roman"/>
              <w:szCs w:val="24"/>
            </w:rPr>
            <w:instrText xml:space="preserve"> CITATION Git19 \l 1033 </w:instrText>
          </w:r>
          <w:r>
            <w:rPr>
              <w:rFonts w:cs="Times New Roman"/>
              <w:szCs w:val="24"/>
            </w:rPr>
            <w:fldChar w:fldCharType="separate"/>
          </w:r>
          <w:r>
            <w:rPr>
              <w:rFonts w:cs="Times New Roman"/>
              <w:noProof/>
              <w:szCs w:val="24"/>
            </w:rPr>
            <w:t>(Gitau, 2019)</w:t>
          </w:r>
          <w:r>
            <w:rPr>
              <w:rFonts w:cs="Times New Roman"/>
              <w:szCs w:val="24"/>
            </w:rPr>
            <w:fldChar w:fldCharType="end"/>
          </w:r>
        </w:sdtContent>
      </w:sdt>
      <w:r>
        <w:rPr>
          <w:rFonts w:cs="Times New Roman"/>
          <w:szCs w:val="24"/>
        </w:rPr>
        <w:t xml:space="preserve"> indicated that most of the products are overpriced thus limiting the growth of Insurance. Many studies on Insurance have a general overview on the performance of Insurance and the risks that a company faces in issuing such a product</w:t>
      </w:r>
      <w:r w:rsidR="00FD38E1">
        <w:rPr>
          <w:rFonts w:cs="Times New Roman"/>
          <w:szCs w:val="24"/>
        </w:rPr>
        <w:t xml:space="preserve"> by looking into the methodology of pricing, and the value of the product without looking at how the prices affect the </w:t>
      </w:r>
      <w:r w:rsidR="00FD38E1">
        <w:rPr>
          <w:rFonts w:cs="Times New Roman"/>
          <w:szCs w:val="24"/>
        </w:rPr>
        <w:lastRenderedPageBreak/>
        <w:t>uptake of insurance as a whole</w:t>
      </w:r>
      <w:r>
        <w:rPr>
          <w:rFonts w:cs="Times New Roman"/>
          <w:szCs w:val="24"/>
        </w:rPr>
        <w:t xml:space="preserve"> </w:t>
      </w:r>
      <w:sdt>
        <w:sdtPr>
          <w:rPr>
            <w:rFonts w:cs="Times New Roman"/>
            <w:szCs w:val="24"/>
          </w:rPr>
          <w:id w:val="1937248436"/>
          <w:citation/>
        </w:sdtPr>
        <w:sdtEndPr/>
        <w:sdtContent>
          <w:r>
            <w:rPr>
              <w:rFonts w:cs="Times New Roman"/>
              <w:szCs w:val="24"/>
            </w:rPr>
            <w:fldChar w:fldCharType="begin"/>
          </w:r>
          <w:r>
            <w:rPr>
              <w:rFonts w:cs="Times New Roman"/>
              <w:szCs w:val="24"/>
            </w:rPr>
            <w:instrText xml:space="preserve"> CITATION Hai19 \l 1033 </w:instrText>
          </w:r>
          <w:r>
            <w:rPr>
              <w:rFonts w:cs="Times New Roman"/>
              <w:szCs w:val="24"/>
            </w:rPr>
            <w:fldChar w:fldCharType="separate"/>
          </w:r>
          <w:r>
            <w:rPr>
              <w:rFonts w:cs="Times New Roman"/>
              <w:noProof/>
              <w:szCs w:val="24"/>
            </w:rPr>
            <w:t>(Haiss, P. &amp; Sumegi, K., 2019)</w:t>
          </w:r>
          <w:r>
            <w:rPr>
              <w:rFonts w:cs="Times New Roman"/>
              <w:szCs w:val="24"/>
            </w:rPr>
            <w:fldChar w:fldCharType="end"/>
          </w:r>
        </w:sdtContent>
      </w:sdt>
      <w:r w:rsidR="00FD38E1">
        <w:rPr>
          <w:rFonts w:cs="Times New Roman"/>
          <w:szCs w:val="24"/>
        </w:rPr>
        <w:t>.</w:t>
      </w:r>
      <w:r>
        <w:rPr>
          <w:rFonts w:cs="Times New Roman"/>
          <w:szCs w:val="24"/>
        </w:rPr>
        <w:t xml:space="preserve"> This </w:t>
      </w:r>
      <w:r w:rsidR="00FD38E1">
        <w:rPr>
          <w:rFonts w:cs="Times New Roman"/>
          <w:szCs w:val="24"/>
        </w:rPr>
        <w:t>study is looking forward to fill the gap on product pricing as a factor</w:t>
      </w:r>
      <w:r w:rsidR="00F43292">
        <w:rPr>
          <w:rFonts w:cs="Times New Roman"/>
          <w:szCs w:val="24"/>
        </w:rPr>
        <w:t xml:space="preserve"> impacting insurance growth in Kenya</w:t>
      </w:r>
      <w:r w:rsidR="00FD38E1">
        <w:rPr>
          <w:rFonts w:cs="Times New Roman"/>
          <w:szCs w:val="24"/>
        </w:rPr>
        <w:t xml:space="preserve"> and a</w:t>
      </w:r>
      <w:r w:rsidR="00F43292">
        <w:rPr>
          <w:rFonts w:cs="Times New Roman"/>
          <w:szCs w:val="24"/>
        </w:rPr>
        <w:t>s a</w:t>
      </w:r>
      <w:r w:rsidR="00FD38E1">
        <w:rPr>
          <w:rFonts w:cs="Times New Roman"/>
          <w:szCs w:val="24"/>
        </w:rPr>
        <w:t xml:space="preserve"> determinant of premiums, charge, product value and insurance products uptake.</w:t>
      </w:r>
    </w:p>
    <w:p w14:paraId="17045185" w14:textId="148829EA" w:rsidR="003A7DAE" w:rsidRPr="003A7DAE" w:rsidRDefault="003A7DAE" w:rsidP="003A7DAE">
      <w:pPr>
        <w:pStyle w:val="Caption"/>
        <w:rPr>
          <w:i w:val="0"/>
          <w:color w:val="auto"/>
          <w:sz w:val="24"/>
          <w:szCs w:val="24"/>
        </w:rPr>
      </w:pPr>
      <w:bookmarkStart w:id="95" w:name="_Toc207902392"/>
      <w:r w:rsidRPr="003A7DAE">
        <w:rPr>
          <w:b/>
          <w:i w:val="0"/>
          <w:color w:val="auto"/>
          <w:sz w:val="24"/>
          <w:szCs w:val="24"/>
        </w:rPr>
        <w:t xml:space="preserve">Table </w:t>
      </w:r>
      <w:r w:rsidRPr="003A7DAE">
        <w:rPr>
          <w:b/>
          <w:i w:val="0"/>
          <w:color w:val="auto"/>
          <w:sz w:val="24"/>
          <w:szCs w:val="24"/>
        </w:rPr>
        <w:fldChar w:fldCharType="begin"/>
      </w:r>
      <w:r w:rsidRPr="003A7DAE">
        <w:rPr>
          <w:b/>
          <w:i w:val="0"/>
          <w:color w:val="auto"/>
          <w:sz w:val="24"/>
          <w:szCs w:val="24"/>
        </w:rPr>
        <w:instrText xml:space="preserve"> SEQ Table \* ARABIC </w:instrText>
      </w:r>
      <w:r w:rsidRPr="003A7DAE">
        <w:rPr>
          <w:b/>
          <w:i w:val="0"/>
          <w:color w:val="auto"/>
          <w:sz w:val="24"/>
          <w:szCs w:val="24"/>
        </w:rPr>
        <w:fldChar w:fldCharType="separate"/>
      </w:r>
      <w:r w:rsidR="0029651E">
        <w:rPr>
          <w:b/>
          <w:i w:val="0"/>
          <w:noProof/>
          <w:color w:val="auto"/>
          <w:sz w:val="24"/>
          <w:szCs w:val="24"/>
        </w:rPr>
        <w:t>1</w:t>
      </w:r>
      <w:r w:rsidRPr="003A7DAE">
        <w:rPr>
          <w:b/>
          <w:i w:val="0"/>
          <w:color w:val="auto"/>
          <w:sz w:val="24"/>
          <w:szCs w:val="24"/>
        </w:rPr>
        <w:fldChar w:fldCharType="end"/>
      </w:r>
      <w:r w:rsidRPr="003A7DAE">
        <w:rPr>
          <w:i w:val="0"/>
          <w:color w:val="auto"/>
          <w:sz w:val="24"/>
          <w:szCs w:val="24"/>
        </w:rPr>
        <w:t>: Summary and Research Gaps</w:t>
      </w:r>
      <w:bookmarkEnd w:id="9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92"/>
        <w:gridCol w:w="1825"/>
        <w:gridCol w:w="1969"/>
        <w:gridCol w:w="2020"/>
        <w:gridCol w:w="2054"/>
      </w:tblGrid>
      <w:tr w:rsidR="003A7DAE" w14:paraId="5A381DC6" w14:textId="77777777" w:rsidTr="003A7DAE">
        <w:trPr>
          <w:tblHeader/>
          <w:tblCellSpacing w:w="15" w:type="dxa"/>
        </w:trPr>
        <w:tc>
          <w:tcPr>
            <w:tcW w:w="0" w:type="auto"/>
            <w:tcBorders>
              <w:top w:val="single" w:sz="4" w:space="0" w:color="auto"/>
              <w:bottom w:val="single" w:sz="4" w:space="0" w:color="auto"/>
            </w:tcBorders>
            <w:vAlign w:val="center"/>
            <w:hideMark/>
          </w:tcPr>
          <w:p w14:paraId="1BB80D39" w14:textId="77777777" w:rsidR="003A7DAE" w:rsidRDefault="003A7DAE">
            <w:pPr>
              <w:jc w:val="center"/>
              <w:rPr>
                <w:b/>
                <w:bCs/>
              </w:rPr>
            </w:pPr>
            <w:r>
              <w:rPr>
                <w:rStyle w:val="Strong"/>
              </w:rPr>
              <w:t>Author</w:t>
            </w:r>
          </w:p>
        </w:tc>
        <w:tc>
          <w:tcPr>
            <w:tcW w:w="0" w:type="auto"/>
            <w:tcBorders>
              <w:top w:val="single" w:sz="4" w:space="0" w:color="auto"/>
              <w:bottom w:val="single" w:sz="4" w:space="0" w:color="auto"/>
            </w:tcBorders>
            <w:vAlign w:val="center"/>
            <w:hideMark/>
          </w:tcPr>
          <w:p w14:paraId="7EDFF621" w14:textId="77777777" w:rsidR="003A7DAE" w:rsidRDefault="003A7DAE">
            <w:pPr>
              <w:jc w:val="center"/>
              <w:rPr>
                <w:b/>
                <w:bCs/>
              </w:rPr>
            </w:pPr>
            <w:r>
              <w:rPr>
                <w:rStyle w:val="Strong"/>
              </w:rPr>
              <w:t>Focus of the Study</w:t>
            </w:r>
          </w:p>
        </w:tc>
        <w:tc>
          <w:tcPr>
            <w:tcW w:w="0" w:type="auto"/>
            <w:tcBorders>
              <w:top w:val="single" w:sz="4" w:space="0" w:color="auto"/>
              <w:bottom w:val="single" w:sz="4" w:space="0" w:color="auto"/>
            </w:tcBorders>
            <w:vAlign w:val="center"/>
            <w:hideMark/>
          </w:tcPr>
          <w:p w14:paraId="70F2598E" w14:textId="77777777" w:rsidR="003A7DAE" w:rsidRDefault="003A7DAE">
            <w:pPr>
              <w:jc w:val="center"/>
              <w:rPr>
                <w:b/>
                <w:bCs/>
              </w:rPr>
            </w:pPr>
            <w:r>
              <w:rPr>
                <w:rStyle w:val="Strong"/>
              </w:rPr>
              <w:t>Findings</w:t>
            </w:r>
          </w:p>
        </w:tc>
        <w:tc>
          <w:tcPr>
            <w:tcW w:w="0" w:type="auto"/>
            <w:tcBorders>
              <w:top w:val="single" w:sz="4" w:space="0" w:color="auto"/>
              <w:bottom w:val="single" w:sz="4" w:space="0" w:color="auto"/>
            </w:tcBorders>
            <w:vAlign w:val="center"/>
            <w:hideMark/>
          </w:tcPr>
          <w:p w14:paraId="1C62894F" w14:textId="77777777" w:rsidR="003A7DAE" w:rsidRDefault="003A7DAE">
            <w:pPr>
              <w:jc w:val="center"/>
              <w:rPr>
                <w:b/>
                <w:bCs/>
              </w:rPr>
            </w:pPr>
            <w:r>
              <w:rPr>
                <w:rStyle w:val="Strong"/>
              </w:rPr>
              <w:t>Research Gap</w:t>
            </w:r>
          </w:p>
        </w:tc>
        <w:tc>
          <w:tcPr>
            <w:tcW w:w="0" w:type="auto"/>
            <w:tcBorders>
              <w:top w:val="single" w:sz="4" w:space="0" w:color="auto"/>
              <w:bottom w:val="single" w:sz="4" w:space="0" w:color="auto"/>
            </w:tcBorders>
            <w:vAlign w:val="center"/>
            <w:hideMark/>
          </w:tcPr>
          <w:p w14:paraId="0B3A64C2" w14:textId="77777777" w:rsidR="003A7DAE" w:rsidRDefault="003A7DAE">
            <w:pPr>
              <w:jc w:val="center"/>
              <w:rPr>
                <w:b/>
                <w:bCs/>
              </w:rPr>
            </w:pPr>
            <w:r>
              <w:rPr>
                <w:rStyle w:val="Strong"/>
              </w:rPr>
              <w:t>Focus of the Current Study</w:t>
            </w:r>
          </w:p>
        </w:tc>
      </w:tr>
      <w:tr w:rsidR="003A7DAE" w14:paraId="014A18F5" w14:textId="77777777" w:rsidTr="003A7DAE">
        <w:trPr>
          <w:tblCellSpacing w:w="15" w:type="dxa"/>
        </w:trPr>
        <w:tc>
          <w:tcPr>
            <w:tcW w:w="0" w:type="auto"/>
            <w:vAlign w:val="center"/>
            <w:hideMark/>
          </w:tcPr>
          <w:p w14:paraId="35DB10B8" w14:textId="77777777" w:rsidR="003A7DAE" w:rsidRDefault="003A7DAE">
            <w:pPr>
              <w:jc w:val="left"/>
            </w:pPr>
            <w:r>
              <w:t>Onduso (2021); Doffman (2020); Morduch (2020)</w:t>
            </w:r>
          </w:p>
        </w:tc>
        <w:tc>
          <w:tcPr>
            <w:tcW w:w="0" w:type="auto"/>
            <w:vAlign w:val="center"/>
            <w:hideMark/>
          </w:tcPr>
          <w:p w14:paraId="301D29E1" w14:textId="77777777" w:rsidR="003A7DAE" w:rsidRDefault="003A7DAE">
            <w:r>
              <w:t>Product factors influencing insurance growth</w:t>
            </w:r>
          </w:p>
        </w:tc>
        <w:tc>
          <w:tcPr>
            <w:tcW w:w="0" w:type="auto"/>
            <w:vAlign w:val="center"/>
            <w:hideMark/>
          </w:tcPr>
          <w:p w14:paraId="69DC57B4" w14:textId="77777777" w:rsidR="003A7DAE" w:rsidRDefault="003A7DAE">
            <w:r>
              <w:t>Distribution channels, training, and product packaging affect growth; overly broad insurance classes harm profitability</w:t>
            </w:r>
          </w:p>
        </w:tc>
        <w:tc>
          <w:tcPr>
            <w:tcW w:w="0" w:type="auto"/>
            <w:vAlign w:val="center"/>
            <w:hideMark/>
          </w:tcPr>
          <w:p w14:paraId="451D92B8" w14:textId="77777777" w:rsidR="003A7DAE" w:rsidRDefault="003A7DAE">
            <w:r>
              <w:t xml:space="preserve">Limited exploration of how </w:t>
            </w:r>
            <w:r w:rsidRPr="003A7DAE">
              <w:rPr>
                <w:rStyle w:val="Strong"/>
                <w:b w:val="0"/>
              </w:rPr>
              <w:t>product pricing</w:t>
            </w:r>
            <w:r>
              <w:t xml:space="preserve"> directly impacts insurance uptake and growth</w:t>
            </w:r>
          </w:p>
        </w:tc>
        <w:tc>
          <w:tcPr>
            <w:tcW w:w="0" w:type="auto"/>
            <w:vAlign w:val="center"/>
            <w:hideMark/>
          </w:tcPr>
          <w:p w14:paraId="1A928020" w14:textId="77777777" w:rsidR="003A7DAE" w:rsidRDefault="003A7DAE">
            <w:r>
              <w:t>Examine the role of product pricing as a determinant of insurance growth in Kenya</w:t>
            </w:r>
          </w:p>
        </w:tc>
      </w:tr>
      <w:tr w:rsidR="003A7DAE" w14:paraId="6A76BD08" w14:textId="77777777" w:rsidTr="003A7DAE">
        <w:trPr>
          <w:tblCellSpacing w:w="15" w:type="dxa"/>
        </w:trPr>
        <w:tc>
          <w:tcPr>
            <w:tcW w:w="0" w:type="auto"/>
            <w:vAlign w:val="center"/>
            <w:hideMark/>
          </w:tcPr>
          <w:p w14:paraId="12AC0D81" w14:textId="77777777" w:rsidR="003A7DAE" w:rsidRDefault="003A7DAE">
            <w:r>
              <w:t>Churchill (2019); Foong &amp; Idriss (2023)</w:t>
            </w:r>
          </w:p>
        </w:tc>
        <w:tc>
          <w:tcPr>
            <w:tcW w:w="0" w:type="auto"/>
            <w:vAlign w:val="center"/>
            <w:hideMark/>
          </w:tcPr>
          <w:p w14:paraId="6D8EBE91" w14:textId="77777777" w:rsidR="003A7DAE" w:rsidRDefault="003A7DAE">
            <w:r>
              <w:t>Macroeconomic factors and insurance consumption</w:t>
            </w:r>
          </w:p>
        </w:tc>
        <w:tc>
          <w:tcPr>
            <w:tcW w:w="0" w:type="auto"/>
            <w:vAlign w:val="center"/>
            <w:hideMark/>
          </w:tcPr>
          <w:p w14:paraId="1831A891" w14:textId="77777777" w:rsidR="003A7DAE" w:rsidRDefault="003A7DAE">
            <w:r>
              <w:t>Employment, education, wealth, and consumer confidence strongly influence uptake</w:t>
            </w:r>
          </w:p>
        </w:tc>
        <w:tc>
          <w:tcPr>
            <w:tcW w:w="0" w:type="auto"/>
            <w:vAlign w:val="center"/>
            <w:hideMark/>
          </w:tcPr>
          <w:p w14:paraId="441C837D" w14:textId="77777777" w:rsidR="003A7DAE" w:rsidRDefault="003A7DAE">
            <w:r>
              <w:t xml:space="preserve">Interaction between </w:t>
            </w:r>
            <w:r w:rsidRPr="003A7DAE">
              <w:rPr>
                <w:rStyle w:val="Strong"/>
                <w:b w:val="0"/>
              </w:rPr>
              <w:t>macroeconomic conditions and product affordability</w:t>
            </w:r>
            <w:r>
              <w:t xml:space="preserve"> underexplored</w:t>
            </w:r>
          </w:p>
        </w:tc>
        <w:tc>
          <w:tcPr>
            <w:tcW w:w="0" w:type="auto"/>
            <w:vAlign w:val="center"/>
            <w:hideMark/>
          </w:tcPr>
          <w:p w14:paraId="14ED30D3" w14:textId="77777777" w:rsidR="003A7DAE" w:rsidRDefault="003A7DAE">
            <w:r>
              <w:t>Assess how macroeconomic factors interact with pricing to influence insurance growth</w:t>
            </w:r>
          </w:p>
        </w:tc>
      </w:tr>
      <w:tr w:rsidR="003A7DAE" w14:paraId="04C8C31E" w14:textId="77777777" w:rsidTr="003A7DAE">
        <w:trPr>
          <w:tblCellSpacing w:w="15" w:type="dxa"/>
        </w:trPr>
        <w:tc>
          <w:tcPr>
            <w:tcW w:w="0" w:type="auto"/>
            <w:vAlign w:val="center"/>
            <w:hideMark/>
          </w:tcPr>
          <w:p w14:paraId="683EC674" w14:textId="77777777" w:rsidR="003A7DAE" w:rsidRDefault="003A7DAE">
            <w:r>
              <w:t>Kamakura (2021); Tobin &amp; Markowitz (2021); Jones &amp; Cummins (2023)</w:t>
            </w:r>
          </w:p>
        </w:tc>
        <w:tc>
          <w:tcPr>
            <w:tcW w:w="0" w:type="auto"/>
            <w:vAlign w:val="center"/>
            <w:hideMark/>
          </w:tcPr>
          <w:p w14:paraId="4B503538" w14:textId="77777777" w:rsidR="003A7DAE" w:rsidRDefault="003A7DAE">
            <w:r>
              <w:t>Consumer factors in insurance adoption</w:t>
            </w:r>
          </w:p>
        </w:tc>
        <w:tc>
          <w:tcPr>
            <w:tcW w:w="0" w:type="auto"/>
            <w:vAlign w:val="center"/>
            <w:hideMark/>
          </w:tcPr>
          <w:p w14:paraId="5F168074" w14:textId="77777777" w:rsidR="003A7DAE" w:rsidRDefault="003A7DAE">
            <w:r>
              <w:t>Income, education, and agents influence satisfaction and choice; women report higher satisfaction</w:t>
            </w:r>
          </w:p>
        </w:tc>
        <w:tc>
          <w:tcPr>
            <w:tcW w:w="0" w:type="auto"/>
            <w:vAlign w:val="center"/>
            <w:hideMark/>
          </w:tcPr>
          <w:p w14:paraId="7D4ADD8B" w14:textId="77777777" w:rsidR="003A7DAE" w:rsidRDefault="003A7DAE">
            <w:r>
              <w:t xml:space="preserve">Few studies link </w:t>
            </w:r>
            <w:r w:rsidRPr="00480BCA">
              <w:rPr>
                <w:rStyle w:val="Strong"/>
                <w:b w:val="0"/>
              </w:rPr>
              <w:t>consumer income and education directly to pricing decisions</w:t>
            </w:r>
          </w:p>
        </w:tc>
        <w:tc>
          <w:tcPr>
            <w:tcW w:w="0" w:type="auto"/>
            <w:vAlign w:val="center"/>
            <w:hideMark/>
          </w:tcPr>
          <w:p w14:paraId="3C2223EB" w14:textId="77777777" w:rsidR="003A7DAE" w:rsidRDefault="003A7DAE">
            <w:r>
              <w:t>Investigate how consumer characteristics affect insurance uptake when moderated by pricing</w:t>
            </w:r>
          </w:p>
        </w:tc>
      </w:tr>
      <w:tr w:rsidR="003A7DAE" w14:paraId="20A84AE4" w14:textId="77777777" w:rsidTr="003A7DAE">
        <w:trPr>
          <w:tblCellSpacing w:w="15" w:type="dxa"/>
        </w:trPr>
        <w:tc>
          <w:tcPr>
            <w:tcW w:w="0" w:type="auto"/>
            <w:vAlign w:val="center"/>
            <w:hideMark/>
          </w:tcPr>
          <w:p w14:paraId="24F21A16" w14:textId="77777777" w:rsidR="003A7DAE" w:rsidRDefault="003A7DAE">
            <w:r>
              <w:t>Merlin (2020); Makau (2020); IRA (2019); AKI (2022)</w:t>
            </w:r>
          </w:p>
        </w:tc>
        <w:tc>
          <w:tcPr>
            <w:tcW w:w="0" w:type="auto"/>
            <w:vAlign w:val="center"/>
            <w:hideMark/>
          </w:tcPr>
          <w:p w14:paraId="76DF7CB4" w14:textId="77777777" w:rsidR="003A7DAE" w:rsidRDefault="003A7DAE">
            <w:r>
              <w:t>Institutional challenges in insurance growth</w:t>
            </w:r>
          </w:p>
        </w:tc>
        <w:tc>
          <w:tcPr>
            <w:tcW w:w="0" w:type="auto"/>
            <w:vAlign w:val="center"/>
            <w:hideMark/>
          </w:tcPr>
          <w:p w14:paraId="76C006DD" w14:textId="77777777" w:rsidR="003A7DAE" w:rsidRDefault="003A7DAE">
            <w:r>
              <w:t>Weak sales training, delayed claims, and limited distribution channels hinder performance</w:t>
            </w:r>
          </w:p>
        </w:tc>
        <w:tc>
          <w:tcPr>
            <w:tcW w:w="0" w:type="auto"/>
            <w:vAlign w:val="center"/>
            <w:hideMark/>
          </w:tcPr>
          <w:p w14:paraId="3FD447B1" w14:textId="77777777" w:rsidR="003A7DAE" w:rsidRPr="00480BCA" w:rsidRDefault="003A7DAE">
            <w:r w:rsidRPr="00480BCA">
              <w:t xml:space="preserve">Neglect of how </w:t>
            </w:r>
            <w:r w:rsidRPr="00480BCA">
              <w:rPr>
                <w:rStyle w:val="Strong"/>
                <w:b w:val="0"/>
              </w:rPr>
              <w:t>institutional pricing policies</w:t>
            </w:r>
            <w:r w:rsidRPr="00480BCA">
              <w:t xml:space="preserve"> influence adoption and penetration</w:t>
            </w:r>
          </w:p>
        </w:tc>
        <w:tc>
          <w:tcPr>
            <w:tcW w:w="0" w:type="auto"/>
            <w:vAlign w:val="center"/>
            <w:hideMark/>
          </w:tcPr>
          <w:p w14:paraId="4DCF316F" w14:textId="77777777" w:rsidR="003A7DAE" w:rsidRDefault="003A7DAE">
            <w:r>
              <w:t>Explore the influence of institutional pricing strategies on growth</w:t>
            </w:r>
          </w:p>
        </w:tc>
      </w:tr>
      <w:tr w:rsidR="003A7DAE" w14:paraId="216390E7" w14:textId="77777777" w:rsidTr="003A7DAE">
        <w:trPr>
          <w:tblCellSpacing w:w="15" w:type="dxa"/>
        </w:trPr>
        <w:tc>
          <w:tcPr>
            <w:tcW w:w="0" w:type="auto"/>
            <w:vAlign w:val="center"/>
            <w:hideMark/>
          </w:tcPr>
          <w:p w14:paraId="734DBEF4" w14:textId="77777777" w:rsidR="003A7DAE" w:rsidRDefault="003A7DAE">
            <w:r>
              <w:lastRenderedPageBreak/>
              <w:t>Makau (2020); Grace (2021)</w:t>
            </w:r>
          </w:p>
        </w:tc>
        <w:tc>
          <w:tcPr>
            <w:tcW w:w="0" w:type="auto"/>
            <w:vAlign w:val="center"/>
            <w:hideMark/>
          </w:tcPr>
          <w:p w14:paraId="08A38457" w14:textId="77777777" w:rsidR="003A7DAE" w:rsidRDefault="003A7DAE">
            <w:r>
              <w:t>Product pricing challenges in insurance</w:t>
            </w:r>
          </w:p>
        </w:tc>
        <w:tc>
          <w:tcPr>
            <w:tcW w:w="0" w:type="auto"/>
            <w:vAlign w:val="center"/>
            <w:hideMark/>
          </w:tcPr>
          <w:p w14:paraId="0418AE17" w14:textId="77777777" w:rsidR="003A7DAE" w:rsidRDefault="003A7DAE">
            <w:r>
              <w:t>Lack of data and irregular incomes hinder premium setting; affordability affects uptake</w:t>
            </w:r>
          </w:p>
        </w:tc>
        <w:tc>
          <w:tcPr>
            <w:tcW w:w="0" w:type="auto"/>
            <w:vAlign w:val="center"/>
            <w:hideMark/>
          </w:tcPr>
          <w:p w14:paraId="41DB4979" w14:textId="77777777" w:rsidR="003A7DAE" w:rsidRDefault="003A7DAE">
            <w:r>
              <w:t xml:space="preserve">Highlight challenges but lack in-depth focus on </w:t>
            </w:r>
            <w:r w:rsidRPr="00480BCA">
              <w:rPr>
                <w:rStyle w:val="Strong"/>
                <w:b w:val="0"/>
              </w:rPr>
              <w:t>pricing as a driver of growth</w:t>
            </w:r>
          </w:p>
        </w:tc>
        <w:tc>
          <w:tcPr>
            <w:tcW w:w="0" w:type="auto"/>
            <w:vAlign w:val="center"/>
            <w:hideMark/>
          </w:tcPr>
          <w:p w14:paraId="149E8BBD" w14:textId="77777777" w:rsidR="003A7DAE" w:rsidRDefault="003A7DAE">
            <w:r>
              <w:t>Analyze how product pricing determines uptake and growth in Kenya</w:t>
            </w:r>
          </w:p>
        </w:tc>
      </w:tr>
      <w:tr w:rsidR="003A7DAE" w14:paraId="55A050FD" w14:textId="77777777" w:rsidTr="003A7DAE">
        <w:trPr>
          <w:tblCellSpacing w:w="15" w:type="dxa"/>
        </w:trPr>
        <w:tc>
          <w:tcPr>
            <w:tcW w:w="0" w:type="auto"/>
            <w:vAlign w:val="center"/>
            <w:hideMark/>
          </w:tcPr>
          <w:p w14:paraId="03BAAD16" w14:textId="77777777" w:rsidR="003A7DAE" w:rsidRDefault="003A7DAE">
            <w:r>
              <w:t>IIBI Report (2021); IRA Policy Paper (2014); AKI (2022)</w:t>
            </w:r>
          </w:p>
        </w:tc>
        <w:tc>
          <w:tcPr>
            <w:tcW w:w="0" w:type="auto"/>
            <w:vAlign w:val="center"/>
            <w:hideMark/>
          </w:tcPr>
          <w:p w14:paraId="2B8EDD31" w14:textId="77777777" w:rsidR="003A7DAE" w:rsidRDefault="003A7DAE">
            <w:r>
              <w:t>Target market and insurance uptake</w:t>
            </w:r>
          </w:p>
        </w:tc>
        <w:tc>
          <w:tcPr>
            <w:tcW w:w="0" w:type="auto"/>
            <w:vAlign w:val="center"/>
            <w:hideMark/>
          </w:tcPr>
          <w:p w14:paraId="22C85D1F" w14:textId="77777777" w:rsidR="003A7DAE" w:rsidRDefault="003A7DAE">
            <w:r>
              <w:t>Low-income groups are key targets, but high distribution costs limit reach</w:t>
            </w:r>
          </w:p>
        </w:tc>
        <w:tc>
          <w:tcPr>
            <w:tcW w:w="0" w:type="auto"/>
            <w:vAlign w:val="center"/>
            <w:hideMark/>
          </w:tcPr>
          <w:p w14:paraId="7BA92A33" w14:textId="77777777" w:rsidR="003A7DAE" w:rsidRDefault="003A7DAE">
            <w:r>
              <w:t xml:space="preserve">Lack of research on </w:t>
            </w:r>
            <w:r w:rsidRPr="00480BCA">
              <w:rPr>
                <w:rStyle w:val="Strong"/>
                <w:b w:val="0"/>
              </w:rPr>
              <w:t>pricing strategies tailored to low-income earners</w:t>
            </w:r>
          </w:p>
        </w:tc>
        <w:tc>
          <w:tcPr>
            <w:tcW w:w="0" w:type="auto"/>
            <w:vAlign w:val="center"/>
            <w:hideMark/>
          </w:tcPr>
          <w:p w14:paraId="23C4F2B8" w14:textId="77777777" w:rsidR="003A7DAE" w:rsidRDefault="003A7DAE">
            <w:r>
              <w:t>Evaluate pricing models that enhance accessibility for low-income groups</w:t>
            </w:r>
          </w:p>
        </w:tc>
      </w:tr>
      <w:tr w:rsidR="003A7DAE" w14:paraId="00225FC7" w14:textId="77777777" w:rsidTr="003A7DAE">
        <w:trPr>
          <w:tblCellSpacing w:w="15" w:type="dxa"/>
        </w:trPr>
        <w:tc>
          <w:tcPr>
            <w:tcW w:w="0" w:type="auto"/>
            <w:tcBorders>
              <w:bottom w:val="single" w:sz="4" w:space="0" w:color="auto"/>
            </w:tcBorders>
            <w:vAlign w:val="center"/>
            <w:hideMark/>
          </w:tcPr>
          <w:p w14:paraId="024FD314" w14:textId="77777777" w:rsidR="003A7DAE" w:rsidRDefault="003A7DAE">
            <w:r>
              <w:t>Merlin (2020); IIBI Report (2021)</w:t>
            </w:r>
          </w:p>
        </w:tc>
        <w:tc>
          <w:tcPr>
            <w:tcW w:w="0" w:type="auto"/>
            <w:tcBorders>
              <w:bottom w:val="single" w:sz="4" w:space="0" w:color="auto"/>
            </w:tcBorders>
            <w:vAlign w:val="center"/>
            <w:hideMark/>
          </w:tcPr>
          <w:p w14:paraId="4B615F96" w14:textId="77777777" w:rsidR="003A7DAE" w:rsidRDefault="003A7DAE">
            <w:r>
              <w:t>Insurance perception and trust</w:t>
            </w:r>
          </w:p>
        </w:tc>
        <w:tc>
          <w:tcPr>
            <w:tcW w:w="0" w:type="auto"/>
            <w:tcBorders>
              <w:bottom w:val="single" w:sz="4" w:space="0" w:color="auto"/>
            </w:tcBorders>
            <w:vAlign w:val="center"/>
            <w:hideMark/>
          </w:tcPr>
          <w:p w14:paraId="719CD59C" w14:textId="77777777" w:rsidR="003A7DAE" w:rsidRDefault="003A7DAE">
            <w:r>
              <w:t>Delayed claims, low awareness, and cultural beliefs reduce uptake</w:t>
            </w:r>
          </w:p>
        </w:tc>
        <w:tc>
          <w:tcPr>
            <w:tcW w:w="0" w:type="auto"/>
            <w:tcBorders>
              <w:bottom w:val="single" w:sz="4" w:space="0" w:color="auto"/>
            </w:tcBorders>
            <w:vAlign w:val="center"/>
            <w:hideMark/>
          </w:tcPr>
          <w:p w14:paraId="28BBA388" w14:textId="77777777" w:rsidR="003A7DAE" w:rsidRDefault="003A7DAE">
            <w:r>
              <w:t xml:space="preserve">Limited focus on </w:t>
            </w:r>
            <w:r w:rsidRPr="00480BCA">
              <w:rPr>
                <w:rStyle w:val="Strong"/>
                <w:b w:val="0"/>
              </w:rPr>
              <w:t>pricing transparency and its effect on trust</w:t>
            </w:r>
          </w:p>
        </w:tc>
        <w:tc>
          <w:tcPr>
            <w:tcW w:w="0" w:type="auto"/>
            <w:tcBorders>
              <w:bottom w:val="single" w:sz="4" w:space="0" w:color="auto"/>
            </w:tcBorders>
            <w:vAlign w:val="center"/>
            <w:hideMark/>
          </w:tcPr>
          <w:p w14:paraId="417D5493" w14:textId="77777777" w:rsidR="003A7DAE" w:rsidRDefault="003A7DAE">
            <w:r>
              <w:t>Investigate how pricing clarity shapes consumer trust and adoption in Kenya</w:t>
            </w:r>
          </w:p>
        </w:tc>
      </w:tr>
    </w:tbl>
    <w:p w14:paraId="7BA884A0" w14:textId="77777777" w:rsidR="003A7DAE" w:rsidRDefault="003A7DAE" w:rsidP="00D97A36">
      <w:pPr>
        <w:spacing w:line="360" w:lineRule="auto"/>
        <w:rPr>
          <w:rFonts w:cs="Times New Roman"/>
          <w:szCs w:val="24"/>
        </w:rPr>
      </w:pPr>
    </w:p>
    <w:p w14:paraId="50C142F9" w14:textId="7DFB1BA7" w:rsidR="00D97A36" w:rsidRDefault="00D97A36" w:rsidP="0026110D">
      <w:pPr>
        <w:pStyle w:val="Heading2"/>
        <w:spacing w:after="0" w:line="360" w:lineRule="auto"/>
        <w:ind w:left="576" w:hanging="576"/>
      </w:pPr>
      <w:bookmarkStart w:id="96" w:name="_Toc162543290"/>
      <w:bookmarkStart w:id="97" w:name="_Toc207029324"/>
      <w:bookmarkStart w:id="98" w:name="_Toc207902455"/>
      <w:r>
        <w:t>2.</w:t>
      </w:r>
      <w:r w:rsidR="0029651E">
        <w:t>4</w:t>
      </w:r>
      <w:r>
        <w:t xml:space="preserve"> Conceptual Framework</w:t>
      </w:r>
      <w:bookmarkEnd w:id="96"/>
      <w:bookmarkEnd w:id="97"/>
      <w:bookmarkEnd w:id="98"/>
    </w:p>
    <w:p w14:paraId="45B31EDD" w14:textId="78C60BC4" w:rsidR="00480BCA" w:rsidRDefault="00D97A36" w:rsidP="0026110D">
      <w:pPr>
        <w:spacing w:after="0" w:line="360" w:lineRule="auto"/>
        <w:rPr>
          <w:rFonts w:cs="Times New Roman"/>
          <w:szCs w:val="24"/>
        </w:rPr>
      </w:pPr>
      <w:r>
        <w:rPr>
          <w:rFonts w:cs="Times New Roman"/>
          <w:szCs w:val="24"/>
        </w:rPr>
        <w:t>Product pricing is an important factor</w:t>
      </w:r>
      <w:r w:rsidR="00521BB4">
        <w:rPr>
          <w:rFonts w:cs="Times New Roman"/>
          <w:szCs w:val="24"/>
        </w:rPr>
        <w:t xml:space="preserve"> which should not be ignored as far as the</w:t>
      </w:r>
      <w:r w:rsidR="004E3EEF">
        <w:rPr>
          <w:rFonts w:cs="Times New Roman"/>
          <w:szCs w:val="24"/>
        </w:rPr>
        <w:t xml:space="preserve"> expansion</w:t>
      </w:r>
      <w:r>
        <w:rPr>
          <w:rFonts w:cs="Times New Roman"/>
          <w:szCs w:val="24"/>
        </w:rPr>
        <w:t xml:space="preserve"> </w:t>
      </w:r>
      <w:r w:rsidR="004E3EEF">
        <w:rPr>
          <w:rFonts w:cs="Times New Roman"/>
          <w:szCs w:val="24"/>
        </w:rPr>
        <w:t xml:space="preserve">and </w:t>
      </w:r>
      <w:r>
        <w:rPr>
          <w:rFonts w:cs="Times New Roman"/>
          <w:szCs w:val="24"/>
        </w:rPr>
        <w:t>growth of insurance institutions</w:t>
      </w:r>
      <w:r w:rsidR="00521BB4">
        <w:rPr>
          <w:rFonts w:cs="Times New Roman"/>
          <w:szCs w:val="24"/>
        </w:rPr>
        <w:t xml:space="preserve"> is concerned with a number of</w:t>
      </w:r>
      <w:r w:rsidR="004E3EEF">
        <w:rPr>
          <w:rFonts w:cs="Times New Roman"/>
          <w:szCs w:val="24"/>
        </w:rPr>
        <w:t xml:space="preserve"> various</w:t>
      </w:r>
      <w:r w:rsidR="00521BB4">
        <w:rPr>
          <w:rFonts w:cs="Times New Roman"/>
          <w:szCs w:val="24"/>
        </w:rPr>
        <w:t xml:space="preserve"> factors influencing it.</w:t>
      </w:r>
      <w:r>
        <w:rPr>
          <w:rFonts w:cs="Times New Roman"/>
          <w:szCs w:val="24"/>
        </w:rPr>
        <w:t xml:space="preserve"> </w:t>
      </w:r>
      <w:r w:rsidR="00521BB4">
        <w:rPr>
          <w:rFonts w:cs="Times New Roman"/>
          <w:szCs w:val="24"/>
        </w:rPr>
        <w:t>This study identified</w:t>
      </w:r>
      <w:r>
        <w:rPr>
          <w:rFonts w:cs="Times New Roman"/>
          <w:szCs w:val="24"/>
        </w:rPr>
        <w:t xml:space="preserve"> product pricing</w:t>
      </w:r>
      <w:r w:rsidR="0026110D">
        <w:rPr>
          <w:rFonts w:cs="Times New Roman"/>
          <w:szCs w:val="24"/>
        </w:rPr>
        <w:t xml:space="preserve"> and the growth of insurance institutions</w:t>
      </w:r>
      <w:r>
        <w:rPr>
          <w:rFonts w:cs="Times New Roman"/>
          <w:szCs w:val="24"/>
        </w:rPr>
        <w:t xml:space="preserve"> as the independent</w:t>
      </w:r>
      <w:r w:rsidR="0026110D">
        <w:rPr>
          <w:rFonts w:cs="Times New Roman"/>
          <w:szCs w:val="24"/>
        </w:rPr>
        <w:t xml:space="preserve"> and</w:t>
      </w:r>
      <w:r w:rsidR="004E3EEF">
        <w:rPr>
          <w:rFonts w:cs="Times New Roman"/>
          <w:szCs w:val="24"/>
        </w:rPr>
        <w:t xml:space="preserve"> dependent variable</w:t>
      </w:r>
      <w:r w:rsidR="0026110D">
        <w:rPr>
          <w:rFonts w:cs="Times New Roman"/>
          <w:szCs w:val="24"/>
        </w:rPr>
        <w:t>s respectively</w:t>
      </w:r>
      <w:r w:rsidR="004E3EEF">
        <w:rPr>
          <w:rFonts w:cs="Times New Roman"/>
          <w:szCs w:val="24"/>
        </w:rPr>
        <w:t xml:space="preserve"> since the quality of product pricing scheme employed determines the</w:t>
      </w:r>
      <w:r w:rsidR="0026110D">
        <w:rPr>
          <w:rFonts w:cs="Times New Roman"/>
          <w:szCs w:val="24"/>
        </w:rPr>
        <w:t xml:space="preserve"> rate of</w:t>
      </w:r>
      <w:r w:rsidR="004E3EEF">
        <w:rPr>
          <w:rFonts w:cs="Times New Roman"/>
          <w:szCs w:val="24"/>
        </w:rPr>
        <w:t xml:space="preserve"> growth of insurance institutions The relationship between product pricing and he expansion of insurance institutions can be impacted by additional intervening variables through which examine both independent and dependent variables</w:t>
      </w:r>
      <w:r>
        <w:rPr>
          <w:rFonts w:cs="Times New Roman"/>
          <w:szCs w:val="24"/>
        </w:rPr>
        <w:t>.</w:t>
      </w:r>
      <w:r w:rsidR="004E3EEF">
        <w:rPr>
          <w:rFonts w:cs="Times New Roman"/>
          <w:szCs w:val="24"/>
        </w:rPr>
        <w:t xml:space="preserve"> As </w:t>
      </w:r>
      <w:r w:rsidR="0026110D">
        <w:rPr>
          <w:rFonts w:cs="Times New Roman"/>
          <w:szCs w:val="24"/>
        </w:rPr>
        <w:t>shown</w:t>
      </w:r>
      <w:r w:rsidR="004E3EEF">
        <w:rPr>
          <w:rFonts w:cs="Times New Roman"/>
          <w:szCs w:val="24"/>
        </w:rPr>
        <w:t xml:space="preserve"> below, intervening variable may also affect the outcome of how an organization is managed and grows as a whole.</w:t>
      </w:r>
      <w:r>
        <w:rPr>
          <w:rFonts w:cs="Times New Roman"/>
          <w:szCs w:val="24"/>
        </w:rPr>
        <w:t xml:space="preserve"> </w:t>
      </w:r>
      <w:r w:rsidR="00480BCA">
        <w:rPr>
          <w:rFonts w:cs="Times New Roman"/>
          <w:szCs w:val="24"/>
        </w:rPr>
        <w:br w:type="page"/>
      </w:r>
    </w:p>
    <w:p w14:paraId="60BE4EAB" w14:textId="77777777" w:rsidR="00D97A36" w:rsidRDefault="00D97A36" w:rsidP="0026110D">
      <w:pPr>
        <w:spacing w:after="0" w:line="360" w:lineRule="auto"/>
        <w:rPr>
          <w:rFonts w:cs="Times New Roman"/>
          <w:szCs w:val="24"/>
        </w:rPr>
      </w:pPr>
    </w:p>
    <w:p w14:paraId="03B3D4B0" w14:textId="77777777" w:rsidR="00D97A36" w:rsidRDefault="00D97A36" w:rsidP="00D97A36">
      <w:pPr>
        <w:spacing w:line="360" w:lineRule="auto"/>
        <w:rPr>
          <w:rFonts w:cs="Times New Roman"/>
          <w:szCs w:val="24"/>
        </w:rPr>
      </w:pPr>
      <w:r>
        <w:rPr>
          <w:noProof/>
        </w:rPr>
        <mc:AlternateContent>
          <mc:Choice Requires="wps">
            <w:drawing>
              <wp:anchor distT="0" distB="0" distL="114300" distR="114300" simplePos="0" relativeHeight="251649536" behindDoc="0" locked="0" layoutInCell="1" allowOverlap="1" wp14:anchorId="340C16F4" wp14:editId="4ED95FDD">
                <wp:simplePos x="0" y="0"/>
                <wp:positionH relativeFrom="column">
                  <wp:posOffset>4652645</wp:posOffset>
                </wp:positionH>
                <wp:positionV relativeFrom="paragraph">
                  <wp:posOffset>245110</wp:posOffset>
                </wp:positionV>
                <wp:extent cx="2141220" cy="2997200"/>
                <wp:effectExtent l="57150" t="38100" r="68580" b="88900"/>
                <wp:wrapNone/>
                <wp:docPr id="4" name="Rectangle 4"/>
                <wp:cNvGraphicFramePr/>
                <a:graphic xmlns:a="http://schemas.openxmlformats.org/drawingml/2006/main">
                  <a:graphicData uri="http://schemas.microsoft.com/office/word/2010/wordprocessingShape">
                    <wps:wsp>
                      <wps:cNvSpPr/>
                      <wps:spPr>
                        <a:xfrm>
                          <a:off x="0" y="0"/>
                          <a:ext cx="2141220" cy="29972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D3635A7" w14:textId="77777777" w:rsidR="00122D31" w:rsidRDefault="00122D31" w:rsidP="00D97A36"/>
                          <w:p w14:paraId="73B4FE96" w14:textId="77777777" w:rsidR="00122D31" w:rsidRDefault="00122D31" w:rsidP="00D97A36">
                            <w:pPr>
                              <w:pStyle w:val="ListParagraph"/>
                              <w:numPr>
                                <w:ilvl w:val="0"/>
                                <w:numId w:val="10"/>
                              </w:numPr>
                            </w:pPr>
                            <w:r>
                              <w:t>Profitability</w:t>
                            </w:r>
                          </w:p>
                          <w:p w14:paraId="0197C62B" w14:textId="77777777" w:rsidR="00122D31" w:rsidRDefault="00122D31" w:rsidP="00D97A36">
                            <w:pPr>
                              <w:pStyle w:val="ListParagraph"/>
                              <w:numPr>
                                <w:ilvl w:val="0"/>
                                <w:numId w:val="10"/>
                              </w:numPr>
                            </w:pPr>
                            <w:r>
                              <w:t>Claim settlement</w:t>
                            </w:r>
                          </w:p>
                          <w:p w14:paraId="369A14E5" w14:textId="77777777" w:rsidR="00122D31" w:rsidRDefault="00122D31" w:rsidP="00D97A36">
                            <w:pPr>
                              <w:pStyle w:val="ListParagraph"/>
                              <w:numPr>
                                <w:ilvl w:val="0"/>
                                <w:numId w:val="10"/>
                              </w:numPr>
                            </w:pPr>
                            <w:r>
                              <w:t>Accountability of auditing processes</w:t>
                            </w:r>
                          </w:p>
                          <w:p w14:paraId="502074A7" w14:textId="77777777" w:rsidR="00122D31" w:rsidRDefault="00122D31" w:rsidP="00D97A36">
                            <w:pPr>
                              <w:pStyle w:val="ListParagraph"/>
                              <w:numPr>
                                <w:ilvl w:val="0"/>
                                <w:numId w:val="10"/>
                              </w:numPr>
                            </w:pPr>
                            <w:r>
                              <w:t>Effective Risk management</w:t>
                            </w:r>
                          </w:p>
                          <w:p w14:paraId="0827F959" w14:textId="77777777" w:rsidR="00122D31" w:rsidRDefault="00122D31" w:rsidP="00D97A36">
                            <w:pPr>
                              <w:pStyle w:val="ListParagraph"/>
                              <w:numPr>
                                <w:ilvl w:val="0"/>
                                <w:numId w:val="10"/>
                              </w:numPr>
                            </w:pPr>
                            <w:r>
                              <w:t>Levels of competition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0C16F4" id="Rectangle 4" o:spid="_x0000_s1026" style="position:absolute;left:0;text-align:left;margin-left:366.35pt;margin-top:19.3pt;width:168.6pt;height:236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" fillcolor="#cdddac [1622]" strokecolor="#94b64e [3046]">
                <v:fill color2="#f0f4e6 [502]" rotate="t" angle="180" colors="0 #dafda7;22938f #e4fdc2;1 #f5ffe6" focus="100%" type="gradient"/>
                <v:shadow on="t" color="black" opacity="24903f" origin=",.5" offset="0,.55556mm"/>
                <v:textbox>
                  <w:txbxContent>
                    <w:p w14:paraId="0D3635A7" w14:textId="77777777" w:rsidR="00122D31" w:rsidRDefault="00122D31" w:rsidP="00D97A36"/>
                    <w:p w14:paraId="73B4FE96" w14:textId="77777777" w:rsidR="00122D31" w:rsidRDefault="00122D31" w:rsidP="00D97A36">
                      <w:pPr>
                        <w:pStyle w:val="ListParagraph"/>
                        <w:numPr>
                          <w:ilvl w:val="0"/>
                          <w:numId w:val="10"/>
                        </w:numPr>
                      </w:pPr>
                      <w:r>
                        <w:t>Profitability</w:t>
                      </w:r>
                    </w:p>
                    <w:p w14:paraId="0197C62B" w14:textId="77777777" w:rsidR="00122D31" w:rsidRDefault="00122D31" w:rsidP="00D97A36">
                      <w:pPr>
                        <w:pStyle w:val="ListParagraph"/>
                        <w:numPr>
                          <w:ilvl w:val="0"/>
                          <w:numId w:val="10"/>
                        </w:numPr>
                      </w:pPr>
                      <w:r>
                        <w:t>Claim settlement</w:t>
                      </w:r>
                    </w:p>
                    <w:p w14:paraId="369A14E5" w14:textId="77777777" w:rsidR="00122D31" w:rsidRDefault="00122D31" w:rsidP="00D97A36">
                      <w:pPr>
                        <w:pStyle w:val="ListParagraph"/>
                        <w:numPr>
                          <w:ilvl w:val="0"/>
                          <w:numId w:val="10"/>
                        </w:numPr>
                      </w:pPr>
                      <w:r>
                        <w:t>Accountability of auditing processes</w:t>
                      </w:r>
                    </w:p>
                    <w:p w14:paraId="502074A7" w14:textId="77777777" w:rsidR="00122D31" w:rsidRDefault="00122D31" w:rsidP="00D97A36">
                      <w:pPr>
                        <w:pStyle w:val="ListParagraph"/>
                        <w:numPr>
                          <w:ilvl w:val="0"/>
                          <w:numId w:val="10"/>
                        </w:numPr>
                      </w:pPr>
                      <w:r>
                        <w:t>Effective Risk management</w:t>
                      </w:r>
                    </w:p>
                    <w:p w14:paraId="0827F959" w14:textId="77777777" w:rsidR="00122D31" w:rsidRDefault="00122D31" w:rsidP="00D97A36">
                      <w:pPr>
                        <w:pStyle w:val="ListParagraph"/>
                        <w:numPr>
                          <w:ilvl w:val="0"/>
                          <w:numId w:val="10"/>
                        </w:numPr>
                      </w:pPr>
                      <w:r>
                        <w:t>Levels of competition</w:t>
                      </w:r>
                    </w:p>
                  </w:txbxContent>
                </v:textbox>
              </v:rect>
            </w:pict>
          </mc:Fallback>
        </mc:AlternateContent>
      </w:r>
      <w:r>
        <w:rPr>
          <w:noProof/>
        </w:rPr>
        <mc:AlternateContent>
          <mc:Choice Requires="wps">
            <w:drawing>
              <wp:anchor distT="0" distB="0" distL="114300" distR="114300" simplePos="0" relativeHeight="251652608" behindDoc="0" locked="0" layoutInCell="1" allowOverlap="1" wp14:anchorId="043F773B" wp14:editId="11CDD306">
                <wp:simplePos x="0" y="0"/>
                <wp:positionH relativeFrom="column">
                  <wp:posOffset>2534285</wp:posOffset>
                </wp:positionH>
                <wp:positionV relativeFrom="paragraph">
                  <wp:posOffset>337185</wp:posOffset>
                </wp:positionV>
                <wp:extent cx="1539240" cy="520700"/>
                <wp:effectExtent l="57150" t="38100" r="80010" b="88900"/>
                <wp:wrapNone/>
                <wp:docPr id="5" name="Rectangle 5"/>
                <wp:cNvGraphicFramePr/>
                <a:graphic xmlns:a="http://schemas.openxmlformats.org/drawingml/2006/main">
                  <a:graphicData uri="http://schemas.microsoft.com/office/word/2010/wordprocessingShape">
                    <wps:wsp>
                      <wps:cNvSpPr/>
                      <wps:spPr>
                        <a:xfrm>
                          <a:off x="0" y="0"/>
                          <a:ext cx="1539240" cy="5207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0966F3D" w14:textId="77777777" w:rsidR="00122D31" w:rsidRDefault="00122D31" w:rsidP="00D97A36">
                            <w:r>
                              <w:t>Insurance institutions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3F773B" id="Rectangle 5" o:spid="_x0000_s1027" style="position:absolute;left:0;text-align:left;margin-left:199.55pt;margin-top:26.55pt;width:121.2pt;height:4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" fillcolor="#cdddac [1622]" strokecolor="#94b64e [3046]">
                <v:fill color2="#f0f4e6 [502]" rotate="t" angle="180" colors="0 #dafda7;22938f #e4fdc2;1 #f5ffe6" focus="100%" type="gradient"/>
                <v:shadow on="t" color="black" opacity="24903f" origin=",.5" offset="0,.55556mm"/>
                <v:textbox>
                  <w:txbxContent>
                    <w:p w14:paraId="00966F3D" w14:textId="77777777" w:rsidR="00122D31" w:rsidRDefault="00122D31" w:rsidP="00D97A36">
                      <w:r>
                        <w:t>Insurance institutions</w:t>
                      </w:r>
                    </w:p>
                  </w:txbxContent>
                </v:textbox>
              </v:rect>
            </w:pict>
          </mc:Fallback>
        </mc:AlternateContent>
      </w:r>
      <w:r>
        <w:rPr>
          <w:noProof/>
        </w:rPr>
        <mc:AlternateContent>
          <mc:Choice Requires="wps">
            <w:drawing>
              <wp:anchor distT="0" distB="0" distL="114300" distR="114300" simplePos="0" relativeHeight="251655680" behindDoc="0" locked="0" layoutInCell="1" allowOverlap="1" wp14:anchorId="202556B0" wp14:editId="537B58AE">
                <wp:simplePos x="0" y="0"/>
                <wp:positionH relativeFrom="column">
                  <wp:posOffset>323850</wp:posOffset>
                </wp:positionH>
                <wp:positionV relativeFrom="paragraph">
                  <wp:posOffset>337185</wp:posOffset>
                </wp:positionV>
                <wp:extent cx="1539240" cy="520700"/>
                <wp:effectExtent l="57150" t="38100" r="80010" b="88900"/>
                <wp:wrapNone/>
                <wp:docPr id="2" name="Rectangle 2"/>
                <wp:cNvGraphicFramePr/>
                <a:graphic xmlns:a="http://schemas.openxmlformats.org/drawingml/2006/main">
                  <a:graphicData uri="http://schemas.microsoft.com/office/word/2010/wordprocessingShape">
                    <wps:wsp>
                      <wps:cNvSpPr/>
                      <wps:spPr>
                        <a:xfrm>
                          <a:off x="0" y="0"/>
                          <a:ext cx="1539240" cy="5207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872FC5A" w14:textId="77777777" w:rsidR="00122D31" w:rsidRDefault="00122D31" w:rsidP="00D97A36">
                            <w:pPr>
                              <w:jc w:val="center"/>
                            </w:pPr>
                            <w:r>
                              <w:t>Product Pricing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2556B0" id="Rectangle 2" o:spid="_x0000_s1028" style="position:absolute;left:0;text-align:left;margin-left:25.5pt;margin-top:26.55pt;width:121.2pt;height:4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" fillcolor="#cdddac [1622]" strokecolor="#94b64e [3046]">
                <v:fill color2="#f0f4e6 [502]" rotate="t" angle="180" colors="0 #dafda7;22938f #e4fdc2;1 #f5ffe6" focus="100%" type="gradient"/>
                <v:shadow on="t" color="black" opacity="24903f" origin=",.5" offset="0,.55556mm"/>
                <v:textbox>
                  <w:txbxContent>
                    <w:p w14:paraId="0872FC5A" w14:textId="77777777" w:rsidR="00122D31" w:rsidRDefault="00122D31" w:rsidP="00D97A36">
                      <w:pPr>
                        <w:jc w:val="center"/>
                      </w:pPr>
                      <w:r>
                        <w:t>Product Pricing</w:t>
                      </w:r>
                    </w:p>
                  </w:txbxContent>
                </v:textbox>
              </v:rect>
            </w:pict>
          </mc:Fallback>
        </mc:AlternateContent>
      </w:r>
      <w:r>
        <w:rPr>
          <w:rFonts w:cs="Times New Roman"/>
          <w:b/>
          <w:szCs w:val="24"/>
        </w:rPr>
        <w:t>Independent variables</w:t>
      </w:r>
      <w:r>
        <w:rPr>
          <w:rFonts w:cs="Times New Roman"/>
          <w:szCs w:val="24"/>
        </w:rPr>
        <w:t xml:space="preserve">                        </w:t>
      </w:r>
      <w:r>
        <w:rPr>
          <w:rFonts w:cs="Times New Roman"/>
          <w:b/>
          <w:szCs w:val="24"/>
        </w:rPr>
        <w:t>Dependent variable                           Outcome variables</w:t>
      </w:r>
    </w:p>
    <w:p w14:paraId="24F31398" w14:textId="77777777" w:rsidR="00D97A36" w:rsidRDefault="00D97A36" w:rsidP="00D97A36">
      <w:pPr>
        <w:spacing w:line="360" w:lineRule="auto"/>
        <w:rPr>
          <w:rFonts w:cs="Times New Roman"/>
          <w:szCs w:val="24"/>
        </w:rPr>
      </w:pPr>
      <w:r>
        <w:rPr>
          <w:noProof/>
        </w:rPr>
        <mc:AlternateContent>
          <mc:Choice Requires="wps">
            <w:drawing>
              <wp:anchor distT="0" distB="0" distL="114300" distR="114300" simplePos="0" relativeHeight="251658752" behindDoc="0" locked="0" layoutInCell="1" allowOverlap="1" wp14:anchorId="3E05F4A3" wp14:editId="0586DA80">
                <wp:simplePos x="0" y="0"/>
                <wp:positionH relativeFrom="column">
                  <wp:posOffset>1863725</wp:posOffset>
                </wp:positionH>
                <wp:positionV relativeFrom="paragraph">
                  <wp:posOffset>179070</wp:posOffset>
                </wp:positionV>
                <wp:extent cx="671195" cy="0"/>
                <wp:effectExtent l="0" t="76200" r="14605" b="114300"/>
                <wp:wrapNone/>
                <wp:docPr id="6" name="Straight Arrow Connector 6"/>
                <wp:cNvGraphicFramePr/>
                <a:graphic xmlns:a="http://schemas.openxmlformats.org/drawingml/2006/main">
                  <a:graphicData uri="http://schemas.microsoft.com/office/word/2010/wordprocessingShape">
                    <wps:wsp>
                      <wps:cNvCnPr/>
                      <wps:spPr>
                        <a:xfrm>
                          <a:off x="0" y="0"/>
                          <a:ext cx="67119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496E64" id="_x0000_t32" coordsize="21600,21600" o:spt="32" o:oned="t" path="m,l21600,21600e" filled="f">
                <v:path arrowok="t" fillok="f" o:connecttype="none"/>
                <o:lock v:ext="edit" shapetype="t"/>
              </v:shapetype>
              <v:shape id="Straight Arrow Connector 6" o:spid="_x0000_s1026" type="#_x0000_t32" style="position:absolute;margin-left:146.75pt;margin-top:14.1pt;width:52.8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" strokecolor="black [3040]">
                <v:stroke endarrow="open"/>
              </v:shape>
            </w:pict>
          </mc:Fallback>
        </mc:AlternateContent>
      </w:r>
      <w:r>
        <w:rPr>
          <w:noProof/>
        </w:rPr>
        <mc:AlternateContent>
          <mc:Choice Requires="wps">
            <w:drawing>
              <wp:anchor distT="0" distB="0" distL="114300" distR="114300" simplePos="0" relativeHeight="251661824" behindDoc="0" locked="0" layoutInCell="1" allowOverlap="1" wp14:anchorId="21790657" wp14:editId="3AF50708">
                <wp:simplePos x="0" y="0"/>
                <wp:positionH relativeFrom="column">
                  <wp:posOffset>4074160</wp:posOffset>
                </wp:positionH>
                <wp:positionV relativeFrom="paragraph">
                  <wp:posOffset>179070</wp:posOffset>
                </wp:positionV>
                <wp:extent cx="578485" cy="0"/>
                <wp:effectExtent l="0" t="76200" r="12065" b="114300"/>
                <wp:wrapNone/>
                <wp:docPr id="8" name="Straight Arrow Connector 8"/>
                <wp:cNvGraphicFramePr/>
                <a:graphic xmlns:a="http://schemas.openxmlformats.org/drawingml/2006/main">
                  <a:graphicData uri="http://schemas.microsoft.com/office/word/2010/wordprocessingShape">
                    <wps:wsp>
                      <wps:cNvCnPr/>
                      <wps:spPr>
                        <a:xfrm>
                          <a:off x="0" y="0"/>
                          <a:ext cx="57848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226E3A" id="Straight Arrow Connector 8" o:spid="_x0000_s1026" type="#_x0000_t32" style="position:absolute;margin-left:320.8pt;margin-top:14.1pt;width:45.55pt;height: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" strokecolor="black [3040]">
                <v:stroke endarrow="open"/>
              </v:shape>
            </w:pict>
          </mc:Fallback>
        </mc:AlternateContent>
      </w:r>
      <w:r>
        <w:rPr>
          <w:noProof/>
        </w:rPr>
        <mc:AlternateContent>
          <mc:Choice Requires="wps">
            <w:drawing>
              <wp:anchor distT="0" distB="0" distL="114300" distR="114300" simplePos="0" relativeHeight="251664896" behindDoc="0" locked="0" layoutInCell="1" allowOverlap="1" wp14:anchorId="651B860F" wp14:editId="6BF2EA94">
                <wp:simplePos x="0" y="0"/>
                <wp:positionH relativeFrom="column">
                  <wp:posOffset>1863725</wp:posOffset>
                </wp:positionH>
                <wp:positionV relativeFrom="paragraph">
                  <wp:posOffset>1390650</wp:posOffset>
                </wp:positionV>
                <wp:extent cx="2465070" cy="1701165"/>
                <wp:effectExtent l="57150" t="38100" r="68580" b="89535"/>
                <wp:wrapNone/>
                <wp:docPr id="3" name="Rectangle 3"/>
                <wp:cNvGraphicFramePr/>
                <a:graphic xmlns:a="http://schemas.openxmlformats.org/drawingml/2006/main">
                  <a:graphicData uri="http://schemas.microsoft.com/office/word/2010/wordprocessingShape">
                    <wps:wsp>
                      <wps:cNvSpPr/>
                      <wps:spPr>
                        <a:xfrm>
                          <a:off x="0" y="0"/>
                          <a:ext cx="2465070" cy="1701165"/>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63A147D8" w14:textId="77777777" w:rsidR="00122D31" w:rsidRDefault="00122D31" w:rsidP="00D97A36">
                            <w:pPr>
                              <w:pStyle w:val="ListParagraph"/>
                              <w:numPr>
                                <w:ilvl w:val="0"/>
                                <w:numId w:val="12"/>
                              </w:numPr>
                            </w:pPr>
                            <w:r>
                              <w:t>Institutional factors</w:t>
                            </w:r>
                          </w:p>
                          <w:p w14:paraId="3D4E1F42" w14:textId="77777777" w:rsidR="00122D31" w:rsidRDefault="00122D31" w:rsidP="00D97A36">
                            <w:pPr>
                              <w:pStyle w:val="ListParagraph"/>
                              <w:numPr>
                                <w:ilvl w:val="0"/>
                                <w:numId w:val="12"/>
                              </w:numPr>
                            </w:pPr>
                            <w:r>
                              <w:t>Macroeconomic factors</w:t>
                            </w:r>
                          </w:p>
                          <w:p w14:paraId="7911EF21" w14:textId="77777777" w:rsidR="00122D31" w:rsidRDefault="00122D31" w:rsidP="00D97A36">
                            <w:pPr>
                              <w:pStyle w:val="ListParagraph"/>
                              <w:numPr>
                                <w:ilvl w:val="0"/>
                                <w:numId w:val="12"/>
                              </w:numPr>
                            </w:pPr>
                            <w:r>
                              <w:t>Management practices</w:t>
                            </w:r>
                          </w:p>
                          <w:p w14:paraId="400FC21E" w14:textId="77777777" w:rsidR="00122D31" w:rsidRDefault="00122D31" w:rsidP="00D97A36">
                            <w:pPr>
                              <w:pStyle w:val="ListParagraph"/>
                              <w:numPr>
                                <w:ilvl w:val="0"/>
                                <w:numId w:val="12"/>
                              </w:numPr>
                            </w:pPr>
                            <w:r>
                              <w:t>Government regulation policies</w:t>
                            </w:r>
                          </w:p>
                          <w:p w14:paraId="3796DFED" w14:textId="77777777" w:rsidR="00122D31" w:rsidRDefault="00122D31" w:rsidP="00D97A36">
                            <w:pPr>
                              <w:pStyle w:val="ListParagraph"/>
                              <w:numPr>
                                <w:ilvl w:val="0"/>
                                <w:numId w:val="12"/>
                              </w:numPr>
                            </w:pPr>
                            <w:r>
                              <w:t>Consumer factors</w:t>
                            </w:r>
                          </w:p>
                          <w:p w14:paraId="32195792" w14:textId="77777777" w:rsidR="00122D31" w:rsidRDefault="00122D31" w:rsidP="00D97A36">
                            <w:pPr>
                              <w:pStyle w:val="ListParagraph"/>
                              <w:numPr>
                                <w:ilvl w:val="0"/>
                                <w:numId w:val="12"/>
                              </w:numPr>
                            </w:pPr>
                            <w:r>
                              <w:t>Product factors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B860F" id="Rectangle 3" o:spid="_x0000_s1029" style="position:absolute;left:0;text-align:left;margin-left:146.75pt;margin-top:109.5pt;width:194.1pt;height:133.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" fillcolor="#cdddac [1622]" strokecolor="#94b64e [3046]">
                <v:fill color2="#f0f4e6 [502]" rotate="t" angle="180" colors="0 #dafda7;22938f #e4fdc2;1 #f5ffe6" focus="100%" type="gradient"/>
                <v:shadow on="t" color="black" opacity="24903f" origin=",.5" offset="0,.55556mm"/>
                <v:textbox>
                  <w:txbxContent>
                    <w:p w14:paraId="63A147D8" w14:textId="77777777" w:rsidR="00122D31" w:rsidRDefault="00122D31" w:rsidP="00D97A36">
                      <w:pPr>
                        <w:pStyle w:val="ListParagraph"/>
                        <w:numPr>
                          <w:ilvl w:val="0"/>
                          <w:numId w:val="12"/>
                        </w:numPr>
                      </w:pPr>
                      <w:r>
                        <w:t>Institutional factors</w:t>
                      </w:r>
                    </w:p>
                    <w:p w14:paraId="3D4E1F42" w14:textId="77777777" w:rsidR="00122D31" w:rsidRDefault="00122D31" w:rsidP="00D97A36">
                      <w:pPr>
                        <w:pStyle w:val="ListParagraph"/>
                        <w:numPr>
                          <w:ilvl w:val="0"/>
                          <w:numId w:val="12"/>
                        </w:numPr>
                      </w:pPr>
                      <w:r>
                        <w:t>Macroeconomic factors</w:t>
                      </w:r>
                    </w:p>
                    <w:p w14:paraId="7911EF21" w14:textId="77777777" w:rsidR="00122D31" w:rsidRDefault="00122D31" w:rsidP="00D97A36">
                      <w:pPr>
                        <w:pStyle w:val="ListParagraph"/>
                        <w:numPr>
                          <w:ilvl w:val="0"/>
                          <w:numId w:val="12"/>
                        </w:numPr>
                      </w:pPr>
                      <w:r>
                        <w:t>Management practices</w:t>
                      </w:r>
                    </w:p>
                    <w:p w14:paraId="400FC21E" w14:textId="77777777" w:rsidR="00122D31" w:rsidRDefault="00122D31" w:rsidP="00D97A36">
                      <w:pPr>
                        <w:pStyle w:val="ListParagraph"/>
                        <w:numPr>
                          <w:ilvl w:val="0"/>
                          <w:numId w:val="12"/>
                        </w:numPr>
                      </w:pPr>
                      <w:r>
                        <w:t>Government regulation policies</w:t>
                      </w:r>
                    </w:p>
                    <w:p w14:paraId="3796DFED" w14:textId="77777777" w:rsidR="00122D31" w:rsidRDefault="00122D31" w:rsidP="00D97A36">
                      <w:pPr>
                        <w:pStyle w:val="ListParagraph"/>
                        <w:numPr>
                          <w:ilvl w:val="0"/>
                          <w:numId w:val="12"/>
                        </w:numPr>
                      </w:pPr>
                      <w:r>
                        <w:t>Consumer factors</w:t>
                      </w:r>
                    </w:p>
                    <w:p w14:paraId="32195792" w14:textId="77777777" w:rsidR="00122D31" w:rsidRDefault="00122D31" w:rsidP="00D97A36">
                      <w:pPr>
                        <w:pStyle w:val="ListParagraph"/>
                        <w:numPr>
                          <w:ilvl w:val="0"/>
                          <w:numId w:val="12"/>
                        </w:numPr>
                      </w:pPr>
                      <w:r>
                        <w:t>Product factors</w:t>
                      </w:r>
                    </w:p>
                  </w:txbxContent>
                </v:textbox>
              </v:rect>
            </w:pict>
          </mc:Fallback>
        </mc:AlternateContent>
      </w:r>
      <w:r>
        <w:rPr>
          <w:noProof/>
        </w:rPr>
        <mc:AlternateContent>
          <mc:Choice Requires="wps">
            <w:drawing>
              <wp:anchor distT="0" distB="0" distL="114300" distR="114300" simplePos="0" relativeHeight="251667968" behindDoc="0" locked="0" layoutInCell="1" allowOverlap="1" wp14:anchorId="611E16A4" wp14:editId="5A577A8D">
                <wp:simplePos x="0" y="0"/>
                <wp:positionH relativeFrom="column">
                  <wp:posOffset>3228975</wp:posOffset>
                </wp:positionH>
                <wp:positionV relativeFrom="paragraph">
                  <wp:posOffset>478790</wp:posOffset>
                </wp:positionV>
                <wp:extent cx="0" cy="891540"/>
                <wp:effectExtent l="95250" t="38100" r="57150" b="22860"/>
                <wp:wrapNone/>
                <wp:docPr id="7" name="Straight Arrow Connector 7"/>
                <wp:cNvGraphicFramePr/>
                <a:graphic xmlns:a="http://schemas.openxmlformats.org/drawingml/2006/main">
                  <a:graphicData uri="http://schemas.microsoft.com/office/word/2010/wordprocessingShape">
                    <wps:wsp>
                      <wps:cNvCnPr/>
                      <wps:spPr>
                        <a:xfrm flipV="1">
                          <a:off x="0" y="0"/>
                          <a:ext cx="0" cy="8909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D10987" id="Straight Arrow Connector 7" o:spid="_x0000_s1026" type="#_x0000_t32" style="position:absolute;margin-left:254.25pt;margin-top:37.7pt;width:0;height:70.2pt;flip: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" strokecolor="black [3040]">
                <v:stroke endarrow="open"/>
              </v:shape>
            </w:pict>
          </mc:Fallback>
        </mc:AlternateContent>
      </w:r>
    </w:p>
    <w:p w14:paraId="1C4375C7" w14:textId="77777777" w:rsidR="00D97A36" w:rsidRDefault="00D97A36" w:rsidP="00D97A36">
      <w:pPr>
        <w:spacing w:line="360" w:lineRule="auto"/>
        <w:rPr>
          <w:rFonts w:cs="Times New Roman"/>
          <w:szCs w:val="24"/>
        </w:rPr>
      </w:pPr>
    </w:p>
    <w:p w14:paraId="630A18AD" w14:textId="77777777" w:rsidR="00D97A36" w:rsidRDefault="00D97A36" w:rsidP="00D97A36">
      <w:pPr>
        <w:spacing w:line="360" w:lineRule="auto"/>
        <w:rPr>
          <w:rFonts w:cs="Times New Roman"/>
          <w:szCs w:val="24"/>
        </w:rPr>
      </w:pPr>
    </w:p>
    <w:p w14:paraId="15618655" w14:textId="77777777" w:rsidR="00D97A36" w:rsidRDefault="00D97A36" w:rsidP="00D97A36">
      <w:pPr>
        <w:spacing w:line="360" w:lineRule="auto"/>
        <w:rPr>
          <w:rFonts w:cs="Times New Roman"/>
          <w:szCs w:val="24"/>
        </w:rPr>
      </w:pPr>
    </w:p>
    <w:p w14:paraId="596B2A6B" w14:textId="77777777" w:rsidR="00D97A36" w:rsidRDefault="00D97A36" w:rsidP="00D97A36">
      <w:pPr>
        <w:spacing w:line="360" w:lineRule="auto"/>
        <w:rPr>
          <w:rFonts w:cs="Times New Roman"/>
          <w:szCs w:val="24"/>
        </w:rPr>
      </w:pPr>
    </w:p>
    <w:p w14:paraId="7F4725E8" w14:textId="77777777" w:rsidR="00D97A36" w:rsidRDefault="00D97A36" w:rsidP="00D97A36">
      <w:pPr>
        <w:spacing w:line="360" w:lineRule="auto"/>
        <w:rPr>
          <w:rFonts w:cs="Times New Roman"/>
          <w:b/>
          <w:szCs w:val="24"/>
        </w:rPr>
      </w:pPr>
      <w:r>
        <w:rPr>
          <w:rFonts w:cs="Times New Roman"/>
          <w:szCs w:val="24"/>
        </w:rPr>
        <w:t xml:space="preserve">         </w:t>
      </w:r>
      <w:r>
        <w:rPr>
          <w:rFonts w:cs="Times New Roman"/>
          <w:b/>
          <w:szCs w:val="24"/>
        </w:rPr>
        <w:t>Intervening Variables</w:t>
      </w:r>
    </w:p>
    <w:p w14:paraId="678629B8" w14:textId="77777777" w:rsidR="00D97A36" w:rsidRDefault="00D97A36" w:rsidP="00D97A36">
      <w:pPr>
        <w:spacing w:line="360" w:lineRule="auto"/>
        <w:rPr>
          <w:rFonts w:cs="Times New Roman"/>
          <w:szCs w:val="24"/>
        </w:rPr>
      </w:pPr>
    </w:p>
    <w:p w14:paraId="3A0899A5" w14:textId="77777777" w:rsidR="0026110D" w:rsidRDefault="0026110D" w:rsidP="00D97A36">
      <w:pPr>
        <w:spacing w:line="360" w:lineRule="auto"/>
        <w:rPr>
          <w:rFonts w:cs="Times New Roman"/>
          <w:szCs w:val="24"/>
        </w:rPr>
      </w:pPr>
    </w:p>
    <w:p w14:paraId="20FB5C2D" w14:textId="784CB890" w:rsidR="00D97A36" w:rsidRPr="00480BCA" w:rsidRDefault="00480BCA" w:rsidP="00480BCA">
      <w:pPr>
        <w:pStyle w:val="Caption"/>
        <w:rPr>
          <w:rFonts w:cs="Times New Roman"/>
          <w:b/>
          <w:bCs/>
          <w:i w:val="0"/>
          <w:iCs w:val="0"/>
          <w:color w:val="auto"/>
          <w:sz w:val="24"/>
          <w:szCs w:val="24"/>
        </w:rPr>
      </w:pPr>
      <w:bookmarkStart w:id="99" w:name="_Toc207902404"/>
      <w:r w:rsidRPr="00480BCA">
        <w:rPr>
          <w:b/>
          <w:i w:val="0"/>
          <w:color w:val="auto"/>
          <w:sz w:val="24"/>
          <w:szCs w:val="24"/>
        </w:rPr>
        <w:t xml:space="preserve">Figure </w:t>
      </w:r>
      <w:r w:rsidRPr="00480BCA">
        <w:rPr>
          <w:b/>
          <w:i w:val="0"/>
          <w:color w:val="auto"/>
          <w:sz w:val="24"/>
          <w:szCs w:val="24"/>
        </w:rPr>
        <w:fldChar w:fldCharType="begin"/>
      </w:r>
      <w:r w:rsidRPr="00480BCA">
        <w:rPr>
          <w:b/>
          <w:i w:val="0"/>
          <w:color w:val="auto"/>
          <w:sz w:val="24"/>
          <w:szCs w:val="24"/>
        </w:rPr>
        <w:instrText xml:space="preserve"> SEQ Figure \* ARABIC </w:instrText>
      </w:r>
      <w:r w:rsidRPr="00480BCA">
        <w:rPr>
          <w:b/>
          <w:i w:val="0"/>
          <w:color w:val="auto"/>
          <w:sz w:val="24"/>
          <w:szCs w:val="24"/>
        </w:rPr>
        <w:fldChar w:fldCharType="separate"/>
      </w:r>
      <w:r w:rsidRPr="00480BCA">
        <w:rPr>
          <w:b/>
          <w:i w:val="0"/>
          <w:noProof/>
          <w:color w:val="auto"/>
          <w:sz w:val="24"/>
          <w:szCs w:val="24"/>
        </w:rPr>
        <w:t>1</w:t>
      </w:r>
      <w:r w:rsidRPr="00480BCA">
        <w:rPr>
          <w:b/>
          <w:i w:val="0"/>
          <w:color w:val="auto"/>
          <w:sz w:val="24"/>
          <w:szCs w:val="24"/>
        </w:rPr>
        <w:fldChar w:fldCharType="end"/>
      </w:r>
      <w:r>
        <w:rPr>
          <w:rFonts w:cs="Times New Roman"/>
          <w:b/>
          <w:bCs/>
          <w:i w:val="0"/>
          <w:iCs w:val="0"/>
          <w:color w:val="auto"/>
          <w:sz w:val="24"/>
          <w:szCs w:val="24"/>
        </w:rPr>
        <w:t>:</w:t>
      </w:r>
      <w:r w:rsidR="0026110D" w:rsidRPr="00480BCA">
        <w:rPr>
          <w:rFonts w:cs="Times New Roman"/>
          <w:b/>
          <w:bCs/>
          <w:i w:val="0"/>
          <w:iCs w:val="0"/>
          <w:color w:val="auto"/>
          <w:sz w:val="24"/>
          <w:szCs w:val="24"/>
        </w:rPr>
        <w:t xml:space="preserve"> </w:t>
      </w:r>
      <w:r w:rsidR="0026110D" w:rsidRPr="00480BCA">
        <w:rPr>
          <w:rFonts w:cs="Times New Roman"/>
          <w:bCs/>
          <w:i w:val="0"/>
          <w:iCs w:val="0"/>
          <w:color w:val="auto"/>
          <w:sz w:val="24"/>
          <w:szCs w:val="24"/>
        </w:rPr>
        <w:t>Study conceptual framework</w:t>
      </w:r>
      <w:bookmarkEnd w:id="99"/>
    </w:p>
    <w:p w14:paraId="3C625B93" w14:textId="417F224C" w:rsidR="0029651E" w:rsidRPr="0029651E" w:rsidRDefault="0029651E" w:rsidP="0029651E">
      <w:pPr>
        <w:pStyle w:val="Heading2"/>
        <w:rPr>
          <w:b w:val="0"/>
          <w:bCs w:val="0"/>
        </w:rPr>
      </w:pPr>
      <w:bookmarkStart w:id="100" w:name="_Toc178271923"/>
      <w:bookmarkStart w:id="101" w:name="_Toc182039999"/>
      <w:bookmarkStart w:id="102" w:name="_Toc188764581"/>
      <w:bookmarkStart w:id="103" w:name="_Toc201654731"/>
      <w:bookmarkStart w:id="104" w:name="_Toc207902456"/>
      <w:bookmarkStart w:id="105" w:name="_Toc162543301"/>
      <w:bookmarkStart w:id="106" w:name="_Toc207029330"/>
      <w:r w:rsidRPr="00A67B3C">
        <w:t>2.5. Operationalization of Variables</w:t>
      </w:r>
      <w:bookmarkEnd w:id="100"/>
      <w:bookmarkEnd w:id="101"/>
      <w:bookmarkEnd w:id="102"/>
      <w:bookmarkEnd w:id="103"/>
      <w:bookmarkEnd w:id="104"/>
    </w:p>
    <w:p w14:paraId="239CCADB" w14:textId="1A01E229" w:rsidR="0029651E" w:rsidRPr="0029651E" w:rsidRDefault="0029651E" w:rsidP="0029651E">
      <w:bookmarkStart w:id="107" w:name="_Toc207902393"/>
      <w:r w:rsidRPr="0029651E">
        <w:rPr>
          <w:b/>
        </w:rPr>
        <w:t xml:space="preserve">Table </w:t>
      </w:r>
      <w:r w:rsidRPr="0029651E">
        <w:rPr>
          <w:b/>
        </w:rPr>
        <w:fldChar w:fldCharType="begin"/>
      </w:r>
      <w:r w:rsidRPr="0029651E">
        <w:rPr>
          <w:b/>
        </w:rPr>
        <w:instrText xml:space="preserve"> SEQ Table \* ARABIC </w:instrText>
      </w:r>
      <w:r w:rsidRPr="0029651E">
        <w:rPr>
          <w:b/>
        </w:rPr>
        <w:fldChar w:fldCharType="separate"/>
      </w:r>
      <w:r w:rsidRPr="0029651E">
        <w:rPr>
          <w:b/>
          <w:noProof/>
        </w:rPr>
        <w:t>2</w:t>
      </w:r>
      <w:r w:rsidRPr="0029651E">
        <w:rPr>
          <w:b/>
        </w:rPr>
        <w:fldChar w:fldCharType="end"/>
      </w:r>
      <w:r w:rsidRPr="0029651E">
        <w:rPr>
          <w:b/>
        </w:rPr>
        <w:t>:</w:t>
      </w:r>
      <w:r w:rsidRPr="0029651E">
        <w:t xml:space="preserve"> Operationalization of Variables</w:t>
      </w:r>
      <w:bookmarkEnd w:id="10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13"/>
        <w:gridCol w:w="2324"/>
        <w:gridCol w:w="2295"/>
        <w:gridCol w:w="900"/>
        <w:gridCol w:w="1428"/>
      </w:tblGrid>
      <w:tr w:rsidR="0029651E" w:rsidRPr="0029651E" w14:paraId="20B267A9" w14:textId="77777777" w:rsidTr="0029651E">
        <w:trPr>
          <w:tblHeader/>
          <w:tblCellSpacing w:w="15" w:type="dxa"/>
        </w:trPr>
        <w:tc>
          <w:tcPr>
            <w:tcW w:w="0" w:type="auto"/>
            <w:tcBorders>
              <w:top w:val="single" w:sz="4" w:space="0" w:color="auto"/>
              <w:bottom w:val="single" w:sz="4" w:space="0" w:color="auto"/>
            </w:tcBorders>
            <w:vAlign w:val="center"/>
            <w:hideMark/>
          </w:tcPr>
          <w:p w14:paraId="511EE965" w14:textId="77777777" w:rsidR="0029651E" w:rsidRPr="0029651E" w:rsidRDefault="0029651E" w:rsidP="0029651E">
            <w:pPr>
              <w:spacing w:after="0" w:line="240" w:lineRule="auto"/>
              <w:jc w:val="center"/>
              <w:rPr>
                <w:rFonts w:eastAsia="Times New Roman" w:cs="Times New Roman"/>
                <w:b/>
                <w:bCs/>
                <w:szCs w:val="24"/>
              </w:rPr>
            </w:pPr>
            <w:r w:rsidRPr="0029651E">
              <w:rPr>
                <w:rFonts w:eastAsia="Times New Roman" w:cs="Times New Roman"/>
                <w:b/>
                <w:bCs/>
                <w:szCs w:val="24"/>
              </w:rPr>
              <w:t>Variables</w:t>
            </w:r>
          </w:p>
        </w:tc>
        <w:tc>
          <w:tcPr>
            <w:tcW w:w="0" w:type="auto"/>
            <w:tcBorders>
              <w:top w:val="single" w:sz="4" w:space="0" w:color="auto"/>
              <w:bottom w:val="single" w:sz="4" w:space="0" w:color="auto"/>
            </w:tcBorders>
            <w:vAlign w:val="center"/>
            <w:hideMark/>
          </w:tcPr>
          <w:p w14:paraId="29ECA1DF" w14:textId="77777777" w:rsidR="0029651E" w:rsidRPr="0029651E" w:rsidRDefault="0029651E" w:rsidP="0029651E">
            <w:pPr>
              <w:spacing w:after="0" w:line="240" w:lineRule="auto"/>
              <w:jc w:val="center"/>
              <w:rPr>
                <w:rFonts w:eastAsia="Times New Roman" w:cs="Times New Roman"/>
                <w:b/>
                <w:bCs/>
                <w:szCs w:val="24"/>
              </w:rPr>
            </w:pPr>
            <w:r w:rsidRPr="0029651E">
              <w:rPr>
                <w:rFonts w:eastAsia="Times New Roman" w:cs="Times New Roman"/>
                <w:b/>
                <w:bCs/>
                <w:szCs w:val="24"/>
              </w:rPr>
              <w:t>Indicator</w:t>
            </w:r>
          </w:p>
        </w:tc>
        <w:tc>
          <w:tcPr>
            <w:tcW w:w="0" w:type="auto"/>
            <w:tcBorders>
              <w:top w:val="single" w:sz="4" w:space="0" w:color="auto"/>
              <w:bottom w:val="single" w:sz="4" w:space="0" w:color="auto"/>
            </w:tcBorders>
            <w:vAlign w:val="center"/>
            <w:hideMark/>
          </w:tcPr>
          <w:p w14:paraId="760A9F75" w14:textId="77777777" w:rsidR="0029651E" w:rsidRPr="0029651E" w:rsidRDefault="0029651E" w:rsidP="0029651E">
            <w:pPr>
              <w:spacing w:after="0" w:line="240" w:lineRule="auto"/>
              <w:jc w:val="center"/>
              <w:rPr>
                <w:rFonts w:eastAsia="Times New Roman" w:cs="Times New Roman"/>
                <w:b/>
                <w:bCs/>
                <w:szCs w:val="24"/>
              </w:rPr>
            </w:pPr>
            <w:r w:rsidRPr="0029651E">
              <w:rPr>
                <w:rFonts w:eastAsia="Times New Roman" w:cs="Times New Roman"/>
                <w:b/>
                <w:bCs/>
                <w:szCs w:val="24"/>
              </w:rPr>
              <w:t>Measure</w:t>
            </w:r>
          </w:p>
        </w:tc>
        <w:tc>
          <w:tcPr>
            <w:tcW w:w="0" w:type="auto"/>
            <w:tcBorders>
              <w:top w:val="single" w:sz="4" w:space="0" w:color="auto"/>
              <w:bottom w:val="single" w:sz="4" w:space="0" w:color="auto"/>
            </w:tcBorders>
            <w:vAlign w:val="center"/>
            <w:hideMark/>
          </w:tcPr>
          <w:p w14:paraId="1094353B" w14:textId="77777777" w:rsidR="0029651E" w:rsidRPr="0029651E" w:rsidRDefault="0029651E" w:rsidP="0029651E">
            <w:pPr>
              <w:spacing w:after="0" w:line="240" w:lineRule="auto"/>
              <w:jc w:val="center"/>
              <w:rPr>
                <w:rFonts w:eastAsia="Times New Roman" w:cs="Times New Roman"/>
                <w:b/>
                <w:bCs/>
                <w:szCs w:val="24"/>
              </w:rPr>
            </w:pPr>
            <w:r w:rsidRPr="0029651E">
              <w:rPr>
                <w:rFonts w:eastAsia="Times New Roman" w:cs="Times New Roman"/>
                <w:b/>
                <w:bCs/>
                <w:szCs w:val="24"/>
              </w:rPr>
              <w:t>Scale</w:t>
            </w:r>
          </w:p>
        </w:tc>
        <w:tc>
          <w:tcPr>
            <w:tcW w:w="0" w:type="auto"/>
            <w:tcBorders>
              <w:top w:val="single" w:sz="4" w:space="0" w:color="auto"/>
              <w:bottom w:val="single" w:sz="4" w:space="0" w:color="auto"/>
            </w:tcBorders>
            <w:vAlign w:val="center"/>
            <w:hideMark/>
          </w:tcPr>
          <w:p w14:paraId="20CAD74D" w14:textId="77777777" w:rsidR="0029651E" w:rsidRPr="0029651E" w:rsidRDefault="0029651E" w:rsidP="0029651E">
            <w:pPr>
              <w:spacing w:after="0" w:line="240" w:lineRule="auto"/>
              <w:jc w:val="center"/>
              <w:rPr>
                <w:rFonts w:eastAsia="Times New Roman" w:cs="Times New Roman"/>
                <w:b/>
                <w:bCs/>
                <w:szCs w:val="24"/>
              </w:rPr>
            </w:pPr>
            <w:r w:rsidRPr="0029651E">
              <w:rPr>
                <w:rFonts w:eastAsia="Times New Roman" w:cs="Times New Roman"/>
                <w:b/>
                <w:bCs/>
                <w:szCs w:val="24"/>
              </w:rPr>
              <w:t>Tools of Analysis</w:t>
            </w:r>
          </w:p>
        </w:tc>
      </w:tr>
      <w:tr w:rsidR="0029651E" w:rsidRPr="0029651E" w14:paraId="00C16DF9" w14:textId="77777777" w:rsidTr="0029651E">
        <w:trPr>
          <w:tblCellSpacing w:w="15" w:type="dxa"/>
        </w:trPr>
        <w:tc>
          <w:tcPr>
            <w:tcW w:w="0" w:type="auto"/>
            <w:vAlign w:val="center"/>
            <w:hideMark/>
          </w:tcPr>
          <w:p w14:paraId="3BCB0B3B"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b/>
                <w:bCs/>
                <w:szCs w:val="24"/>
              </w:rPr>
              <w:t>Consumer Factors</w:t>
            </w:r>
            <w:r w:rsidRPr="0029651E">
              <w:rPr>
                <w:rFonts w:eastAsia="Times New Roman" w:cs="Times New Roman"/>
                <w:szCs w:val="24"/>
              </w:rPr>
              <w:t xml:space="preserve"> (Objective i)</w:t>
            </w:r>
          </w:p>
        </w:tc>
        <w:tc>
          <w:tcPr>
            <w:tcW w:w="0" w:type="auto"/>
            <w:vAlign w:val="center"/>
            <w:hideMark/>
          </w:tcPr>
          <w:p w14:paraId="6C56A2A3" w14:textId="77777777"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Brand preference </w:t>
            </w:r>
            <w:r w:rsidRPr="0029651E">
              <w:rPr>
                <w:rFonts w:eastAsia="Times New Roman" w:cs="Times New Roman"/>
                <w:szCs w:val="24"/>
              </w:rPr>
              <w:br/>
              <w:t xml:space="preserve">- Satisfaction of customer needs </w:t>
            </w:r>
            <w:r w:rsidRPr="0029651E">
              <w:rPr>
                <w:rFonts w:eastAsia="Times New Roman" w:cs="Times New Roman"/>
                <w:szCs w:val="24"/>
              </w:rPr>
              <w:br/>
              <w:t xml:space="preserve">- Intention to purchase/use products </w:t>
            </w:r>
            <w:r w:rsidRPr="0029651E">
              <w:rPr>
                <w:rFonts w:eastAsia="Times New Roman" w:cs="Times New Roman"/>
                <w:szCs w:val="24"/>
              </w:rPr>
              <w:br/>
              <w:t xml:space="preserve">- Availability of alternatives </w:t>
            </w:r>
            <w:r w:rsidRPr="0029651E">
              <w:rPr>
                <w:rFonts w:eastAsia="Times New Roman" w:cs="Times New Roman"/>
                <w:szCs w:val="24"/>
              </w:rPr>
              <w:br/>
              <w:t xml:space="preserve">- Perception of benefits </w:t>
            </w:r>
            <w:r w:rsidRPr="0029651E">
              <w:rPr>
                <w:rFonts w:eastAsia="Times New Roman" w:cs="Times New Roman"/>
                <w:szCs w:val="24"/>
              </w:rPr>
              <w:br/>
              <w:t xml:space="preserve">- Customer research findings </w:t>
            </w:r>
            <w:r w:rsidRPr="0029651E">
              <w:rPr>
                <w:rFonts w:eastAsia="Times New Roman" w:cs="Times New Roman"/>
                <w:szCs w:val="24"/>
              </w:rPr>
              <w:br/>
              <w:t xml:space="preserve">- Service quality </w:t>
            </w:r>
            <w:r w:rsidRPr="0029651E">
              <w:rPr>
                <w:rFonts w:eastAsia="Times New Roman" w:cs="Times New Roman"/>
                <w:szCs w:val="24"/>
              </w:rPr>
              <w:br/>
              <w:t>- One-stop shop services</w:t>
            </w:r>
          </w:p>
          <w:p w14:paraId="777AA5C8" w14:textId="4C86D999" w:rsidR="0029651E" w:rsidRPr="0029651E" w:rsidRDefault="0029651E" w:rsidP="0029651E">
            <w:pPr>
              <w:spacing w:after="0" w:line="240" w:lineRule="auto"/>
              <w:jc w:val="left"/>
              <w:rPr>
                <w:rFonts w:eastAsia="Times New Roman" w:cs="Times New Roman"/>
                <w:szCs w:val="24"/>
              </w:rPr>
            </w:pPr>
          </w:p>
        </w:tc>
        <w:tc>
          <w:tcPr>
            <w:tcW w:w="0" w:type="auto"/>
            <w:vAlign w:val="center"/>
            <w:hideMark/>
          </w:tcPr>
          <w:p w14:paraId="3736D135"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Degree of influence of consumer factors on product pricing</w:t>
            </w:r>
          </w:p>
        </w:tc>
        <w:tc>
          <w:tcPr>
            <w:tcW w:w="0" w:type="auto"/>
            <w:vAlign w:val="center"/>
            <w:hideMark/>
          </w:tcPr>
          <w:p w14:paraId="4D04B94B"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Nominal </w:t>
            </w:r>
            <w:r w:rsidRPr="0029651E">
              <w:rPr>
                <w:rFonts w:eastAsia="Times New Roman" w:cs="Times New Roman"/>
                <w:szCs w:val="24"/>
              </w:rPr>
              <w:br/>
              <w:t xml:space="preserve">Ordinal </w:t>
            </w:r>
            <w:r w:rsidRPr="0029651E">
              <w:rPr>
                <w:rFonts w:eastAsia="Times New Roman" w:cs="Times New Roman"/>
                <w:szCs w:val="24"/>
              </w:rPr>
              <w:br/>
              <w:t>Interval</w:t>
            </w:r>
          </w:p>
        </w:tc>
        <w:tc>
          <w:tcPr>
            <w:tcW w:w="0" w:type="auto"/>
            <w:vAlign w:val="center"/>
            <w:hideMark/>
          </w:tcPr>
          <w:p w14:paraId="49454052"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Percentages and frequencies</w:t>
            </w:r>
          </w:p>
        </w:tc>
      </w:tr>
      <w:tr w:rsidR="0029651E" w:rsidRPr="0029651E" w14:paraId="01C0AF7F" w14:textId="77777777" w:rsidTr="0029651E">
        <w:trPr>
          <w:tblCellSpacing w:w="15" w:type="dxa"/>
        </w:trPr>
        <w:tc>
          <w:tcPr>
            <w:tcW w:w="0" w:type="auto"/>
            <w:vAlign w:val="center"/>
            <w:hideMark/>
          </w:tcPr>
          <w:p w14:paraId="17A49751"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b/>
                <w:bCs/>
                <w:szCs w:val="24"/>
              </w:rPr>
              <w:lastRenderedPageBreak/>
              <w:t>Institutional Factors</w:t>
            </w:r>
            <w:r w:rsidRPr="0029651E">
              <w:rPr>
                <w:rFonts w:eastAsia="Times New Roman" w:cs="Times New Roman"/>
                <w:szCs w:val="24"/>
              </w:rPr>
              <w:t xml:space="preserve"> (Objective ii)</w:t>
            </w:r>
          </w:p>
        </w:tc>
        <w:tc>
          <w:tcPr>
            <w:tcW w:w="0" w:type="auto"/>
            <w:vAlign w:val="center"/>
            <w:hideMark/>
          </w:tcPr>
          <w:p w14:paraId="6A01DA14" w14:textId="77777777"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Customer experience with brand </w:t>
            </w:r>
            <w:r w:rsidRPr="0029651E">
              <w:rPr>
                <w:rFonts w:eastAsia="Times New Roman" w:cs="Times New Roman"/>
                <w:szCs w:val="24"/>
              </w:rPr>
              <w:br/>
              <w:t xml:space="preserve">- Relationship management processes </w:t>
            </w:r>
            <w:r w:rsidRPr="0029651E">
              <w:rPr>
                <w:rFonts w:eastAsia="Times New Roman" w:cs="Times New Roman"/>
                <w:szCs w:val="24"/>
              </w:rPr>
              <w:br/>
              <w:t xml:space="preserve">- Prioritizing consumer preferences </w:t>
            </w:r>
            <w:r w:rsidRPr="0029651E">
              <w:rPr>
                <w:rFonts w:eastAsia="Times New Roman" w:cs="Times New Roman"/>
                <w:szCs w:val="24"/>
              </w:rPr>
              <w:br/>
              <w:t xml:space="preserve">- Use of MIS for customer monitoring </w:t>
            </w:r>
            <w:r w:rsidRPr="0029651E">
              <w:rPr>
                <w:rFonts w:eastAsia="Times New Roman" w:cs="Times New Roman"/>
                <w:szCs w:val="24"/>
              </w:rPr>
              <w:br/>
              <w:t xml:space="preserve">- Promotional strategies </w:t>
            </w:r>
            <w:r w:rsidRPr="0029651E">
              <w:rPr>
                <w:rFonts w:eastAsia="Times New Roman" w:cs="Times New Roman"/>
                <w:szCs w:val="24"/>
              </w:rPr>
              <w:br/>
              <w:t xml:space="preserve">- Pricing for financial goals </w:t>
            </w:r>
            <w:r w:rsidRPr="0029651E">
              <w:rPr>
                <w:rFonts w:eastAsia="Times New Roman" w:cs="Times New Roman"/>
                <w:szCs w:val="24"/>
              </w:rPr>
              <w:br/>
              <w:t>- Adaptation to industry dynamics</w:t>
            </w:r>
          </w:p>
          <w:p w14:paraId="204DB833" w14:textId="56C8A229" w:rsidR="0029651E" w:rsidRPr="0029651E" w:rsidRDefault="0029651E" w:rsidP="0029651E">
            <w:pPr>
              <w:spacing w:after="0" w:line="240" w:lineRule="auto"/>
              <w:jc w:val="left"/>
              <w:rPr>
                <w:rFonts w:eastAsia="Times New Roman" w:cs="Times New Roman"/>
                <w:szCs w:val="24"/>
              </w:rPr>
            </w:pPr>
          </w:p>
        </w:tc>
        <w:tc>
          <w:tcPr>
            <w:tcW w:w="0" w:type="auto"/>
            <w:vAlign w:val="center"/>
            <w:hideMark/>
          </w:tcPr>
          <w:p w14:paraId="60A03D3A"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Extent to which institutional practices affect product pricing</w:t>
            </w:r>
          </w:p>
        </w:tc>
        <w:tc>
          <w:tcPr>
            <w:tcW w:w="0" w:type="auto"/>
            <w:vAlign w:val="center"/>
            <w:hideMark/>
          </w:tcPr>
          <w:p w14:paraId="7E59C135"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Nominal </w:t>
            </w:r>
            <w:r w:rsidRPr="0029651E">
              <w:rPr>
                <w:rFonts w:eastAsia="Times New Roman" w:cs="Times New Roman"/>
                <w:szCs w:val="24"/>
              </w:rPr>
              <w:br/>
              <w:t xml:space="preserve">Ordinal </w:t>
            </w:r>
            <w:r w:rsidRPr="0029651E">
              <w:rPr>
                <w:rFonts w:eastAsia="Times New Roman" w:cs="Times New Roman"/>
                <w:szCs w:val="24"/>
              </w:rPr>
              <w:br/>
              <w:t>Interval</w:t>
            </w:r>
          </w:p>
        </w:tc>
        <w:tc>
          <w:tcPr>
            <w:tcW w:w="0" w:type="auto"/>
            <w:vAlign w:val="center"/>
            <w:hideMark/>
          </w:tcPr>
          <w:p w14:paraId="5455FC66"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Percentages and frequencies</w:t>
            </w:r>
          </w:p>
        </w:tc>
      </w:tr>
      <w:tr w:rsidR="0029651E" w:rsidRPr="0029651E" w14:paraId="0BE15C19" w14:textId="77777777" w:rsidTr="0029651E">
        <w:trPr>
          <w:tblCellSpacing w:w="15" w:type="dxa"/>
        </w:trPr>
        <w:tc>
          <w:tcPr>
            <w:tcW w:w="0" w:type="auto"/>
            <w:vAlign w:val="center"/>
            <w:hideMark/>
          </w:tcPr>
          <w:p w14:paraId="581957D4"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b/>
                <w:bCs/>
                <w:szCs w:val="24"/>
              </w:rPr>
              <w:t>Macroeconomic Factors</w:t>
            </w:r>
            <w:r w:rsidRPr="0029651E">
              <w:rPr>
                <w:rFonts w:eastAsia="Times New Roman" w:cs="Times New Roman"/>
                <w:szCs w:val="24"/>
              </w:rPr>
              <w:t xml:space="preserve"> (Objective iii)</w:t>
            </w:r>
          </w:p>
        </w:tc>
        <w:tc>
          <w:tcPr>
            <w:tcW w:w="0" w:type="auto"/>
            <w:vAlign w:val="center"/>
            <w:hideMark/>
          </w:tcPr>
          <w:p w14:paraId="6648F3AC" w14:textId="77777777"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Competition from new entrants </w:t>
            </w:r>
            <w:r w:rsidRPr="0029651E">
              <w:rPr>
                <w:rFonts w:eastAsia="Times New Roman" w:cs="Times New Roman"/>
                <w:szCs w:val="24"/>
              </w:rPr>
              <w:br/>
              <w:t xml:space="preserve">- Government licensing/regulations </w:t>
            </w:r>
            <w:r w:rsidRPr="0029651E">
              <w:rPr>
                <w:rFonts w:eastAsia="Times New Roman" w:cs="Times New Roman"/>
                <w:szCs w:val="24"/>
              </w:rPr>
              <w:br/>
              <w:t xml:space="preserve">- New marketing innovations </w:t>
            </w:r>
            <w:r w:rsidRPr="0029651E">
              <w:rPr>
                <w:rFonts w:eastAsia="Times New Roman" w:cs="Times New Roman"/>
                <w:szCs w:val="24"/>
              </w:rPr>
              <w:br/>
              <w:t xml:space="preserve">- Strategic positioning in the industry </w:t>
            </w:r>
            <w:r w:rsidRPr="0029651E">
              <w:rPr>
                <w:rFonts w:eastAsia="Times New Roman" w:cs="Times New Roman"/>
                <w:szCs w:val="24"/>
              </w:rPr>
              <w:br/>
              <w:t xml:space="preserve">- Inflation effects </w:t>
            </w:r>
            <w:r w:rsidRPr="0029651E">
              <w:rPr>
                <w:rFonts w:eastAsia="Times New Roman" w:cs="Times New Roman"/>
                <w:szCs w:val="24"/>
              </w:rPr>
              <w:br/>
              <w:t>- Affordability of premiums</w:t>
            </w:r>
          </w:p>
          <w:p w14:paraId="5F4B3ECD" w14:textId="78BC2E4B" w:rsidR="0029651E" w:rsidRPr="0029651E" w:rsidRDefault="0029651E" w:rsidP="0029651E">
            <w:pPr>
              <w:spacing w:after="0" w:line="240" w:lineRule="auto"/>
              <w:jc w:val="left"/>
              <w:rPr>
                <w:rFonts w:eastAsia="Times New Roman" w:cs="Times New Roman"/>
                <w:szCs w:val="24"/>
              </w:rPr>
            </w:pPr>
          </w:p>
        </w:tc>
        <w:tc>
          <w:tcPr>
            <w:tcW w:w="0" w:type="auto"/>
            <w:vAlign w:val="center"/>
            <w:hideMark/>
          </w:tcPr>
          <w:p w14:paraId="64B526B2"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Influence of macroeconomic environment on product pricing</w:t>
            </w:r>
          </w:p>
        </w:tc>
        <w:tc>
          <w:tcPr>
            <w:tcW w:w="0" w:type="auto"/>
            <w:vAlign w:val="center"/>
            <w:hideMark/>
          </w:tcPr>
          <w:p w14:paraId="149A6DE8"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Nominal </w:t>
            </w:r>
            <w:r w:rsidRPr="0029651E">
              <w:rPr>
                <w:rFonts w:eastAsia="Times New Roman" w:cs="Times New Roman"/>
                <w:szCs w:val="24"/>
              </w:rPr>
              <w:br/>
              <w:t xml:space="preserve">Ordinal </w:t>
            </w:r>
            <w:r w:rsidRPr="0029651E">
              <w:rPr>
                <w:rFonts w:eastAsia="Times New Roman" w:cs="Times New Roman"/>
                <w:szCs w:val="24"/>
              </w:rPr>
              <w:br/>
              <w:t>Interval</w:t>
            </w:r>
          </w:p>
        </w:tc>
        <w:tc>
          <w:tcPr>
            <w:tcW w:w="0" w:type="auto"/>
            <w:vAlign w:val="center"/>
            <w:hideMark/>
          </w:tcPr>
          <w:p w14:paraId="03771EB3"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Percentages and frequencies</w:t>
            </w:r>
          </w:p>
        </w:tc>
      </w:tr>
      <w:tr w:rsidR="0029651E" w:rsidRPr="0029651E" w14:paraId="5D440F04" w14:textId="77777777" w:rsidTr="0029651E">
        <w:trPr>
          <w:tblCellSpacing w:w="15" w:type="dxa"/>
        </w:trPr>
        <w:tc>
          <w:tcPr>
            <w:tcW w:w="0" w:type="auto"/>
            <w:vAlign w:val="center"/>
            <w:hideMark/>
          </w:tcPr>
          <w:p w14:paraId="5F96DEDB"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b/>
                <w:bCs/>
                <w:szCs w:val="24"/>
              </w:rPr>
              <w:t>Product Factors</w:t>
            </w:r>
            <w:r w:rsidRPr="0029651E">
              <w:rPr>
                <w:rFonts w:eastAsia="Times New Roman" w:cs="Times New Roman"/>
                <w:szCs w:val="24"/>
              </w:rPr>
              <w:t xml:space="preserve"> (Objective iv)</w:t>
            </w:r>
          </w:p>
        </w:tc>
        <w:tc>
          <w:tcPr>
            <w:tcW w:w="0" w:type="auto"/>
            <w:vAlign w:val="center"/>
            <w:hideMark/>
          </w:tcPr>
          <w:p w14:paraId="2F2ADDD2" w14:textId="77777777"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Cost of covering losses </w:t>
            </w:r>
            <w:r w:rsidRPr="0029651E">
              <w:rPr>
                <w:rFonts w:eastAsia="Times New Roman" w:cs="Times New Roman"/>
                <w:szCs w:val="24"/>
              </w:rPr>
              <w:br/>
              <w:t xml:space="preserve">- Quality of product </w:t>
            </w:r>
            <w:r w:rsidRPr="0029651E">
              <w:rPr>
                <w:rFonts w:eastAsia="Times New Roman" w:cs="Times New Roman"/>
                <w:szCs w:val="24"/>
              </w:rPr>
              <w:br/>
              <w:t xml:space="preserve">- Returns on premiums </w:t>
            </w:r>
            <w:r w:rsidRPr="0029651E">
              <w:rPr>
                <w:rFonts w:eastAsia="Times New Roman" w:cs="Times New Roman"/>
                <w:szCs w:val="24"/>
              </w:rPr>
              <w:br/>
              <w:t xml:space="preserve">- Discounts offered </w:t>
            </w:r>
            <w:r w:rsidRPr="0029651E">
              <w:rPr>
                <w:rFonts w:eastAsia="Times New Roman" w:cs="Times New Roman"/>
                <w:szCs w:val="24"/>
              </w:rPr>
              <w:br/>
              <w:t xml:space="preserve">- Financial reliability of insurer </w:t>
            </w:r>
          </w:p>
          <w:p w14:paraId="15AA2693" w14:textId="77777777"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Trustworthiness of insurer </w:t>
            </w:r>
            <w:r w:rsidRPr="0029651E">
              <w:rPr>
                <w:rFonts w:eastAsia="Times New Roman" w:cs="Times New Roman"/>
                <w:szCs w:val="24"/>
              </w:rPr>
              <w:br/>
              <w:t xml:space="preserve">- Premium–coverage ratio </w:t>
            </w:r>
            <w:r w:rsidRPr="0029651E">
              <w:rPr>
                <w:rFonts w:eastAsia="Times New Roman" w:cs="Times New Roman"/>
                <w:szCs w:val="24"/>
              </w:rPr>
              <w:br/>
              <w:t xml:space="preserve">- Public opinion/reputation </w:t>
            </w:r>
            <w:r w:rsidRPr="0029651E">
              <w:rPr>
                <w:rFonts w:eastAsia="Times New Roman" w:cs="Times New Roman"/>
                <w:szCs w:val="24"/>
              </w:rPr>
              <w:br/>
              <w:t>- Insurance as savings</w:t>
            </w:r>
          </w:p>
          <w:p w14:paraId="39F0651B" w14:textId="584CCEE6" w:rsidR="0029651E" w:rsidRPr="0029651E" w:rsidRDefault="0029651E" w:rsidP="0029651E">
            <w:pPr>
              <w:spacing w:after="0" w:line="240" w:lineRule="auto"/>
              <w:jc w:val="left"/>
              <w:rPr>
                <w:rFonts w:eastAsia="Times New Roman" w:cs="Times New Roman"/>
                <w:szCs w:val="24"/>
              </w:rPr>
            </w:pPr>
          </w:p>
        </w:tc>
        <w:tc>
          <w:tcPr>
            <w:tcW w:w="0" w:type="auto"/>
            <w:vAlign w:val="center"/>
            <w:hideMark/>
          </w:tcPr>
          <w:p w14:paraId="566385B6"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Extent to which product characteristics influence pricing</w:t>
            </w:r>
          </w:p>
        </w:tc>
        <w:tc>
          <w:tcPr>
            <w:tcW w:w="0" w:type="auto"/>
            <w:vAlign w:val="center"/>
            <w:hideMark/>
          </w:tcPr>
          <w:p w14:paraId="430D8D34"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Nominal </w:t>
            </w:r>
            <w:r w:rsidRPr="0029651E">
              <w:rPr>
                <w:rFonts w:eastAsia="Times New Roman" w:cs="Times New Roman"/>
                <w:szCs w:val="24"/>
              </w:rPr>
              <w:br/>
              <w:t xml:space="preserve">Ordinal </w:t>
            </w:r>
            <w:r w:rsidRPr="0029651E">
              <w:rPr>
                <w:rFonts w:eastAsia="Times New Roman" w:cs="Times New Roman"/>
                <w:szCs w:val="24"/>
              </w:rPr>
              <w:br/>
              <w:t>Interval</w:t>
            </w:r>
          </w:p>
        </w:tc>
        <w:tc>
          <w:tcPr>
            <w:tcW w:w="0" w:type="auto"/>
            <w:vAlign w:val="center"/>
            <w:hideMark/>
          </w:tcPr>
          <w:p w14:paraId="79EEE7EB"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Percentages and frequencies</w:t>
            </w:r>
          </w:p>
        </w:tc>
      </w:tr>
      <w:tr w:rsidR="0029651E" w:rsidRPr="0029651E" w14:paraId="711DFF1D" w14:textId="77777777" w:rsidTr="0029651E">
        <w:trPr>
          <w:tblCellSpacing w:w="15" w:type="dxa"/>
        </w:trPr>
        <w:tc>
          <w:tcPr>
            <w:tcW w:w="0" w:type="auto"/>
            <w:tcBorders>
              <w:bottom w:val="single" w:sz="4" w:space="0" w:color="auto"/>
            </w:tcBorders>
            <w:vAlign w:val="center"/>
            <w:hideMark/>
          </w:tcPr>
          <w:p w14:paraId="4AE093D8"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b/>
                <w:bCs/>
                <w:szCs w:val="24"/>
              </w:rPr>
              <w:lastRenderedPageBreak/>
              <w:t>Product Pricing in Madison Insurance Company</w:t>
            </w:r>
            <w:r w:rsidRPr="0029651E">
              <w:rPr>
                <w:rFonts w:eastAsia="Times New Roman" w:cs="Times New Roman"/>
                <w:szCs w:val="24"/>
              </w:rPr>
              <w:t xml:space="preserve"> (General Objective)</w:t>
            </w:r>
          </w:p>
        </w:tc>
        <w:tc>
          <w:tcPr>
            <w:tcW w:w="0" w:type="auto"/>
            <w:tcBorders>
              <w:bottom w:val="single" w:sz="4" w:space="0" w:color="auto"/>
            </w:tcBorders>
            <w:vAlign w:val="center"/>
            <w:hideMark/>
          </w:tcPr>
          <w:p w14:paraId="3C0B8610" w14:textId="128456FA" w:rsid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 Relationship between </w:t>
            </w:r>
          </w:p>
          <w:p w14:paraId="24949B7D" w14:textId="6D7852C0"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pricing and institutional growth </w:t>
            </w:r>
            <w:r w:rsidRPr="0029651E">
              <w:rPr>
                <w:rFonts w:eastAsia="Times New Roman" w:cs="Times New Roman"/>
                <w:szCs w:val="24"/>
              </w:rPr>
              <w:br/>
              <w:t xml:space="preserve">- Customer satisfaction with pricing </w:t>
            </w:r>
            <w:r w:rsidRPr="0029651E">
              <w:rPr>
                <w:rFonts w:eastAsia="Times New Roman" w:cs="Times New Roman"/>
                <w:szCs w:val="24"/>
              </w:rPr>
              <w:br/>
              <w:t>- Effect on performance of insurance firm</w:t>
            </w:r>
          </w:p>
        </w:tc>
        <w:tc>
          <w:tcPr>
            <w:tcW w:w="0" w:type="auto"/>
            <w:tcBorders>
              <w:bottom w:val="single" w:sz="4" w:space="0" w:color="auto"/>
            </w:tcBorders>
            <w:vAlign w:val="center"/>
            <w:hideMark/>
          </w:tcPr>
          <w:p w14:paraId="741DD1F7"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Influence of product pricing on growth of Madison Insurance Company</w:t>
            </w:r>
          </w:p>
        </w:tc>
        <w:tc>
          <w:tcPr>
            <w:tcW w:w="0" w:type="auto"/>
            <w:tcBorders>
              <w:bottom w:val="single" w:sz="4" w:space="0" w:color="auto"/>
            </w:tcBorders>
            <w:vAlign w:val="center"/>
            <w:hideMark/>
          </w:tcPr>
          <w:p w14:paraId="370CDC7A"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 xml:space="preserve">Nominal </w:t>
            </w:r>
            <w:r w:rsidRPr="0029651E">
              <w:rPr>
                <w:rFonts w:eastAsia="Times New Roman" w:cs="Times New Roman"/>
                <w:szCs w:val="24"/>
              </w:rPr>
              <w:br/>
              <w:t xml:space="preserve">Ordinal </w:t>
            </w:r>
            <w:r w:rsidRPr="0029651E">
              <w:rPr>
                <w:rFonts w:eastAsia="Times New Roman" w:cs="Times New Roman"/>
                <w:szCs w:val="24"/>
              </w:rPr>
              <w:br/>
              <w:t>Interval</w:t>
            </w:r>
          </w:p>
        </w:tc>
        <w:tc>
          <w:tcPr>
            <w:tcW w:w="0" w:type="auto"/>
            <w:tcBorders>
              <w:bottom w:val="single" w:sz="4" w:space="0" w:color="auto"/>
            </w:tcBorders>
            <w:vAlign w:val="center"/>
            <w:hideMark/>
          </w:tcPr>
          <w:p w14:paraId="037315F5" w14:textId="77777777" w:rsidR="0029651E" w:rsidRPr="0029651E" w:rsidRDefault="0029651E" w:rsidP="0029651E">
            <w:pPr>
              <w:spacing w:after="0" w:line="240" w:lineRule="auto"/>
              <w:jc w:val="left"/>
              <w:rPr>
                <w:rFonts w:eastAsia="Times New Roman" w:cs="Times New Roman"/>
                <w:szCs w:val="24"/>
              </w:rPr>
            </w:pPr>
            <w:r w:rsidRPr="0029651E">
              <w:rPr>
                <w:rFonts w:eastAsia="Times New Roman" w:cs="Times New Roman"/>
                <w:szCs w:val="24"/>
              </w:rPr>
              <w:t>Percentages and frequencies</w:t>
            </w:r>
          </w:p>
        </w:tc>
      </w:tr>
    </w:tbl>
    <w:p w14:paraId="2E874315" w14:textId="5D889C0C" w:rsidR="0029651E" w:rsidRDefault="0029651E" w:rsidP="0017219B">
      <w:pPr>
        <w:rPr>
          <w:rFonts w:cs="Times New Roman"/>
          <w:szCs w:val="24"/>
        </w:rPr>
      </w:pPr>
    </w:p>
    <w:p w14:paraId="42B30504" w14:textId="77777777" w:rsidR="0029651E" w:rsidRPr="00A67B3C" w:rsidRDefault="0029651E" w:rsidP="0029651E">
      <w:pPr>
        <w:pStyle w:val="Heading2"/>
        <w:spacing w:line="360" w:lineRule="auto"/>
        <w:rPr>
          <w:b w:val="0"/>
          <w:bCs w:val="0"/>
        </w:rPr>
      </w:pPr>
      <w:bookmarkStart w:id="108" w:name="_Toc188764582"/>
      <w:bookmarkStart w:id="109" w:name="_Toc201654732"/>
      <w:bookmarkStart w:id="110" w:name="_Toc207902457"/>
      <w:bookmarkStart w:id="111" w:name="_Hlk188164712"/>
      <w:r w:rsidRPr="00A67B3C">
        <w:t>2.6 Chapter Summary</w:t>
      </w:r>
      <w:bookmarkEnd w:id="108"/>
      <w:bookmarkEnd w:id="109"/>
      <w:bookmarkEnd w:id="110"/>
    </w:p>
    <w:bookmarkEnd w:id="111"/>
    <w:p w14:paraId="5CD76348" w14:textId="68D447BD" w:rsidR="0029651E" w:rsidRDefault="0029651E" w:rsidP="0029651E">
      <w:pPr>
        <w:rPr>
          <w:rFonts w:cs="Times New Roman"/>
          <w:szCs w:val="24"/>
        </w:rPr>
      </w:pPr>
      <w:r w:rsidRPr="00A67B3C">
        <w:rPr>
          <w:rFonts w:cs="Times New Roman"/>
        </w:rPr>
        <w:t xml:space="preserve">This chapter has reviewed relevant theoretical and empirical literature, identifying gaps that this study aims to address. A conceptual framework linking the study's variables has been presented, along with an operationalization of these variables. </w:t>
      </w:r>
    </w:p>
    <w:p w14:paraId="23B74100" w14:textId="4BAC5D62" w:rsidR="0017219B" w:rsidRDefault="0017219B" w:rsidP="0017219B">
      <w:pPr>
        <w:rPr>
          <w:rFonts w:cs="Times New Roman"/>
          <w:szCs w:val="24"/>
        </w:rPr>
      </w:pPr>
      <w:r>
        <w:rPr>
          <w:rFonts w:cs="Times New Roman"/>
          <w:szCs w:val="24"/>
        </w:rPr>
        <w:br w:type="page"/>
      </w:r>
    </w:p>
    <w:p w14:paraId="6BB2179B" w14:textId="77777777" w:rsidR="0017219B" w:rsidRDefault="0017219B" w:rsidP="00480BCA">
      <w:pPr>
        <w:pStyle w:val="Heading1"/>
        <w:spacing w:line="360" w:lineRule="auto"/>
        <w:ind w:left="432"/>
      </w:pPr>
      <w:bookmarkStart w:id="112" w:name="_Toc207902458"/>
      <w:r>
        <w:lastRenderedPageBreak/>
        <w:t>CHAPTER THREE</w:t>
      </w:r>
      <w:bookmarkEnd w:id="112"/>
    </w:p>
    <w:p w14:paraId="2A408627" w14:textId="77777777" w:rsidR="0017219B" w:rsidRDefault="0017219B" w:rsidP="00480BCA">
      <w:pPr>
        <w:pStyle w:val="Heading1"/>
        <w:spacing w:line="360" w:lineRule="auto"/>
        <w:ind w:left="432"/>
      </w:pPr>
      <w:bookmarkStart w:id="113" w:name="_Toc207902459"/>
      <w:r>
        <w:t>RESEARCH DESIGN AND METHODOLOGY</w:t>
      </w:r>
      <w:bookmarkEnd w:id="113"/>
    </w:p>
    <w:p w14:paraId="08674EED" w14:textId="77777777" w:rsidR="0017219B" w:rsidRDefault="0017219B" w:rsidP="00480BCA">
      <w:pPr>
        <w:pStyle w:val="Heading2"/>
        <w:spacing w:line="360" w:lineRule="auto"/>
        <w:ind w:left="576" w:hanging="576"/>
      </w:pPr>
      <w:bookmarkStart w:id="114" w:name="_Toc207902460"/>
      <w:r>
        <w:t>3.0 Introduction</w:t>
      </w:r>
      <w:bookmarkEnd w:id="114"/>
    </w:p>
    <w:p w14:paraId="7E4B9BE2" w14:textId="77777777" w:rsidR="0017219B" w:rsidRDefault="0017219B" w:rsidP="00480BCA">
      <w:pPr>
        <w:pStyle w:val="NormalWeb"/>
        <w:spacing w:line="360" w:lineRule="auto"/>
      </w:pPr>
      <w:r>
        <w:t>This chapter outlines the research methodology adopted in the study. It covers the research design, target population, sampling techniques, data collection instruments, pilot testing, validity and reliability procedures, data collection procedure, data analysis approach, and ethical considerations. These elements ensured that the study was carried out systematically to produce valid and reliable results.</w:t>
      </w:r>
    </w:p>
    <w:p w14:paraId="35A81960" w14:textId="75AFAE7A" w:rsidR="0017219B" w:rsidRDefault="0017219B" w:rsidP="00480BCA">
      <w:pPr>
        <w:spacing w:line="360" w:lineRule="auto"/>
      </w:pPr>
    </w:p>
    <w:p w14:paraId="0CE23D7D" w14:textId="77777777" w:rsidR="0017219B" w:rsidRDefault="0017219B" w:rsidP="00480BCA">
      <w:pPr>
        <w:pStyle w:val="Heading2"/>
        <w:spacing w:line="360" w:lineRule="auto"/>
        <w:ind w:left="576" w:hanging="576"/>
      </w:pPr>
      <w:bookmarkStart w:id="115" w:name="_Toc207902461"/>
      <w:r>
        <w:t>3.1 Research Design</w:t>
      </w:r>
      <w:bookmarkEnd w:id="115"/>
    </w:p>
    <w:p w14:paraId="5E5D8E12" w14:textId="77777777" w:rsidR="0017219B" w:rsidRDefault="0017219B" w:rsidP="00480BCA">
      <w:pPr>
        <w:pStyle w:val="NormalWeb"/>
        <w:spacing w:line="360" w:lineRule="auto"/>
      </w:pPr>
      <w:r>
        <w:t xml:space="preserve">A </w:t>
      </w:r>
      <w:r>
        <w:rPr>
          <w:rStyle w:val="Strong"/>
          <w:rFonts w:eastAsiaTheme="majorEastAsia"/>
        </w:rPr>
        <w:t>descriptive research design</w:t>
      </w:r>
      <w:r>
        <w:t xml:space="preserve"> was adopted for this study. This design was considered suitable because it allows the researcher to collect detailed information regarding the influence of consumer, institutional, macroeconomic, and product factors on insurance product pricing and institutional growth.</w:t>
      </w:r>
    </w:p>
    <w:p w14:paraId="46202214" w14:textId="77777777" w:rsidR="0017219B" w:rsidRDefault="0017219B" w:rsidP="00480BCA">
      <w:pPr>
        <w:pStyle w:val="NormalWeb"/>
        <w:spacing w:line="360" w:lineRule="auto"/>
      </w:pPr>
      <w:r>
        <w:t xml:space="preserve">The study employed both </w:t>
      </w:r>
      <w:r w:rsidRPr="00480BCA">
        <w:rPr>
          <w:rStyle w:val="Strong"/>
          <w:rFonts w:eastAsiaTheme="majorEastAsia"/>
          <w:b w:val="0"/>
        </w:rPr>
        <w:t>qualitative and quantitative approaches</w:t>
      </w:r>
      <w:r>
        <w:t xml:space="preserve"> to capture in-depth insights and measurable data. Questionnaires were the primary tool for quantitative data, while qualitative data was derived from open-ended responses and follow-ups with employees of Madison Insurance Company. A </w:t>
      </w:r>
      <w:r w:rsidRPr="00480BCA">
        <w:rPr>
          <w:rStyle w:val="Strong"/>
          <w:rFonts w:eastAsiaTheme="majorEastAsia"/>
          <w:b w:val="0"/>
        </w:rPr>
        <w:t>cross-sectional survey</w:t>
      </w:r>
      <w:r>
        <w:t xml:space="preserve"> was also used since data was collected at one point in time across various departments.</w:t>
      </w:r>
    </w:p>
    <w:p w14:paraId="59C8356D" w14:textId="2BF546BA" w:rsidR="0017219B" w:rsidRDefault="0017219B" w:rsidP="00480BCA">
      <w:pPr>
        <w:spacing w:line="360" w:lineRule="auto"/>
      </w:pPr>
    </w:p>
    <w:p w14:paraId="70B68078" w14:textId="77777777" w:rsidR="0017219B" w:rsidRDefault="0017219B" w:rsidP="00480BCA">
      <w:pPr>
        <w:pStyle w:val="Heading2"/>
        <w:spacing w:line="360" w:lineRule="auto"/>
      </w:pPr>
      <w:bookmarkStart w:id="116" w:name="_Toc207902462"/>
      <w:r>
        <w:t>3.2 Target Population</w:t>
      </w:r>
      <w:bookmarkEnd w:id="116"/>
    </w:p>
    <w:p w14:paraId="246B6EB0" w14:textId="77777777" w:rsidR="0017219B" w:rsidRDefault="0017219B" w:rsidP="00480BCA">
      <w:pPr>
        <w:pStyle w:val="NormalWeb"/>
        <w:spacing w:line="360" w:lineRule="auto"/>
      </w:pPr>
      <w:r>
        <w:t xml:space="preserve">The target population comprised </w:t>
      </w:r>
      <w:r w:rsidRPr="00480BCA">
        <w:rPr>
          <w:rStyle w:val="Strong"/>
          <w:rFonts w:eastAsiaTheme="majorEastAsia"/>
          <w:b w:val="0"/>
        </w:rPr>
        <w:t>all employees working at Madison Insurance Company in Kenya</w:t>
      </w:r>
      <w:r>
        <w:t xml:space="preserve">. This population was selected because employees are directly or indirectly involved in product </w:t>
      </w:r>
      <w:r>
        <w:lastRenderedPageBreak/>
        <w:t>pricing and operational decisions of the firm, making them well-suited to provide informed responses.</w:t>
      </w:r>
    </w:p>
    <w:p w14:paraId="4882096A" w14:textId="1088B6BD" w:rsidR="0017219B" w:rsidRPr="00480BCA" w:rsidRDefault="00480BCA" w:rsidP="005701A2">
      <w:pPr>
        <w:pStyle w:val="Caption"/>
        <w:rPr>
          <w:b/>
          <w:i w:val="0"/>
          <w:color w:val="auto"/>
          <w:sz w:val="24"/>
          <w:szCs w:val="24"/>
        </w:rPr>
      </w:pPr>
      <w:bookmarkStart w:id="117" w:name="_Toc207902394"/>
      <w:r w:rsidRPr="00480BCA">
        <w:rPr>
          <w:b/>
          <w:i w:val="0"/>
          <w:color w:val="auto"/>
          <w:sz w:val="24"/>
          <w:szCs w:val="24"/>
        </w:rPr>
        <w:t xml:space="preserve">Table </w:t>
      </w:r>
      <w:r w:rsidRPr="00480BCA">
        <w:rPr>
          <w:b/>
          <w:i w:val="0"/>
          <w:color w:val="auto"/>
          <w:sz w:val="24"/>
          <w:szCs w:val="24"/>
        </w:rPr>
        <w:fldChar w:fldCharType="begin"/>
      </w:r>
      <w:r w:rsidRPr="00480BCA">
        <w:rPr>
          <w:b/>
          <w:i w:val="0"/>
          <w:color w:val="auto"/>
          <w:sz w:val="24"/>
          <w:szCs w:val="24"/>
        </w:rPr>
        <w:instrText xml:space="preserve"> SEQ Table \* ARABIC </w:instrText>
      </w:r>
      <w:r w:rsidRPr="00480BCA">
        <w:rPr>
          <w:b/>
          <w:i w:val="0"/>
          <w:color w:val="auto"/>
          <w:sz w:val="24"/>
          <w:szCs w:val="24"/>
        </w:rPr>
        <w:fldChar w:fldCharType="separate"/>
      </w:r>
      <w:r w:rsidR="0029651E">
        <w:rPr>
          <w:b/>
          <w:i w:val="0"/>
          <w:noProof/>
          <w:color w:val="auto"/>
          <w:sz w:val="24"/>
          <w:szCs w:val="24"/>
        </w:rPr>
        <w:t>3</w:t>
      </w:r>
      <w:r w:rsidRPr="00480BCA">
        <w:rPr>
          <w:b/>
          <w:i w:val="0"/>
          <w:color w:val="auto"/>
          <w:sz w:val="24"/>
          <w:szCs w:val="24"/>
        </w:rPr>
        <w:fldChar w:fldCharType="end"/>
      </w:r>
      <w:r w:rsidR="0017219B" w:rsidRPr="00480BCA">
        <w:rPr>
          <w:rStyle w:val="Strong"/>
          <w:b w:val="0"/>
          <w:i w:val="0"/>
          <w:color w:val="auto"/>
          <w:sz w:val="24"/>
          <w:szCs w:val="24"/>
        </w:rPr>
        <w:t>: Target Population</w:t>
      </w:r>
      <w:bookmarkEnd w:id="11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1"/>
        <w:gridCol w:w="1949"/>
      </w:tblGrid>
      <w:tr w:rsidR="0017219B" w14:paraId="12703AAC" w14:textId="77777777" w:rsidTr="00480BCA">
        <w:trPr>
          <w:tblHeader/>
          <w:tblCellSpacing w:w="15" w:type="dxa"/>
        </w:trPr>
        <w:tc>
          <w:tcPr>
            <w:tcW w:w="0" w:type="auto"/>
            <w:tcBorders>
              <w:top w:val="single" w:sz="4" w:space="0" w:color="auto"/>
              <w:bottom w:val="single" w:sz="4" w:space="0" w:color="auto"/>
            </w:tcBorders>
            <w:vAlign w:val="center"/>
            <w:hideMark/>
          </w:tcPr>
          <w:p w14:paraId="3FAFF92E" w14:textId="77777777" w:rsidR="0017219B" w:rsidRDefault="0017219B" w:rsidP="005701A2">
            <w:pPr>
              <w:spacing w:line="240" w:lineRule="auto"/>
              <w:jc w:val="center"/>
              <w:rPr>
                <w:b/>
                <w:bCs/>
              </w:rPr>
            </w:pPr>
            <w:r>
              <w:rPr>
                <w:b/>
                <w:bCs/>
              </w:rPr>
              <w:t>Category</w:t>
            </w:r>
          </w:p>
        </w:tc>
        <w:tc>
          <w:tcPr>
            <w:tcW w:w="0" w:type="auto"/>
            <w:tcBorders>
              <w:top w:val="single" w:sz="4" w:space="0" w:color="auto"/>
              <w:bottom w:val="single" w:sz="4" w:space="0" w:color="auto"/>
            </w:tcBorders>
            <w:vAlign w:val="center"/>
            <w:hideMark/>
          </w:tcPr>
          <w:p w14:paraId="5CF73319" w14:textId="77777777" w:rsidR="0017219B" w:rsidRDefault="0017219B" w:rsidP="005701A2">
            <w:pPr>
              <w:spacing w:line="240" w:lineRule="auto"/>
              <w:jc w:val="center"/>
              <w:rPr>
                <w:b/>
                <w:bCs/>
              </w:rPr>
            </w:pPr>
            <w:r>
              <w:rPr>
                <w:b/>
                <w:bCs/>
              </w:rPr>
              <w:t>Target Population</w:t>
            </w:r>
          </w:p>
        </w:tc>
      </w:tr>
      <w:tr w:rsidR="0017219B" w14:paraId="443E13BF" w14:textId="77777777" w:rsidTr="0017219B">
        <w:trPr>
          <w:tblCellSpacing w:w="15" w:type="dxa"/>
        </w:trPr>
        <w:tc>
          <w:tcPr>
            <w:tcW w:w="0" w:type="auto"/>
            <w:vAlign w:val="center"/>
            <w:hideMark/>
          </w:tcPr>
          <w:p w14:paraId="7687A43C" w14:textId="77777777" w:rsidR="0017219B" w:rsidRDefault="0017219B" w:rsidP="005701A2">
            <w:pPr>
              <w:spacing w:line="240" w:lineRule="auto"/>
              <w:jc w:val="left"/>
            </w:pPr>
            <w:r>
              <w:t>Management Staff</w:t>
            </w:r>
          </w:p>
        </w:tc>
        <w:tc>
          <w:tcPr>
            <w:tcW w:w="0" w:type="auto"/>
            <w:vAlign w:val="center"/>
            <w:hideMark/>
          </w:tcPr>
          <w:p w14:paraId="4CB48423" w14:textId="77777777" w:rsidR="0017219B" w:rsidRDefault="0017219B" w:rsidP="005701A2">
            <w:pPr>
              <w:spacing w:line="240" w:lineRule="auto"/>
            </w:pPr>
            <w:r>
              <w:t>15</w:t>
            </w:r>
          </w:p>
        </w:tc>
      </w:tr>
      <w:tr w:rsidR="0017219B" w14:paraId="62DA7DD6" w14:textId="77777777" w:rsidTr="0017219B">
        <w:trPr>
          <w:tblCellSpacing w:w="15" w:type="dxa"/>
        </w:trPr>
        <w:tc>
          <w:tcPr>
            <w:tcW w:w="0" w:type="auto"/>
            <w:vAlign w:val="center"/>
            <w:hideMark/>
          </w:tcPr>
          <w:p w14:paraId="1C8868D8" w14:textId="77777777" w:rsidR="0017219B" w:rsidRDefault="0017219B" w:rsidP="005701A2">
            <w:pPr>
              <w:spacing w:line="240" w:lineRule="auto"/>
            </w:pPr>
            <w:r>
              <w:t>Marketing and Sales Staff</w:t>
            </w:r>
          </w:p>
        </w:tc>
        <w:tc>
          <w:tcPr>
            <w:tcW w:w="0" w:type="auto"/>
            <w:vAlign w:val="center"/>
            <w:hideMark/>
          </w:tcPr>
          <w:p w14:paraId="382AF3DF" w14:textId="77777777" w:rsidR="0017219B" w:rsidRDefault="0017219B" w:rsidP="005701A2">
            <w:pPr>
              <w:spacing w:line="240" w:lineRule="auto"/>
            </w:pPr>
            <w:r>
              <w:t>25</w:t>
            </w:r>
          </w:p>
        </w:tc>
      </w:tr>
      <w:tr w:rsidR="0017219B" w14:paraId="15A3B118" w14:textId="77777777" w:rsidTr="0017219B">
        <w:trPr>
          <w:tblCellSpacing w:w="15" w:type="dxa"/>
        </w:trPr>
        <w:tc>
          <w:tcPr>
            <w:tcW w:w="0" w:type="auto"/>
            <w:vAlign w:val="center"/>
            <w:hideMark/>
          </w:tcPr>
          <w:p w14:paraId="731A740C" w14:textId="77777777" w:rsidR="0017219B" w:rsidRDefault="0017219B" w:rsidP="005701A2">
            <w:pPr>
              <w:spacing w:line="240" w:lineRule="auto"/>
            </w:pPr>
            <w:r>
              <w:t>Customer Service Staff</w:t>
            </w:r>
          </w:p>
        </w:tc>
        <w:tc>
          <w:tcPr>
            <w:tcW w:w="0" w:type="auto"/>
            <w:vAlign w:val="center"/>
            <w:hideMark/>
          </w:tcPr>
          <w:p w14:paraId="58E2F37C" w14:textId="77777777" w:rsidR="0017219B" w:rsidRDefault="0017219B" w:rsidP="005701A2">
            <w:pPr>
              <w:spacing w:line="240" w:lineRule="auto"/>
            </w:pPr>
            <w:r>
              <w:t>20</w:t>
            </w:r>
          </w:p>
        </w:tc>
      </w:tr>
      <w:tr w:rsidR="0017219B" w14:paraId="637E140E" w14:textId="77777777" w:rsidTr="0017219B">
        <w:trPr>
          <w:tblCellSpacing w:w="15" w:type="dxa"/>
        </w:trPr>
        <w:tc>
          <w:tcPr>
            <w:tcW w:w="0" w:type="auto"/>
            <w:vAlign w:val="center"/>
            <w:hideMark/>
          </w:tcPr>
          <w:p w14:paraId="43CD9F6A" w14:textId="77777777" w:rsidR="0017219B" w:rsidRDefault="0017219B" w:rsidP="005701A2">
            <w:pPr>
              <w:spacing w:line="240" w:lineRule="auto"/>
            </w:pPr>
            <w:r>
              <w:t>Finance &amp; Operations Staff</w:t>
            </w:r>
          </w:p>
        </w:tc>
        <w:tc>
          <w:tcPr>
            <w:tcW w:w="0" w:type="auto"/>
            <w:vAlign w:val="center"/>
            <w:hideMark/>
          </w:tcPr>
          <w:p w14:paraId="42697A1A" w14:textId="77777777" w:rsidR="0017219B" w:rsidRDefault="0017219B" w:rsidP="005701A2">
            <w:pPr>
              <w:spacing w:line="240" w:lineRule="auto"/>
            </w:pPr>
            <w:r>
              <w:t>25</w:t>
            </w:r>
          </w:p>
        </w:tc>
      </w:tr>
      <w:tr w:rsidR="0017219B" w14:paraId="6A5731AD" w14:textId="77777777" w:rsidTr="0017219B">
        <w:trPr>
          <w:tblCellSpacing w:w="15" w:type="dxa"/>
        </w:trPr>
        <w:tc>
          <w:tcPr>
            <w:tcW w:w="0" w:type="auto"/>
            <w:vAlign w:val="center"/>
            <w:hideMark/>
          </w:tcPr>
          <w:p w14:paraId="76D44A67" w14:textId="77777777" w:rsidR="0017219B" w:rsidRDefault="0017219B" w:rsidP="005701A2">
            <w:pPr>
              <w:spacing w:line="240" w:lineRule="auto"/>
            </w:pPr>
            <w:r>
              <w:t>ICT &amp; Support Staff</w:t>
            </w:r>
          </w:p>
        </w:tc>
        <w:tc>
          <w:tcPr>
            <w:tcW w:w="0" w:type="auto"/>
            <w:vAlign w:val="center"/>
            <w:hideMark/>
          </w:tcPr>
          <w:p w14:paraId="49375225" w14:textId="77777777" w:rsidR="0017219B" w:rsidRDefault="0017219B" w:rsidP="005701A2">
            <w:pPr>
              <w:spacing w:line="240" w:lineRule="auto"/>
            </w:pPr>
            <w:r>
              <w:t>15</w:t>
            </w:r>
          </w:p>
        </w:tc>
      </w:tr>
      <w:tr w:rsidR="0017219B" w14:paraId="48B36E7F" w14:textId="77777777" w:rsidTr="00480BCA">
        <w:trPr>
          <w:tblCellSpacing w:w="15" w:type="dxa"/>
        </w:trPr>
        <w:tc>
          <w:tcPr>
            <w:tcW w:w="0" w:type="auto"/>
            <w:tcBorders>
              <w:bottom w:val="single" w:sz="4" w:space="0" w:color="auto"/>
            </w:tcBorders>
            <w:vAlign w:val="center"/>
            <w:hideMark/>
          </w:tcPr>
          <w:p w14:paraId="2E19AAB1" w14:textId="77777777" w:rsidR="0017219B" w:rsidRDefault="0017219B" w:rsidP="005701A2">
            <w:pPr>
              <w:spacing w:line="240" w:lineRule="auto"/>
            </w:pPr>
            <w:r>
              <w:rPr>
                <w:rStyle w:val="Strong"/>
              </w:rPr>
              <w:t>Total</w:t>
            </w:r>
          </w:p>
        </w:tc>
        <w:tc>
          <w:tcPr>
            <w:tcW w:w="0" w:type="auto"/>
            <w:tcBorders>
              <w:bottom w:val="single" w:sz="4" w:space="0" w:color="auto"/>
            </w:tcBorders>
            <w:vAlign w:val="center"/>
            <w:hideMark/>
          </w:tcPr>
          <w:p w14:paraId="29B610E8" w14:textId="77777777" w:rsidR="0017219B" w:rsidRDefault="0017219B" w:rsidP="005701A2">
            <w:pPr>
              <w:spacing w:line="240" w:lineRule="auto"/>
            </w:pPr>
            <w:r>
              <w:rPr>
                <w:rStyle w:val="Strong"/>
              </w:rPr>
              <w:t>100</w:t>
            </w:r>
          </w:p>
        </w:tc>
      </w:tr>
    </w:tbl>
    <w:p w14:paraId="26A2CC4A" w14:textId="50C650DA" w:rsidR="0017219B" w:rsidRDefault="0017219B" w:rsidP="00480BCA">
      <w:pPr>
        <w:spacing w:line="360" w:lineRule="auto"/>
      </w:pPr>
    </w:p>
    <w:p w14:paraId="4E83F7AB" w14:textId="77777777" w:rsidR="0017219B" w:rsidRDefault="0017219B" w:rsidP="00480BCA">
      <w:pPr>
        <w:pStyle w:val="Heading2"/>
        <w:spacing w:line="360" w:lineRule="auto"/>
      </w:pPr>
      <w:bookmarkStart w:id="118" w:name="_Toc207902463"/>
      <w:r>
        <w:t>3.3 Sample and Sampling Technique</w:t>
      </w:r>
      <w:bookmarkEnd w:id="118"/>
    </w:p>
    <w:p w14:paraId="37C12B38" w14:textId="77777777" w:rsidR="0017219B" w:rsidRPr="00480BCA" w:rsidRDefault="0017219B" w:rsidP="00480BCA">
      <w:pPr>
        <w:spacing w:line="360" w:lineRule="auto"/>
        <w:rPr>
          <w:b/>
        </w:rPr>
      </w:pPr>
      <w:r w:rsidRPr="00480BCA">
        <w:rPr>
          <w:b/>
        </w:rPr>
        <w:t>3.3.1 Sampling Procedure</w:t>
      </w:r>
    </w:p>
    <w:p w14:paraId="08A3E3DB" w14:textId="77777777" w:rsidR="0017219B" w:rsidRDefault="0017219B" w:rsidP="00480BCA">
      <w:pPr>
        <w:pStyle w:val="NormalWeb"/>
        <w:spacing w:line="360" w:lineRule="auto"/>
      </w:pPr>
      <w:r>
        <w:t xml:space="preserve">A sample refers to a subset of a population used for study to make inferences about the entire group (Kothari &amp; Garg, 2019). Since the target population was relatively small (100 employees), this study adopted a </w:t>
      </w:r>
      <w:r w:rsidRPr="00480BCA">
        <w:rPr>
          <w:rStyle w:val="Strong"/>
          <w:rFonts w:eastAsiaTheme="majorEastAsia"/>
          <w:b w:val="0"/>
        </w:rPr>
        <w:t>census sampling technique</w:t>
      </w:r>
      <w:r>
        <w:t>, where the entire population was studied. Census sampling ensured that all employees had an equal opportunity to participate, thereby enhancing the comprehensiveness and reliability of the findings.</w:t>
      </w:r>
    </w:p>
    <w:p w14:paraId="1268FA3D" w14:textId="77777777" w:rsidR="0017219B" w:rsidRDefault="0017219B" w:rsidP="00480BCA">
      <w:pPr>
        <w:pStyle w:val="Heading4"/>
        <w:spacing w:line="360" w:lineRule="auto"/>
      </w:pPr>
      <w:r>
        <w:t>3.3.2 Sample Size</w:t>
      </w:r>
    </w:p>
    <w:p w14:paraId="6054BA0B" w14:textId="77777777" w:rsidR="0017219B" w:rsidRDefault="0017219B" w:rsidP="00480BCA">
      <w:pPr>
        <w:pStyle w:val="NormalWeb"/>
        <w:spacing w:line="360" w:lineRule="auto"/>
      </w:pPr>
      <w:r>
        <w:t>The study targeted all 100 employees of Madison Insurance Company as the sample size. This was considered sufficient since the population was manageable and included all relevant respondents.</w:t>
      </w:r>
    </w:p>
    <w:p w14:paraId="2D722791" w14:textId="31FE5482" w:rsidR="0017219B" w:rsidRPr="00480BCA" w:rsidRDefault="00480BCA" w:rsidP="005701A2">
      <w:pPr>
        <w:pStyle w:val="Caption"/>
        <w:rPr>
          <w:b/>
          <w:i w:val="0"/>
          <w:color w:val="auto"/>
          <w:sz w:val="24"/>
          <w:szCs w:val="24"/>
        </w:rPr>
      </w:pPr>
      <w:bookmarkStart w:id="119" w:name="_Toc207902395"/>
      <w:r w:rsidRPr="00480BCA">
        <w:rPr>
          <w:b/>
          <w:i w:val="0"/>
          <w:color w:val="auto"/>
          <w:sz w:val="24"/>
          <w:szCs w:val="24"/>
        </w:rPr>
        <w:t xml:space="preserve">Table </w:t>
      </w:r>
      <w:r w:rsidRPr="00480BCA">
        <w:rPr>
          <w:b/>
          <w:i w:val="0"/>
          <w:color w:val="auto"/>
          <w:sz w:val="24"/>
          <w:szCs w:val="24"/>
        </w:rPr>
        <w:fldChar w:fldCharType="begin"/>
      </w:r>
      <w:r w:rsidRPr="00480BCA">
        <w:rPr>
          <w:b/>
          <w:i w:val="0"/>
          <w:color w:val="auto"/>
          <w:sz w:val="24"/>
          <w:szCs w:val="24"/>
        </w:rPr>
        <w:instrText xml:space="preserve"> SEQ Table \* ARABIC </w:instrText>
      </w:r>
      <w:r w:rsidRPr="00480BCA">
        <w:rPr>
          <w:b/>
          <w:i w:val="0"/>
          <w:color w:val="auto"/>
          <w:sz w:val="24"/>
          <w:szCs w:val="24"/>
        </w:rPr>
        <w:fldChar w:fldCharType="separate"/>
      </w:r>
      <w:r w:rsidR="0029651E">
        <w:rPr>
          <w:b/>
          <w:i w:val="0"/>
          <w:noProof/>
          <w:color w:val="auto"/>
          <w:sz w:val="24"/>
          <w:szCs w:val="24"/>
        </w:rPr>
        <w:t>4</w:t>
      </w:r>
      <w:r w:rsidRPr="00480BCA">
        <w:rPr>
          <w:b/>
          <w:i w:val="0"/>
          <w:color w:val="auto"/>
          <w:sz w:val="24"/>
          <w:szCs w:val="24"/>
        </w:rPr>
        <w:fldChar w:fldCharType="end"/>
      </w:r>
      <w:r w:rsidRPr="00480BCA">
        <w:rPr>
          <w:b/>
          <w:i w:val="0"/>
          <w:color w:val="auto"/>
          <w:sz w:val="24"/>
          <w:szCs w:val="24"/>
        </w:rPr>
        <w:t>:</w:t>
      </w:r>
      <w:r w:rsidR="0017219B" w:rsidRPr="00480BCA">
        <w:rPr>
          <w:rStyle w:val="Strong"/>
          <w:b w:val="0"/>
          <w:i w:val="0"/>
          <w:color w:val="auto"/>
          <w:sz w:val="24"/>
          <w:szCs w:val="24"/>
        </w:rPr>
        <w:t xml:space="preserve"> Sample Size</w:t>
      </w:r>
      <w:bookmarkEnd w:id="11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1"/>
        <w:gridCol w:w="1934"/>
        <w:gridCol w:w="1309"/>
      </w:tblGrid>
      <w:tr w:rsidR="0017219B" w14:paraId="5795F16B" w14:textId="77777777" w:rsidTr="00480BCA">
        <w:trPr>
          <w:tblHeader/>
          <w:tblCellSpacing w:w="15" w:type="dxa"/>
        </w:trPr>
        <w:tc>
          <w:tcPr>
            <w:tcW w:w="0" w:type="auto"/>
            <w:tcBorders>
              <w:top w:val="single" w:sz="4" w:space="0" w:color="auto"/>
              <w:bottom w:val="single" w:sz="4" w:space="0" w:color="auto"/>
            </w:tcBorders>
            <w:vAlign w:val="center"/>
            <w:hideMark/>
          </w:tcPr>
          <w:p w14:paraId="0F64AAEA" w14:textId="77777777" w:rsidR="0017219B" w:rsidRDefault="0017219B" w:rsidP="005701A2">
            <w:pPr>
              <w:spacing w:line="240" w:lineRule="auto"/>
              <w:jc w:val="center"/>
              <w:rPr>
                <w:b/>
                <w:bCs/>
              </w:rPr>
            </w:pPr>
            <w:r>
              <w:rPr>
                <w:b/>
                <w:bCs/>
              </w:rPr>
              <w:lastRenderedPageBreak/>
              <w:t>Category</w:t>
            </w:r>
          </w:p>
        </w:tc>
        <w:tc>
          <w:tcPr>
            <w:tcW w:w="0" w:type="auto"/>
            <w:tcBorders>
              <w:top w:val="single" w:sz="4" w:space="0" w:color="auto"/>
              <w:bottom w:val="single" w:sz="4" w:space="0" w:color="auto"/>
            </w:tcBorders>
            <w:vAlign w:val="center"/>
            <w:hideMark/>
          </w:tcPr>
          <w:p w14:paraId="23FD8031" w14:textId="77777777" w:rsidR="0017219B" w:rsidRDefault="0017219B" w:rsidP="005701A2">
            <w:pPr>
              <w:spacing w:line="240" w:lineRule="auto"/>
              <w:jc w:val="center"/>
              <w:rPr>
                <w:b/>
                <w:bCs/>
              </w:rPr>
            </w:pPr>
            <w:r>
              <w:rPr>
                <w:b/>
                <w:bCs/>
              </w:rPr>
              <w:t>Target Population</w:t>
            </w:r>
          </w:p>
        </w:tc>
        <w:tc>
          <w:tcPr>
            <w:tcW w:w="0" w:type="auto"/>
            <w:tcBorders>
              <w:top w:val="single" w:sz="4" w:space="0" w:color="auto"/>
              <w:bottom w:val="single" w:sz="4" w:space="0" w:color="auto"/>
            </w:tcBorders>
            <w:vAlign w:val="center"/>
            <w:hideMark/>
          </w:tcPr>
          <w:p w14:paraId="4F2B9F95" w14:textId="77777777" w:rsidR="0017219B" w:rsidRDefault="0017219B" w:rsidP="005701A2">
            <w:pPr>
              <w:spacing w:line="240" w:lineRule="auto"/>
              <w:jc w:val="center"/>
              <w:rPr>
                <w:b/>
                <w:bCs/>
              </w:rPr>
            </w:pPr>
            <w:r>
              <w:rPr>
                <w:b/>
                <w:bCs/>
              </w:rPr>
              <w:t>Sample Size</w:t>
            </w:r>
          </w:p>
        </w:tc>
      </w:tr>
      <w:tr w:rsidR="0017219B" w14:paraId="7876DD61" w14:textId="77777777" w:rsidTr="0017219B">
        <w:trPr>
          <w:tblCellSpacing w:w="15" w:type="dxa"/>
        </w:trPr>
        <w:tc>
          <w:tcPr>
            <w:tcW w:w="0" w:type="auto"/>
            <w:vAlign w:val="center"/>
            <w:hideMark/>
          </w:tcPr>
          <w:p w14:paraId="2E5B6AFE" w14:textId="77777777" w:rsidR="0017219B" w:rsidRDefault="0017219B" w:rsidP="005701A2">
            <w:pPr>
              <w:spacing w:line="240" w:lineRule="auto"/>
              <w:jc w:val="left"/>
            </w:pPr>
            <w:r>
              <w:t>Management Staff</w:t>
            </w:r>
          </w:p>
        </w:tc>
        <w:tc>
          <w:tcPr>
            <w:tcW w:w="0" w:type="auto"/>
            <w:vAlign w:val="center"/>
            <w:hideMark/>
          </w:tcPr>
          <w:p w14:paraId="042452F1" w14:textId="77777777" w:rsidR="0017219B" w:rsidRDefault="0017219B" w:rsidP="005701A2">
            <w:pPr>
              <w:spacing w:line="240" w:lineRule="auto"/>
            </w:pPr>
            <w:r>
              <w:t>15</w:t>
            </w:r>
          </w:p>
        </w:tc>
        <w:tc>
          <w:tcPr>
            <w:tcW w:w="0" w:type="auto"/>
            <w:vAlign w:val="center"/>
            <w:hideMark/>
          </w:tcPr>
          <w:p w14:paraId="008E91AA" w14:textId="77777777" w:rsidR="0017219B" w:rsidRDefault="0017219B" w:rsidP="005701A2">
            <w:pPr>
              <w:spacing w:line="240" w:lineRule="auto"/>
            </w:pPr>
            <w:r>
              <w:t>15</w:t>
            </w:r>
          </w:p>
        </w:tc>
      </w:tr>
      <w:tr w:rsidR="0017219B" w14:paraId="3D69BD58" w14:textId="77777777" w:rsidTr="0017219B">
        <w:trPr>
          <w:tblCellSpacing w:w="15" w:type="dxa"/>
        </w:trPr>
        <w:tc>
          <w:tcPr>
            <w:tcW w:w="0" w:type="auto"/>
            <w:vAlign w:val="center"/>
            <w:hideMark/>
          </w:tcPr>
          <w:p w14:paraId="0317BC0B" w14:textId="77777777" w:rsidR="0017219B" w:rsidRDefault="0017219B" w:rsidP="005701A2">
            <w:pPr>
              <w:spacing w:line="240" w:lineRule="auto"/>
            </w:pPr>
            <w:r>
              <w:t>Marketing and Sales Staff</w:t>
            </w:r>
          </w:p>
        </w:tc>
        <w:tc>
          <w:tcPr>
            <w:tcW w:w="0" w:type="auto"/>
            <w:vAlign w:val="center"/>
            <w:hideMark/>
          </w:tcPr>
          <w:p w14:paraId="40959CEE" w14:textId="77777777" w:rsidR="0017219B" w:rsidRDefault="0017219B" w:rsidP="005701A2">
            <w:pPr>
              <w:spacing w:line="240" w:lineRule="auto"/>
            </w:pPr>
            <w:r>
              <w:t>25</w:t>
            </w:r>
          </w:p>
        </w:tc>
        <w:tc>
          <w:tcPr>
            <w:tcW w:w="0" w:type="auto"/>
            <w:vAlign w:val="center"/>
            <w:hideMark/>
          </w:tcPr>
          <w:p w14:paraId="46B23360" w14:textId="77777777" w:rsidR="0017219B" w:rsidRDefault="0017219B" w:rsidP="005701A2">
            <w:pPr>
              <w:spacing w:line="240" w:lineRule="auto"/>
            </w:pPr>
            <w:r>
              <w:t>25</w:t>
            </w:r>
          </w:p>
        </w:tc>
      </w:tr>
      <w:tr w:rsidR="0017219B" w14:paraId="186435BD" w14:textId="77777777" w:rsidTr="0017219B">
        <w:trPr>
          <w:tblCellSpacing w:w="15" w:type="dxa"/>
        </w:trPr>
        <w:tc>
          <w:tcPr>
            <w:tcW w:w="0" w:type="auto"/>
            <w:vAlign w:val="center"/>
            <w:hideMark/>
          </w:tcPr>
          <w:p w14:paraId="1C91C026" w14:textId="77777777" w:rsidR="0017219B" w:rsidRDefault="0017219B" w:rsidP="005701A2">
            <w:pPr>
              <w:spacing w:line="240" w:lineRule="auto"/>
            </w:pPr>
            <w:r>
              <w:t>Customer Service Staff</w:t>
            </w:r>
          </w:p>
        </w:tc>
        <w:tc>
          <w:tcPr>
            <w:tcW w:w="0" w:type="auto"/>
            <w:vAlign w:val="center"/>
            <w:hideMark/>
          </w:tcPr>
          <w:p w14:paraId="1E8529DA" w14:textId="77777777" w:rsidR="0017219B" w:rsidRDefault="0017219B" w:rsidP="005701A2">
            <w:pPr>
              <w:spacing w:line="240" w:lineRule="auto"/>
            </w:pPr>
            <w:r>
              <w:t>20</w:t>
            </w:r>
          </w:p>
        </w:tc>
        <w:tc>
          <w:tcPr>
            <w:tcW w:w="0" w:type="auto"/>
            <w:vAlign w:val="center"/>
            <w:hideMark/>
          </w:tcPr>
          <w:p w14:paraId="75A364F0" w14:textId="77777777" w:rsidR="0017219B" w:rsidRDefault="0017219B" w:rsidP="005701A2">
            <w:pPr>
              <w:spacing w:line="240" w:lineRule="auto"/>
            </w:pPr>
            <w:r>
              <w:t>20</w:t>
            </w:r>
          </w:p>
        </w:tc>
      </w:tr>
      <w:tr w:rsidR="0017219B" w14:paraId="6E10961A" w14:textId="77777777" w:rsidTr="0017219B">
        <w:trPr>
          <w:tblCellSpacing w:w="15" w:type="dxa"/>
        </w:trPr>
        <w:tc>
          <w:tcPr>
            <w:tcW w:w="0" w:type="auto"/>
            <w:vAlign w:val="center"/>
            <w:hideMark/>
          </w:tcPr>
          <w:p w14:paraId="576E5286" w14:textId="77777777" w:rsidR="0017219B" w:rsidRDefault="0017219B" w:rsidP="005701A2">
            <w:pPr>
              <w:spacing w:line="240" w:lineRule="auto"/>
            </w:pPr>
            <w:r>
              <w:t>Finance &amp; Operations Staff</w:t>
            </w:r>
          </w:p>
        </w:tc>
        <w:tc>
          <w:tcPr>
            <w:tcW w:w="0" w:type="auto"/>
            <w:vAlign w:val="center"/>
            <w:hideMark/>
          </w:tcPr>
          <w:p w14:paraId="3E60C7BB" w14:textId="77777777" w:rsidR="0017219B" w:rsidRDefault="0017219B" w:rsidP="005701A2">
            <w:pPr>
              <w:spacing w:line="240" w:lineRule="auto"/>
            </w:pPr>
            <w:r>
              <w:t>25</w:t>
            </w:r>
          </w:p>
        </w:tc>
        <w:tc>
          <w:tcPr>
            <w:tcW w:w="0" w:type="auto"/>
            <w:vAlign w:val="center"/>
            <w:hideMark/>
          </w:tcPr>
          <w:p w14:paraId="21DB1DBD" w14:textId="77777777" w:rsidR="0017219B" w:rsidRDefault="0017219B" w:rsidP="005701A2">
            <w:pPr>
              <w:spacing w:line="240" w:lineRule="auto"/>
            </w:pPr>
            <w:r>
              <w:t>25</w:t>
            </w:r>
          </w:p>
        </w:tc>
      </w:tr>
      <w:tr w:rsidR="0017219B" w14:paraId="3A04E67B" w14:textId="77777777" w:rsidTr="00CF5D6B">
        <w:trPr>
          <w:tblCellSpacing w:w="15" w:type="dxa"/>
        </w:trPr>
        <w:tc>
          <w:tcPr>
            <w:tcW w:w="0" w:type="auto"/>
            <w:vAlign w:val="center"/>
            <w:hideMark/>
          </w:tcPr>
          <w:p w14:paraId="0D5B575D" w14:textId="77777777" w:rsidR="0017219B" w:rsidRDefault="0017219B" w:rsidP="005701A2">
            <w:pPr>
              <w:spacing w:line="240" w:lineRule="auto"/>
            </w:pPr>
            <w:r>
              <w:t>ICT &amp; Support Staff</w:t>
            </w:r>
          </w:p>
        </w:tc>
        <w:tc>
          <w:tcPr>
            <w:tcW w:w="0" w:type="auto"/>
            <w:vAlign w:val="center"/>
            <w:hideMark/>
          </w:tcPr>
          <w:p w14:paraId="04333E44" w14:textId="77777777" w:rsidR="0017219B" w:rsidRDefault="0017219B" w:rsidP="005701A2">
            <w:pPr>
              <w:spacing w:line="240" w:lineRule="auto"/>
            </w:pPr>
            <w:r>
              <w:t>15</w:t>
            </w:r>
          </w:p>
        </w:tc>
        <w:tc>
          <w:tcPr>
            <w:tcW w:w="0" w:type="auto"/>
            <w:vAlign w:val="center"/>
            <w:hideMark/>
          </w:tcPr>
          <w:p w14:paraId="3CE86203" w14:textId="77777777" w:rsidR="0017219B" w:rsidRDefault="0017219B" w:rsidP="005701A2">
            <w:pPr>
              <w:spacing w:line="240" w:lineRule="auto"/>
            </w:pPr>
            <w:r>
              <w:t>15</w:t>
            </w:r>
          </w:p>
        </w:tc>
      </w:tr>
      <w:tr w:rsidR="0017219B" w14:paraId="74398CC9" w14:textId="77777777" w:rsidTr="00480BCA">
        <w:trPr>
          <w:tblCellSpacing w:w="15" w:type="dxa"/>
        </w:trPr>
        <w:tc>
          <w:tcPr>
            <w:tcW w:w="0" w:type="auto"/>
            <w:tcBorders>
              <w:top w:val="single" w:sz="4" w:space="0" w:color="auto"/>
              <w:bottom w:val="single" w:sz="4" w:space="0" w:color="auto"/>
            </w:tcBorders>
            <w:vAlign w:val="center"/>
            <w:hideMark/>
          </w:tcPr>
          <w:p w14:paraId="690ACAE8" w14:textId="77777777" w:rsidR="0017219B" w:rsidRDefault="0017219B" w:rsidP="005701A2">
            <w:pPr>
              <w:spacing w:line="240" w:lineRule="auto"/>
            </w:pPr>
            <w:r>
              <w:rPr>
                <w:rStyle w:val="Strong"/>
              </w:rPr>
              <w:t>Total</w:t>
            </w:r>
          </w:p>
        </w:tc>
        <w:tc>
          <w:tcPr>
            <w:tcW w:w="0" w:type="auto"/>
            <w:tcBorders>
              <w:top w:val="single" w:sz="4" w:space="0" w:color="auto"/>
              <w:bottom w:val="single" w:sz="4" w:space="0" w:color="auto"/>
            </w:tcBorders>
            <w:vAlign w:val="center"/>
            <w:hideMark/>
          </w:tcPr>
          <w:p w14:paraId="5E171865" w14:textId="77777777" w:rsidR="0017219B" w:rsidRDefault="0017219B" w:rsidP="005701A2">
            <w:pPr>
              <w:spacing w:line="240" w:lineRule="auto"/>
            </w:pPr>
            <w:r>
              <w:rPr>
                <w:rStyle w:val="Strong"/>
              </w:rPr>
              <w:t>100</w:t>
            </w:r>
          </w:p>
        </w:tc>
        <w:tc>
          <w:tcPr>
            <w:tcW w:w="0" w:type="auto"/>
            <w:tcBorders>
              <w:top w:val="single" w:sz="4" w:space="0" w:color="auto"/>
              <w:bottom w:val="single" w:sz="4" w:space="0" w:color="auto"/>
            </w:tcBorders>
            <w:vAlign w:val="center"/>
            <w:hideMark/>
          </w:tcPr>
          <w:p w14:paraId="370FCD08" w14:textId="77777777" w:rsidR="0017219B" w:rsidRDefault="0017219B" w:rsidP="005701A2">
            <w:pPr>
              <w:spacing w:line="240" w:lineRule="auto"/>
            </w:pPr>
            <w:r>
              <w:rPr>
                <w:rStyle w:val="Strong"/>
              </w:rPr>
              <w:t>100</w:t>
            </w:r>
          </w:p>
        </w:tc>
      </w:tr>
    </w:tbl>
    <w:p w14:paraId="5EDAF5E6" w14:textId="6D9FA5E1" w:rsidR="0017219B" w:rsidRDefault="0017219B" w:rsidP="00480BCA">
      <w:pPr>
        <w:spacing w:line="360" w:lineRule="auto"/>
      </w:pPr>
    </w:p>
    <w:p w14:paraId="11187490" w14:textId="77777777" w:rsidR="0017219B" w:rsidRDefault="0017219B" w:rsidP="00480BCA">
      <w:pPr>
        <w:pStyle w:val="Heading2"/>
        <w:spacing w:line="360" w:lineRule="auto"/>
      </w:pPr>
      <w:bookmarkStart w:id="120" w:name="_Toc207902464"/>
      <w:r>
        <w:t>3.4 Data Collection Instruments</w:t>
      </w:r>
      <w:bookmarkEnd w:id="120"/>
    </w:p>
    <w:p w14:paraId="723C8363" w14:textId="77777777" w:rsidR="0017219B" w:rsidRDefault="0017219B" w:rsidP="00480BCA">
      <w:pPr>
        <w:pStyle w:val="NormalWeb"/>
        <w:spacing w:line="360" w:lineRule="auto"/>
      </w:pPr>
      <w:r>
        <w:t xml:space="preserve">The study used </w:t>
      </w:r>
      <w:r w:rsidRPr="00480BCA">
        <w:rPr>
          <w:rStyle w:val="Strong"/>
          <w:rFonts w:eastAsiaTheme="majorEastAsia"/>
          <w:b w:val="0"/>
        </w:rPr>
        <w:t>structured questionnaires</w:t>
      </w:r>
      <w:r>
        <w:t xml:space="preserve"> to collect primary data. Questionnaires contained both closed-ended and open-ended questions designed to capture respondents’ views on consumer, institutional, macroeconomic, and product factors affecting insurance product pricing and growth.</w:t>
      </w:r>
    </w:p>
    <w:p w14:paraId="16896D52" w14:textId="77777777" w:rsidR="0017219B" w:rsidRDefault="0017219B" w:rsidP="00480BCA">
      <w:pPr>
        <w:pStyle w:val="NormalWeb"/>
        <w:spacing w:line="360" w:lineRule="auto"/>
      </w:pPr>
      <w:r>
        <w:t>The questionnaires were divided into two sections:</w:t>
      </w:r>
    </w:p>
    <w:p w14:paraId="31339C1C" w14:textId="77777777" w:rsidR="0017219B" w:rsidRDefault="0017219B" w:rsidP="00480BCA">
      <w:pPr>
        <w:pStyle w:val="NormalWeb"/>
        <w:numPr>
          <w:ilvl w:val="0"/>
          <w:numId w:val="24"/>
        </w:numPr>
        <w:spacing w:line="360" w:lineRule="auto"/>
      </w:pPr>
      <w:r>
        <w:rPr>
          <w:rStyle w:val="Strong"/>
          <w:rFonts w:eastAsiaTheme="majorEastAsia"/>
        </w:rPr>
        <w:t>Section A:</w:t>
      </w:r>
      <w:r>
        <w:t xml:space="preserve"> Captured demographic and background information.</w:t>
      </w:r>
    </w:p>
    <w:p w14:paraId="23F8B64A" w14:textId="77777777" w:rsidR="0017219B" w:rsidRDefault="0017219B" w:rsidP="00480BCA">
      <w:pPr>
        <w:pStyle w:val="NormalWeb"/>
        <w:numPr>
          <w:ilvl w:val="0"/>
          <w:numId w:val="24"/>
        </w:numPr>
        <w:spacing w:line="360" w:lineRule="auto"/>
      </w:pPr>
      <w:r>
        <w:rPr>
          <w:rStyle w:val="Strong"/>
          <w:rFonts w:eastAsiaTheme="majorEastAsia"/>
        </w:rPr>
        <w:t>Section B:</w:t>
      </w:r>
      <w:r>
        <w:t xml:space="preserve"> Focused on the study objectives, including consumer, institutional, macroeconomic, and product factors.</w:t>
      </w:r>
    </w:p>
    <w:p w14:paraId="1775FFBD" w14:textId="77777777" w:rsidR="0017219B" w:rsidRDefault="0017219B" w:rsidP="00480BCA">
      <w:pPr>
        <w:pStyle w:val="NormalWeb"/>
        <w:spacing w:line="360" w:lineRule="auto"/>
      </w:pPr>
      <w:r>
        <w:t xml:space="preserve">A </w:t>
      </w:r>
      <w:r w:rsidRPr="00480BCA">
        <w:rPr>
          <w:rStyle w:val="Strong"/>
          <w:rFonts w:eastAsiaTheme="majorEastAsia"/>
          <w:b w:val="0"/>
        </w:rPr>
        <w:t>5-point Likert scale</w:t>
      </w:r>
      <w:r>
        <w:t xml:space="preserve"> (Strongly Disagree to Strongly Agree) was used to measure respondents’ levels of agreement with various statements.</w:t>
      </w:r>
    </w:p>
    <w:p w14:paraId="24E0BABF" w14:textId="3C79CEF6" w:rsidR="0017219B" w:rsidRDefault="0017219B" w:rsidP="00480BCA">
      <w:pPr>
        <w:spacing w:line="360" w:lineRule="auto"/>
      </w:pPr>
    </w:p>
    <w:p w14:paraId="5C68F6FE" w14:textId="77777777" w:rsidR="0017219B" w:rsidRDefault="0017219B" w:rsidP="00480BCA">
      <w:pPr>
        <w:pStyle w:val="Heading2"/>
        <w:spacing w:line="360" w:lineRule="auto"/>
      </w:pPr>
      <w:bookmarkStart w:id="121" w:name="_Toc207902465"/>
      <w:r>
        <w:t>3.5 Pilot Study</w:t>
      </w:r>
      <w:bookmarkEnd w:id="121"/>
    </w:p>
    <w:p w14:paraId="41D864A9" w14:textId="77777777" w:rsidR="0017219B" w:rsidRDefault="0017219B" w:rsidP="00480BCA">
      <w:pPr>
        <w:pStyle w:val="NormalWeb"/>
        <w:spacing w:line="360" w:lineRule="auto"/>
      </w:pPr>
      <w:r>
        <w:t xml:space="preserve">A </w:t>
      </w:r>
      <w:r w:rsidRPr="00480BCA">
        <w:rPr>
          <w:rStyle w:val="Strong"/>
          <w:rFonts w:eastAsiaTheme="majorEastAsia"/>
          <w:b w:val="0"/>
        </w:rPr>
        <w:t>pilot study</w:t>
      </w:r>
      <w:r>
        <w:t xml:space="preserve"> was conducted to pre-test the questionnaire and ensure clarity, reliability, and validity of the data collection tools. The pilot involved </w:t>
      </w:r>
      <w:r w:rsidRPr="006A363A">
        <w:rPr>
          <w:rStyle w:val="Strong"/>
          <w:rFonts w:eastAsiaTheme="majorEastAsia"/>
          <w:b w:val="0"/>
        </w:rPr>
        <w:t>10 employees from a different insurance branch</w:t>
      </w:r>
      <w:r>
        <w:t xml:space="preserve"> not participating in the main study. Feedback from the pilot helped refine the questions and eliminate ambiguities.</w:t>
      </w:r>
    </w:p>
    <w:p w14:paraId="259A80F0" w14:textId="77777777" w:rsidR="0017219B" w:rsidRDefault="0017219B" w:rsidP="00480BCA">
      <w:pPr>
        <w:pStyle w:val="Heading4"/>
        <w:spacing w:line="360" w:lineRule="auto"/>
      </w:pPr>
      <w:r>
        <w:lastRenderedPageBreak/>
        <w:t>3.5.1 Validity</w:t>
      </w:r>
    </w:p>
    <w:p w14:paraId="33512CFD" w14:textId="77777777" w:rsidR="0017219B" w:rsidRDefault="0017219B" w:rsidP="00480BCA">
      <w:pPr>
        <w:pStyle w:val="NormalWeb"/>
        <w:spacing w:line="360" w:lineRule="auto"/>
      </w:pPr>
      <w:r>
        <w:t>Validity refers to the extent to which research instruments measure what they are intended to measure (Jaspersen, 2018). To ensure content validity, the questionnaire was reviewed by research supervisors and experts in insurance and business research. Their feedback was incorporated to align the tools with the study objectives.</w:t>
      </w:r>
    </w:p>
    <w:p w14:paraId="4C37A96C" w14:textId="77777777" w:rsidR="0017219B" w:rsidRDefault="0017219B" w:rsidP="00480BCA">
      <w:pPr>
        <w:pStyle w:val="Heading4"/>
        <w:spacing w:line="360" w:lineRule="auto"/>
      </w:pPr>
      <w:r>
        <w:t>3.5.2 Reliability</w:t>
      </w:r>
    </w:p>
    <w:p w14:paraId="48739735" w14:textId="30EE94B0" w:rsidR="0017219B" w:rsidRDefault="0017219B" w:rsidP="00480BCA">
      <w:pPr>
        <w:pStyle w:val="NormalWeb"/>
        <w:spacing w:line="360" w:lineRule="auto"/>
      </w:pPr>
      <w:r>
        <w:t xml:space="preserve">Reliability measures the consistency of research instruments. The study employed </w:t>
      </w:r>
      <w:r w:rsidRPr="00480BCA">
        <w:rPr>
          <w:rStyle w:val="Strong"/>
          <w:rFonts w:eastAsiaTheme="majorEastAsia"/>
          <w:b w:val="0"/>
        </w:rPr>
        <w:t>Cronbach’s Alpha coefficient</w:t>
      </w:r>
      <w:r>
        <w:t xml:space="preserve"> to test the internal consistency of the questionnaire items. A threshold of </w:t>
      </w:r>
      <w:r w:rsidRPr="00480BCA">
        <w:rPr>
          <w:rStyle w:val="Strong"/>
          <w:rFonts w:eastAsiaTheme="majorEastAsia"/>
          <w:b w:val="0"/>
        </w:rPr>
        <w:t>0.7 or</w:t>
      </w:r>
      <w:r>
        <w:rPr>
          <w:rStyle w:val="Strong"/>
          <w:rFonts w:eastAsiaTheme="majorEastAsia"/>
        </w:rPr>
        <w:t xml:space="preserve"> </w:t>
      </w:r>
      <w:r w:rsidRPr="00480BCA">
        <w:rPr>
          <w:rStyle w:val="Strong"/>
          <w:rFonts w:eastAsiaTheme="majorEastAsia"/>
          <w:b w:val="0"/>
        </w:rPr>
        <w:t>above</w:t>
      </w:r>
      <w:r>
        <w:t xml:space="preserve"> was considered acceptable for reliability (Kothari, 2014).</w:t>
      </w:r>
    </w:p>
    <w:p w14:paraId="157C9DEE" w14:textId="77777777" w:rsidR="0017219B" w:rsidRDefault="0017219B" w:rsidP="00480BCA">
      <w:pPr>
        <w:pStyle w:val="Heading2"/>
        <w:spacing w:line="360" w:lineRule="auto"/>
      </w:pPr>
      <w:bookmarkStart w:id="122" w:name="_Toc207902466"/>
      <w:r>
        <w:t>3.6 Data Collection Procedure</w:t>
      </w:r>
      <w:bookmarkEnd w:id="122"/>
    </w:p>
    <w:p w14:paraId="68C3667C" w14:textId="77777777" w:rsidR="0017219B" w:rsidRDefault="0017219B" w:rsidP="00480BCA">
      <w:pPr>
        <w:pStyle w:val="NormalWeb"/>
        <w:spacing w:line="360" w:lineRule="auto"/>
      </w:pPr>
      <w:r>
        <w:t>The researcher sought formal permission from Madison Insurance Company management before administering the questionnaires. Respondents were briefed on the study’s objectives, and informed consent was obtained.</w:t>
      </w:r>
    </w:p>
    <w:p w14:paraId="2B3F97A3" w14:textId="77777777" w:rsidR="0017219B" w:rsidRDefault="0017219B" w:rsidP="00480BCA">
      <w:pPr>
        <w:pStyle w:val="NormalWeb"/>
        <w:spacing w:line="360" w:lineRule="auto"/>
      </w:pPr>
      <w:r>
        <w:t>The questionnaires were administered both physically (printed copies) and electronically (Google Forms) to ensure flexibility and higher response rates. Completed questionnaires were reviewed on-site and online to ensure completeness and accuracy before data entry.</w:t>
      </w:r>
    </w:p>
    <w:p w14:paraId="4FB7D2DE" w14:textId="77777777" w:rsidR="0017219B" w:rsidRPr="0017219B" w:rsidRDefault="0017219B" w:rsidP="00480BCA">
      <w:pPr>
        <w:spacing w:line="360" w:lineRule="auto"/>
        <w:rPr>
          <w:rFonts w:cs="Times New Roman"/>
          <w:szCs w:val="24"/>
        </w:rPr>
      </w:pPr>
    </w:p>
    <w:p w14:paraId="0A9F25FF" w14:textId="248AD77A" w:rsidR="00D97A36" w:rsidRPr="00480BCA" w:rsidRDefault="00480BCA" w:rsidP="00480BCA">
      <w:pPr>
        <w:pStyle w:val="Heading2"/>
        <w:spacing w:line="360" w:lineRule="auto"/>
      </w:pPr>
      <w:bookmarkStart w:id="123" w:name="_Toc207902467"/>
      <w:r>
        <w:t>3.7</w:t>
      </w:r>
      <w:r w:rsidR="00D97A36" w:rsidRPr="00480BCA">
        <w:t xml:space="preserve"> Data Processing and Analysis</w:t>
      </w:r>
      <w:bookmarkEnd w:id="105"/>
      <w:bookmarkEnd w:id="106"/>
      <w:bookmarkEnd w:id="123"/>
    </w:p>
    <w:p w14:paraId="16816515" w14:textId="75173486" w:rsidR="00D97A36" w:rsidRPr="001635D5" w:rsidRDefault="00480BCA" w:rsidP="00480BCA">
      <w:pPr>
        <w:spacing w:line="360" w:lineRule="auto"/>
        <w:rPr>
          <w:rFonts w:cs="Times New Roman"/>
          <w:b/>
          <w:bCs/>
          <w:szCs w:val="24"/>
        </w:rPr>
      </w:pPr>
      <w:bookmarkStart w:id="124" w:name="_Toc162543302"/>
      <w:r>
        <w:rPr>
          <w:rFonts w:cs="Times New Roman"/>
          <w:b/>
          <w:bCs/>
          <w:szCs w:val="24"/>
        </w:rPr>
        <w:t>3.7</w:t>
      </w:r>
      <w:r w:rsidR="00D97A36" w:rsidRPr="001635D5">
        <w:rPr>
          <w:rFonts w:cs="Times New Roman"/>
          <w:b/>
          <w:bCs/>
          <w:szCs w:val="24"/>
        </w:rPr>
        <w:t>.1 Data Processing</w:t>
      </w:r>
      <w:bookmarkEnd w:id="124"/>
    </w:p>
    <w:p w14:paraId="7D0F8801" w14:textId="4B8CEFE1" w:rsidR="00D97A36" w:rsidRDefault="00D97A36" w:rsidP="00480BCA">
      <w:pPr>
        <w:spacing w:line="360" w:lineRule="auto"/>
        <w:rPr>
          <w:rFonts w:cs="Times New Roman"/>
          <w:szCs w:val="24"/>
        </w:rPr>
      </w:pPr>
      <w:r>
        <w:rPr>
          <w:rFonts w:cs="Times New Roman"/>
          <w:szCs w:val="24"/>
        </w:rPr>
        <w:t>The</w:t>
      </w:r>
      <w:r w:rsidR="001A13B4">
        <w:rPr>
          <w:rFonts w:cs="Times New Roman"/>
          <w:szCs w:val="24"/>
        </w:rPr>
        <w:t xml:space="preserve"> researcher gave the</w:t>
      </w:r>
      <w:r>
        <w:rPr>
          <w:rFonts w:cs="Times New Roman"/>
          <w:szCs w:val="24"/>
        </w:rPr>
        <w:t xml:space="preserve"> respondents time and space</w:t>
      </w:r>
      <w:r w:rsidR="001A13B4">
        <w:rPr>
          <w:rFonts w:cs="Times New Roman"/>
          <w:szCs w:val="24"/>
        </w:rPr>
        <w:t xml:space="preserve"> during the study period</w:t>
      </w:r>
      <w:r>
        <w:rPr>
          <w:rFonts w:cs="Times New Roman"/>
          <w:szCs w:val="24"/>
        </w:rPr>
        <w:t xml:space="preserve"> to </w:t>
      </w:r>
      <w:r w:rsidR="001A13B4">
        <w:rPr>
          <w:rFonts w:cs="Times New Roman"/>
          <w:szCs w:val="24"/>
        </w:rPr>
        <w:t>complete and fill</w:t>
      </w:r>
      <w:r>
        <w:rPr>
          <w:rFonts w:cs="Times New Roman"/>
          <w:szCs w:val="24"/>
        </w:rPr>
        <w:t xml:space="preserve"> the questionnaires with</w:t>
      </w:r>
      <w:r w:rsidR="001A13B4">
        <w:rPr>
          <w:rFonts w:cs="Times New Roman"/>
          <w:szCs w:val="24"/>
        </w:rPr>
        <w:t xml:space="preserve"> answers and responses to the best of their knowledge.</w:t>
      </w:r>
      <w:r>
        <w:rPr>
          <w:rFonts w:cs="Times New Roman"/>
          <w:szCs w:val="24"/>
        </w:rPr>
        <w:t xml:space="preserve"> </w:t>
      </w:r>
      <w:r w:rsidR="001A13B4">
        <w:rPr>
          <w:rFonts w:cs="Times New Roman"/>
          <w:szCs w:val="24"/>
        </w:rPr>
        <w:t>P</w:t>
      </w:r>
      <w:r w:rsidR="00D26B64">
        <w:rPr>
          <w:rFonts w:cs="Times New Roman"/>
          <w:szCs w:val="24"/>
        </w:rPr>
        <w:t xml:space="preserve">rint questionnaires were collected from the company management and online forms retrieved </w:t>
      </w:r>
      <w:r w:rsidR="001A13B4">
        <w:rPr>
          <w:rFonts w:cs="Times New Roman"/>
          <w:szCs w:val="24"/>
        </w:rPr>
        <w:t>for</w:t>
      </w:r>
      <w:r w:rsidR="00D26B64">
        <w:rPr>
          <w:rFonts w:cs="Times New Roman"/>
          <w:szCs w:val="24"/>
        </w:rPr>
        <w:t xml:space="preserve"> analysis.</w:t>
      </w:r>
      <w:r>
        <w:rPr>
          <w:rFonts w:cs="Times New Roman"/>
          <w:szCs w:val="24"/>
        </w:rPr>
        <w:t xml:space="preserve"> The</w:t>
      </w:r>
      <w:r w:rsidR="001A13B4">
        <w:rPr>
          <w:rFonts w:cs="Times New Roman"/>
          <w:szCs w:val="24"/>
        </w:rPr>
        <w:t xml:space="preserve"> study’s questionnaire can be found in the appendix part of this paper.</w:t>
      </w:r>
      <w:r w:rsidR="00D26B64">
        <w:rPr>
          <w:rFonts w:cs="Times New Roman"/>
          <w:szCs w:val="24"/>
        </w:rPr>
        <w:t xml:space="preserve"> </w:t>
      </w:r>
    </w:p>
    <w:p w14:paraId="57E1831A" w14:textId="5DD87CFB" w:rsidR="00D97A36" w:rsidRPr="001635D5" w:rsidRDefault="00480BCA" w:rsidP="00480BCA">
      <w:pPr>
        <w:spacing w:line="360" w:lineRule="auto"/>
        <w:rPr>
          <w:rFonts w:cs="Times New Roman"/>
          <w:b/>
          <w:bCs/>
          <w:szCs w:val="24"/>
        </w:rPr>
      </w:pPr>
      <w:bookmarkStart w:id="125" w:name="_Toc162543303"/>
      <w:r>
        <w:rPr>
          <w:rFonts w:cs="Times New Roman"/>
          <w:b/>
          <w:bCs/>
          <w:szCs w:val="24"/>
        </w:rPr>
        <w:t>3.7</w:t>
      </w:r>
      <w:r w:rsidR="00D97A36" w:rsidRPr="001635D5">
        <w:rPr>
          <w:rFonts w:cs="Times New Roman"/>
          <w:b/>
          <w:bCs/>
          <w:szCs w:val="24"/>
        </w:rPr>
        <w:t>.2 Data Analysis</w:t>
      </w:r>
      <w:bookmarkEnd w:id="125"/>
    </w:p>
    <w:p w14:paraId="20AC87E0" w14:textId="575373E4" w:rsidR="00431CC7" w:rsidRDefault="00D97A36" w:rsidP="00480BCA">
      <w:pPr>
        <w:spacing w:line="360" w:lineRule="auto"/>
        <w:rPr>
          <w:rFonts w:cs="Times New Roman"/>
          <w:szCs w:val="24"/>
        </w:rPr>
      </w:pPr>
      <w:r>
        <w:rPr>
          <w:rFonts w:cs="Times New Roman"/>
          <w:szCs w:val="24"/>
        </w:rPr>
        <w:lastRenderedPageBreak/>
        <w:t xml:space="preserve">Data analysis refers to the process of generating value from the raw data </w:t>
      </w:r>
      <w:sdt>
        <w:sdtPr>
          <w:rPr>
            <w:rFonts w:cs="Times New Roman"/>
            <w:szCs w:val="24"/>
          </w:rPr>
          <w:id w:val="810225652"/>
        </w:sdtPr>
        <w:sdtEndPr/>
        <w:sdtContent>
          <w:r>
            <w:rPr>
              <w:rFonts w:cs="Times New Roman"/>
              <w:szCs w:val="24"/>
            </w:rPr>
            <w:fldChar w:fldCharType="begin"/>
          </w:r>
          <w:r>
            <w:rPr>
              <w:rFonts w:cs="Times New Roman"/>
              <w:szCs w:val="24"/>
              <w:lang w:val="en-GB"/>
            </w:rPr>
            <w:instrText xml:space="preserve">CITATION Kem07 \l 2057 </w:instrText>
          </w:r>
          <w:r>
            <w:rPr>
              <w:rFonts w:cs="Times New Roman"/>
              <w:szCs w:val="24"/>
            </w:rPr>
            <w:fldChar w:fldCharType="separate"/>
          </w:r>
          <w:r>
            <w:rPr>
              <w:rFonts w:cs="Times New Roman"/>
              <w:noProof/>
              <w:szCs w:val="24"/>
              <w:lang w:val="en-GB"/>
            </w:rPr>
            <w:t>(Kemoni, 2019)</w:t>
          </w:r>
          <w:r>
            <w:rPr>
              <w:rFonts w:cs="Times New Roman"/>
              <w:szCs w:val="24"/>
            </w:rPr>
            <w:fldChar w:fldCharType="end"/>
          </w:r>
        </w:sdtContent>
      </w:sdt>
      <w:r>
        <w:rPr>
          <w:rFonts w:cs="Times New Roman"/>
          <w:szCs w:val="24"/>
        </w:rPr>
        <w:t xml:space="preserve">. According to </w:t>
      </w:r>
      <w:sdt>
        <w:sdtPr>
          <w:rPr>
            <w:rFonts w:cs="Times New Roman"/>
            <w:szCs w:val="24"/>
          </w:rPr>
          <w:id w:val="327953849"/>
          <w:citation/>
        </w:sdtPr>
        <w:sdtEndPr/>
        <w:sdtContent>
          <w:r>
            <w:rPr>
              <w:rFonts w:cs="Times New Roman"/>
              <w:szCs w:val="24"/>
            </w:rPr>
            <w:fldChar w:fldCharType="begin"/>
          </w:r>
          <w:r>
            <w:rPr>
              <w:rFonts w:cs="Times New Roman"/>
              <w:szCs w:val="24"/>
            </w:rPr>
            <w:instrText xml:space="preserve">CITATION Kot14 \l 1033 </w:instrText>
          </w:r>
          <w:r>
            <w:rPr>
              <w:rFonts w:cs="Times New Roman"/>
              <w:szCs w:val="24"/>
            </w:rPr>
            <w:fldChar w:fldCharType="separate"/>
          </w:r>
          <w:r>
            <w:rPr>
              <w:rFonts w:cs="Times New Roman"/>
              <w:noProof/>
              <w:szCs w:val="24"/>
            </w:rPr>
            <w:t>(Kothari, 2019)</w:t>
          </w:r>
          <w:r>
            <w:rPr>
              <w:rFonts w:cs="Times New Roman"/>
              <w:szCs w:val="24"/>
            </w:rPr>
            <w:fldChar w:fldCharType="end"/>
          </w:r>
        </w:sdtContent>
      </w:sdt>
      <w:r>
        <w:rPr>
          <w:rFonts w:cs="Times New Roman"/>
          <w:szCs w:val="24"/>
        </w:rPr>
        <w:t xml:space="preserve"> Data analysis comprises statistical processes with the goal of drawing inferences about specific information obtained during a study.</w:t>
      </w:r>
      <w:r w:rsidR="00431CC7">
        <w:rPr>
          <w:rFonts w:cs="Times New Roman"/>
          <w:szCs w:val="24"/>
        </w:rPr>
        <w:t xml:space="preserve"> From the responses collected from the respondent’s important data was categorized as per each research question or descriptive goal for analysis. This data was then cleaned and evaluated using descriptive analysis method that takes into account frequencies and proportions. </w:t>
      </w:r>
    </w:p>
    <w:p w14:paraId="4F401CE2" w14:textId="77777777" w:rsidR="0017219B" w:rsidRDefault="0017219B" w:rsidP="00480BCA">
      <w:pPr>
        <w:pStyle w:val="Heading2"/>
        <w:spacing w:line="360" w:lineRule="auto"/>
      </w:pPr>
      <w:bookmarkStart w:id="126" w:name="_Toc207902468"/>
      <w:r>
        <w:t>3.8 Ethical Considerations</w:t>
      </w:r>
      <w:bookmarkEnd w:id="126"/>
    </w:p>
    <w:p w14:paraId="69A0F3F9" w14:textId="77777777" w:rsidR="0017219B" w:rsidRDefault="0017219B" w:rsidP="00480BCA">
      <w:pPr>
        <w:pStyle w:val="Heading4"/>
        <w:spacing w:line="360" w:lineRule="auto"/>
      </w:pPr>
      <w:r>
        <w:t>3.8.1 Informed Consent</w:t>
      </w:r>
    </w:p>
    <w:p w14:paraId="5EBC8A8C" w14:textId="77777777" w:rsidR="0017219B" w:rsidRDefault="0017219B" w:rsidP="00480BCA">
      <w:pPr>
        <w:pStyle w:val="NormalWeb"/>
        <w:spacing w:line="360" w:lineRule="auto"/>
      </w:pPr>
      <w:r>
        <w:t>All respondents were provided with informed consent forms outlining the purpose, scope, and procedures of the study. They were assured that participation was voluntary.</w:t>
      </w:r>
    </w:p>
    <w:p w14:paraId="021BF6B4" w14:textId="77777777" w:rsidR="0017219B" w:rsidRDefault="0017219B" w:rsidP="00480BCA">
      <w:pPr>
        <w:pStyle w:val="Heading4"/>
        <w:spacing w:line="360" w:lineRule="auto"/>
      </w:pPr>
      <w:r>
        <w:t>3.8.2 Voluntary Participation</w:t>
      </w:r>
    </w:p>
    <w:p w14:paraId="05D402B4" w14:textId="77777777" w:rsidR="0017219B" w:rsidRDefault="0017219B" w:rsidP="00480BCA">
      <w:pPr>
        <w:pStyle w:val="NormalWeb"/>
        <w:spacing w:line="360" w:lineRule="auto"/>
      </w:pPr>
      <w:r>
        <w:t>Participation in the study was entirely voluntary. Respondents could withdraw at any time without penalty.</w:t>
      </w:r>
    </w:p>
    <w:p w14:paraId="3178666C" w14:textId="77777777" w:rsidR="0017219B" w:rsidRDefault="0017219B" w:rsidP="00480BCA">
      <w:pPr>
        <w:pStyle w:val="Heading4"/>
        <w:spacing w:line="360" w:lineRule="auto"/>
      </w:pPr>
      <w:r>
        <w:t>3.8.3 Confidentiality</w:t>
      </w:r>
    </w:p>
    <w:p w14:paraId="72FDFC16" w14:textId="77777777" w:rsidR="0017219B" w:rsidRDefault="0017219B" w:rsidP="00480BCA">
      <w:pPr>
        <w:pStyle w:val="NormalWeb"/>
        <w:spacing w:line="360" w:lineRule="auto"/>
      </w:pPr>
      <w:r>
        <w:t>Data collected was kept confidential and used strictly for academic purposes.</w:t>
      </w:r>
    </w:p>
    <w:p w14:paraId="14BCD829" w14:textId="77777777" w:rsidR="0017219B" w:rsidRDefault="0017219B" w:rsidP="00480BCA">
      <w:pPr>
        <w:pStyle w:val="Heading4"/>
        <w:spacing w:line="360" w:lineRule="auto"/>
      </w:pPr>
      <w:r>
        <w:t>3.8.4 Privacy</w:t>
      </w:r>
    </w:p>
    <w:p w14:paraId="2BBD5804" w14:textId="77777777" w:rsidR="0017219B" w:rsidRDefault="0017219B" w:rsidP="00480BCA">
      <w:pPr>
        <w:pStyle w:val="NormalWeb"/>
        <w:spacing w:line="360" w:lineRule="auto"/>
      </w:pPr>
      <w:r>
        <w:t>Privacy was maintained by administering questionnaires in a secure and non-intrusive environment.</w:t>
      </w:r>
    </w:p>
    <w:p w14:paraId="19E650FF" w14:textId="77777777" w:rsidR="0017219B" w:rsidRDefault="0017219B" w:rsidP="00480BCA">
      <w:pPr>
        <w:pStyle w:val="Heading4"/>
        <w:spacing w:line="360" w:lineRule="auto"/>
      </w:pPr>
      <w:r>
        <w:t>3.8.5 Anonymity</w:t>
      </w:r>
    </w:p>
    <w:p w14:paraId="33BDFB50" w14:textId="77777777" w:rsidR="0017219B" w:rsidRDefault="0017219B" w:rsidP="00480BCA">
      <w:pPr>
        <w:pStyle w:val="NormalWeb"/>
        <w:spacing w:line="360" w:lineRule="auto"/>
      </w:pPr>
      <w:r>
        <w:t>No personal identifiers were included in the questionnaires. Responses remained anonymous to protect participants’ identities.</w:t>
      </w:r>
    </w:p>
    <w:p w14:paraId="1A5EFA24" w14:textId="48F0BDCA" w:rsidR="0017219B" w:rsidRDefault="0017219B" w:rsidP="00480BCA">
      <w:pPr>
        <w:spacing w:line="360" w:lineRule="auto"/>
      </w:pPr>
    </w:p>
    <w:p w14:paraId="48AEF4E5" w14:textId="77777777" w:rsidR="0017219B" w:rsidRDefault="0017219B" w:rsidP="00480BCA">
      <w:pPr>
        <w:pStyle w:val="Heading2"/>
        <w:spacing w:line="360" w:lineRule="auto"/>
      </w:pPr>
      <w:bookmarkStart w:id="127" w:name="_Toc207902469"/>
      <w:r>
        <w:lastRenderedPageBreak/>
        <w:t>3.9 Chapter Summary</w:t>
      </w:r>
      <w:bookmarkEnd w:id="127"/>
    </w:p>
    <w:p w14:paraId="6BE2DDBD" w14:textId="58F5D956" w:rsidR="00D97A36" w:rsidRDefault="0017219B" w:rsidP="00480BCA">
      <w:pPr>
        <w:pStyle w:val="NormalWeb"/>
        <w:spacing w:line="360" w:lineRule="auto"/>
      </w:pPr>
      <w:r>
        <w:t>This chapter presented the research design, target population, sampling techniques, data collection instruments, pilot testing, validity and reliability procedures, data collection process, data analysis methods, and ethical considerations. The next chapter discusses the data analysis, presentation, and interpretation of findings.</w:t>
      </w:r>
      <w:bookmarkStart w:id="128" w:name="_Toc133151711"/>
      <w:bookmarkStart w:id="129" w:name="_Toc162543306"/>
    </w:p>
    <w:p w14:paraId="6A9F9513" w14:textId="3C757003" w:rsidR="00480BCA" w:rsidRDefault="00480BCA" w:rsidP="00480BCA">
      <w:pPr>
        <w:pStyle w:val="NormalWeb"/>
        <w:spacing w:line="360" w:lineRule="auto"/>
      </w:pPr>
      <w:r>
        <w:br w:type="page"/>
      </w:r>
    </w:p>
    <w:p w14:paraId="00570268" w14:textId="77777777" w:rsidR="00480BCA" w:rsidRDefault="00480BCA" w:rsidP="00480BCA">
      <w:pPr>
        <w:pStyle w:val="NormalWeb"/>
        <w:spacing w:line="360" w:lineRule="auto"/>
      </w:pPr>
    </w:p>
    <w:p w14:paraId="6CEDC334" w14:textId="77777777" w:rsidR="00480BCA" w:rsidRDefault="00480BCA" w:rsidP="00480BCA">
      <w:pPr>
        <w:pStyle w:val="Heading1"/>
      </w:pPr>
      <w:bookmarkStart w:id="130" w:name="_Toc207902470"/>
      <w:r>
        <w:t>CHAPTER FOUR</w:t>
      </w:r>
      <w:bookmarkEnd w:id="130"/>
      <w:r>
        <w:t xml:space="preserve"> </w:t>
      </w:r>
    </w:p>
    <w:p w14:paraId="336507C4" w14:textId="53A49B7C" w:rsidR="00480BCA" w:rsidRPr="00480BCA" w:rsidRDefault="00480BCA" w:rsidP="00480BCA">
      <w:pPr>
        <w:pStyle w:val="Heading1"/>
      </w:pPr>
      <w:bookmarkStart w:id="131" w:name="_Toc207902471"/>
      <w:r>
        <w:t>RESEARCH FINDINGS AND DISCUSSION</w:t>
      </w:r>
      <w:bookmarkEnd w:id="131"/>
    </w:p>
    <w:p w14:paraId="252BE0B2" w14:textId="77777777" w:rsidR="00B64ADB" w:rsidRDefault="00B64ADB" w:rsidP="00B64ADB">
      <w:pPr>
        <w:pStyle w:val="Heading2"/>
        <w:ind w:left="576" w:hanging="576"/>
      </w:pPr>
      <w:bookmarkStart w:id="132" w:name="_Toc207029333"/>
      <w:bookmarkStart w:id="133" w:name="_Toc207902472"/>
      <w:r>
        <w:t>4.0 Overview</w:t>
      </w:r>
      <w:bookmarkEnd w:id="132"/>
      <w:bookmarkEnd w:id="133"/>
    </w:p>
    <w:p w14:paraId="1F57CA42" w14:textId="498F5709" w:rsidR="00B64ADB" w:rsidRDefault="00B64ADB" w:rsidP="00A166FA">
      <w:pPr>
        <w:spacing w:line="360" w:lineRule="auto"/>
        <w:rPr>
          <w:bCs/>
          <w:szCs w:val="24"/>
        </w:rPr>
      </w:pPr>
      <w:r>
        <w:rPr>
          <w:bCs/>
          <w:szCs w:val="24"/>
        </w:rPr>
        <w:t>This chapter</w:t>
      </w:r>
      <w:r w:rsidR="00A166FA">
        <w:rPr>
          <w:bCs/>
          <w:szCs w:val="24"/>
        </w:rPr>
        <w:t xml:space="preserve"> presents the findings in accordance with the themes derived from the study objectives and</w:t>
      </w:r>
      <w:r>
        <w:rPr>
          <w:bCs/>
          <w:szCs w:val="24"/>
        </w:rPr>
        <w:t xml:space="preserve"> analyses and </w:t>
      </w:r>
      <w:r w:rsidR="0014677E">
        <w:rPr>
          <w:bCs/>
          <w:szCs w:val="24"/>
        </w:rPr>
        <w:t>explains</w:t>
      </w:r>
      <w:r>
        <w:rPr>
          <w:bCs/>
          <w:szCs w:val="24"/>
        </w:rPr>
        <w:t xml:space="preserve"> </w:t>
      </w:r>
      <w:r w:rsidR="00A166FA">
        <w:rPr>
          <w:bCs/>
          <w:szCs w:val="24"/>
        </w:rPr>
        <w:t>the results</w:t>
      </w:r>
      <w:r>
        <w:rPr>
          <w:bCs/>
          <w:szCs w:val="24"/>
        </w:rPr>
        <w:t xml:space="preserve"> obtained during th</w:t>
      </w:r>
      <w:r w:rsidR="00A166FA">
        <w:rPr>
          <w:bCs/>
          <w:szCs w:val="24"/>
        </w:rPr>
        <w:t xml:space="preserve">e investigation process. </w:t>
      </w:r>
    </w:p>
    <w:p w14:paraId="1B0ADCB9" w14:textId="2162F1FD" w:rsidR="00330E44" w:rsidRDefault="00330E44" w:rsidP="00330E44">
      <w:pPr>
        <w:pStyle w:val="Heading2"/>
      </w:pPr>
      <w:bookmarkStart w:id="134" w:name="_Toc207902473"/>
      <w:r>
        <w:t>4.1 Presentation of Research Findings</w:t>
      </w:r>
      <w:bookmarkEnd w:id="134"/>
    </w:p>
    <w:p w14:paraId="44196869" w14:textId="3C3214C5" w:rsidR="00312F1C" w:rsidRDefault="00312F1C" w:rsidP="00330E44">
      <w:pPr>
        <w:pStyle w:val="Heading3"/>
      </w:pPr>
      <w:bookmarkStart w:id="135" w:name="_Toc207029334"/>
      <w:r>
        <w:t>4.</w:t>
      </w:r>
      <w:r w:rsidR="00330E44">
        <w:t>1.</w:t>
      </w:r>
      <w:r>
        <w:t>1 Response rate of respondents</w:t>
      </w:r>
      <w:bookmarkEnd w:id="135"/>
    </w:p>
    <w:p w14:paraId="7092D460" w14:textId="02FA8FDF" w:rsidR="00B64ADB" w:rsidRDefault="00A166FA" w:rsidP="00B64ADB">
      <w:pPr>
        <w:spacing w:line="360" w:lineRule="auto"/>
        <w:rPr>
          <w:rFonts w:cs="Times New Roman"/>
          <w:szCs w:val="24"/>
        </w:rPr>
      </w:pPr>
      <w:r>
        <w:rPr>
          <w:bCs/>
          <w:szCs w:val="24"/>
        </w:rPr>
        <w:t>One hundred</w:t>
      </w:r>
      <w:r w:rsidR="0014677E">
        <w:rPr>
          <w:bCs/>
          <w:szCs w:val="24"/>
        </w:rPr>
        <w:t xml:space="preserve"> questionnaires</w:t>
      </w:r>
      <w:r>
        <w:rPr>
          <w:bCs/>
          <w:szCs w:val="24"/>
        </w:rPr>
        <w:t xml:space="preserve"> in all, representing an entire sample size of the Madison insurance company</w:t>
      </w:r>
      <w:r w:rsidR="00F278BB">
        <w:rPr>
          <w:bCs/>
          <w:szCs w:val="24"/>
        </w:rPr>
        <w:t xml:space="preserve"> workers, were distributed to the respondents.</w:t>
      </w:r>
      <w:r w:rsidR="0014677E">
        <w:rPr>
          <w:bCs/>
          <w:szCs w:val="24"/>
        </w:rPr>
        <w:t xml:space="preserve"> </w:t>
      </w:r>
      <w:r w:rsidR="00F278BB">
        <w:rPr>
          <w:bCs/>
          <w:szCs w:val="24"/>
        </w:rPr>
        <w:t xml:space="preserve">Of the 100 questionnaires issued, </w:t>
      </w:r>
      <w:r w:rsidR="0014677E">
        <w:rPr>
          <w:bCs/>
          <w:szCs w:val="24"/>
        </w:rPr>
        <w:t>62 were returned dully filled, 25 were returned</w:t>
      </w:r>
      <w:r w:rsidR="00F278BB">
        <w:rPr>
          <w:bCs/>
          <w:szCs w:val="24"/>
        </w:rPr>
        <w:t xml:space="preserve"> without eliciting proper responses and feedback while 23 were never returned at all.</w:t>
      </w:r>
      <w:r w:rsidR="00B64ADB">
        <w:rPr>
          <w:bCs/>
          <w:szCs w:val="24"/>
        </w:rPr>
        <w:t xml:space="preserve"> </w:t>
      </w:r>
      <w:r w:rsidR="00B64ADB">
        <w:rPr>
          <w:rFonts w:cs="Times New Roman"/>
          <w:szCs w:val="24"/>
        </w:rPr>
        <w:t>The</w:t>
      </w:r>
      <w:r w:rsidR="00F278BB">
        <w:rPr>
          <w:rFonts w:cs="Times New Roman"/>
          <w:szCs w:val="24"/>
        </w:rPr>
        <w:t xml:space="preserve"> respondents’</w:t>
      </w:r>
      <w:r w:rsidR="00B64ADB">
        <w:rPr>
          <w:rFonts w:cs="Times New Roman"/>
          <w:szCs w:val="24"/>
        </w:rPr>
        <w:t xml:space="preserve"> response rate was as shown in the table</w:t>
      </w:r>
      <w:r w:rsidR="00F278BB">
        <w:rPr>
          <w:rFonts w:cs="Times New Roman"/>
          <w:szCs w:val="24"/>
        </w:rPr>
        <w:t xml:space="preserve"> below.</w:t>
      </w:r>
    </w:p>
    <w:p w14:paraId="3C19EF13" w14:textId="046C8F98" w:rsidR="00CA3417" w:rsidRPr="00330E44" w:rsidRDefault="00330E44" w:rsidP="00330E44">
      <w:pPr>
        <w:pStyle w:val="Caption"/>
        <w:rPr>
          <w:rFonts w:cs="Times New Roman"/>
          <w:b/>
          <w:bCs/>
          <w:i w:val="0"/>
          <w:color w:val="auto"/>
          <w:sz w:val="24"/>
          <w:szCs w:val="24"/>
        </w:rPr>
      </w:pPr>
      <w:bookmarkStart w:id="136" w:name="_Toc207902396"/>
      <w:r w:rsidRPr="00330E44">
        <w:rPr>
          <w:b/>
          <w:i w:val="0"/>
          <w:color w:val="auto"/>
          <w:sz w:val="24"/>
          <w:szCs w:val="24"/>
        </w:rPr>
        <w:t xml:space="preserve">Table </w:t>
      </w:r>
      <w:r w:rsidRPr="00330E44">
        <w:rPr>
          <w:b/>
          <w:i w:val="0"/>
          <w:color w:val="auto"/>
          <w:sz w:val="24"/>
          <w:szCs w:val="24"/>
        </w:rPr>
        <w:fldChar w:fldCharType="begin"/>
      </w:r>
      <w:r w:rsidRPr="00330E44">
        <w:rPr>
          <w:b/>
          <w:i w:val="0"/>
          <w:color w:val="auto"/>
          <w:sz w:val="24"/>
          <w:szCs w:val="24"/>
        </w:rPr>
        <w:instrText xml:space="preserve"> SEQ Table \* ARABIC </w:instrText>
      </w:r>
      <w:r w:rsidRPr="00330E44">
        <w:rPr>
          <w:b/>
          <w:i w:val="0"/>
          <w:color w:val="auto"/>
          <w:sz w:val="24"/>
          <w:szCs w:val="24"/>
        </w:rPr>
        <w:fldChar w:fldCharType="separate"/>
      </w:r>
      <w:r w:rsidR="0029651E">
        <w:rPr>
          <w:b/>
          <w:i w:val="0"/>
          <w:noProof/>
          <w:color w:val="auto"/>
          <w:sz w:val="24"/>
          <w:szCs w:val="24"/>
        </w:rPr>
        <w:t>5</w:t>
      </w:r>
      <w:r w:rsidRPr="00330E44">
        <w:rPr>
          <w:b/>
          <w:i w:val="0"/>
          <w:color w:val="auto"/>
          <w:sz w:val="24"/>
          <w:szCs w:val="24"/>
        </w:rPr>
        <w:fldChar w:fldCharType="end"/>
      </w:r>
      <w:r w:rsidRPr="00330E44">
        <w:rPr>
          <w:b/>
          <w:i w:val="0"/>
          <w:color w:val="auto"/>
          <w:sz w:val="24"/>
          <w:szCs w:val="24"/>
        </w:rPr>
        <w:t>:</w:t>
      </w:r>
      <w:r w:rsidR="00312F1C" w:rsidRPr="00330E44">
        <w:rPr>
          <w:rFonts w:cs="Times New Roman"/>
          <w:b/>
          <w:bCs/>
          <w:i w:val="0"/>
          <w:color w:val="auto"/>
          <w:sz w:val="24"/>
          <w:szCs w:val="24"/>
        </w:rPr>
        <w:t xml:space="preserve"> </w:t>
      </w:r>
      <w:r w:rsidRPr="00330E44">
        <w:rPr>
          <w:rFonts w:cs="Times New Roman"/>
          <w:bCs/>
          <w:i w:val="0"/>
          <w:color w:val="auto"/>
          <w:sz w:val="24"/>
          <w:szCs w:val="24"/>
        </w:rPr>
        <w:t>R</w:t>
      </w:r>
      <w:r w:rsidR="00312F1C" w:rsidRPr="00330E44">
        <w:rPr>
          <w:rFonts w:cs="Times New Roman"/>
          <w:bCs/>
          <w:i w:val="0"/>
          <w:color w:val="auto"/>
          <w:sz w:val="24"/>
          <w:szCs w:val="24"/>
        </w:rPr>
        <w:t>esponse rate</w:t>
      </w:r>
      <w:bookmarkEnd w:id="136"/>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4"/>
        <w:gridCol w:w="2394"/>
        <w:gridCol w:w="2628"/>
      </w:tblGrid>
      <w:tr w:rsidR="00B64ADB" w14:paraId="6F044CEB" w14:textId="77777777" w:rsidTr="00330E44">
        <w:tc>
          <w:tcPr>
            <w:tcW w:w="2394" w:type="dxa"/>
            <w:tcBorders>
              <w:top w:val="single" w:sz="4" w:space="0" w:color="auto"/>
              <w:bottom w:val="single" w:sz="4" w:space="0" w:color="auto"/>
            </w:tcBorders>
            <w:hideMark/>
          </w:tcPr>
          <w:p w14:paraId="7A983AF9" w14:textId="77777777" w:rsidR="00B64ADB" w:rsidRDefault="00B64ADB">
            <w:pPr>
              <w:spacing w:line="360" w:lineRule="auto"/>
              <w:rPr>
                <w:rFonts w:cs="Times New Roman"/>
                <w:b/>
                <w:szCs w:val="24"/>
              </w:rPr>
            </w:pPr>
            <w:r>
              <w:rPr>
                <w:rFonts w:cs="Times New Roman"/>
                <w:b/>
                <w:szCs w:val="24"/>
              </w:rPr>
              <w:t>Category</w:t>
            </w:r>
          </w:p>
        </w:tc>
        <w:tc>
          <w:tcPr>
            <w:tcW w:w="2394" w:type="dxa"/>
            <w:tcBorders>
              <w:top w:val="single" w:sz="4" w:space="0" w:color="auto"/>
              <w:bottom w:val="single" w:sz="4" w:space="0" w:color="auto"/>
            </w:tcBorders>
            <w:hideMark/>
          </w:tcPr>
          <w:p w14:paraId="3D1B6E93" w14:textId="136E23F1" w:rsidR="00B64ADB" w:rsidRDefault="00F278BB">
            <w:pPr>
              <w:spacing w:line="360" w:lineRule="auto"/>
              <w:rPr>
                <w:rFonts w:cs="Times New Roman"/>
                <w:b/>
                <w:szCs w:val="24"/>
              </w:rPr>
            </w:pPr>
            <w:r>
              <w:rPr>
                <w:rFonts w:cs="Times New Roman"/>
                <w:b/>
                <w:szCs w:val="24"/>
              </w:rPr>
              <w:t>F</w:t>
            </w:r>
            <w:r w:rsidR="00B64ADB">
              <w:rPr>
                <w:rFonts w:cs="Times New Roman"/>
                <w:b/>
                <w:szCs w:val="24"/>
              </w:rPr>
              <w:t>requency</w:t>
            </w:r>
            <w:r>
              <w:rPr>
                <w:rFonts w:cs="Times New Roman"/>
                <w:b/>
                <w:szCs w:val="24"/>
              </w:rPr>
              <w:t xml:space="preserve"> (Number)</w:t>
            </w:r>
          </w:p>
        </w:tc>
        <w:tc>
          <w:tcPr>
            <w:tcW w:w="2628" w:type="dxa"/>
            <w:tcBorders>
              <w:top w:val="single" w:sz="4" w:space="0" w:color="auto"/>
              <w:bottom w:val="single" w:sz="4" w:space="0" w:color="auto"/>
            </w:tcBorders>
            <w:hideMark/>
          </w:tcPr>
          <w:p w14:paraId="606DCAA7" w14:textId="77777777" w:rsidR="00B64ADB" w:rsidRDefault="00B64ADB">
            <w:pPr>
              <w:spacing w:line="360" w:lineRule="auto"/>
              <w:rPr>
                <w:rFonts w:cs="Times New Roman"/>
                <w:b/>
                <w:szCs w:val="24"/>
              </w:rPr>
            </w:pPr>
            <w:r>
              <w:rPr>
                <w:rFonts w:cs="Times New Roman"/>
                <w:b/>
                <w:szCs w:val="24"/>
              </w:rPr>
              <w:t>Percentage (%)</w:t>
            </w:r>
          </w:p>
        </w:tc>
      </w:tr>
      <w:tr w:rsidR="00B64ADB" w14:paraId="426C4303" w14:textId="77777777" w:rsidTr="00330E44">
        <w:tc>
          <w:tcPr>
            <w:tcW w:w="2394" w:type="dxa"/>
            <w:tcBorders>
              <w:top w:val="single" w:sz="4" w:space="0" w:color="auto"/>
            </w:tcBorders>
            <w:hideMark/>
          </w:tcPr>
          <w:p w14:paraId="1307D4ED" w14:textId="1061178B" w:rsidR="00B64ADB" w:rsidRDefault="00B64ADB">
            <w:pPr>
              <w:spacing w:line="360" w:lineRule="auto"/>
              <w:rPr>
                <w:rFonts w:cs="Times New Roman"/>
                <w:szCs w:val="24"/>
              </w:rPr>
            </w:pPr>
            <w:r>
              <w:rPr>
                <w:rFonts w:cs="Times New Roman"/>
                <w:szCs w:val="24"/>
              </w:rPr>
              <w:t>Returned</w:t>
            </w:r>
            <w:r w:rsidR="00F278BB">
              <w:rPr>
                <w:rFonts w:cs="Times New Roman"/>
                <w:szCs w:val="24"/>
              </w:rPr>
              <w:t xml:space="preserve"> dully filled</w:t>
            </w:r>
          </w:p>
        </w:tc>
        <w:tc>
          <w:tcPr>
            <w:tcW w:w="2394" w:type="dxa"/>
            <w:tcBorders>
              <w:top w:val="single" w:sz="4" w:space="0" w:color="auto"/>
            </w:tcBorders>
            <w:hideMark/>
          </w:tcPr>
          <w:p w14:paraId="2E803DD3" w14:textId="77777777" w:rsidR="00B64ADB" w:rsidRDefault="00B64ADB">
            <w:pPr>
              <w:spacing w:line="360" w:lineRule="auto"/>
              <w:rPr>
                <w:rFonts w:cs="Times New Roman"/>
                <w:szCs w:val="24"/>
              </w:rPr>
            </w:pPr>
            <w:r>
              <w:rPr>
                <w:rFonts w:cs="Times New Roman"/>
                <w:szCs w:val="24"/>
              </w:rPr>
              <w:t>62</w:t>
            </w:r>
          </w:p>
        </w:tc>
        <w:tc>
          <w:tcPr>
            <w:tcW w:w="2628" w:type="dxa"/>
            <w:tcBorders>
              <w:top w:val="single" w:sz="4" w:space="0" w:color="auto"/>
            </w:tcBorders>
            <w:hideMark/>
          </w:tcPr>
          <w:p w14:paraId="08D08433" w14:textId="77777777" w:rsidR="00B64ADB" w:rsidRDefault="00B64ADB">
            <w:pPr>
              <w:spacing w:line="360" w:lineRule="auto"/>
              <w:rPr>
                <w:rFonts w:cs="Times New Roman"/>
                <w:szCs w:val="24"/>
              </w:rPr>
            </w:pPr>
            <w:r>
              <w:rPr>
                <w:rFonts w:cs="Times New Roman"/>
                <w:szCs w:val="24"/>
              </w:rPr>
              <w:t>62</w:t>
            </w:r>
          </w:p>
        </w:tc>
      </w:tr>
      <w:tr w:rsidR="00B64ADB" w14:paraId="6A8DCE3C" w14:textId="77777777" w:rsidTr="00330E44">
        <w:tc>
          <w:tcPr>
            <w:tcW w:w="2394" w:type="dxa"/>
            <w:hideMark/>
          </w:tcPr>
          <w:p w14:paraId="4E53A38E" w14:textId="306208C9" w:rsidR="00B64ADB" w:rsidRDefault="00F57D31">
            <w:pPr>
              <w:spacing w:line="360" w:lineRule="auto"/>
              <w:rPr>
                <w:rFonts w:cs="Times New Roman"/>
                <w:szCs w:val="24"/>
              </w:rPr>
            </w:pPr>
            <w:r>
              <w:rPr>
                <w:rFonts w:cs="Times New Roman"/>
                <w:szCs w:val="24"/>
              </w:rPr>
              <w:t>Returned s</w:t>
            </w:r>
            <w:r w:rsidR="00B64ADB">
              <w:rPr>
                <w:rFonts w:cs="Times New Roman"/>
                <w:szCs w:val="24"/>
              </w:rPr>
              <w:t>poilt</w:t>
            </w:r>
          </w:p>
        </w:tc>
        <w:tc>
          <w:tcPr>
            <w:tcW w:w="2394" w:type="dxa"/>
            <w:hideMark/>
          </w:tcPr>
          <w:p w14:paraId="79B653C7" w14:textId="77777777" w:rsidR="00B64ADB" w:rsidRDefault="00B64ADB">
            <w:pPr>
              <w:spacing w:line="360" w:lineRule="auto"/>
              <w:rPr>
                <w:rFonts w:cs="Times New Roman"/>
                <w:szCs w:val="24"/>
              </w:rPr>
            </w:pPr>
            <w:r>
              <w:rPr>
                <w:rFonts w:cs="Times New Roman"/>
                <w:szCs w:val="24"/>
              </w:rPr>
              <w:t>25</w:t>
            </w:r>
          </w:p>
        </w:tc>
        <w:tc>
          <w:tcPr>
            <w:tcW w:w="2628" w:type="dxa"/>
            <w:hideMark/>
          </w:tcPr>
          <w:p w14:paraId="62B8E749" w14:textId="77777777" w:rsidR="00B64ADB" w:rsidRDefault="00B64ADB">
            <w:pPr>
              <w:spacing w:line="360" w:lineRule="auto"/>
              <w:rPr>
                <w:rFonts w:cs="Times New Roman"/>
                <w:szCs w:val="24"/>
              </w:rPr>
            </w:pPr>
            <w:r>
              <w:rPr>
                <w:rFonts w:cs="Times New Roman"/>
                <w:szCs w:val="24"/>
              </w:rPr>
              <w:t>25</w:t>
            </w:r>
          </w:p>
        </w:tc>
      </w:tr>
      <w:tr w:rsidR="00B64ADB" w14:paraId="3414B151" w14:textId="77777777" w:rsidTr="00330E44">
        <w:tc>
          <w:tcPr>
            <w:tcW w:w="2394" w:type="dxa"/>
            <w:tcBorders>
              <w:bottom w:val="single" w:sz="4" w:space="0" w:color="auto"/>
            </w:tcBorders>
            <w:hideMark/>
          </w:tcPr>
          <w:p w14:paraId="5D2DB128" w14:textId="3F9A7FF3" w:rsidR="00B64ADB" w:rsidRDefault="00B64ADB">
            <w:pPr>
              <w:spacing w:line="360" w:lineRule="auto"/>
              <w:rPr>
                <w:rFonts w:cs="Times New Roman"/>
                <w:szCs w:val="24"/>
              </w:rPr>
            </w:pPr>
            <w:r>
              <w:rPr>
                <w:rFonts w:cs="Times New Roman"/>
                <w:szCs w:val="24"/>
              </w:rPr>
              <w:t>Not returned</w:t>
            </w:r>
            <w:r w:rsidR="00F57D31">
              <w:rPr>
                <w:rFonts w:cs="Times New Roman"/>
                <w:szCs w:val="24"/>
              </w:rPr>
              <w:t xml:space="preserve"> at all</w:t>
            </w:r>
          </w:p>
        </w:tc>
        <w:tc>
          <w:tcPr>
            <w:tcW w:w="2394" w:type="dxa"/>
            <w:tcBorders>
              <w:bottom w:val="single" w:sz="4" w:space="0" w:color="auto"/>
            </w:tcBorders>
            <w:hideMark/>
          </w:tcPr>
          <w:p w14:paraId="3CF231CF" w14:textId="77777777" w:rsidR="00B64ADB" w:rsidRDefault="00B64ADB">
            <w:pPr>
              <w:spacing w:line="360" w:lineRule="auto"/>
              <w:rPr>
                <w:rFonts w:cs="Times New Roman"/>
                <w:szCs w:val="24"/>
              </w:rPr>
            </w:pPr>
            <w:r>
              <w:rPr>
                <w:rFonts w:cs="Times New Roman"/>
                <w:szCs w:val="24"/>
              </w:rPr>
              <w:t>23</w:t>
            </w:r>
          </w:p>
        </w:tc>
        <w:tc>
          <w:tcPr>
            <w:tcW w:w="2628" w:type="dxa"/>
            <w:tcBorders>
              <w:bottom w:val="single" w:sz="4" w:space="0" w:color="auto"/>
            </w:tcBorders>
            <w:hideMark/>
          </w:tcPr>
          <w:p w14:paraId="326DA9B7" w14:textId="77777777" w:rsidR="00B64ADB" w:rsidRDefault="00B64ADB">
            <w:pPr>
              <w:spacing w:line="360" w:lineRule="auto"/>
              <w:rPr>
                <w:rFonts w:cs="Times New Roman"/>
                <w:szCs w:val="24"/>
              </w:rPr>
            </w:pPr>
            <w:r>
              <w:rPr>
                <w:rFonts w:cs="Times New Roman"/>
                <w:szCs w:val="24"/>
              </w:rPr>
              <w:t>23</w:t>
            </w:r>
          </w:p>
        </w:tc>
      </w:tr>
      <w:tr w:rsidR="00B64ADB" w14:paraId="4BA5782A" w14:textId="77777777" w:rsidTr="00330E44">
        <w:tc>
          <w:tcPr>
            <w:tcW w:w="2394" w:type="dxa"/>
            <w:tcBorders>
              <w:top w:val="single" w:sz="4" w:space="0" w:color="auto"/>
              <w:bottom w:val="single" w:sz="4" w:space="0" w:color="auto"/>
            </w:tcBorders>
            <w:hideMark/>
          </w:tcPr>
          <w:p w14:paraId="18E3301E" w14:textId="77777777" w:rsidR="00B64ADB" w:rsidRPr="00C24136" w:rsidRDefault="00B64ADB">
            <w:pPr>
              <w:spacing w:line="360" w:lineRule="auto"/>
              <w:rPr>
                <w:rFonts w:cs="Times New Roman"/>
                <w:b/>
                <w:bCs/>
                <w:szCs w:val="24"/>
              </w:rPr>
            </w:pPr>
            <w:r w:rsidRPr="00C24136">
              <w:rPr>
                <w:rFonts w:cs="Times New Roman"/>
                <w:b/>
                <w:bCs/>
                <w:szCs w:val="24"/>
              </w:rPr>
              <w:t>Total</w:t>
            </w:r>
          </w:p>
        </w:tc>
        <w:tc>
          <w:tcPr>
            <w:tcW w:w="2394" w:type="dxa"/>
            <w:tcBorders>
              <w:top w:val="single" w:sz="4" w:space="0" w:color="auto"/>
              <w:bottom w:val="single" w:sz="4" w:space="0" w:color="auto"/>
            </w:tcBorders>
            <w:hideMark/>
          </w:tcPr>
          <w:p w14:paraId="5EB9B182" w14:textId="77777777" w:rsidR="00B64ADB" w:rsidRDefault="00B64ADB">
            <w:pPr>
              <w:spacing w:line="360" w:lineRule="auto"/>
              <w:rPr>
                <w:rFonts w:cs="Times New Roman"/>
                <w:b/>
                <w:szCs w:val="24"/>
              </w:rPr>
            </w:pPr>
            <w:r>
              <w:rPr>
                <w:rFonts w:cs="Times New Roman"/>
                <w:b/>
                <w:szCs w:val="24"/>
              </w:rPr>
              <w:t>100</w:t>
            </w:r>
          </w:p>
        </w:tc>
        <w:tc>
          <w:tcPr>
            <w:tcW w:w="2628" w:type="dxa"/>
            <w:tcBorders>
              <w:top w:val="single" w:sz="4" w:space="0" w:color="auto"/>
              <w:bottom w:val="single" w:sz="4" w:space="0" w:color="auto"/>
            </w:tcBorders>
            <w:hideMark/>
          </w:tcPr>
          <w:p w14:paraId="14DBB46D" w14:textId="77777777" w:rsidR="00B64ADB" w:rsidRDefault="00B64ADB">
            <w:pPr>
              <w:spacing w:line="360" w:lineRule="auto"/>
              <w:rPr>
                <w:rFonts w:cs="Times New Roman"/>
                <w:b/>
                <w:szCs w:val="24"/>
              </w:rPr>
            </w:pPr>
            <w:r>
              <w:rPr>
                <w:rFonts w:cs="Times New Roman"/>
                <w:b/>
                <w:szCs w:val="24"/>
              </w:rPr>
              <w:t>100</w:t>
            </w:r>
          </w:p>
        </w:tc>
      </w:tr>
    </w:tbl>
    <w:p w14:paraId="315F4008" w14:textId="77777777" w:rsidR="00947A63" w:rsidRDefault="00947A63" w:rsidP="00B64ADB">
      <w:pPr>
        <w:spacing w:line="360" w:lineRule="auto"/>
        <w:rPr>
          <w:rFonts w:cs="Times New Roman"/>
          <w:szCs w:val="24"/>
        </w:rPr>
      </w:pPr>
    </w:p>
    <w:p w14:paraId="5D206F9C" w14:textId="5F0F0AE6" w:rsidR="00B64ADB" w:rsidRDefault="00B64ADB" w:rsidP="00B64ADB">
      <w:pPr>
        <w:spacing w:line="360" w:lineRule="auto"/>
        <w:rPr>
          <w:rFonts w:cs="Times New Roman"/>
          <w:szCs w:val="24"/>
        </w:rPr>
      </w:pPr>
      <w:r>
        <w:rPr>
          <w:rFonts w:cs="Times New Roman"/>
          <w:szCs w:val="24"/>
        </w:rPr>
        <w:t xml:space="preserve">Out of the 100 </w:t>
      </w:r>
      <w:r w:rsidR="00947A63">
        <w:rPr>
          <w:rFonts w:cs="Times New Roman"/>
          <w:szCs w:val="24"/>
        </w:rPr>
        <w:t>respondents contacted and issued with questionnaires,</w:t>
      </w:r>
      <w:r>
        <w:rPr>
          <w:rFonts w:cs="Times New Roman"/>
          <w:szCs w:val="24"/>
        </w:rPr>
        <w:t xml:space="preserve"> majority 62% participated in the study</w:t>
      </w:r>
      <w:r w:rsidR="009E2B29">
        <w:rPr>
          <w:rFonts w:cs="Times New Roman"/>
          <w:szCs w:val="24"/>
        </w:rPr>
        <w:t xml:space="preserve"> and answered all the survey sections provided</w:t>
      </w:r>
      <w:r>
        <w:rPr>
          <w:rFonts w:cs="Times New Roman"/>
          <w:szCs w:val="24"/>
        </w:rPr>
        <w:t>,</w:t>
      </w:r>
      <w:r w:rsidR="009E2B29">
        <w:rPr>
          <w:rFonts w:cs="Times New Roman"/>
          <w:szCs w:val="24"/>
        </w:rPr>
        <w:t xml:space="preserve"> 25% of the questionnaires were spoilt up to a point no meaning can be drafted from the responses</w:t>
      </w:r>
      <w:r>
        <w:rPr>
          <w:rFonts w:cs="Times New Roman"/>
          <w:szCs w:val="24"/>
        </w:rPr>
        <w:t xml:space="preserve"> while 23% of the </w:t>
      </w:r>
      <w:r w:rsidR="009E2B29">
        <w:rPr>
          <w:rFonts w:cs="Times New Roman"/>
          <w:szCs w:val="24"/>
        </w:rPr>
        <w:t>respondents</w:t>
      </w:r>
      <w:r w:rsidR="00947A63">
        <w:rPr>
          <w:rFonts w:cs="Times New Roman"/>
          <w:szCs w:val="24"/>
        </w:rPr>
        <w:t xml:space="preserve"> showed no interest in responding to the questionnaire</w:t>
      </w:r>
      <w:r w:rsidR="009E2B29">
        <w:rPr>
          <w:rFonts w:cs="Times New Roman"/>
          <w:szCs w:val="24"/>
        </w:rPr>
        <w:t xml:space="preserve"> at all</w:t>
      </w:r>
      <w:r w:rsidR="00947A63">
        <w:rPr>
          <w:rFonts w:cs="Times New Roman"/>
          <w:szCs w:val="24"/>
        </w:rPr>
        <w:t>.</w:t>
      </w:r>
      <w:r>
        <w:rPr>
          <w:rFonts w:cs="Times New Roman"/>
          <w:szCs w:val="24"/>
        </w:rPr>
        <w:t xml:space="preserve"> Th</w:t>
      </w:r>
      <w:r w:rsidR="00947A63">
        <w:rPr>
          <w:rFonts w:cs="Times New Roman"/>
          <w:szCs w:val="24"/>
        </w:rPr>
        <w:t>is</w:t>
      </w:r>
      <w:r>
        <w:rPr>
          <w:rFonts w:cs="Times New Roman"/>
          <w:szCs w:val="24"/>
        </w:rPr>
        <w:t xml:space="preserve"> analysis </w:t>
      </w:r>
      <w:r w:rsidR="009E2B29">
        <w:rPr>
          <w:rFonts w:cs="Times New Roman"/>
          <w:szCs w:val="24"/>
        </w:rPr>
        <w:t>shows</w:t>
      </w:r>
      <w:r>
        <w:rPr>
          <w:rFonts w:cs="Times New Roman"/>
          <w:szCs w:val="24"/>
        </w:rPr>
        <w:t xml:space="preserve"> that m</w:t>
      </w:r>
      <w:r w:rsidR="009E2B29">
        <w:rPr>
          <w:rFonts w:cs="Times New Roman"/>
          <w:szCs w:val="24"/>
        </w:rPr>
        <w:t>ost</w:t>
      </w:r>
      <w:r>
        <w:rPr>
          <w:rFonts w:cs="Times New Roman"/>
          <w:szCs w:val="24"/>
        </w:rPr>
        <w:t xml:space="preserve"> of the </w:t>
      </w:r>
      <w:r w:rsidR="00947A63">
        <w:rPr>
          <w:rFonts w:cs="Times New Roman"/>
          <w:szCs w:val="24"/>
        </w:rPr>
        <w:t>Madison insurance group employees</w:t>
      </w:r>
      <w:r w:rsidR="009E2B29">
        <w:rPr>
          <w:rFonts w:cs="Times New Roman"/>
          <w:szCs w:val="24"/>
        </w:rPr>
        <w:t xml:space="preserve"> target population 62%</w:t>
      </w:r>
      <w:r>
        <w:rPr>
          <w:rFonts w:cs="Times New Roman"/>
          <w:szCs w:val="24"/>
        </w:rPr>
        <w:t xml:space="preserve"> participated in the study.</w:t>
      </w:r>
    </w:p>
    <w:p w14:paraId="406692FB" w14:textId="022CA4A5" w:rsidR="00B64ADB" w:rsidRDefault="00B64ADB" w:rsidP="00B64ADB">
      <w:pPr>
        <w:pStyle w:val="Heading2"/>
        <w:ind w:left="576" w:hanging="576"/>
        <w:rPr>
          <w:rFonts w:asciiTheme="minorHAnsi" w:hAnsiTheme="minorHAnsi" w:cstheme="minorBidi"/>
          <w:sz w:val="22"/>
          <w:szCs w:val="22"/>
        </w:rPr>
      </w:pPr>
      <w:bookmarkStart w:id="137" w:name="_Toc207029335"/>
      <w:bookmarkStart w:id="138" w:name="_Toc207902474"/>
      <w:r>
        <w:lastRenderedPageBreak/>
        <w:t>4.</w:t>
      </w:r>
      <w:r w:rsidR="00330E44">
        <w:t>1.</w:t>
      </w:r>
      <w:r>
        <w:t xml:space="preserve">2 </w:t>
      </w:r>
      <w:bookmarkStart w:id="139" w:name="_Toc133151681"/>
      <w:r>
        <w:t>Respondents’ Background information</w:t>
      </w:r>
      <w:bookmarkEnd w:id="137"/>
      <w:bookmarkEnd w:id="138"/>
      <w:bookmarkEnd w:id="139"/>
    </w:p>
    <w:p w14:paraId="3A2182D2" w14:textId="62849B78" w:rsidR="00B64ADB" w:rsidRDefault="00B64ADB" w:rsidP="00B64ADB">
      <w:pPr>
        <w:spacing w:line="360" w:lineRule="auto"/>
        <w:rPr>
          <w:rFonts w:cs="Times New Roman"/>
          <w:szCs w:val="24"/>
        </w:rPr>
      </w:pPr>
      <w:r>
        <w:rPr>
          <w:rFonts w:cs="Times New Roman"/>
          <w:szCs w:val="24"/>
        </w:rPr>
        <w:t>The</w:t>
      </w:r>
      <w:r w:rsidR="009E2B29">
        <w:rPr>
          <w:rFonts w:cs="Times New Roman"/>
          <w:szCs w:val="24"/>
        </w:rPr>
        <w:t xml:space="preserve"> respondents’</w:t>
      </w:r>
      <w:r>
        <w:rPr>
          <w:rFonts w:cs="Times New Roman"/>
          <w:szCs w:val="24"/>
        </w:rPr>
        <w:t xml:space="preserve"> background</w:t>
      </w:r>
      <w:r w:rsidR="009E2B29">
        <w:rPr>
          <w:rFonts w:cs="Times New Roman"/>
          <w:szCs w:val="24"/>
        </w:rPr>
        <w:t>s were assessed according to their gender, highest attained level of education</w:t>
      </w:r>
      <w:r>
        <w:rPr>
          <w:rFonts w:cs="Times New Roman"/>
          <w:szCs w:val="24"/>
        </w:rPr>
        <w:t xml:space="preserve"> </w:t>
      </w:r>
      <w:r w:rsidR="00C24136">
        <w:rPr>
          <w:rFonts w:cs="Times New Roman"/>
          <w:szCs w:val="24"/>
        </w:rPr>
        <w:t>and experiences in regards to insurance operations.</w:t>
      </w:r>
      <w:r w:rsidR="00D05264">
        <w:rPr>
          <w:rFonts w:cs="Times New Roman"/>
          <w:szCs w:val="24"/>
        </w:rPr>
        <w:t xml:space="preserve"> </w:t>
      </w:r>
    </w:p>
    <w:p w14:paraId="32A491C0" w14:textId="2EF43065" w:rsidR="00B64ADB" w:rsidRPr="00CA3417" w:rsidRDefault="00B64ADB" w:rsidP="00CA3417">
      <w:pPr>
        <w:rPr>
          <w:rFonts w:cs="Times New Roman"/>
          <w:b/>
          <w:bCs/>
          <w:szCs w:val="24"/>
        </w:rPr>
      </w:pPr>
      <w:bookmarkStart w:id="140" w:name="_Toc133151682"/>
      <w:r w:rsidRPr="00CA3417">
        <w:rPr>
          <w:rFonts w:cs="Times New Roman"/>
          <w:b/>
          <w:bCs/>
          <w:szCs w:val="24"/>
        </w:rPr>
        <w:t>4.</w:t>
      </w:r>
      <w:r w:rsidR="00330E44">
        <w:rPr>
          <w:rFonts w:cs="Times New Roman"/>
          <w:b/>
          <w:bCs/>
          <w:szCs w:val="24"/>
        </w:rPr>
        <w:t>1.</w:t>
      </w:r>
      <w:r w:rsidRPr="00CA3417">
        <w:rPr>
          <w:rFonts w:cs="Times New Roman"/>
          <w:b/>
          <w:bCs/>
          <w:szCs w:val="24"/>
        </w:rPr>
        <w:t>2.1 Gender of the respondents</w:t>
      </w:r>
    </w:p>
    <w:p w14:paraId="683CB14E" w14:textId="05610BA0" w:rsidR="00C24136" w:rsidRPr="00C24136" w:rsidRDefault="00C24136" w:rsidP="00B64ADB">
      <w:pPr>
        <w:spacing w:line="360" w:lineRule="auto"/>
        <w:rPr>
          <w:rFonts w:cs="Times New Roman"/>
          <w:szCs w:val="24"/>
        </w:rPr>
      </w:pPr>
      <w:r w:rsidRPr="00C24136">
        <w:rPr>
          <w:rFonts w:cs="Times New Roman"/>
          <w:szCs w:val="24"/>
        </w:rPr>
        <w:t>The study</w:t>
      </w:r>
      <w:r w:rsidR="009E2B29">
        <w:rPr>
          <w:rFonts w:cs="Times New Roman"/>
          <w:szCs w:val="24"/>
        </w:rPr>
        <w:t xml:space="preserve"> aimed to determine and find out the respondent’s gender distribution as follows:</w:t>
      </w:r>
      <w:r w:rsidRPr="00C24136">
        <w:rPr>
          <w:rFonts w:cs="Times New Roman"/>
          <w:szCs w:val="24"/>
        </w:rPr>
        <w:t xml:space="preserve"> </w:t>
      </w:r>
    </w:p>
    <w:p w14:paraId="02103A47" w14:textId="63A4BB60" w:rsidR="00DE7DF3" w:rsidRPr="00330E44" w:rsidRDefault="00330E44" w:rsidP="00330E44">
      <w:pPr>
        <w:pStyle w:val="Caption"/>
        <w:rPr>
          <w:rFonts w:cs="Times New Roman"/>
          <w:b/>
          <w:bCs/>
          <w:i w:val="0"/>
          <w:color w:val="auto"/>
          <w:sz w:val="24"/>
          <w:szCs w:val="24"/>
        </w:rPr>
      </w:pPr>
      <w:bookmarkStart w:id="141" w:name="_Toc207902397"/>
      <w:r w:rsidRPr="00330E44">
        <w:rPr>
          <w:b/>
          <w:i w:val="0"/>
          <w:color w:val="auto"/>
          <w:sz w:val="24"/>
          <w:szCs w:val="24"/>
        </w:rPr>
        <w:t xml:space="preserve">Table </w:t>
      </w:r>
      <w:r w:rsidRPr="00330E44">
        <w:rPr>
          <w:b/>
          <w:i w:val="0"/>
          <w:color w:val="auto"/>
          <w:sz w:val="24"/>
          <w:szCs w:val="24"/>
        </w:rPr>
        <w:fldChar w:fldCharType="begin"/>
      </w:r>
      <w:r w:rsidRPr="00330E44">
        <w:rPr>
          <w:b/>
          <w:i w:val="0"/>
          <w:color w:val="auto"/>
          <w:sz w:val="24"/>
          <w:szCs w:val="24"/>
        </w:rPr>
        <w:instrText xml:space="preserve"> SEQ Table \* ARABIC </w:instrText>
      </w:r>
      <w:r w:rsidRPr="00330E44">
        <w:rPr>
          <w:b/>
          <w:i w:val="0"/>
          <w:color w:val="auto"/>
          <w:sz w:val="24"/>
          <w:szCs w:val="24"/>
        </w:rPr>
        <w:fldChar w:fldCharType="separate"/>
      </w:r>
      <w:r w:rsidR="0029651E">
        <w:rPr>
          <w:b/>
          <w:i w:val="0"/>
          <w:noProof/>
          <w:color w:val="auto"/>
          <w:sz w:val="24"/>
          <w:szCs w:val="24"/>
        </w:rPr>
        <w:t>6</w:t>
      </w:r>
      <w:r w:rsidRPr="00330E44">
        <w:rPr>
          <w:b/>
          <w:i w:val="0"/>
          <w:color w:val="auto"/>
          <w:sz w:val="24"/>
          <w:szCs w:val="24"/>
        </w:rPr>
        <w:fldChar w:fldCharType="end"/>
      </w:r>
      <w:r w:rsidRPr="00330E44">
        <w:rPr>
          <w:b/>
          <w:i w:val="0"/>
          <w:color w:val="auto"/>
          <w:sz w:val="24"/>
          <w:szCs w:val="24"/>
        </w:rPr>
        <w:t>:</w:t>
      </w:r>
      <w:r w:rsidR="00B64ADB" w:rsidRPr="00330E44">
        <w:rPr>
          <w:rFonts w:cs="Times New Roman"/>
          <w:b/>
          <w:bCs/>
          <w:i w:val="0"/>
          <w:color w:val="auto"/>
          <w:sz w:val="24"/>
          <w:szCs w:val="24"/>
        </w:rPr>
        <w:t xml:space="preserve"> </w:t>
      </w:r>
      <w:r w:rsidR="00B64ADB" w:rsidRPr="00330E44">
        <w:rPr>
          <w:rFonts w:cs="Times New Roman"/>
          <w:bCs/>
          <w:i w:val="0"/>
          <w:color w:val="auto"/>
          <w:sz w:val="24"/>
          <w:szCs w:val="24"/>
        </w:rPr>
        <w:t>Gender Analysis</w:t>
      </w:r>
      <w:bookmarkEnd w:id="141"/>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21"/>
        <w:gridCol w:w="3123"/>
      </w:tblGrid>
      <w:tr w:rsidR="00B64ADB" w14:paraId="6BFD8589" w14:textId="77777777" w:rsidTr="00924945">
        <w:tc>
          <w:tcPr>
            <w:tcW w:w="3192" w:type="dxa"/>
            <w:tcBorders>
              <w:top w:val="single" w:sz="4" w:space="0" w:color="auto"/>
              <w:bottom w:val="single" w:sz="4" w:space="0" w:color="auto"/>
            </w:tcBorders>
            <w:hideMark/>
          </w:tcPr>
          <w:p w14:paraId="14BAF596" w14:textId="77777777" w:rsidR="00B64ADB" w:rsidRDefault="00B64ADB">
            <w:pPr>
              <w:spacing w:line="360" w:lineRule="auto"/>
              <w:rPr>
                <w:rFonts w:cs="Times New Roman"/>
                <w:b/>
                <w:bCs/>
                <w:szCs w:val="24"/>
              </w:rPr>
            </w:pPr>
            <w:r>
              <w:rPr>
                <w:rFonts w:cs="Times New Roman"/>
                <w:b/>
                <w:bCs/>
                <w:szCs w:val="24"/>
              </w:rPr>
              <w:t>Category</w:t>
            </w:r>
          </w:p>
        </w:tc>
        <w:tc>
          <w:tcPr>
            <w:tcW w:w="3192" w:type="dxa"/>
            <w:tcBorders>
              <w:top w:val="single" w:sz="4" w:space="0" w:color="auto"/>
              <w:bottom w:val="single" w:sz="4" w:space="0" w:color="auto"/>
            </w:tcBorders>
            <w:hideMark/>
          </w:tcPr>
          <w:p w14:paraId="636C3F73" w14:textId="4467B045" w:rsidR="00B64ADB" w:rsidRDefault="00B64ADB">
            <w:pPr>
              <w:spacing w:line="360" w:lineRule="auto"/>
              <w:rPr>
                <w:rFonts w:cs="Times New Roman"/>
                <w:b/>
                <w:bCs/>
                <w:szCs w:val="24"/>
              </w:rPr>
            </w:pPr>
            <w:r>
              <w:rPr>
                <w:rFonts w:cs="Times New Roman"/>
                <w:b/>
                <w:bCs/>
                <w:szCs w:val="24"/>
              </w:rPr>
              <w:t>Frequency</w:t>
            </w:r>
            <w:r w:rsidR="001F5CA3">
              <w:rPr>
                <w:rFonts w:cs="Times New Roman"/>
                <w:b/>
                <w:bCs/>
                <w:szCs w:val="24"/>
              </w:rPr>
              <w:t xml:space="preserve"> (Number)</w:t>
            </w:r>
          </w:p>
        </w:tc>
        <w:tc>
          <w:tcPr>
            <w:tcW w:w="3192" w:type="dxa"/>
            <w:tcBorders>
              <w:top w:val="single" w:sz="4" w:space="0" w:color="auto"/>
              <w:bottom w:val="single" w:sz="4" w:space="0" w:color="auto"/>
            </w:tcBorders>
            <w:hideMark/>
          </w:tcPr>
          <w:p w14:paraId="4ACB1550" w14:textId="0078D1A5" w:rsidR="00B64ADB" w:rsidRDefault="00B64ADB">
            <w:pPr>
              <w:spacing w:line="360" w:lineRule="auto"/>
              <w:rPr>
                <w:rFonts w:cs="Times New Roman"/>
                <w:b/>
                <w:bCs/>
                <w:szCs w:val="24"/>
              </w:rPr>
            </w:pPr>
            <w:r>
              <w:rPr>
                <w:rFonts w:cs="Times New Roman"/>
                <w:b/>
                <w:bCs/>
                <w:szCs w:val="24"/>
              </w:rPr>
              <w:t>Percentage</w:t>
            </w:r>
            <w:r w:rsidR="001F5CA3">
              <w:rPr>
                <w:rFonts w:cs="Times New Roman"/>
                <w:b/>
                <w:bCs/>
                <w:szCs w:val="24"/>
              </w:rPr>
              <w:t xml:space="preserve"> (%)</w:t>
            </w:r>
          </w:p>
        </w:tc>
      </w:tr>
      <w:tr w:rsidR="00B64ADB" w14:paraId="143D2052" w14:textId="77777777" w:rsidTr="00924945">
        <w:tc>
          <w:tcPr>
            <w:tcW w:w="3192" w:type="dxa"/>
            <w:tcBorders>
              <w:top w:val="single" w:sz="4" w:space="0" w:color="auto"/>
            </w:tcBorders>
            <w:hideMark/>
          </w:tcPr>
          <w:p w14:paraId="77F8D30D" w14:textId="77777777" w:rsidR="00B64ADB" w:rsidRDefault="00B64ADB">
            <w:pPr>
              <w:spacing w:line="360" w:lineRule="auto"/>
              <w:rPr>
                <w:rFonts w:cs="Times New Roman"/>
                <w:bCs/>
                <w:szCs w:val="24"/>
              </w:rPr>
            </w:pPr>
            <w:r>
              <w:rPr>
                <w:rFonts w:cs="Times New Roman"/>
                <w:bCs/>
                <w:szCs w:val="24"/>
              </w:rPr>
              <w:t>Male</w:t>
            </w:r>
          </w:p>
        </w:tc>
        <w:tc>
          <w:tcPr>
            <w:tcW w:w="3192" w:type="dxa"/>
            <w:tcBorders>
              <w:top w:val="single" w:sz="4" w:space="0" w:color="auto"/>
            </w:tcBorders>
            <w:hideMark/>
          </w:tcPr>
          <w:p w14:paraId="1FC58459" w14:textId="77777777" w:rsidR="00B64ADB" w:rsidRDefault="00B64ADB">
            <w:pPr>
              <w:spacing w:line="360" w:lineRule="auto"/>
              <w:rPr>
                <w:rFonts w:cs="Times New Roman"/>
                <w:bCs/>
                <w:szCs w:val="24"/>
              </w:rPr>
            </w:pPr>
            <w:r>
              <w:rPr>
                <w:rFonts w:cs="Times New Roman"/>
                <w:bCs/>
                <w:szCs w:val="24"/>
              </w:rPr>
              <w:t>24</w:t>
            </w:r>
          </w:p>
        </w:tc>
        <w:tc>
          <w:tcPr>
            <w:tcW w:w="3192" w:type="dxa"/>
            <w:tcBorders>
              <w:top w:val="single" w:sz="4" w:space="0" w:color="auto"/>
            </w:tcBorders>
            <w:hideMark/>
          </w:tcPr>
          <w:p w14:paraId="77731016" w14:textId="77777777" w:rsidR="00B64ADB" w:rsidRDefault="00B64ADB">
            <w:pPr>
              <w:spacing w:line="360" w:lineRule="auto"/>
              <w:rPr>
                <w:rFonts w:cs="Times New Roman"/>
                <w:bCs/>
                <w:szCs w:val="24"/>
              </w:rPr>
            </w:pPr>
            <w:r>
              <w:rPr>
                <w:rFonts w:cs="Times New Roman"/>
                <w:bCs/>
                <w:szCs w:val="24"/>
              </w:rPr>
              <w:t>38.7</w:t>
            </w:r>
          </w:p>
        </w:tc>
      </w:tr>
      <w:tr w:rsidR="00B64ADB" w14:paraId="7EF75737" w14:textId="77777777" w:rsidTr="00924945">
        <w:tc>
          <w:tcPr>
            <w:tcW w:w="3192" w:type="dxa"/>
            <w:hideMark/>
          </w:tcPr>
          <w:p w14:paraId="080D94E0" w14:textId="77777777" w:rsidR="00B64ADB" w:rsidRDefault="00B64ADB">
            <w:pPr>
              <w:spacing w:line="360" w:lineRule="auto"/>
              <w:rPr>
                <w:rFonts w:cs="Times New Roman"/>
                <w:bCs/>
                <w:szCs w:val="24"/>
              </w:rPr>
            </w:pPr>
            <w:r>
              <w:rPr>
                <w:rFonts w:cs="Times New Roman"/>
                <w:bCs/>
                <w:szCs w:val="24"/>
              </w:rPr>
              <w:t>Female</w:t>
            </w:r>
          </w:p>
        </w:tc>
        <w:tc>
          <w:tcPr>
            <w:tcW w:w="3192" w:type="dxa"/>
            <w:hideMark/>
          </w:tcPr>
          <w:p w14:paraId="0C1519DD" w14:textId="77777777" w:rsidR="00B64ADB" w:rsidRDefault="00B64ADB">
            <w:pPr>
              <w:spacing w:line="360" w:lineRule="auto"/>
              <w:rPr>
                <w:rFonts w:cs="Times New Roman"/>
                <w:bCs/>
                <w:szCs w:val="24"/>
              </w:rPr>
            </w:pPr>
            <w:r>
              <w:rPr>
                <w:rFonts w:cs="Times New Roman"/>
                <w:bCs/>
                <w:szCs w:val="24"/>
              </w:rPr>
              <w:t>38</w:t>
            </w:r>
          </w:p>
        </w:tc>
        <w:tc>
          <w:tcPr>
            <w:tcW w:w="3192" w:type="dxa"/>
            <w:hideMark/>
          </w:tcPr>
          <w:p w14:paraId="208DE783" w14:textId="77777777" w:rsidR="00B64ADB" w:rsidRDefault="00B64ADB">
            <w:pPr>
              <w:spacing w:line="360" w:lineRule="auto"/>
              <w:rPr>
                <w:rFonts w:cs="Times New Roman"/>
                <w:bCs/>
                <w:szCs w:val="24"/>
              </w:rPr>
            </w:pPr>
            <w:r>
              <w:rPr>
                <w:rFonts w:cs="Times New Roman"/>
                <w:bCs/>
                <w:szCs w:val="24"/>
              </w:rPr>
              <w:t>61.3</w:t>
            </w:r>
          </w:p>
        </w:tc>
      </w:tr>
      <w:tr w:rsidR="00B64ADB" w14:paraId="5403B25B" w14:textId="77777777" w:rsidTr="00924945">
        <w:tc>
          <w:tcPr>
            <w:tcW w:w="3192" w:type="dxa"/>
            <w:tcBorders>
              <w:bottom w:val="single" w:sz="4" w:space="0" w:color="auto"/>
            </w:tcBorders>
            <w:hideMark/>
          </w:tcPr>
          <w:p w14:paraId="71D9D5E2" w14:textId="77777777" w:rsidR="00B64ADB" w:rsidRDefault="00B64ADB">
            <w:pPr>
              <w:spacing w:line="360" w:lineRule="auto"/>
              <w:rPr>
                <w:rFonts w:cs="Times New Roman"/>
                <w:b/>
                <w:bCs/>
                <w:szCs w:val="24"/>
              </w:rPr>
            </w:pPr>
            <w:r>
              <w:rPr>
                <w:rFonts w:cs="Times New Roman"/>
                <w:b/>
                <w:bCs/>
                <w:szCs w:val="24"/>
              </w:rPr>
              <w:t>Total</w:t>
            </w:r>
          </w:p>
        </w:tc>
        <w:tc>
          <w:tcPr>
            <w:tcW w:w="3192" w:type="dxa"/>
            <w:tcBorders>
              <w:bottom w:val="single" w:sz="4" w:space="0" w:color="auto"/>
            </w:tcBorders>
            <w:hideMark/>
          </w:tcPr>
          <w:p w14:paraId="4CEF3783" w14:textId="77777777" w:rsidR="00B64ADB" w:rsidRDefault="00B64ADB">
            <w:pPr>
              <w:spacing w:line="360" w:lineRule="auto"/>
              <w:rPr>
                <w:rFonts w:cs="Times New Roman"/>
                <w:b/>
                <w:bCs/>
                <w:szCs w:val="24"/>
              </w:rPr>
            </w:pPr>
            <w:r>
              <w:rPr>
                <w:rFonts w:cs="Times New Roman"/>
                <w:b/>
                <w:bCs/>
                <w:szCs w:val="24"/>
              </w:rPr>
              <w:t>62</w:t>
            </w:r>
          </w:p>
        </w:tc>
        <w:tc>
          <w:tcPr>
            <w:tcW w:w="3192" w:type="dxa"/>
            <w:tcBorders>
              <w:bottom w:val="single" w:sz="4" w:space="0" w:color="auto"/>
            </w:tcBorders>
            <w:hideMark/>
          </w:tcPr>
          <w:p w14:paraId="10317289" w14:textId="77777777" w:rsidR="00B64ADB" w:rsidRDefault="00B64ADB">
            <w:pPr>
              <w:spacing w:line="360" w:lineRule="auto"/>
              <w:rPr>
                <w:rFonts w:cs="Times New Roman"/>
                <w:b/>
                <w:bCs/>
                <w:szCs w:val="24"/>
              </w:rPr>
            </w:pPr>
            <w:r>
              <w:rPr>
                <w:rFonts w:cs="Times New Roman"/>
                <w:b/>
                <w:bCs/>
                <w:szCs w:val="24"/>
              </w:rPr>
              <w:t>100</w:t>
            </w:r>
          </w:p>
        </w:tc>
      </w:tr>
    </w:tbl>
    <w:p w14:paraId="2CDE3CEE" w14:textId="77777777" w:rsidR="00B64ADB" w:rsidRDefault="00B64ADB" w:rsidP="00B64ADB">
      <w:pPr>
        <w:spacing w:line="360" w:lineRule="auto"/>
        <w:rPr>
          <w:rFonts w:cs="Times New Roman"/>
          <w:bCs/>
          <w:szCs w:val="24"/>
        </w:rPr>
      </w:pPr>
    </w:p>
    <w:p w14:paraId="64D43134" w14:textId="541B6FB3" w:rsidR="00B64ADB" w:rsidRDefault="009E2B29" w:rsidP="00B64ADB">
      <w:pPr>
        <w:spacing w:line="360" w:lineRule="auto"/>
        <w:rPr>
          <w:rFonts w:cs="Times New Roman"/>
          <w:bCs/>
          <w:szCs w:val="24"/>
        </w:rPr>
      </w:pPr>
      <w:r>
        <w:rPr>
          <w:rFonts w:cs="Times New Roman"/>
          <w:bCs/>
          <w:szCs w:val="24"/>
        </w:rPr>
        <w:t xml:space="preserve">Of the respondents who took part in the study, majority </w:t>
      </w:r>
      <w:r w:rsidR="00B64ADB">
        <w:rPr>
          <w:rFonts w:cs="Times New Roman"/>
          <w:bCs/>
          <w:szCs w:val="24"/>
        </w:rPr>
        <w:t>61.3</w:t>
      </w:r>
      <w:r w:rsidR="00C24136">
        <w:rPr>
          <w:rFonts w:cs="Times New Roman"/>
          <w:bCs/>
          <w:szCs w:val="24"/>
        </w:rPr>
        <w:t>%</w:t>
      </w:r>
      <w:r>
        <w:rPr>
          <w:rFonts w:cs="Times New Roman"/>
          <w:bCs/>
          <w:szCs w:val="24"/>
        </w:rPr>
        <w:t xml:space="preserve"> were women while the rest</w:t>
      </w:r>
      <w:r w:rsidR="00B64ADB">
        <w:rPr>
          <w:rFonts w:cs="Times New Roman"/>
          <w:bCs/>
          <w:szCs w:val="24"/>
        </w:rPr>
        <w:t xml:space="preserve"> 38.7</w:t>
      </w:r>
      <w:r w:rsidR="00C24136">
        <w:rPr>
          <w:rFonts w:cs="Times New Roman"/>
          <w:bCs/>
          <w:szCs w:val="24"/>
        </w:rPr>
        <w:t>%</w:t>
      </w:r>
      <w:r w:rsidR="00B64ADB">
        <w:rPr>
          <w:rFonts w:cs="Times New Roman"/>
          <w:bCs/>
          <w:szCs w:val="24"/>
        </w:rPr>
        <w:t xml:space="preserve"> were male. The analysis implie</w:t>
      </w:r>
      <w:r w:rsidR="00C24136">
        <w:rPr>
          <w:rFonts w:cs="Times New Roman"/>
          <w:bCs/>
          <w:szCs w:val="24"/>
        </w:rPr>
        <w:t>s</w:t>
      </w:r>
      <w:r w:rsidR="00B64ADB">
        <w:rPr>
          <w:rFonts w:cs="Times New Roman"/>
          <w:bCs/>
          <w:szCs w:val="24"/>
        </w:rPr>
        <w:t xml:space="preserve"> that insurance companies are mostly dominated by female indicating gender imbalance in the industry.</w:t>
      </w:r>
    </w:p>
    <w:p w14:paraId="3B708151" w14:textId="67801A8B" w:rsidR="00B64ADB" w:rsidRPr="00CA3417" w:rsidRDefault="00B64ADB" w:rsidP="00CA3417">
      <w:pPr>
        <w:rPr>
          <w:rFonts w:cs="Times New Roman"/>
          <w:b/>
          <w:bCs/>
          <w:szCs w:val="24"/>
        </w:rPr>
      </w:pPr>
      <w:r w:rsidRPr="00CA3417">
        <w:rPr>
          <w:rFonts w:cs="Times New Roman"/>
          <w:b/>
          <w:bCs/>
          <w:szCs w:val="24"/>
        </w:rPr>
        <w:t>4.</w:t>
      </w:r>
      <w:r w:rsidR="00330E44">
        <w:rPr>
          <w:rFonts w:cs="Times New Roman"/>
          <w:b/>
          <w:bCs/>
          <w:szCs w:val="24"/>
        </w:rPr>
        <w:t>1.</w:t>
      </w:r>
      <w:r w:rsidRPr="00CA3417">
        <w:rPr>
          <w:rFonts w:cs="Times New Roman"/>
          <w:b/>
          <w:bCs/>
          <w:szCs w:val="24"/>
        </w:rPr>
        <w:t>2.2 Education Level of the respondents</w:t>
      </w:r>
      <w:bookmarkEnd w:id="140"/>
    </w:p>
    <w:p w14:paraId="661DC9B4" w14:textId="18FDAC16" w:rsidR="00B64ADB" w:rsidRDefault="00B64ADB" w:rsidP="00B64ADB">
      <w:pPr>
        <w:spacing w:line="360" w:lineRule="auto"/>
        <w:rPr>
          <w:rFonts w:cs="Times New Roman"/>
          <w:szCs w:val="24"/>
        </w:rPr>
      </w:pPr>
      <w:r>
        <w:rPr>
          <w:rFonts w:cs="Times New Roman"/>
          <w:szCs w:val="24"/>
        </w:rPr>
        <w:t>Th</w:t>
      </w:r>
      <w:r w:rsidR="00C24136">
        <w:rPr>
          <w:rFonts w:cs="Times New Roman"/>
          <w:szCs w:val="24"/>
        </w:rPr>
        <w:t>is</w:t>
      </w:r>
      <w:r>
        <w:rPr>
          <w:rFonts w:cs="Times New Roman"/>
          <w:szCs w:val="24"/>
        </w:rPr>
        <w:t xml:space="preserve"> study also </w:t>
      </w:r>
      <w:r w:rsidR="00DA4901">
        <w:rPr>
          <w:rFonts w:cs="Times New Roman"/>
          <w:szCs w:val="24"/>
        </w:rPr>
        <w:t>sought</w:t>
      </w:r>
      <w:r>
        <w:rPr>
          <w:rFonts w:cs="Times New Roman"/>
          <w:szCs w:val="24"/>
        </w:rPr>
        <w:t xml:space="preserve"> to </w:t>
      </w:r>
      <w:r w:rsidR="00DA4901">
        <w:rPr>
          <w:rFonts w:cs="Times New Roman"/>
          <w:szCs w:val="24"/>
        </w:rPr>
        <w:t>determine the respondent’s educational attainment and the results are as displayed in the table below:</w:t>
      </w:r>
      <w:r>
        <w:rPr>
          <w:rFonts w:cs="Times New Roman"/>
          <w:szCs w:val="24"/>
        </w:rPr>
        <w:t xml:space="preserve"> </w:t>
      </w:r>
    </w:p>
    <w:p w14:paraId="1FCFF0F5" w14:textId="678ED7EC" w:rsidR="00B64ADB" w:rsidRPr="00330E44" w:rsidRDefault="00330E44" w:rsidP="00330E44">
      <w:pPr>
        <w:pStyle w:val="Caption"/>
        <w:rPr>
          <w:rFonts w:cs="Times New Roman"/>
          <w:bCs/>
          <w:i w:val="0"/>
          <w:color w:val="auto"/>
          <w:sz w:val="24"/>
          <w:szCs w:val="24"/>
        </w:rPr>
      </w:pPr>
      <w:bookmarkStart w:id="142" w:name="_Toc207902398"/>
      <w:bookmarkStart w:id="143" w:name="_Toc133151683"/>
      <w:r w:rsidRPr="00330E44">
        <w:rPr>
          <w:b/>
          <w:i w:val="0"/>
          <w:color w:val="auto"/>
          <w:sz w:val="24"/>
          <w:szCs w:val="24"/>
        </w:rPr>
        <w:t xml:space="preserve">Table </w:t>
      </w:r>
      <w:r w:rsidRPr="00330E44">
        <w:rPr>
          <w:b/>
          <w:i w:val="0"/>
          <w:color w:val="auto"/>
          <w:sz w:val="24"/>
          <w:szCs w:val="24"/>
        </w:rPr>
        <w:fldChar w:fldCharType="begin"/>
      </w:r>
      <w:r w:rsidRPr="00330E44">
        <w:rPr>
          <w:b/>
          <w:i w:val="0"/>
          <w:color w:val="auto"/>
          <w:sz w:val="24"/>
          <w:szCs w:val="24"/>
        </w:rPr>
        <w:instrText xml:space="preserve"> SEQ Table \* ARABIC </w:instrText>
      </w:r>
      <w:r w:rsidRPr="00330E44">
        <w:rPr>
          <w:b/>
          <w:i w:val="0"/>
          <w:color w:val="auto"/>
          <w:sz w:val="24"/>
          <w:szCs w:val="24"/>
        </w:rPr>
        <w:fldChar w:fldCharType="separate"/>
      </w:r>
      <w:r w:rsidR="0029651E">
        <w:rPr>
          <w:b/>
          <w:i w:val="0"/>
          <w:noProof/>
          <w:color w:val="auto"/>
          <w:sz w:val="24"/>
          <w:szCs w:val="24"/>
        </w:rPr>
        <w:t>7</w:t>
      </w:r>
      <w:r w:rsidRPr="00330E44">
        <w:rPr>
          <w:b/>
          <w:i w:val="0"/>
          <w:color w:val="auto"/>
          <w:sz w:val="24"/>
          <w:szCs w:val="24"/>
        </w:rPr>
        <w:fldChar w:fldCharType="end"/>
      </w:r>
      <w:r w:rsidR="00B64ADB" w:rsidRPr="00330E44">
        <w:rPr>
          <w:rFonts w:cs="Times New Roman"/>
          <w:b/>
          <w:i w:val="0"/>
          <w:iCs w:val="0"/>
          <w:color w:val="auto"/>
          <w:sz w:val="24"/>
          <w:szCs w:val="24"/>
        </w:rPr>
        <w:t xml:space="preserve">: </w:t>
      </w:r>
      <w:r w:rsidR="00B64ADB" w:rsidRPr="00330E44">
        <w:rPr>
          <w:rFonts w:cs="Times New Roman"/>
          <w:i w:val="0"/>
          <w:iCs w:val="0"/>
          <w:color w:val="auto"/>
          <w:sz w:val="24"/>
          <w:szCs w:val="24"/>
        </w:rPr>
        <w:t>Distribution of</w:t>
      </w:r>
      <w:r w:rsidR="00DA4901" w:rsidRPr="00330E44">
        <w:rPr>
          <w:rFonts w:cs="Times New Roman"/>
          <w:i w:val="0"/>
          <w:iCs w:val="0"/>
          <w:color w:val="auto"/>
          <w:sz w:val="24"/>
          <w:szCs w:val="24"/>
        </w:rPr>
        <w:t xml:space="preserve"> the education level of r</w:t>
      </w:r>
      <w:r w:rsidR="00B64ADB" w:rsidRPr="00330E44">
        <w:rPr>
          <w:rFonts w:cs="Times New Roman"/>
          <w:i w:val="0"/>
          <w:iCs w:val="0"/>
          <w:color w:val="auto"/>
          <w:sz w:val="24"/>
          <w:szCs w:val="24"/>
        </w:rPr>
        <w:t>espondents</w:t>
      </w:r>
      <w:bookmarkEnd w:id="142"/>
      <w:r w:rsidR="00B64ADB" w:rsidRPr="00330E44">
        <w:rPr>
          <w:rFonts w:cs="Times New Roman"/>
          <w:i w:val="0"/>
          <w:iCs w:val="0"/>
          <w:color w:val="auto"/>
          <w:sz w:val="24"/>
          <w:szCs w:val="24"/>
        </w:rPr>
        <w:t xml:space="preserve"> </w:t>
      </w:r>
      <w:bookmarkEnd w:id="143"/>
    </w:p>
    <w:tbl>
      <w:tblPr>
        <w:tblStyle w:val="TableGrid"/>
        <w:tblW w:w="0" w:type="auto"/>
        <w:tblInd w:w="0" w:type="dxa"/>
        <w:tblLook w:val="04A0" w:firstRow="1" w:lastRow="0" w:firstColumn="1" w:lastColumn="0" w:noHBand="0" w:noVBand="1"/>
      </w:tblPr>
      <w:tblGrid>
        <w:gridCol w:w="3399"/>
        <w:gridCol w:w="2863"/>
        <w:gridCol w:w="3098"/>
      </w:tblGrid>
      <w:tr w:rsidR="00B64ADB" w14:paraId="713933A2" w14:textId="77777777" w:rsidTr="00330E44">
        <w:tc>
          <w:tcPr>
            <w:tcW w:w="3438" w:type="dxa"/>
            <w:tcBorders>
              <w:top w:val="single" w:sz="4" w:space="0" w:color="auto"/>
              <w:left w:val="nil"/>
              <w:bottom w:val="single" w:sz="4" w:space="0" w:color="auto"/>
              <w:right w:val="nil"/>
            </w:tcBorders>
            <w:hideMark/>
          </w:tcPr>
          <w:p w14:paraId="075BB66F" w14:textId="77777777" w:rsidR="00B64ADB" w:rsidRDefault="00B64ADB">
            <w:pPr>
              <w:spacing w:after="200" w:line="360" w:lineRule="auto"/>
              <w:rPr>
                <w:rFonts w:cs="Times New Roman"/>
                <w:b/>
                <w:szCs w:val="24"/>
              </w:rPr>
            </w:pPr>
            <w:r>
              <w:rPr>
                <w:rFonts w:cs="Times New Roman"/>
                <w:b/>
                <w:szCs w:val="24"/>
              </w:rPr>
              <w:t>Education Level</w:t>
            </w:r>
          </w:p>
        </w:tc>
        <w:tc>
          <w:tcPr>
            <w:tcW w:w="2946" w:type="dxa"/>
            <w:tcBorders>
              <w:top w:val="single" w:sz="4" w:space="0" w:color="auto"/>
              <w:left w:val="nil"/>
              <w:bottom w:val="single" w:sz="4" w:space="0" w:color="auto"/>
              <w:right w:val="nil"/>
            </w:tcBorders>
            <w:hideMark/>
          </w:tcPr>
          <w:p w14:paraId="6472621D" w14:textId="0E767FD8" w:rsidR="00B64ADB" w:rsidRDefault="00B64ADB">
            <w:pPr>
              <w:spacing w:after="200" w:line="360" w:lineRule="auto"/>
              <w:rPr>
                <w:rFonts w:cs="Times New Roman"/>
                <w:b/>
                <w:szCs w:val="24"/>
              </w:rPr>
            </w:pPr>
            <w:r>
              <w:rPr>
                <w:rFonts w:cs="Times New Roman"/>
                <w:b/>
                <w:szCs w:val="24"/>
              </w:rPr>
              <w:t>Frequency</w:t>
            </w:r>
            <w:r w:rsidR="00C24136">
              <w:rPr>
                <w:rFonts w:cs="Times New Roman"/>
                <w:b/>
                <w:szCs w:val="24"/>
              </w:rPr>
              <w:t xml:space="preserve"> (number)</w:t>
            </w:r>
          </w:p>
        </w:tc>
        <w:tc>
          <w:tcPr>
            <w:tcW w:w="3192" w:type="dxa"/>
            <w:tcBorders>
              <w:top w:val="single" w:sz="4" w:space="0" w:color="auto"/>
              <w:left w:val="nil"/>
              <w:bottom w:val="single" w:sz="4" w:space="0" w:color="auto"/>
              <w:right w:val="nil"/>
            </w:tcBorders>
            <w:hideMark/>
          </w:tcPr>
          <w:p w14:paraId="132AEFAB" w14:textId="6ECC7832" w:rsidR="00B64ADB" w:rsidRDefault="00B64ADB">
            <w:pPr>
              <w:spacing w:after="200" w:line="360" w:lineRule="auto"/>
              <w:rPr>
                <w:rFonts w:cs="Times New Roman"/>
                <w:b/>
                <w:szCs w:val="24"/>
              </w:rPr>
            </w:pPr>
            <w:r>
              <w:rPr>
                <w:rFonts w:cs="Times New Roman"/>
                <w:b/>
                <w:szCs w:val="24"/>
              </w:rPr>
              <w:t>Percent</w:t>
            </w:r>
            <w:r w:rsidR="00DA4901">
              <w:rPr>
                <w:rFonts w:cs="Times New Roman"/>
                <w:b/>
                <w:szCs w:val="24"/>
              </w:rPr>
              <w:t>age</w:t>
            </w:r>
            <w:r w:rsidR="00C24136">
              <w:rPr>
                <w:rFonts w:cs="Times New Roman"/>
                <w:b/>
                <w:szCs w:val="24"/>
              </w:rPr>
              <w:t xml:space="preserve"> (%)</w:t>
            </w:r>
          </w:p>
        </w:tc>
      </w:tr>
      <w:tr w:rsidR="00B64ADB" w14:paraId="0776C2D1" w14:textId="77777777" w:rsidTr="00330E44">
        <w:tc>
          <w:tcPr>
            <w:tcW w:w="3438" w:type="dxa"/>
            <w:tcBorders>
              <w:top w:val="single" w:sz="4" w:space="0" w:color="auto"/>
              <w:left w:val="nil"/>
              <w:bottom w:val="nil"/>
              <w:right w:val="nil"/>
            </w:tcBorders>
            <w:hideMark/>
          </w:tcPr>
          <w:p w14:paraId="3A7EB6C0" w14:textId="74917D40" w:rsidR="00B64ADB" w:rsidRDefault="00DA4901">
            <w:pPr>
              <w:spacing w:after="200" w:line="360" w:lineRule="auto"/>
              <w:rPr>
                <w:rFonts w:cs="Times New Roman"/>
                <w:szCs w:val="24"/>
              </w:rPr>
            </w:pPr>
            <w:r>
              <w:rPr>
                <w:rFonts w:cs="Times New Roman"/>
                <w:szCs w:val="24"/>
              </w:rPr>
              <w:t>Post-secondary certificate</w:t>
            </w:r>
          </w:p>
        </w:tc>
        <w:tc>
          <w:tcPr>
            <w:tcW w:w="2946" w:type="dxa"/>
            <w:tcBorders>
              <w:top w:val="single" w:sz="4" w:space="0" w:color="auto"/>
              <w:left w:val="nil"/>
              <w:bottom w:val="nil"/>
              <w:right w:val="nil"/>
            </w:tcBorders>
            <w:hideMark/>
          </w:tcPr>
          <w:p w14:paraId="2A35C8FB" w14:textId="77777777" w:rsidR="00B64ADB" w:rsidRDefault="00B64ADB">
            <w:pPr>
              <w:spacing w:after="200" w:line="360" w:lineRule="auto"/>
              <w:rPr>
                <w:rFonts w:cs="Times New Roman"/>
                <w:szCs w:val="24"/>
              </w:rPr>
            </w:pPr>
            <w:r>
              <w:rPr>
                <w:rFonts w:cs="Times New Roman"/>
                <w:szCs w:val="24"/>
              </w:rPr>
              <w:t>7</w:t>
            </w:r>
          </w:p>
        </w:tc>
        <w:tc>
          <w:tcPr>
            <w:tcW w:w="3192" w:type="dxa"/>
            <w:tcBorders>
              <w:top w:val="single" w:sz="4" w:space="0" w:color="auto"/>
              <w:left w:val="nil"/>
              <w:bottom w:val="nil"/>
              <w:right w:val="nil"/>
            </w:tcBorders>
            <w:hideMark/>
          </w:tcPr>
          <w:p w14:paraId="6C6C07DE" w14:textId="77777777" w:rsidR="00B64ADB" w:rsidRDefault="00B64ADB">
            <w:pPr>
              <w:spacing w:after="200" w:line="360" w:lineRule="auto"/>
              <w:rPr>
                <w:rFonts w:cs="Times New Roman"/>
                <w:szCs w:val="24"/>
              </w:rPr>
            </w:pPr>
            <w:r>
              <w:rPr>
                <w:rFonts w:cs="Times New Roman"/>
                <w:szCs w:val="24"/>
              </w:rPr>
              <w:t>11.3</w:t>
            </w:r>
          </w:p>
        </w:tc>
      </w:tr>
      <w:tr w:rsidR="00B64ADB" w14:paraId="602EA3AC" w14:textId="77777777" w:rsidTr="00330E44">
        <w:tc>
          <w:tcPr>
            <w:tcW w:w="3438" w:type="dxa"/>
            <w:tcBorders>
              <w:top w:val="nil"/>
              <w:left w:val="nil"/>
              <w:bottom w:val="nil"/>
              <w:right w:val="nil"/>
            </w:tcBorders>
            <w:hideMark/>
          </w:tcPr>
          <w:p w14:paraId="721C8671" w14:textId="7E093885" w:rsidR="00B64ADB" w:rsidRDefault="00DA4901">
            <w:pPr>
              <w:spacing w:after="200" w:line="360" w:lineRule="auto"/>
              <w:rPr>
                <w:rFonts w:cs="Times New Roman"/>
                <w:szCs w:val="24"/>
              </w:rPr>
            </w:pPr>
            <w:r>
              <w:rPr>
                <w:rFonts w:cs="Times New Roman"/>
                <w:szCs w:val="24"/>
              </w:rPr>
              <w:t>Technical/Vocational diploma</w:t>
            </w:r>
          </w:p>
        </w:tc>
        <w:tc>
          <w:tcPr>
            <w:tcW w:w="2946" w:type="dxa"/>
            <w:tcBorders>
              <w:top w:val="nil"/>
              <w:left w:val="nil"/>
              <w:bottom w:val="nil"/>
              <w:right w:val="nil"/>
            </w:tcBorders>
            <w:hideMark/>
          </w:tcPr>
          <w:p w14:paraId="4B5E97EF" w14:textId="77777777" w:rsidR="00B64ADB" w:rsidRDefault="00B64ADB">
            <w:pPr>
              <w:spacing w:after="200" w:line="360" w:lineRule="auto"/>
              <w:rPr>
                <w:rFonts w:cs="Times New Roman"/>
                <w:szCs w:val="24"/>
              </w:rPr>
            </w:pPr>
            <w:r>
              <w:rPr>
                <w:rFonts w:cs="Times New Roman"/>
                <w:szCs w:val="24"/>
              </w:rPr>
              <w:t>13</w:t>
            </w:r>
          </w:p>
        </w:tc>
        <w:tc>
          <w:tcPr>
            <w:tcW w:w="3192" w:type="dxa"/>
            <w:tcBorders>
              <w:top w:val="nil"/>
              <w:left w:val="nil"/>
              <w:bottom w:val="nil"/>
              <w:right w:val="nil"/>
            </w:tcBorders>
            <w:hideMark/>
          </w:tcPr>
          <w:p w14:paraId="06F78179" w14:textId="77777777" w:rsidR="00B64ADB" w:rsidRDefault="00B64ADB">
            <w:pPr>
              <w:spacing w:after="200" w:line="360" w:lineRule="auto"/>
              <w:rPr>
                <w:rFonts w:cs="Times New Roman"/>
                <w:szCs w:val="24"/>
              </w:rPr>
            </w:pPr>
            <w:r>
              <w:rPr>
                <w:rFonts w:cs="Times New Roman"/>
                <w:szCs w:val="24"/>
              </w:rPr>
              <w:t>21</w:t>
            </w:r>
          </w:p>
        </w:tc>
      </w:tr>
      <w:tr w:rsidR="00B64ADB" w14:paraId="43D8E8A0" w14:textId="77777777" w:rsidTr="00330E44">
        <w:tc>
          <w:tcPr>
            <w:tcW w:w="3438" w:type="dxa"/>
            <w:tcBorders>
              <w:top w:val="nil"/>
              <w:left w:val="nil"/>
              <w:bottom w:val="nil"/>
              <w:right w:val="nil"/>
            </w:tcBorders>
            <w:hideMark/>
          </w:tcPr>
          <w:p w14:paraId="7849D778" w14:textId="0C8F9FD1" w:rsidR="00B64ADB" w:rsidRDefault="00B64ADB">
            <w:pPr>
              <w:spacing w:after="200" w:line="360" w:lineRule="auto"/>
              <w:rPr>
                <w:rFonts w:cs="Times New Roman"/>
                <w:szCs w:val="24"/>
              </w:rPr>
            </w:pPr>
            <w:r>
              <w:rPr>
                <w:rFonts w:cs="Times New Roman"/>
                <w:szCs w:val="24"/>
              </w:rPr>
              <w:t>Bachelors</w:t>
            </w:r>
            <w:r w:rsidR="00DA4901">
              <w:rPr>
                <w:rFonts w:cs="Times New Roman"/>
                <w:szCs w:val="24"/>
              </w:rPr>
              <w:t>/Undergraduate degree</w:t>
            </w:r>
          </w:p>
        </w:tc>
        <w:tc>
          <w:tcPr>
            <w:tcW w:w="2946" w:type="dxa"/>
            <w:tcBorders>
              <w:top w:val="nil"/>
              <w:left w:val="nil"/>
              <w:bottom w:val="nil"/>
              <w:right w:val="nil"/>
            </w:tcBorders>
            <w:hideMark/>
          </w:tcPr>
          <w:p w14:paraId="43DC1C91" w14:textId="77777777" w:rsidR="00B64ADB" w:rsidRDefault="00B64ADB">
            <w:pPr>
              <w:spacing w:after="200" w:line="360" w:lineRule="auto"/>
              <w:rPr>
                <w:rFonts w:cs="Times New Roman"/>
                <w:szCs w:val="24"/>
              </w:rPr>
            </w:pPr>
            <w:r>
              <w:rPr>
                <w:rFonts w:cs="Times New Roman"/>
                <w:szCs w:val="24"/>
              </w:rPr>
              <w:t>34</w:t>
            </w:r>
          </w:p>
        </w:tc>
        <w:tc>
          <w:tcPr>
            <w:tcW w:w="3192" w:type="dxa"/>
            <w:tcBorders>
              <w:top w:val="nil"/>
              <w:left w:val="nil"/>
              <w:bottom w:val="nil"/>
              <w:right w:val="nil"/>
            </w:tcBorders>
            <w:hideMark/>
          </w:tcPr>
          <w:p w14:paraId="6E40B7D2" w14:textId="77777777" w:rsidR="00B64ADB" w:rsidRDefault="00B64ADB">
            <w:pPr>
              <w:spacing w:after="200" w:line="360" w:lineRule="auto"/>
              <w:rPr>
                <w:rFonts w:cs="Times New Roman"/>
                <w:szCs w:val="24"/>
              </w:rPr>
            </w:pPr>
            <w:r>
              <w:rPr>
                <w:rFonts w:cs="Times New Roman"/>
                <w:szCs w:val="24"/>
              </w:rPr>
              <w:t>54.8</w:t>
            </w:r>
          </w:p>
        </w:tc>
      </w:tr>
      <w:tr w:rsidR="00B64ADB" w14:paraId="12AF2E49" w14:textId="77777777" w:rsidTr="00330E44">
        <w:tc>
          <w:tcPr>
            <w:tcW w:w="3438" w:type="dxa"/>
            <w:tcBorders>
              <w:top w:val="nil"/>
              <w:left w:val="nil"/>
              <w:bottom w:val="nil"/>
              <w:right w:val="nil"/>
            </w:tcBorders>
            <w:hideMark/>
          </w:tcPr>
          <w:p w14:paraId="73612D58" w14:textId="5EB0E633" w:rsidR="00B64ADB" w:rsidRDefault="00DA4901">
            <w:pPr>
              <w:spacing w:after="200" w:line="360" w:lineRule="auto"/>
              <w:rPr>
                <w:rFonts w:cs="Times New Roman"/>
                <w:szCs w:val="24"/>
              </w:rPr>
            </w:pPr>
            <w:r>
              <w:rPr>
                <w:rFonts w:cs="Times New Roman"/>
                <w:szCs w:val="24"/>
              </w:rPr>
              <w:t>Postgraduate degree (</w:t>
            </w:r>
            <w:r w:rsidR="00B64ADB">
              <w:rPr>
                <w:rFonts w:cs="Times New Roman"/>
                <w:szCs w:val="24"/>
              </w:rPr>
              <w:t>Masters</w:t>
            </w:r>
            <w:r>
              <w:rPr>
                <w:rFonts w:cs="Times New Roman"/>
                <w:szCs w:val="24"/>
              </w:rPr>
              <w:t>)</w:t>
            </w:r>
            <w:r w:rsidR="00C24136">
              <w:rPr>
                <w:rFonts w:cs="Times New Roman"/>
                <w:szCs w:val="24"/>
              </w:rPr>
              <w:t xml:space="preserve"> </w:t>
            </w:r>
          </w:p>
        </w:tc>
        <w:tc>
          <w:tcPr>
            <w:tcW w:w="2946" w:type="dxa"/>
            <w:tcBorders>
              <w:top w:val="nil"/>
              <w:left w:val="nil"/>
              <w:bottom w:val="nil"/>
              <w:right w:val="nil"/>
            </w:tcBorders>
            <w:hideMark/>
          </w:tcPr>
          <w:p w14:paraId="72158665" w14:textId="77777777" w:rsidR="00B64ADB" w:rsidRDefault="00B64ADB">
            <w:pPr>
              <w:spacing w:after="200" w:line="360" w:lineRule="auto"/>
              <w:rPr>
                <w:rFonts w:cs="Times New Roman"/>
                <w:szCs w:val="24"/>
              </w:rPr>
            </w:pPr>
            <w:r>
              <w:rPr>
                <w:rFonts w:cs="Times New Roman"/>
                <w:szCs w:val="24"/>
              </w:rPr>
              <w:t>5</w:t>
            </w:r>
          </w:p>
        </w:tc>
        <w:tc>
          <w:tcPr>
            <w:tcW w:w="3192" w:type="dxa"/>
            <w:tcBorders>
              <w:top w:val="nil"/>
              <w:left w:val="nil"/>
              <w:bottom w:val="nil"/>
              <w:right w:val="nil"/>
            </w:tcBorders>
            <w:hideMark/>
          </w:tcPr>
          <w:p w14:paraId="3ED1D397" w14:textId="77777777" w:rsidR="00B64ADB" w:rsidRDefault="00B64ADB">
            <w:pPr>
              <w:spacing w:after="200" w:line="360" w:lineRule="auto"/>
              <w:rPr>
                <w:rFonts w:cs="Times New Roman"/>
                <w:szCs w:val="24"/>
              </w:rPr>
            </w:pPr>
            <w:r>
              <w:rPr>
                <w:rFonts w:cs="Times New Roman"/>
                <w:szCs w:val="24"/>
              </w:rPr>
              <w:t>8.1</w:t>
            </w:r>
          </w:p>
        </w:tc>
      </w:tr>
      <w:tr w:rsidR="00B64ADB" w14:paraId="70AAC502" w14:textId="77777777" w:rsidTr="00330E44">
        <w:tc>
          <w:tcPr>
            <w:tcW w:w="3438" w:type="dxa"/>
            <w:tcBorders>
              <w:top w:val="nil"/>
              <w:left w:val="nil"/>
              <w:bottom w:val="single" w:sz="4" w:space="0" w:color="auto"/>
              <w:right w:val="nil"/>
            </w:tcBorders>
            <w:hideMark/>
          </w:tcPr>
          <w:p w14:paraId="658F659B" w14:textId="30CFE736" w:rsidR="00B64ADB" w:rsidRDefault="00B64ADB">
            <w:pPr>
              <w:spacing w:after="200" w:line="360" w:lineRule="auto"/>
              <w:rPr>
                <w:rFonts w:cs="Times New Roman"/>
                <w:szCs w:val="24"/>
              </w:rPr>
            </w:pPr>
            <w:r>
              <w:rPr>
                <w:rFonts w:cs="Times New Roman"/>
                <w:szCs w:val="24"/>
              </w:rPr>
              <w:t>Doctora</w:t>
            </w:r>
            <w:r w:rsidR="00DA4901">
              <w:rPr>
                <w:rFonts w:cs="Times New Roman"/>
                <w:szCs w:val="24"/>
              </w:rPr>
              <w:t>l degree</w:t>
            </w:r>
            <w:r w:rsidR="00C24136">
              <w:rPr>
                <w:rFonts w:cs="Times New Roman"/>
                <w:szCs w:val="24"/>
              </w:rPr>
              <w:t xml:space="preserve"> (</w:t>
            </w:r>
            <w:r w:rsidR="001635D5">
              <w:rPr>
                <w:rFonts w:cs="Times New Roman"/>
                <w:szCs w:val="24"/>
              </w:rPr>
              <w:t>PhD</w:t>
            </w:r>
            <w:r w:rsidR="00C24136">
              <w:rPr>
                <w:rFonts w:cs="Times New Roman"/>
                <w:szCs w:val="24"/>
              </w:rPr>
              <w:t>)</w:t>
            </w:r>
          </w:p>
        </w:tc>
        <w:tc>
          <w:tcPr>
            <w:tcW w:w="2946" w:type="dxa"/>
            <w:tcBorders>
              <w:top w:val="nil"/>
              <w:left w:val="nil"/>
              <w:bottom w:val="single" w:sz="4" w:space="0" w:color="auto"/>
              <w:right w:val="nil"/>
            </w:tcBorders>
            <w:hideMark/>
          </w:tcPr>
          <w:p w14:paraId="4939E943" w14:textId="77777777" w:rsidR="00B64ADB" w:rsidRDefault="00B64ADB">
            <w:pPr>
              <w:spacing w:after="200" w:line="360" w:lineRule="auto"/>
              <w:rPr>
                <w:rFonts w:cs="Times New Roman"/>
                <w:szCs w:val="24"/>
              </w:rPr>
            </w:pPr>
            <w:r>
              <w:rPr>
                <w:rFonts w:cs="Times New Roman"/>
                <w:szCs w:val="24"/>
              </w:rPr>
              <w:t>3</w:t>
            </w:r>
          </w:p>
        </w:tc>
        <w:tc>
          <w:tcPr>
            <w:tcW w:w="3192" w:type="dxa"/>
            <w:tcBorders>
              <w:top w:val="nil"/>
              <w:left w:val="nil"/>
              <w:bottom w:val="single" w:sz="4" w:space="0" w:color="auto"/>
              <w:right w:val="nil"/>
            </w:tcBorders>
            <w:hideMark/>
          </w:tcPr>
          <w:p w14:paraId="4DB69624" w14:textId="77777777" w:rsidR="00B64ADB" w:rsidRDefault="00B64ADB">
            <w:pPr>
              <w:spacing w:after="200" w:line="360" w:lineRule="auto"/>
              <w:rPr>
                <w:rFonts w:cs="Times New Roman"/>
                <w:szCs w:val="24"/>
              </w:rPr>
            </w:pPr>
            <w:r>
              <w:rPr>
                <w:rFonts w:cs="Times New Roman"/>
                <w:szCs w:val="24"/>
              </w:rPr>
              <w:t>4.8</w:t>
            </w:r>
          </w:p>
        </w:tc>
      </w:tr>
      <w:tr w:rsidR="00B64ADB" w14:paraId="1102C730" w14:textId="77777777" w:rsidTr="00330E44">
        <w:tc>
          <w:tcPr>
            <w:tcW w:w="3438" w:type="dxa"/>
            <w:tcBorders>
              <w:top w:val="single" w:sz="4" w:space="0" w:color="auto"/>
              <w:left w:val="nil"/>
              <w:bottom w:val="single" w:sz="4" w:space="0" w:color="auto"/>
              <w:right w:val="nil"/>
            </w:tcBorders>
            <w:hideMark/>
          </w:tcPr>
          <w:p w14:paraId="6254C713" w14:textId="77777777" w:rsidR="00B64ADB" w:rsidRPr="00C24136" w:rsidRDefault="00B64ADB">
            <w:pPr>
              <w:spacing w:after="200" w:line="360" w:lineRule="auto"/>
              <w:rPr>
                <w:rFonts w:cs="Times New Roman"/>
                <w:b/>
                <w:bCs/>
                <w:szCs w:val="24"/>
              </w:rPr>
            </w:pPr>
            <w:r w:rsidRPr="00C24136">
              <w:rPr>
                <w:rFonts w:cs="Times New Roman"/>
                <w:b/>
                <w:bCs/>
                <w:szCs w:val="24"/>
              </w:rPr>
              <w:lastRenderedPageBreak/>
              <w:t>Total</w:t>
            </w:r>
          </w:p>
        </w:tc>
        <w:tc>
          <w:tcPr>
            <w:tcW w:w="2946" w:type="dxa"/>
            <w:tcBorders>
              <w:top w:val="single" w:sz="4" w:space="0" w:color="auto"/>
              <w:left w:val="nil"/>
              <w:bottom w:val="single" w:sz="4" w:space="0" w:color="auto"/>
              <w:right w:val="nil"/>
            </w:tcBorders>
            <w:hideMark/>
          </w:tcPr>
          <w:p w14:paraId="69660CBA" w14:textId="77777777" w:rsidR="00B64ADB" w:rsidRPr="00C24136" w:rsidRDefault="00B64ADB">
            <w:pPr>
              <w:spacing w:after="200" w:line="360" w:lineRule="auto"/>
              <w:rPr>
                <w:rFonts w:cs="Times New Roman"/>
                <w:b/>
                <w:bCs/>
                <w:szCs w:val="24"/>
              </w:rPr>
            </w:pPr>
            <w:r w:rsidRPr="00C24136">
              <w:rPr>
                <w:rFonts w:cs="Times New Roman"/>
                <w:b/>
                <w:bCs/>
                <w:szCs w:val="24"/>
              </w:rPr>
              <w:t>62</w:t>
            </w:r>
          </w:p>
        </w:tc>
        <w:tc>
          <w:tcPr>
            <w:tcW w:w="3192" w:type="dxa"/>
            <w:tcBorders>
              <w:top w:val="single" w:sz="4" w:space="0" w:color="auto"/>
              <w:left w:val="nil"/>
              <w:bottom w:val="single" w:sz="4" w:space="0" w:color="auto"/>
              <w:right w:val="nil"/>
            </w:tcBorders>
            <w:hideMark/>
          </w:tcPr>
          <w:p w14:paraId="0B0319D5" w14:textId="77777777" w:rsidR="00B64ADB" w:rsidRPr="00C24136" w:rsidRDefault="00B64ADB">
            <w:pPr>
              <w:spacing w:after="200" w:line="360" w:lineRule="auto"/>
              <w:rPr>
                <w:rFonts w:cs="Times New Roman"/>
                <w:b/>
                <w:bCs/>
                <w:szCs w:val="24"/>
              </w:rPr>
            </w:pPr>
            <w:r w:rsidRPr="00C24136">
              <w:rPr>
                <w:rFonts w:cs="Times New Roman"/>
                <w:b/>
                <w:bCs/>
                <w:szCs w:val="24"/>
              </w:rPr>
              <w:t>100.0</w:t>
            </w:r>
          </w:p>
        </w:tc>
      </w:tr>
    </w:tbl>
    <w:p w14:paraId="32A048DE" w14:textId="77777777" w:rsidR="00B64ADB" w:rsidRDefault="00B64ADB" w:rsidP="00B64ADB">
      <w:pPr>
        <w:spacing w:line="360" w:lineRule="auto"/>
        <w:rPr>
          <w:rFonts w:cs="Times New Roman"/>
          <w:szCs w:val="24"/>
        </w:rPr>
      </w:pPr>
    </w:p>
    <w:p w14:paraId="4A182A9D" w14:textId="11AC07BF" w:rsidR="00B64ADB" w:rsidRDefault="00B64ADB" w:rsidP="00B64ADB">
      <w:pPr>
        <w:spacing w:line="360" w:lineRule="auto"/>
        <w:rPr>
          <w:rFonts w:cs="Times New Roman"/>
          <w:szCs w:val="24"/>
        </w:rPr>
      </w:pPr>
      <w:r>
        <w:rPr>
          <w:rFonts w:cs="Times New Roman"/>
          <w:szCs w:val="24"/>
        </w:rPr>
        <w:t xml:space="preserve">From the questionnaires most of the respondents were </w:t>
      </w:r>
      <w:r w:rsidR="00C24136">
        <w:rPr>
          <w:rFonts w:cs="Times New Roman"/>
          <w:szCs w:val="24"/>
        </w:rPr>
        <w:t xml:space="preserve">undergraduates and diploma holders (34) 54.8% and </w:t>
      </w:r>
      <w:r>
        <w:rPr>
          <w:rFonts w:cs="Times New Roman"/>
          <w:szCs w:val="24"/>
        </w:rPr>
        <w:t>(13) 21%</w:t>
      </w:r>
      <w:r w:rsidR="00C24136">
        <w:rPr>
          <w:rFonts w:cs="Times New Roman"/>
          <w:szCs w:val="24"/>
        </w:rPr>
        <w:t xml:space="preserve"> respectively. Only</w:t>
      </w:r>
      <w:r>
        <w:rPr>
          <w:rFonts w:cs="Times New Roman"/>
          <w:szCs w:val="24"/>
        </w:rPr>
        <w:t xml:space="preserve"> </w:t>
      </w:r>
      <w:r w:rsidR="00C24136">
        <w:rPr>
          <w:rFonts w:cs="Times New Roman"/>
          <w:szCs w:val="24"/>
        </w:rPr>
        <w:t>(5) 8.1% employees had masters</w:t>
      </w:r>
      <w:r w:rsidR="00DA4901">
        <w:rPr>
          <w:rFonts w:cs="Times New Roman"/>
          <w:szCs w:val="24"/>
        </w:rPr>
        <w:t xml:space="preserve"> in postgraduate degrees</w:t>
      </w:r>
      <w:r w:rsidR="00C24136">
        <w:rPr>
          <w:rFonts w:cs="Times New Roman"/>
          <w:szCs w:val="24"/>
        </w:rPr>
        <w:t xml:space="preserve"> while there was only 4.8% (3) with doctora</w:t>
      </w:r>
      <w:r w:rsidR="00DA4901">
        <w:rPr>
          <w:rFonts w:cs="Times New Roman"/>
          <w:szCs w:val="24"/>
        </w:rPr>
        <w:t>l degrees</w:t>
      </w:r>
      <w:r w:rsidR="00C24136">
        <w:rPr>
          <w:rFonts w:cs="Times New Roman"/>
          <w:szCs w:val="24"/>
        </w:rPr>
        <w:t xml:space="preserve"> and most of this were in management positions.</w:t>
      </w:r>
      <w:r>
        <w:rPr>
          <w:rFonts w:cs="Times New Roman"/>
          <w:szCs w:val="24"/>
        </w:rPr>
        <w:t xml:space="preserve"> Based on the analysis, it </w:t>
      </w:r>
      <w:r w:rsidR="00C24136">
        <w:rPr>
          <w:rFonts w:cs="Times New Roman"/>
          <w:szCs w:val="24"/>
        </w:rPr>
        <w:t>was</w:t>
      </w:r>
      <w:r>
        <w:rPr>
          <w:rFonts w:cs="Times New Roman"/>
          <w:szCs w:val="24"/>
        </w:rPr>
        <w:t xml:space="preserve"> evident</w:t>
      </w:r>
      <w:r w:rsidR="00042754">
        <w:rPr>
          <w:rFonts w:cs="Times New Roman"/>
          <w:szCs w:val="24"/>
        </w:rPr>
        <w:t xml:space="preserve"> the company values education in its workforce indicating an enlightened workforce.</w:t>
      </w:r>
      <w:r>
        <w:rPr>
          <w:rFonts w:cs="Times New Roman"/>
          <w:szCs w:val="24"/>
        </w:rPr>
        <w:t xml:space="preserve"> </w:t>
      </w:r>
    </w:p>
    <w:p w14:paraId="1C27AB32" w14:textId="3C56E761" w:rsidR="00B64ADB" w:rsidRPr="00CA3417" w:rsidRDefault="00B64ADB" w:rsidP="00CA3417">
      <w:pPr>
        <w:rPr>
          <w:rFonts w:cs="Times New Roman"/>
          <w:b/>
          <w:bCs/>
          <w:szCs w:val="24"/>
        </w:rPr>
      </w:pPr>
      <w:bookmarkStart w:id="144" w:name="_Toc133151684"/>
      <w:r w:rsidRPr="00CA3417">
        <w:rPr>
          <w:rFonts w:cs="Times New Roman"/>
          <w:b/>
          <w:bCs/>
          <w:szCs w:val="24"/>
        </w:rPr>
        <w:t>4.</w:t>
      </w:r>
      <w:r w:rsidR="00330E44">
        <w:rPr>
          <w:rFonts w:cs="Times New Roman"/>
          <w:b/>
          <w:bCs/>
          <w:szCs w:val="24"/>
        </w:rPr>
        <w:t>1.</w:t>
      </w:r>
      <w:r w:rsidRPr="00CA3417">
        <w:rPr>
          <w:rFonts w:cs="Times New Roman"/>
          <w:b/>
          <w:bCs/>
          <w:szCs w:val="24"/>
        </w:rPr>
        <w:t>2.3 Work experience of the respondents</w:t>
      </w:r>
      <w:bookmarkEnd w:id="144"/>
    </w:p>
    <w:p w14:paraId="38DF4EB1" w14:textId="2FC4B640" w:rsidR="00B64ADB" w:rsidRDefault="00B64ADB" w:rsidP="00B64ADB">
      <w:pPr>
        <w:spacing w:line="360" w:lineRule="auto"/>
        <w:rPr>
          <w:rFonts w:cs="Times New Roman"/>
          <w:szCs w:val="24"/>
        </w:rPr>
      </w:pPr>
      <w:r>
        <w:rPr>
          <w:rFonts w:cs="Times New Roman"/>
          <w:szCs w:val="24"/>
        </w:rPr>
        <w:t>The respondents</w:t>
      </w:r>
      <w:r w:rsidR="00042754">
        <w:rPr>
          <w:rFonts w:cs="Times New Roman"/>
          <w:szCs w:val="24"/>
        </w:rPr>
        <w:t xml:space="preserve"> </w:t>
      </w:r>
      <w:r>
        <w:rPr>
          <w:rFonts w:cs="Times New Roman"/>
          <w:szCs w:val="24"/>
        </w:rPr>
        <w:t>indicate</w:t>
      </w:r>
      <w:r w:rsidR="00042754">
        <w:rPr>
          <w:rFonts w:cs="Times New Roman"/>
          <w:szCs w:val="24"/>
        </w:rPr>
        <w:t>d</w:t>
      </w:r>
      <w:r>
        <w:rPr>
          <w:rFonts w:cs="Times New Roman"/>
          <w:szCs w:val="24"/>
        </w:rPr>
        <w:t xml:space="preserve"> their</w:t>
      </w:r>
      <w:r w:rsidR="00766B35">
        <w:rPr>
          <w:rFonts w:cs="Times New Roman"/>
          <w:szCs w:val="24"/>
        </w:rPr>
        <w:t xml:space="preserve"> years of work</w:t>
      </w:r>
      <w:r>
        <w:rPr>
          <w:rFonts w:cs="Times New Roman"/>
          <w:szCs w:val="24"/>
        </w:rPr>
        <w:t xml:space="preserve"> experience as </w:t>
      </w:r>
      <w:r w:rsidR="00766B35">
        <w:rPr>
          <w:rFonts w:cs="Times New Roman"/>
          <w:szCs w:val="24"/>
        </w:rPr>
        <w:t>displayed</w:t>
      </w:r>
      <w:r>
        <w:rPr>
          <w:rFonts w:cs="Times New Roman"/>
          <w:szCs w:val="24"/>
        </w:rPr>
        <w:t xml:space="preserve"> in the table 4.</w:t>
      </w:r>
      <w:r w:rsidR="00766B35">
        <w:rPr>
          <w:rFonts w:cs="Times New Roman"/>
          <w:szCs w:val="24"/>
        </w:rPr>
        <w:t>4 below</w:t>
      </w:r>
    </w:p>
    <w:p w14:paraId="69DAB89C" w14:textId="0D93E587" w:rsidR="00B64ADB" w:rsidRPr="00330E44" w:rsidRDefault="00330E44" w:rsidP="00330E44">
      <w:pPr>
        <w:pStyle w:val="Caption"/>
        <w:rPr>
          <w:rFonts w:cs="Times New Roman"/>
          <w:b/>
          <w:i w:val="0"/>
          <w:color w:val="auto"/>
          <w:sz w:val="24"/>
          <w:szCs w:val="24"/>
        </w:rPr>
      </w:pPr>
      <w:bookmarkStart w:id="145" w:name="_Toc207902399"/>
      <w:r w:rsidRPr="00330E44">
        <w:rPr>
          <w:b/>
          <w:i w:val="0"/>
          <w:color w:val="auto"/>
          <w:sz w:val="24"/>
          <w:szCs w:val="24"/>
        </w:rPr>
        <w:t xml:space="preserve">Table </w:t>
      </w:r>
      <w:r w:rsidRPr="00330E44">
        <w:rPr>
          <w:b/>
          <w:i w:val="0"/>
          <w:color w:val="auto"/>
          <w:sz w:val="24"/>
          <w:szCs w:val="24"/>
        </w:rPr>
        <w:fldChar w:fldCharType="begin"/>
      </w:r>
      <w:r w:rsidRPr="00330E44">
        <w:rPr>
          <w:b/>
          <w:i w:val="0"/>
          <w:color w:val="auto"/>
          <w:sz w:val="24"/>
          <w:szCs w:val="24"/>
        </w:rPr>
        <w:instrText xml:space="preserve"> SEQ Table \* ARABIC </w:instrText>
      </w:r>
      <w:r w:rsidRPr="00330E44">
        <w:rPr>
          <w:b/>
          <w:i w:val="0"/>
          <w:color w:val="auto"/>
          <w:sz w:val="24"/>
          <w:szCs w:val="24"/>
        </w:rPr>
        <w:fldChar w:fldCharType="separate"/>
      </w:r>
      <w:r w:rsidR="0029651E">
        <w:rPr>
          <w:b/>
          <w:i w:val="0"/>
          <w:noProof/>
          <w:color w:val="auto"/>
          <w:sz w:val="24"/>
          <w:szCs w:val="24"/>
        </w:rPr>
        <w:t>8</w:t>
      </w:r>
      <w:r w:rsidRPr="00330E44">
        <w:rPr>
          <w:b/>
          <w:i w:val="0"/>
          <w:color w:val="auto"/>
          <w:sz w:val="24"/>
          <w:szCs w:val="24"/>
        </w:rPr>
        <w:fldChar w:fldCharType="end"/>
      </w:r>
      <w:r w:rsidR="00B64ADB" w:rsidRPr="00330E44">
        <w:rPr>
          <w:rFonts w:cs="Times New Roman"/>
          <w:b/>
          <w:bCs/>
          <w:i w:val="0"/>
          <w:iCs w:val="0"/>
          <w:color w:val="auto"/>
          <w:sz w:val="24"/>
          <w:szCs w:val="24"/>
        </w:rPr>
        <w:t xml:space="preserve">: </w:t>
      </w:r>
      <w:r w:rsidR="00B64ADB" w:rsidRPr="00330E44">
        <w:rPr>
          <w:rFonts w:cs="Times New Roman"/>
          <w:bCs/>
          <w:i w:val="0"/>
          <w:iCs w:val="0"/>
          <w:color w:val="auto"/>
          <w:sz w:val="24"/>
          <w:szCs w:val="24"/>
        </w:rPr>
        <w:t>Respondents</w:t>
      </w:r>
      <w:r w:rsidR="00766B35" w:rsidRPr="00330E44">
        <w:rPr>
          <w:rFonts w:cs="Times New Roman"/>
          <w:bCs/>
          <w:i w:val="0"/>
          <w:iCs w:val="0"/>
          <w:color w:val="auto"/>
          <w:sz w:val="24"/>
          <w:szCs w:val="24"/>
        </w:rPr>
        <w:t>’ work experience</w:t>
      </w:r>
      <w:bookmarkEnd w:id="145"/>
      <w:r w:rsidR="00B64ADB" w:rsidRPr="00330E44">
        <w:rPr>
          <w:rFonts w:cs="Times New Roman"/>
          <w:b/>
          <w:i w:val="0"/>
          <w:color w:val="auto"/>
          <w:sz w:val="24"/>
          <w:szCs w:val="24"/>
        </w:rPr>
        <w:t xml:space="preserve"> </w:t>
      </w:r>
    </w:p>
    <w:tbl>
      <w:tblPr>
        <w:tblStyle w:val="TableGrid"/>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27"/>
        <w:gridCol w:w="3117"/>
      </w:tblGrid>
      <w:tr w:rsidR="00042754" w14:paraId="1C674145" w14:textId="77777777" w:rsidTr="00330E44">
        <w:tc>
          <w:tcPr>
            <w:tcW w:w="3192" w:type="dxa"/>
            <w:tcBorders>
              <w:top w:val="single" w:sz="4" w:space="0" w:color="auto"/>
              <w:bottom w:val="single" w:sz="4" w:space="0" w:color="auto"/>
            </w:tcBorders>
            <w:hideMark/>
          </w:tcPr>
          <w:p w14:paraId="06E9307C" w14:textId="77777777" w:rsidR="00042754" w:rsidRDefault="00042754" w:rsidP="00042754">
            <w:pPr>
              <w:spacing w:after="200" w:line="360" w:lineRule="auto"/>
              <w:rPr>
                <w:rFonts w:cs="Times New Roman"/>
                <w:b/>
                <w:szCs w:val="24"/>
              </w:rPr>
            </w:pPr>
            <w:r>
              <w:rPr>
                <w:rFonts w:cs="Times New Roman"/>
                <w:b/>
                <w:szCs w:val="24"/>
              </w:rPr>
              <w:t>Rank</w:t>
            </w:r>
          </w:p>
        </w:tc>
        <w:tc>
          <w:tcPr>
            <w:tcW w:w="3192" w:type="dxa"/>
            <w:tcBorders>
              <w:top w:val="single" w:sz="4" w:space="0" w:color="auto"/>
              <w:bottom w:val="single" w:sz="4" w:space="0" w:color="auto"/>
            </w:tcBorders>
            <w:hideMark/>
          </w:tcPr>
          <w:p w14:paraId="3AF5C988" w14:textId="7D5A7B4D" w:rsidR="00042754" w:rsidRDefault="00042754" w:rsidP="00042754">
            <w:pPr>
              <w:spacing w:after="200" w:line="360" w:lineRule="auto"/>
              <w:rPr>
                <w:rFonts w:cs="Times New Roman"/>
                <w:b/>
                <w:szCs w:val="24"/>
              </w:rPr>
            </w:pPr>
            <w:r>
              <w:rPr>
                <w:rFonts w:cs="Times New Roman"/>
                <w:b/>
                <w:szCs w:val="24"/>
              </w:rPr>
              <w:t>Frequency (number)</w:t>
            </w:r>
          </w:p>
        </w:tc>
        <w:tc>
          <w:tcPr>
            <w:tcW w:w="3192" w:type="dxa"/>
            <w:tcBorders>
              <w:top w:val="single" w:sz="4" w:space="0" w:color="auto"/>
              <w:bottom w:val="single" w:sz="4" w:space="0" w:color="auto"/>
            </w:tcBorders>
            <w:hideMark/>
          </w:tcPr>
          <w:p w14:paraId="02414100" w14:textId="1322BE3E" w:rsidR="00042754" w:rsidRDefault="00042754" w:rsidP="00042754">
            <w:pPr>
              <w:spacing w:after="200" w:line="360" w:lineRule="auto"/>
              <w:rPr>
                <w:rFonts w:cs="Times New Roman"/>
                <w:b/>
                <w:szCs w:val="24"/>
              </w:rPr>
            </w:pPr>
            <w:r>
              <w:rPr>
                <w:rFonts w:cs="Times New Roman"/>
                <w:b/>
                <w:szCs w:val="24"/>
              </w:rPr>
              <w:t>Percent (%)</w:t>
            </w:r>
          </w:p>
        </w:tc>
      </w:tr>
      <w:tr w:rsidR="00B64ADB" w14:paraId="1B344CD4" w14:textId="77777777" w:rsidTr="00330E44">
        <w:tc>
          <w:tcPr>
            <w:tcW w:w="3192" w:type="dxa"/>
            <w:tcBorders>
              <w:top w:val="single" w:sz="4" w:space="0" w:color="auto"/>
            </w:tcBorders>
            <w:hideMark/>
          </w:tcPr>
          <w:p w14:paraId="403FA43F" w14:textId="1C67F099" w:rsidR="00B64ADB" w:rsidRDefault="00766B35">
            <w:pPr>
              <w:spacing w:after="200" w:line="360" w:lineRule="auto"/>
              <w:rPr>
                <w:rFonts w:cs="Times New Roman"/>
                <w:szCs w:val="24"/>
              </w:rPr>
            </w:pPr>
            <w:r>
              <w:rPr>
                <w:rFonts w:cs="Times New Roman"/>
                <w:szCs w:val="24"/>
              </w:rPr>
              <w:t>5 years and below</w:t>
            </w:r>
          </w:p>
        </w:tc>
        <w:tc>
          <w:tcPr>
            <w:tcW w:w="3192" w:type="dxa"/>
            <w:tcBorders>
              <w:top w:val="single" w:sz="4" w:space="0" w:color="auto"/>
            </w:tcBorders>
            <w:hideMark/>
          </w:tcPr>
          <w:p w14:paraId="648CEDDC" w14:textId="77777777" w:rsidR="00B64ADB" w:rsidRDefault="00B64ADB">
            <w:pPr>
              <w:spacing w:after="200" w:line="360" w:lineRule="auto"/>
              <w:rPr>
                <w:rFonts w:cs="Times New Roman"/>
                <w:szCs w:val="24"/>
              </w:rPr>
            </w:pPr>
            <w:r>
              <w:rPr>
                <w:rFonts w:cs="Times New Roman"/>
                <w:szCs w:val="24"/>
              </w:rPr>
              <w:t>21</w:t>
            </w:r>
          </w:p>
        </w:tc>
        <w:tc>
          <w:tcPr>
            <w:tcW w:w="3192" w:type="dxa"/>
            <w:tcBorders>
              <w:top w:val="single" w:sz="4" w:space="0" w:color="auto"/>
            </w:tcBorders>
            <w:hideMark/>
          </w:tcPr>
          <w:p w14:paraId="0D8DFD1F" w14:textId="77777777" w:rsidR="00B64ADB" w:rsidRDefault="00B64ADB">
            <w:pPr>
              <w:spacing w:after="200" w:line="360" w:lineRule="auto"/>
              <w:rPr>
                <w:rFonts w:cs="Times New Roman"/>
                <w:szCs w:val="24"/>
              </w:rPr>
            </w:pPr>
            <w:r>
              <w:rPr>
                <w:rFonts w:cs="Times New Roman"/>
                <w:szCs w:val="24"/>
              </w:rPr>
              <w:t>33.9</w:t>
            </w:r>
          </w:p>
        </w:tc>
      </w:tr>
      <w:tr w:rsidR="00B64ADB" w14:paraId="7F8D879B" w14:textId="77777777" w:rsidTr="00330E44">
        <w:tc>
          <w:tcPr>
            <w:tcW w:w="3192" w:type="dxa"/>
            <w:hideMark/>
          </w:tcPr>
          <w:p w14:paraId="40742E31" w14:textId="77777777" w:rsidR="00B64ADB" w:rsidRDefault="00B64ADB">
            <w:pPr>
              <w:spacing w:after="200" w:line="360" w:lineRule="auto"/>
              <w:rPr>
                <w:rFonts w:cs="Times New Roman"/>
                <w:szCs w:val="24"/>
              </w:rPr>
            </w:pPr>
            <w:r>
              <w:rPr>
                <w:rFonts w:cs="Times New Roman"/>
                <w:szCs w:val="24"/>
              </w:rPr>
              <w:t>6-10years</w:t>
            </w:r>
          </w:p>
        </w:tc>
        <w:tc>
          <w:tcPr>
            <w:tcW w:w="3192" w:type="dxa"/>
            <w:hideMark/>
          </w:tcPr>
          <w:p w14:paraId="441CEB16" w14:textId="77777777" w:rsidR="00B64ADB" w:rsidRDefault="00B64ADB">
            <w:pPr>
              <w:spacing w:after="200" w:line="360" w:lineRule="auto"/>
              <w:rPr>
                <w:rFonts w:cs="Times New Roman"/>
                <w:szCs w:val="24"/>
              </w:rPr>
            </w:pPr>
            <w:r>
              <w:rPr>
                <w:rFonts w:cs="Times New Roman"/>
                <w:szCs w:val="24"/>
              </w:rPr>
              <w:t>32</w:t>
            </w:r>
          </w:p>
        </w:tc>
        <w:tc>
          <w:tcPr>
            <w:tcW w:w="3192" w:type="dxa"/>
            <w:hideMark/>
          </w:tcPr>
          <w:p w14:paraId="24738A4E" w14:textId="77777777" w:rsidR="00B64ADB" w:rsidRDefault="00B64ADB">
            <w:pPr>
              <w:spacing w:after="200" w:line="360" w:lineRule="auto"/>
              <w:rPr>
                <w:rFonts w:cs="Times New Roman"/>
                <w:szCs w:val="24"/>
              </w:rPr>
            </w:pPr>
            <w:r>
              <w:rPr>
                <w:rFonts w:cs="Times New Roman"/>
                <w:szCs w:val="24"/>
              </w:rPr>
              <w:t>51.6</w:t>
            </w:r>
          </w:p>
        </w:tc>
      </w:tr>
      <w:tr w:rsidR="00B64ADB" w14:paraId="51592204" w14:textId="77777777" w:rsidTr="00330E44">
        <w:tc>
          <w:tcPr>
            <w:tcW w:w="3192" w:type="dxa"/>
            <w:hideMark/>
          </w:tcPr>
          <w:p w14:paraId="73984B21" w14:textId="77777777" w:rsidR="00B64ADB" w:rsidRDefault="00B64ADB">
            <w:pPr>
              <w:spacing w:after="200" w:line="360" w:lineRule="auto"/>
              <w:rPr>
                <w:rFonts w:cs="Times New Roman"/>
                <w:szCs w:val="24"/>
              </w:rPr>
            </w:pPr>
            <w:r>
              <w:rPr>
                <w:rFonts w:cs="Times New Roman"/>
                <w:szCs w:val="24"/>
              </w:rPr>
              <w:t>11-15years</w:t>
            </w:r>
          </w:p>
        </w:tc>
        <w:tc>
          <w:tcPr>
            <w:tcW w:w="3192" w:type="dxa"/>
            <w:hideMark/>
          </w:tcPr>
          <w:p w14:paraId="34871AB7" w14:textId="77777777" w:rsidR="00B64ADB" w:rsidRDefault="00B64ADB">
            <w:pPr>
              <w:spacing w:after="200" w:line="360" w:lineRule="auto"/>
              <w:rPr>
                <w:rFonts w:cs="Times New Roman"/>
                <w:szCs w:val="24"/>
              </w:rPr>
            </w:pPr>
            <w:r>
              <w:rPr>
                <w:rFonts w:cs="Times New Roman"/>
                <w:szCs w:val="24"/>
              </w:rPr>
              <w:t>7</w:t>
            </w:r>
          </w:p>
        </w:tc>
        <w:tc>
          <w:tcPr>
            <w:tcW w:w="3192" w:type="dxa"/>
            <w:hideMark/>
          </w:tcPr>
          <w:p w14:paraId="3E189D59" w14:textId="77777777" w:rsidR="00B64ADB" w:rsidRDefault="00B64ADB">
            <w:pPr>
              <w:spacing w:after="200" w:line="360" w:lineRule="auto"/>
              <w:rPr>
                <w:rFonts w:cs="Times New Roman"/>
                <w:szCs w:val="24"/>
              </w:rPr>
            </w:pPr>
            <w:r>
              <w:rPr>
                <w:rFonts w:cs="Times New Roman"/>
                <w:szCs w:val="24"/>
              </w:rPr>
              <w:t>11.3</w:t>
            </w:r>
          </w:p>
        </w:tc>
      </w:tr>
      <w:tr w:rsidR="00B64ADB" w14:paraId="4B88BAAD" w14:textId="77777777" w:rsidTr="00330E44">
        <w:tc>
          <w:tcPr>
            <w:tcW w:w="3192" w:type="dxa"/>
            <w:tcBorders>
              <w:bottom w:val="single" w:sz="4" w:space="0" w:color="auto"/>
            </w:tcBorders>
            <w:hideMark/>
          </w:tcPr>
          <w:p w14:paraId="637AE69E" w14:textId="77777777" w:rsidR="00B64ADB" w:rsidRDefault="00B64ADB">
            <w:pPr>
              <w:spacing w:after="200" w:line="360" w:lineRule="auto"/>
              <w:rPr>
                <w:rFonts w:cs="Times New Roman"/>
                <w:szCs w:val="24"/>
              </w:rPr>
            </w:pPr>
            <w:r>
              <w:rPr>
                <w:rFonts w:cs="Times New Roman"/>
                <w:szCs w:val="24"/>
              </w:rPr>
              <w:t>16years &amp; above</w:t>
            </w:r>
          </w:p>
        </w:tc>
        <w:tc>
          <w:tcPr>
            <w:tcW w:w="3192" w:type="dxa"/>
            <w:tcBorders>
              <w:bottom w:val="single" w:sz="4" w:space="0" w:color="auto"/>
            </w:tcBorders>
            <w:hideMark/>
          </w:tcPr>
          <w:p w14:paraId="7CEE1C34" w14:textId="77777777" w:rsidR="00B64ADB" w:rsidRDefault="00B64ADB">
            <w:pPr>
              <w:spacing w:after="200" w:line="360" w:lineRule="auto"/>
              <w:rPr>
                <w:rFonts w:cs="Times New Roman"/>
                <w:szCs w:val="24"/>
              </w:rPr>
            </w:pPr>
            <w:r>
              <w:rPr>
                <w:rFonts w:cs="Times New Roman"/>
                <w:szCs w:val="24"/>
              </w:rPr>
              <w:t>2</w:t>
            </w:r>
          </w:p>
        </w:tc>
        <w:tc>
          <w:tcPr>
            <w:tcW w:w="3192" w:type="dxa"/>
            <w:tcBorders>
              <w:bottom w:val="single" w:sz="4" w:space="0" w:color="auto"/>
            </w:tcBorders>
            <w:hideMark/>
          </w:tcPr>
          <w:p w14:paraId="55BCEACE" w14:textId="77777777" w:rsidR="00B64ADB" w:rsidRDefault="00B64ADB">
            <w:pPr>
              <w:spacing w:after="200" w:line="360" w:lineRule="auto"/>
              <w:rPr>
                <w:rFonts w:cs="Times New Roman"/>
                <w:szCs w:val="24"/>
              </w:rPr>
            </w:pPr>
            <w:r>
              <w:rPr>
                <w:rFonts w:cs="Times New Roman"/>
                <w:szCs w:val="24"/>
              </w:rPr>
              <w:t>3.2</w:t>
            </w:r>
          </w:p>
        </w:tc>
      </w:tr>
      <w:tr w:rsidR="00B64ADB" w14:paraId="323050F0" w14:textId="77777777" w:rsidTr="00330E44">
        <w:tc>
          <w:tcPr>
            <w:tcW w:w="3192" w:type="dxa"/>
            <w:tcBorders>
              <w:top w:val="single" w:sz="4" w:space="0" w:color="auto"/>
              <w:bottom w:val="single" w:sz="4" w:space="0" w:color="auto"/>
            </w:tcBorders>
            <w:hideMark/>
          </w:tcPr>
          <w:p w14:paraId="576E5085" w14:textId="77777777" w:rsidR="00B64ADB" w:rsidRPr="00042754" w:rsidRDefault="00B64ADB">
            <w:pPr>
              <w:spacing w:after="200" w:line="360" w:lineRule="auto"/>
              <w:rPr>
                <w:rFonts w:cs="Times New Roman"/>
                <w:b/>
                <w:bCs/>
                <w:szCs w:val="24"/>
              </w:rPr>
            </w:pPr>
            <w:r w:rsidRPr="00042754">
              <w:rPr>
                <w:rFonts w:cs="Times New Roman"/>
                <w:b/>
                <w:bCs/>
                <w:szCs w:val="24"/>
              </w:rPr>
              <w:t>Total</w:t>
            </w:r>
          </w:p>
        </w:tc>
        <w:tc>
          <w:tcPr>
            <w:tcW w:w="3192" w:type="dxa"/>
            <w:tcBorders>
              <w:top w:val="single" w:sz="4" w:space="0" w:color="auto"/>
              <w:bottom w:val="single" w:sz="4" w:space="0" w:color="auto"/>
            </w:tcBorders>
            <w:hideMark/>
          </w:tcPr>
          <w:p w14:paraId="3E13D7B5" w14:textId="77777777" w:rsidR="00B64ADB" w:rsidRPr="00042754" w:rsidRDefault="00B64ADB">
            <w:pPr>
              <w:spacing w:after="200" w:line="360" w:lineRule="auto"/>
              <w:rPr>
                <w:rFonts w:cs="Times New Roman"/>
                <w:b/>
                <w:bCs/>
                <w:szCs w:val="24"/>
              </w:rPr>
            </w:pPr>
            <w:r w:rsidRPr="00042754">
              <w:rPr>
                <w:rFonts w:cs="Times New Roman"/>
                <w:b/>
                <w:bCs/>
                <w:szCs w:val="24"/>
              </w:rPr>
              <w:t>62</w:t>
            </w:r>
          </w:p>
        </w:tc>
        <w:tc>
          <w:tcPr>
            <w:tcW w:w="3192" w:type="dxa"/>
            <w:tcBorders>
              <w:top w:val="single" w:sz="4" w:space="0" w:color="auto"/>
              <w:bottom w:val="single" w:sz="4" w:space="0" w:color="auto"/>
            </w:tcBorders>
            <w:hideMark/>
          </w:tcPr>
          <w:p w14:paraId="1A4708FB" w14:textId="77777777" w:rsidR="00B64ADB" w:rsidRPr="00042754" w:rsidRDefault="00B64ADB">
            <w:pPr>
              <w:spacing w:after="200" w:line="360" w:lineRule="auto"/>
              <w:rPr>
                <w:rFonts w:cs="Times New Roman"/>
                <w:b/>
                <w:bCs/>
                <w:szCs w:val="24"/>
              </w:rPr>
            </w:pPr>
            <w:r w:rsidRPr="00042754">
              <w:rPr>
                <w:rFonts w:cs="Times New Roman"/>
                <w:b/>
                <w:bCs/>
                <w:szCs w:val="24"/>
              </w:rPr>
              <w:t>100.0</w:t>
            </w:r>
          </w:p>
        </w:tc>
      </w:tr>
    </w:tbl>
    <w:p w14:paraId="029DD32B" w14:textId="77777777" w:rsidR="00B64ADB" w:rsidRDefault="00B64ADB" w:rsidP="00B64ADB">
      <w:pPr>
        <w:spacing w:line="360" w:lineRule="auto"/>
        <w:rPr>
          <w:rFonts w:cs="Times New Roman"/>
          <w:b/>
          <w:szCs w:val="24"/>
        </w:rPr>
      </w:pPr>
    </w:p>
    <w:p w14:paraId="7BBAD323" w14:textId="047A9316" w:rsidR="00B64ADB" w:rsidRDefault="00B64ADB" w:rsidP="00B64ADB">
      <w:pPr>
        <w:spacing w:line="360" w:lineRule="auto"/>
        <w:rPr>
          <w:rFonts w:cs="Times New Roman"/>
          <w:szCs w:val="24"/>
        </w:rPr>
      </w:pPr>
      <w:r>
        <w:rPr>
          <w:rFonts w:cs="Times New Roman"/>
          <w:szCs w:val="24"/>
        </w:rPr>
        <w:t>From the</w:t>
      </w:r>
      <w:r w:rsidR="00766B35">
        <w:rPr>
          <w:rFonts w:cs="Times New Roman"/>
          <w:szCs w:val="24"/>
        </w:rPr>
        <w:t xml:space="preserve"> data collected, </w:t>
      </w:r>
      <w:r>
        <w:rPr>
          <w:rFonts w:cs="Times New Roman"/>
          <w:szCs w:val="24"/>
        </w:rPr>
        <w:t>51.6%</w:t>
      </w:r>
      <w:r w:rsidR="00766B35">
        <w:rPr>
          <w:rFonts w:cs="Times New Roman"/>
          <w:szCs w:val="24"/>
        </w:rPr>
        <w:t xml:space="preserve"> of the respondents</w:t>
      </w:r>
      <w:r>
        <w:rPr>
          <w:rFonts w:cs="Times New Roman"/>
          <w:szCs w:val="24"/>
        </w:rPr>
        <w:t xml:space="preserve"> had a work experience between 6-10 years</w:t>
      </w:r>
      <w:r w:rsidR="00766B35">
        <w:rPr>
          <w:rFonts w:cs="Times New Roman"/>
          <w:szCs w:val="24"/>
        </w:rPr>
        <w:t xml:space="preserve"> of work experience</w:t>
      </w:r>
      <w:r>
        <w:rPr>
          <w:rFonts w:cs="Times New Roman"/>
          <w:szCs w:val="24"/>
        </w:rPr>
        <w:t xml:space="preserve"> while only 3.2% had 16 years </w:t>
      </w:r>
      <w:r w:rsidR="00766B35">
        <w:rPr>
          <w:rFonts w:cs="Times New Roman"/>
          <w:szCs w:val="24"/>
        </w:rPr>
        <w:t>or more</w:t>
      </w:r>
      <w:r>
        <w:rPr>
          <w:rFonts w:cs="Times New Roman"/>
          <w:szCs w:val="24"/>
        </w:rPr>
        <w:t>. These results indicated that</w:t>
      </w:r>
      <w:r w:rsidR="00042754">
        <w:rPr>
          <w:rFonts w:cs="Times New Roman"/>
          <w:szCs w:val="24"/>
        </w:rPr>
        <w:t>, the company is dedicated towards mentorship and growing within ranks as the experiences within the employees was evenly distributed as per a typical organizational hierarchy</w:t>
      </w:r>
      <w:r w:rsidR="00042754" w:rsidRPr="00042754">
        <w:rPr>
          <w:rFonts w:cs="Times New Roman"/>
          <w:szCs w:val="24"/>
        </w:rPr>
        <w:t xml:space="preserve"> </w:t>
      </w:r>
      <w:sdt>
        <w:sdtPr>
          <w:rPr>
            <w:rFonts w:cs="Times New Roman"/>
            <w:szCs w:val="24"/>
          </w:rPr>
          <w:id w:val="-2011052912"/>
        </w:sdtPr>
        <w:sdtEndPr/>
        <w:sdtContent>
          <w:r w:rsidR="00042754">
            <w:rPr>
              <w:rFonts w:cs="Times New Roman"/>
              <w:szCs w:val="24"/>
            </w:rPr>
            <w:fldChar w:fldCharType="begin"/>
          </w:r>
          <w:r w:rsidR="00042754">
            <w:rPr>
              <w:rFonts w:cs="Times New Roman"/>
              <w:szCs w:val="24"/>
              <w:lang w:val="en-GB"/>
            </w:rPr>
            <w:instrText xml:space="preserve">CITATION Kem07 \l 2057 </w:instrText>
          </w:r>
          <w:r w:rsidR="00042754">
            <w:rPr>
              <w:rFonts w:cs="Times New Roman"/>
              <w:szCs w:val="24"/>
            </w:rPr>
            <w:fldChar w:fldCharType="separate"/>
          </w:r>
          <w:r w:rsidR="00042754">
            <w:rPr>
              <w:rFonts w:cs="Times New Roman"/>
              <w:noProof/>
              <w:szCs w:val="24"/>
              <w:lang w:val="en-GB"/>
            </w:rPr>
            <w:t>(Kemoni, 2019)</w:t>
          </w:r>
          <w:r w:rsidR="00042754">
            <w:rPr>
              <w:rFonts w:cs="Times New Roman"/>
              <w:szCs w:val="24"/>
            </w:rPr>
            <w:fldChar w:fldCharType="end"/>
          </w:r>
        </w:sdtContent>
      </w:sdt>
      <w:r w:rsidR="00042754">
        <w:rPr>
          <w:rFonts w:cs="Times New Roman"/>
          <w:szCs w:val="24"/>
        </w:rPr>
        <w:t xml:space="preserve">.With the majority of the workforce having experience ranging from five years and above this positively </w:t>
      </w:r>
      <w:r>
        <w:rPr>
          <w:rFonts w:cs="Times New Roman"/>
          <w:szCs w:val="24"/>
        </w:rPr>
        <w:t>influenced the growth of insurance institutions</w:t>
      </w:r>
      <w:r w:rsidR="00042754">
        <w:rPr>
          <w:rFonts w:cs="Times New Roman"/>
          <w:szCs w:val="24"/>
        </w:rPr>
        <w:t xml:space="preserve"> as experience is important in making the right decisions in relation to product pricing</w:t>
      </w:r>
      <w:r w:rsidR="00042754" w:rsidRPr="00042754">
        <w:rPr>
          <w:rFonts w:cs="Times New Roman"/>
          <w:szCs w:val="24"/>
        </w:rPr>
        <w:t xml:space="preserve"> </w:t>
      </w:r>
      <w:sdt>
        <w:sdtPr>
          <w:rPr>
            <w:rFonts w:cs="Times New Roman"/>
            <w:szCs w:val="24"/>
          </w:rPr>
          <w:id w:val="1272970061"/>
          <w:citation/>
        </w:sdtPr>
        <w:sdtEndPr/>
        <w:sdtContent>
          <w:r w:rsidR="00042754">
            <w:rPr>
              <w:rFonts w:cs="Times New Roman"/>
              <w:szCs w:val="24"/>
            </w:rPr>
            <w:fldChar w:fldCharType="begin"/>
          </w:r>
          <w:r w:rsidR="00042754">
            <w:rPr>
              <w:rFonts w:cs="Times New Roman"/>
              <w:szCs w:val="24"/>
            </w:rPr>
            <w:instrText xml:space="preserve"> CITATION Kag21 \l 1033 </w:instrText>
          </w:r>
          <w:r w:rsidR="00042754">
            <w:rPr>
              <w:rFonts w:cs="Times New Roman"/>
              <w:szCs w:val="24"/>
            </w:rPr>
            <w:fldChar w:fldCharType="separate"/>
          </w:r>
          <w:r w:rsidR="00042754">
            <w:rPr>
              <w:rFonts w:cs="Times New Roman"/>
              <w:noProof/>
              <w:szCs w:val="24"/>
            </w:rPr>
            <w:t>(Grace, 2021)</w:t>
          </w:r>
          <w:r w:rsidR="00042754">
            <w:rPr>
              <w:rFonts w:cs="Times New Roman"/>
              <w:szCs w:val="24"/>
            </w:rPr>
            <w:fldChar w:fldCharType="end"/>
          </w:r>
        </w:sdtContent>
      </w:sdt>
      <w:r>
        <w:rPr>
          <w:rFonts w:cs="Times New Roman"/>
          <w:szCs w:val="24"/>
        </w:rPr>
        <w:t xml:space="preserve">. </w:t>
      </w:r>
    </w:p>
    <w:p w14:paraId="4942E099" w14:textId="33B829A8" w:rsidR="00B64ADB" w:rsidRDefault="00B64ADB" w:rsidP="00FC6D0D">
      <w:pPr>
        <w:pStyle w:val="Heading3"/>
      </w:pPr>
      <w:bookmarkStart w:id="146" w:name="_Toc207029336"/>
      <w:r>
        <w:lastRenderedPageBreak/>
        <w:t>4.</w:t>
      </w:r>
      <w:r w:rsidR="00FC6D0D">
        <w:t>1.</w:t>
      </w:r>
      <w:r>
        <w:t>3 The influence of consumer factors on pricing</w:t>
      </w:r>
      <w:r w:rsidR="00506834">
        <w:t xml:space="preserve"> insurance products</w:t>
      </w:r>
      <w:r>
        <w:t xml:space="preserve"> and </w:t>
      </w:r>
      <w:r w:rsidR="00506834">
        <w:t>insurance institutions growth in Kenya</w:t>
      </w:r>
      <w:bookmarkEnd w:id="146"/>
    </w:p>
    <w:p w14:paraId="73FFCF4C" w14:textId="487E9BD2" w:rsidR="00042754" w:rsidRDefault="00B64ADB" w:rsidP="00B64ADB">
      <w:pPr>
        <w:spacing w:line="360" w:lineRule="auto"/>
        <w:rPr>
          <w:rFonts w:cs="Times New Roman"/>
          <w:szCs w:val="24"/>
        </w:rPr>
      </w:pPr>
      <w:r>
        <w:rPr>
          <w:rFonts w:cs="Times New Roman"/>
          <w:szCs w:val="24"/>
        </w:rPr>
        <w:t xml:space="preserve">This </w:t>
      </w:r>
      <w:r w:rsidR="00042754">
        <w:rPr>
          <w:rFonts w:cs="Times New Roman"/>
          <w:szCs w:val="24"/>
        </w:rPr>
        <w:t>aspect</w:t>
      </w:r>
      <w:r w:rsidR="00506834">
        <w:rPr>
          <w:rFonts w:cs="Times New Roman"/>
          <w:szCs w:val="24"/>
        </w:rPr>
        <w:t xml:space="preserve"> sought to fulfil the study’s first objective</w:t>
      </w:r>
      <w:r w:rsidR="00042754">
        <w:rPr>
          <w:rFonts w:cs="Times New Roman"/>
          <w:szCs w:val="24"/>
        </w:rPr>
        <w:t xml:space="preserve"> regarding the influence consumer factors may have on product pricing and insurance institutions growth in Kenya. </w:t>
      </w:r>
      <w:r w:rsidR="00506834">
        <w:rPr>
          <w:rFonts w:cs="Times New Roman"/>
          <w:szCs w:val="24"/>
        </w:rPr>
        <w:t>Various questions about consumer factors and the impact they may bring upon product pricing were posed to the respondents as follows:</w:t>
      </w:r>
    </w:p>
    <w:p w14:paraId="4E5C8B51" w14:textId="0902BF7F" w:rsidR="00B64ADB" w:rsidRPr="00B64ADB" w:rsidRDefault="00B64ADB" w:rsidP="00B64ADB">
      <w:pPr>
        <w:spacing w:line="360" w:lineRule="auto"/>
        <w:rPr>
          <w:rFonts w:cs="Times New Roman"/>
          <w:b/>
          <w:szCs w:val="24"/>
        </w:rPr>
      </w:pPr>
      <w:r w:rsidRPr="00B64ADB">
        <w:rPr>
          <w:rFonts w:cs="Times New Roman"/>
          <w:b/>
          <w:szCs w:val="24"/>
        </w:rPr>
        <w:t>4.</w:t>
      </w:r>
      <w:r w:rsidR="00FC6D0D">
        <w:rPr>
          <w:rFonts w:cs="Times New Roman"/>
          <w:b/>
          <w:szCs w:val="24"/>
        </w:rPr>
        <w:t>1.</w:t>
      </w:r>
      <w:r w:rsidRPr="00B64ADB">
        <w:rPr>
          <w:rFonts w:cs="Times New Roman"/>
          <w:b/>
          <w:szCs w:val="24"/>
        </w:rPr>
        <w:t xml:space="preserve">3.1 </w:t>
      </w:r>
      <w:r w:rsidR="007515EF">
        <w:rPr>
          <w:rFonts w:cs="Times New Roman"/>
          <w:b/>
          <w:szCs w:val="24"/>
        </w:rPr>
        <w:t>C</w:t>
      </w:r>
      <w:r w:rsidRPr="00B64ADB">
        <w:rPr>
          <w:rFonts w:cs="Times New Roman"/>
          <w:b/>
          <w:szCs w:val="24"/>
        </w:rPr>
        <w:t xml:space="preserve">onsumer factors </w:t>
      </w:r>
      <w:r w:rsidR="007515EF">
        <w:rPr>
          <w:rFonts w:cs="Times New Roman"/>
          <w:b/>
          <w:szCs w:val="24"/>
        </w:rPr>
        <w:t>and product pricing</w:t>
      </w:r>
      <w:r w:rsidRPr="00B64ADB">
        <w:rPr>
          <w:rFonts w:cs="Times New Roman"/>
          <w:b/>
          <w:szCs w:val="24"/>
        </w:rPr>
        <w:t xml:space="preserve"> </w:t>
      </w:r>
    </w:p>
    <w:p w14:paraId="4F59791E" w14:textId="32CFB716" w:rsidR="00B64ADB" w:rsidRDefault="00B64ADB" w:rsidP="00B64ADB">
      <w:pPr>
        <w:spacing w:line="360" w:lineRule="auto"/>
        <w:rPr>
          <w:rFonts w:cs="Times New Roman"/>
          <w:szCs w:val="24"/>
        </w:rPr>
      </w:pPr>
      <w:r>
        <w:rPr>
          <w:rFonts w:cs="Times New Roman"/>
          <w:szCs w:val="24"/>
        </w:rPr>
        <w:t xml:space="preserve">The respondents were </w:t>
      </w:r>
      <w:r w:rsidR="007515EF">
        <w:rPr>
          <w:rFonts w:cs="Times New Roman"/>
          <w:szCs w:val="24"/>
        </w:rPr>
        <w:t>asked to</w:t>
      </w:r>
      <w:r w:rsidR="00C74B83">
        <w:rPr>
          <w:rFonts w:cs="Times New Roman"/>
          <w:szCs w:val="24"/>
        </w:rPr>
        <w:t xml:space="preserve"> explain to the best of their knowledge in a layman’s language what product pricing is and how it influences the growth of Madison insurance company. </w:t>
      </w:r>
      <w:r w:rsidR="007515EF">
        <w:rPr>
          <w:rFonts w:cs="Times New Roman"/>
          <w:szCs w:val="24"/>
        </w:rPr>
        <w:t>Every respondent answered in his/her own way and this lay a basis for understanding how product pricing is precepted in Madison insurance company. They were also asked to indicate</w:t>
      </w:r>
      <w:r>
        <w:rPr>
          <w:rFonts w:cs="Times New Roman"/>
          <w:szCs w:val="24"/>
        </w:rPr>
        <w:t xml:space="preserve"> whether consumer factors affect product pricing to which</w:t>
      </w:r>
      <w:r w:rsidR="007515EF">
        <w:rPr>
          <w:rFonts w:cs="Times New Roman"/>
          <w:szCs w:val="24"/>
        </w:rPr>
        <w:t xml:space="preserve"> every respondent</w:t>
      </w:r>
      <w:r>
        <w:rPr>
          <w:rFonts w:cs="Times New Roman"/>
          <w:szCs w:val="24"/>
        </w:rPr>
        <w:t xml:space="preserve"> agreed that it did (100%).</w:t>
      </w:r>
    </w:p>
    <w:p w14:paraId="368853CF" w14:textId="0EC733E3" w:rsidR="00B64ADB" w:rsidRPr="00B64ADB" w:rsidRDefault="00B64ADB" w:rsidP="00B64ADB">
      <w:pPr>
        <w:spacing w:line="360" w:lineRule="auto"/>
        <w:rPr>
          <w:rFonts w:cs="Times New Roman"/>
          <w:b/>
          <w:szCs w:val="24"/>
        </w:rPr>
      </w:pPr>
      <w:r w:rsidRPr="00B64ADB">
        <w:rPr>
          <w:rFonts w:cs="Times New Roman"/>
          <w:b/>
          <w:szCs w:val="24"/>
        </w:rPr>
        <w:t>4.</w:t>
      </w:r>
      <w:r w:rsidR="00FC6D0D">
        <w:rPr>
          <w:rFonts w:cs="Times New Roman"/>
          <w:b/>
          <w:szCs w:val="24"/>
        </w:rPr>
        <w:t>1.</w:t>
      </w:r>
      <w:r w:rsidRPr="00B64ADB">
        <w:rPr>
          <w:rFonts w:cs="Times New Roman"/>
          <w:b/>
          <w:szCs w:val="24"/>
        </w:rPr>
        <w:t>3.2 Effects of consumers factors</w:t>
      </w:r>
    </w:p>
    <w:p w14:paraId="2703F2DC" w14:textId="08899FF8" w:rsidR="00B64ADB" w:rsidRDefault="00B64ADB" w:rsidP="00B64ADB">
      <w:pPr>
        <w:spacing w:line="360" w:lineRule="auto"/>
        <w:rPr>
          <w:rFonts w:cs="Times New Roman"/>
          <w:szCs w:val="24"/>
        </w:rPr>
      </w:pPr>
      <w:r>
        <w:rPr>
          <w:rFonts w:cs="Times New Roman"/>
          <w:szCs w:val="24"/>
        </w:rPr>
        <w:t>The respondents were further probed</w:t>
      </w:r>
      <w:r w:rsidR="00C47478">
        <w:rPr>
          <w:rFonts w:cs="Times New Roman"/>
          <w:szCs w:val="24"/>
        </w:rPr>
        <w:t xml:space="preserve"> to give more insights</w:t>
      </w:r>
      <w:r>
        <w:rPr>
          <w:rFonts w:cs="Times New Roman"/>
          <w:szCs w:val="24"/>
        </w:rPr>
        <w:t xml:space="preserve"> on consumer factors</w:t>
      </w:r>
      <w:r w:rsidR="00D424C8">
        <w:rPr>
          <w:rFonts w:cs="Times New Roman"/>
          <w:szCs w:val="24"/>
        </w:rPr>
        <w:t xml:space="preserve"> and how they affect</w:t>
      </w:r>
      <w:r>
        <w:rPr>
          <w:rFonts w:cs="Times New Roman"/>
          <w:szCs w:val="24"/>
        </w:rPr>
        <w:t xml:space="preserve"> p</w:t>
      </w:r>
      <w:r w:rsidR="00D424C8">
        <w:rPr>
          <w:rFonts w:cs="Times New Roman"/>
          <w:szCs w:val="24"/>
        </w:rPr>
        <w:t>ricing products and overall</w:t>
      </w:r>
      <w:r>
        <w:rPr>
          <w:rFonts w:cs="Times New Roman"/>
          <w:szCs w:val="24"/>
        </w:rPr>
        <w:t xml:space="preserve"> growth of </w:t>
      </w:r>
      <w:r w:rsidR="00C47478">
        <w:rPr>
          <w:rFonts w:cs="Times New Roman"/>
          <w:szCs w:val="24"/>
        </w:rPr>
        <w:t>Madison insurance company.</w:t>
      </w:r>
      <w:r>
        <w:rPr>
          <w:rFonts w:cs="Times New Roman"/>
          <w:szCs w:val="24"/>
        </w:rPr>
        <w:t xml:space="preserve"> Majority</w:t>
      </w:r>
      <w:r w:rsidR="00D424C8">
        <w:rPr>
          <w:rFonts w:cs="Times New Roman"/>
          <w:szCs w:val="24"/>
        </w:rPr>
        <w:t xml:space="preserve"> of the respondents</w:t>
      </w:r>
      <w:r>
        <w:rPr>
          <w:rFonts w:cs="Times New Roman"/>
          <w:szCs w:val="24"/>
        </w:rPr>
        <w:t xml:space="preserve"> 92%</w:t>
      </w:r>
      <w:r w:rsidR="00D424C8">
        <w:rPr>
          <w:rFonts w:cs="Times New Roman"/>
          <w:szCs w:val="24"/>
        </w:rPr>
        <w:t xml:space="preserve"> gave insights </w:t>
      </w:r>
      <w:r>
        <w:rPr>
          <w:rFonts w:cs="Times New Roman"/>
          <w:szCs w:val="24"/>
        </w:rPr>
        <w:t>agree</w:t>
      </w:r>
      <w:r w:rsidR="00D424C8">
        <w:rPr>
          <w:rFonts w:cs="Times New Roman"/>
          <w:szCs w:val="24"/>
        </w:rPr>
        <w:t>ing</w:t>
      </w:r>
      <w:r>
        <w:rPr>
          <w:rFonts w:cs="Times New Roman"/>
          <w:szCs w:val="24"/>
        </w:rPr>
        <w:t xml:space="preserve"> that</w:t>
      </w:r>
      <w:r w:rsidR="00D424C8">
        <w:rPr>
          <w:rFonts w:cs="Times New Roman"/>
          <w:szCs w:val="24"/>
        </w:rPr>
        <w:t xml:space="preserve"> </w:t>
      </w:r>
      <w:r>
        <w:rPr>
          <w:rFonts w:cs="Times New Roman"/>
          <w:szCs w:val="24"/>
        </w:rPr>
        <w:t>consumer factors</w:t>
      </w:r>
      <w:r w:rsidR="00D424C8">
        <w:rPr>
          <w:rFonts w:cs="Times New Roman"/>
          <w:szCs w:val="24"/>
        </w:rPr>
        <w:t xml:space="preserve"> affecting pricing insurance products satisfactory while </w:t>
      </w:r>
      <w:r>
        <w:rPr>
          <w:rFonts w:cs="Times New Roman"/>
          <w:szCs w:val="24"/>
        </w:rPr>
        <w:t>8%</w:t>
      </w:r>
      <w:r w:rsidR="00D424C8">
        <w:rPr>
          <w:rFonts w:cs="Times New Roman"/>
          <w:szCs w:val="24"/>
        </w:rPr>
        <w:t xml:space="preserve"> gave neutral insights on the effects of consumer factors.</w:t>
      </w:r>
    </w:p>
    <w:p w14:paraId="5D88A069" w14:textId="24C50C7F" w:rsidR="00B64ADB" w:rsidRPr="00B64ADB" w:rsidRDefault="00B64ADB" w:rsidP="00B64ADB">
      <w:pPr>
        <w:spacing w:line="360" w:lineRule="auto"/>
        <w:rPr>
          <w:rFonts w:cs="Times New Roman"/>
          <w:b/>
          <w:szCs w:val="24"/>
        </w:rPr>
      </w:pPr>
      <w:r w:rsidRPr="00B64ADB">
        <w:rPr>
          <w:rFonts w:cs="Times New Roman"/>
          <w:b/>
          <w:szCs w:val="24"/>
        </w:rPr>
        <w:t>4.</w:t>
      </w:r>
      <w:r w:rsidR="00FC6D0D">
        <w:rPr>
          <w:rFonts w:cs="Times New Roman"/>
          <w:b/>
          <w:szCs w:val="24"/>
        </w:rPr>
        <w:t>1.</w:t>
      </w:r>
      <w:r w:rsidRPr="00B64ADB">
        <w:rPr>
          <w:rFonts w:cs="Times New Roman"/>
          <w:b/>
          <w:szCs w:val="24"/>
        </w:rPr>
        <w:t xml:space="preserve">3.3 Consumer factors influencing product pricing </w:t>
      </w:r>
      <w:r w:rsidR="008D2CE1">
        <w:rPr>
          <w:rFonts w:cs="Times New Roman"/>
          <w:b/>
          <w:szCs w:val="24"/>
        </w:rPr>
        <w:t>and insurance institutions growth</w:t>
      </w:r>
    </w:p>
    <w:p w14:paraId="5D7EC8B7" w14:textId="386C2CBE" w:rsidR="00B64ADB" w:rsidRDefault="00F70B44" w:rsidP="00B64ADB">
      <w:pPr>
        <w:spacing w:line="360" w:lineRule="auto"/>
        <w:rPr>
          <w:rFonts w:cs="Times New Roman"/>
          <w:szCs w:val="24"/>
        </w:rPr>
      </w:pPr>
      <w:r>
        <w:rPr>
          <w:rFonts w:cs="Times New Roman"/>
          <w:szCs w:val="24"/>
        </w:rPr>
        <w:t>R</w:t>
      </w:r>
      <w:r w:rsidR="00B64ADB">
        <w:rPr>
          <w:rFonts w:cs="Times New Roman"/>
          <w:szCs w:val="24"/>
        </w:rPr>
        <w:t>espondents were asked to</w:t>
      </w:r>
      <w:r>
        <w:rPr>
          <w:rFonts w:cs="Times New Roman"/>
          <w:szCs w:val="24"/>
        </w:rPr>
        <w:t xml:space="preserve"> rate their agreement with the researcher’s list of consumer factors</w:t>
      </w:r>
      <w:r w:rsidR="00B64ADB">
        <w:rPr>
          <w:rFonts w:cs="Times New Roman"/>
          <w:szCs w:val="24"/>
        </w:rPr>
        <w:t xml:space="preserve"> </w:t>
      </w:r>
      <w:r w:rsidR="00C47478">
        <w:rPr>
          <w:rFonts w:cs="Times New Roman"/>
          <w:szCs w:val="24"/>
        </w:rPr>
        <w:t>which may or may not</w:t>
      </w:r>
      <w:r w:rsidR="00B64ADB">
        <w:rPr>
          <w:rFonts w:cs="Times New Roman"/>
          <w:szCs w:val="24"/>
        </w:rPr>
        <w:t xml:space="preserve"> influence product pricing </w:t>
      </w:r>
      <w:r w:rsidR="00C47478">
        <w:rPr>
          <w:rFonts w:cs="Times New Roman"/>
          <w:szCs w:val="24"/>
        </w:rPr>
        <w:t>and</w:t>
      </w:r>
      <w:r w:rsidR="00B64ADB">
        <w:rPr>
          <w:rFonts w:cs="Times New Roman"/>
          <w:szCs w:val="24"/>
        </w:rPr>
        <w:t xml:space="preserve"> the growth</w:t>
      </w:r>
      <w:r>
        <w:rPr>
          <w:rFonts w:cs="Times New Roman"/>
          <w:szCs w:val="24"/>
        </w:rPr>
        <w:t xml:space="preserve"> of</w:t>
      </w:r>
      <w:r w:rsidR="00B64ADB">
        <w:rPr>
          <w:rFonts w:cs="Times New Roman"/>
          <w:szCs w:val="24"/>
        </w:rPr>
        <w:t xml:space="preserve"> </w:t>
      </w:r>
      <w:r w:rsidR="00C47478">
        <w:rPr>
          <w:rFonts w:cs="Times New Roman"/>
          <w:szCs w:val="24"/>
        </w:rPr>
        <w:t>Madison insurance company</w:t>
      </w:r>
      <w:r w:rsidR="00B64ADB">
        <w:rPr>
          <w:rFonts w:cs="Times New Roman"/>
          <w:szCs w:val="24"/>
        </w:rPr>
        <w:t>. The response</w:t>
      </w:r>
      <w:r>
        <w:rPr>
          <w:rFonts w:cs="Times New Roman"/>
          <w:szCs w:val="24"/>
        </w:rPr>
        <w:t>s were</w:t>
      </w:r>
      <w:r w:rsidR="00B64ADB">
        <w:rPr>
          <w:rFonts w:cs="Times New Roman"/>
          <w:szCs w:val="24"/>
        </w:rPr>
        <w:t xml:space="preserve"> </w:t>
      </w:r>
      <w:r>
        <w:rPr>
          <w:rFonts w:cs="Times New Roman"/>
          <w:szCs w:val="24"/>
        </w:rPr>
        <w:t>ra</w:t>
      </w:r>
      <w:r w:rsidR="00B64ADB">
        <w:rPr>
          <w:rFonts w:cs="Times New Roman"/>
          <w:szCs w:val="24"/>
        </w:rPr>
        <w:t xml:space="preserve">ted on a </w:t>
      </w:r>
      <w:r w:rsidR="0088172E">
        <w:rPr>
          <w:rFonts w:cs="Times New Roman"/>
          <w:szCs w:val="24"/>
        </w:rPr>
        <w:t>five-point</w:t>
      </w:r>
      <w:r w:rsidR="00B64ADB">
        <w:rPr>
          <w:rFonts w:cs="Times New Roman"/>
          <w:szCs w:val="24"/>
        </w:rPr>
        <w:t xml:space="preserve"> scale </w:t>
      </w:r>
      <w:r>
        <w:rPr>
          <w:rFonts w:cs="Times New Roman"/>
          <w:szCs w:val="24"/>
        </w:rPr>
        <w:t>such that</w:t>
      </w:r>
      <w:r w:rsidR="00B64ADB">
        <w:rPr>
          <w:rFonts w:cs="Times New Roman"/>
          <w:szCs w:val="24"/>
        </w:rPr>
        <w:t xml:space="preserve"> 1</w:t>
      </w:r>
      <w:r>
        <w:rPr>
          <w:rFonts w:cs="Times New Roman"/>
          <w:szCs w:val="24"/>
        </w:rPr>
        <w:t xml:space="preserve"> denoted “</w:t>
      </w:r>
      <w:r w:rsidR="00B64ADB">
        <w:rPr>
          <w:rFonts w:cs="Times New Roman"/>
          <w:szCs w:val="24"/>
        </w:rPr>
        <w:t xml:space="preserve">strongly </w:t>
      </w:r>
      <w:r w:rsidR="00D24C14">
        <w:rPr>
          <w:rFonts w:cs="Times New Roman"/>
          <w:szCs w:val="24"/>
        </w:rPr>
        <w:t>disagree”,</w:t>
      </w:r>
      <w:r w:rsidR="00B64ADB">
        <w:rPr>
          <w:rFonts w:cs="Times New Roman"/>
          <w:szCs w:val="24"/>
        </w:rPr>
        <w:t xml:space="preserve"> 2</w:t>
      </w:r>
      <w:r>
        <w:rPr>
          <w:rFonts w:cs="Times New Roman"/>
          <w:szCs w:val="24"/>
        </w:rPr>
        <w:t xml:space="preserve"> “</w:t>
      </w:r>
      <w:r w:rsidR="00B64ADB">
        <w:rPr>
          <w:rFonts w:cs="Times New Roman"/>
          <w:szCs w:val="24"/>
        </w:rPr>
        <w:t>disagree</w:t>
      </w:r>
      <w:r>
        <w:rPr>
          <w:rFonts w:cs="Times New Roman"/>
          <w:szCs w:val="24"/>
        </w:rPr>
        <w:t>”</w:t>
      </w:r>
      <w:r w:rsidR="00B64ADB">
        <w:rPr>
          <w:rFonts w:cs="Times New Roman"/>
          <w:szCs w:val="24"/>
        </w:rPr>
        <w:t>, 3</w:t>
      </w:r>
      <w:r>
        <w:rPr>
          <w:rFonts w:cs="Times New Roman"/>
          <w:szCs w:val="24"/>
        </w:rPr>
        <w:t xml:space="preserve"> “</w:t>
      </w:r>
      <w:r w:rsidR="00B64ADB">
        <w:rPr>
          <w:rFonts w:cs="Times New Roman"/>
          <w:szCs w:val="24"/>
        </w:rPr>
        <w:t>Neutral</w:t>
      </w:r>
      <w:r>
        <w:rPr>
          <w:rFonts w:cs="Times New Roman"/>
          <w:szCs w:val="24"/>
        </w:rPr>
        <w:t>”</w:t>
      </w:r>
      <w:r w:rsidR="00B64ADB">
        <w:rPr>
          <w:rFonts w:cs="Times New Roman"/>
          <w:szCs w:val="24"/>
        </w:rPr>
        <w:t>, 4</w:t>
      </w:r>
      <w:r>
        <w:rPr>
          <w:rFonts w:cs="Times New Roman"/>
          <w:szCs w:val="24"/>
        </w:rPr>
        <w:t xml:space="preserve"> “</w:t>
      </w:r>
      <w:r w:rsidR="00B64ADB">
        <w:rPr>
          <w:rFonts w:cs="Times New Roman"/>
          <w:szCs w:val="24"/>
        </w:rPr>
        <w:t>Agree</w:t>
      </w:r>
      <w:r>
        <w:rPr>
          <w:rFonts w:cs="Times New Roman"/>
          <w:szCs w:val="24"/>
        </w:rPr>
        <w:t>”</w:t>
      </w:r>
      <w:r w:rsidR="00B64ADB">
        <w:rPr>
          <w:rFonts w:cs="Times New Roman"/>
          <w:szCs w:val="24"/>
        </w:rPr>
        <w:t xml:space="preserve"> and 5 </w:t>
      </w:r>
      <w:r>
        <w:rPr>
          <w:rFonts w:cs="Times New Roman"/>
          <w:szCs w:val="24"/>
        </w:rPr>
        <w:t>“</w:t>
      </w:r>
      <w:r w:rsidR="00B64ADB">
        <w:rPr>
          <w:rFonts w:cs="Times New Roman"/>
          <w:szCs w:val="24"/>
        </w:rPr>
        <w:t>strongly agree</w:t>
      </w:r>
      <w:r>
        <w:rPr>
          <w:rFonts w:cs="Times New Roman"/>
          <w:szCs w:val="24"/>
        </w:rPr>
        <w:t>”</w:t>
      </w:r>
      <w:r w:rsidR="00B64ADB">
        <w:rPr>
          <w:rFonts w:cs="Times New Roman"/>
          <w:szCs w:val="24"/>
        </w:rPr>
        <w:t>.</w:t>
      </w:r>
      <w:r w:rsidR="0006460A">
        <w:rPr>
          <w:rFonts w:cs="Times New Roman"/>
          <w:szCs w:val="24"/>
        </w:rPr>
        <w:t xml:space="preserve"> The respondents answered on their own way and the researcher was able to come to a conclusion that consumer factors identified play a key role in insurance product valuation among the respondents.</w:t>
      </w:r>
    </w:p>
    <w:p w14:paraId="1C6D81DB" w14:textId="47C263BE" w:rsidR="003A449B" w:rsidRPr="00FC6D0D" w:rsidRDefault="00FC6D0D" w:rsidP="00FC6D0D">
      <w:pPr>
        <w:pStyle w:val="Caption"/>
        <w:rPr>
          <w:i w:val="0"/>
          <w:color w:val="auto"/>
          <w:sz w:val="24"/>
          <w:szCs w:val="24"/>
        </w:rPr>
      </w:pPr>
      <w:bookmarkStart w:id="147" w:name="_Toc207902400"/>
      <w:r w:rsidRPr="00FC6D0D">
        <w:rPr>
          <w:b/>
          <w:i w:val="0"/>
          <w:color w:val="auto"/>
          <w:sz w:val="24"/>
          <w:szCs w:val="24"/>
        </w:rPr>
        <w:t xml:space="preserve">Table </w:t>
      </w:r>
      <w:r w:rsidRPr="00FC6D0D">
        <w:rPr>
          <w:b/>
          <w:i w:val="0"/>
          <w:color w:val="auto"/>
          <w:sz w:val="24"/>
          <w:szCs w:val="24"/>
        </w:rPr>
        <w:fldChar w:fldCharType="begin"/>
      </w:r>
      <w:r w:rsidRPr="00FC6D0D">
        <w:rPr>
          <w:b/>
          <w:i w:val="0"/>
          <w:color w:val="auto"/>
          <w:sz w:val="24"/>
          <w:szCs w:val="24"/>
        </w:rPr>
        <w:instrText xml:space="preserve"> SEQ Table \* ARABIC </w:instrText>
      </w:r>
      <w:r w:rsidRPr="00FC6D0D">
        <w:rPr>
          <w:b/>
          <w:i w:val="0"/>
          <w:color w:val="auto"/>
          <w:sz w:val="24"/>
          <w:szCs w:val="24"/>
        </w:rPr>
        <w:fldChar w:fldCharType="separate"/>
      </w:r>
      <w:r w:rsidR="0029651E">
        <w:rPr>
          <w:b/>
          <w:i w:val="0"/>
          <w:noProof/>
          <w:color w:val="auto"/>
          <w:sz w:val="24"/>
          <w:szCs w:val="24"/>
        </w:rPr>
        <w:t>9</w:t>
      </w:r>
      <w:r w:rsidRPr="00FC6D0D">
        <w:rPr>
          <w:b/>
          <w:i w:val="0"/>
          <w:color w:val="auto"/>
          <w:sz w:val="24"/>
          <w:szCs w:val="24"/>
        </w:rPr>
        <w:fldChar w:fldCharType="end"/>
      </w:r>
      <w:r w:rsidR="003A449B" w:rsidRPr="00FC6D0D">
        <w:rPr>
          <w:b/>
          <w:i w:val="0"/>
          <w:color w:val="auto"/>
          <w:sz w:val="24"/>
          <w:szCs w:val="24"/>
        </w:rPr>
        <w:t xml:space="preserve">: </w:t>
      </w:r>
      <w:r w:rsidR="003A449B" w:rsidRPr="00FC6D0D">
        <w:rPr>
          <w:i w:val="0"/>
          <w:color w:val="auto"/>
          <w:sz w:val="24"/>
          <w:szCs w:val="24"/>
        </w:rPr>
        <w:t>Respondents’ Ratings on Consumer Factors Influencing Product Pricing and Insurance Institutions’ Growth</w:t>
      </w:r>
      <w:bookmarkEnd w:id="14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04"/>
        <w:gridCol w:w="1482"/>
        <w:gridCol w:w="1094"/>
        <w:gridCol w:w="988"/>
        <w:gridCol w:w="818"/>
        <w:gridCol w:w="1374"/>
      </w:tblGrid>
      <w:tr w:rsidR="00FC6D0D" w14:paraId="423494B1" w14:textId="77777777" w:rsidTr="003A449B">
        <w:trPr>
          <w:tblHeader/>
          <w:tblCellSpacing w:w="15" w:type="dxa"/>
        </w:trPr>
        <w:tc>
          <w:tcPr>
            <w:tcW w:w="0" w:type="auto"/>
            <w:tcBorders>
              <w:top w:val="single" w:sz="4" w:space="0" w:color="auto"/>
              <w:bottom w:val="single" w:sz="4" w:space="0" w:color="auto"/>
            </w:tcBorders>
            <w:vAlign w:val="center"/>
            <w:hideMark/>
          </w:tcPr>
          <w:p w14:paraId="301B7AD6" w14:textId="77777777" w:rsidR="00FC6D0D" w:rsidRDefault="00FC6D0D">
            <w:pPr>
              <w:jc w:val="center"/>
              <w:rPr>
                <w:b/>
                <w:bCs/>
              </w:rPr>
            </w:pPr>
            <w:r>
              <w:rPr>
                <w:b/>
                <w:bCs/>
              </w:rPr>
              <w:lastRenderedPageBreak/>
              <w:t>Consumer Factor</w:t>
            </w:r>
          </w:p>
        </w:tc>
        <w:tc>
          <w:tcPr>
            <w:tcW w:w="0" w:type="auto"/>
            <w:tcBorders>
              <w:top w:val="single" w:sz="4" w:space="0" w:color="auto"/>
              <w:bottom w:val="single" w:sz="4" w:space="0" w:color="auto"/>
            </w:tcBorders>
            <w:vAlign w:val="center"/>
            <w:hideMark/>
          </w:tcPr>
          <w:p w14:paraId="29443A23" w14:textId="77777777" w:rsidR="00FC6D0D" w:rsidRDefault="00FC6D0D">
            <w:pPr>
              <w:jc w:val="center"/>
              <w:rPr>
                <w:b/>
                <w:bCs/>
              </w:rPr>
            </w:pPr>
            <w:r>
              <w:rPr>
                <w:b/>
                <w:bCs/>
              </w:rPr>
              <w:t>Strongly Disagree (1)</w:t>
            </w:r>
          </w:p>
        </w:tc>
        <w:tc>
          <w:tcPr>
            <w:tcW w:w="0" w:type="auto"/>
            <w:tcBorders>
              <w:top w:val="single" w:sz="4" w:space="0" w:color="auto"/>
              <w:bottom w:val="single" w:sz="4" w:space="0" w:color="auto"/>
            </w:tcBorders>
            <w:vAlign w:val="center"/>
            <w:hideMark/>
          </w:tcPr>
          <w:p w14:paraId="397714C0" w14:textId="77777777" w:rsidR="00FC6D0D" w:rsidRDefault="00FC6D0D">
            <w:pPr>
              <w:jc w:val="center"/>
              <w:rPr>
                <w:b/>
                <w:bCs/>
              </w:rPr>
            </w:pPr>
            <w:r>
              <w:rPr>
                <w:b/>
                <w:bCs/>
              </w:rPr>
              <w:t>Disagree (2)</w:t>
            </w:r>
          </w:p>
        </w:tc>
        <w:tc>
          <w:tcPr>
            <w:tcW w:w="0" w:type="auto"/>
            <w:tcBorders>
              <w:top w:val="single" w:sz="4" w:space="0" w:color="auto"/>
              <w:bottom w:val="single" w:sz="4" w:space="0" w:color="auto"/>
            </w:tcBorders>
            <w:vAlign w:val="center"/>
            <w:hideMark/>
          </w:tcPr>
          <w:p w14:paraId="2863E0E5" w14:textId="77777777" w:rsidR="00FC6D0D" w:rsidRDefault="00FC6D0D">
            <w:pPr>
              <w:jc w:val="center"/>
              <w:rPr>
                <w:b/>
                <w:bCs/>
              </w:rPr>
            </w:pPr>
            <w:r>
              <w:rPr>
                <w:b/>
                <w:bCs/>
              </w:rPr>
              <w:t>Neutral (3)</w:t>
            </w:r>
          </w:p>
        </w:tc>
        <w:tc>
          <w:tcPr>
            <w:tcW w:w="0" w:type="auto"/>
            <w:tcBorders>
              <w:top w:val="single" w:sz="4" w:space="0" w:color="auto"/>
              <w:bottom w:val="single" w:sz="4" w:space="0" w:color="auto"/>
            </w:tcBorders>
            <w:vAlign w:val="center"/>
            <w:hideMark/>
          </w:tcPr>
          <w:p w14:paraId="1AB76E30" w14:textId="77777777" w:rsidR="00FC6D0D" w:rsidRDefault="00FC6D0D">
            <w:pPr>
              <w:jc w:val="center"/>
              <w:rPr>
                <w:b/>
                <w:bCs/>
              </w:rPr>
            </w:pPr>
            <w:r>
              <w:rPr>
                <w:b/>
                <w:bCs/>
              </w:rPr>
              <w:t>Agree (4)</w:t>
            </w:r>
          </w:p>
        </w:tc>
        <w:tc>
          <w:tcPr>
            <w:tcW w:w="0" w:type="auto"/>
            <w:tcBorders>
              <w:top w:val="single" w:sz="4" w:space="0" w:color="auto"/>
              <w:bottom w:val="single" w:sz="4" w:space="0" w:color="auto"/>
            </w:tcBorders>
            <w:vAlign w:val="center"/>
            <w:hideMark/>
          </w:tcPr>
          <w:p w14:paraId="0A0AD55F" w14:textId="77777777" w:rsidR="00FC6D0D" w:rsidRDefault="00FC6D0D">
            <w:pPr>
              <w:jc w:val="center"/>
              <w:rPr>
                <w:b/>
                <w:bCs/>
              </w:rPr>
            </w:pPr>
            <w:r>
              <w:rPr>
                <w:b/>
                <w:bCs/>
              </w:rPr>
              <w:t>Strongly Agree (5)</w:t>
            </w:r>
          </w:p>
        </w:tc>
      </w:tr>
      <w:tr w:rsidR="00FC6D0D" w14:paraId="7D61BB43" w14:textId="77777777" w:rsidTr="003A449B">
        <w:trPr>
          <w:tblCellSpacing w:w="15" w:type="dxa"/>
        </w:trPr>
        <w:tc>
          <w:tcPr>
            <w:tcW w:w="0" w:type="auto"/>
            <w:vAlign w:val="center"/>
            <w:hideMark/>
          </w:tcPr>
          <w:p w14:paraId="7639232A" w14:textId="77777777" w:rsidR="00FC6D0D" w:rsidRDefault="00FC6D0D">
            <w:r>
              <w:t>i) Providing travel incentives and vacations</w:t>
            </w:r>
          </w:p>
        </w:tc>
        <w:tc>
          <w:tcPr>
            <w:tcW w:w="0" w:type="auto"/>
            <w:vAlign w:val="center"/>
            <w:hideMark/>
          </w:tcPr>
          <w:p w14:paraId="0906EC6F" w14:textId="77777777" w:rsidR="00FC6D0D" w:rsidRDefault="00FC6D0D">
            <w:r>
              <w:t>40.0%</w:t>
            </w:r>
          </w:p>
        </w:tc>
        <w:tc>
          <w:tcPr>
            <w:tcW w:w="0" w:type="auto"/>
            <w:vAlign w:val="center"/>
            <w:hideMark/>
          </w:tcPr>
          <w:p w14:paraId="69A920A2" w14:textId="77777777" w:rsidR="00FC6D0D" w:rsidRDefault="00FC6D0D">
            <w:r>
              <w:rPr>
                <w:rStyle w:val="Strong"/>
              </w:rPr>
              <w:t>2.1%</w:t>
            </w:r>
          </w:p>
        </w:tc>
        <w:tc>
          <w:tcPr>
            <w:tcW w:w="0" w:type="auto"/>
            <w:vAlign w:val="center"/>
            <w:hideMark/>
          </w:tcPr>
          <w:p w14:paraId="1855DD8A" w14:textId="77777777" w:rsidR="00FC6D0D" w:rsidRDefault="00FC6D0D">
            <w:r>
              <w:t>35.0%</w:t>
            </w:r>
          </w:p>
        </w:tc>
        <w:tc>
          <w:tcPr>
            <w:tcW w:w="0" w:type="auto"/>
            <w:vAlign w:val="center"/>
            <w:hideMark/>
          </w:tcPr>
          <w:p w14:paraId="3120C62F" w14:textId="77777777" w:rsidR="00FC6D0D" w:rsidRDefault="00FC6D0D">
            <w:r>
              <w:t>15.0%</w:t>
            </w:r>
          </w:p>
        </w:tc>
        <w:tc>
          <w:tcPr>
            <w:tcW w:w="0" w:type="auto"/>
            <w:vAlign w:val="center"/>
            <w:hideMark/>
          </w:tcPr>
          <w:p w14:paraId="515FC4C0" w14:textId="77777777" w:rsidR="00FC6D0D" w:rsidRDefault="00FC6D0D">
            <w:r>
              <w:t>7.9%</w:t>
            </w:r>
          </w:p>
        </w:tc>
      </w:tr>
      <w:tr w:rsidR="00FC6D0D" w14:paraId="4A82A38B" w14:textId="77777777" w:rsidTr="003A449B">
        <w:trPr>
          <w:tblCellSpacing w:w="15" w:type="dxa"/>
        </w:trPr>
        <w:tc>
          <w:tcPr>
            <w:tcW w:w="0" w:type="auto"/>
            <w:vAlign w:val="center"/>
            <w:hideMark/>
          </w:tcPr>
          <w:p w14:paraId="2959F3D9" w14:textId="77777777" w:rsidR="00FC6D0D" w:rsidRDefault="00FC6D0D">
            <w:r>
              <w:t>ii) Brand preferences of certain insurance firms</w:t>
            </w:r>
          </w:p>
        </w:tc>
        <w:tc>
          <w:tcPr>
            <w:tcW w:w="0" w:type="auto"/>
            <w:vAlign w:val="center"/>
            <w:hideMark/>
          </w:tcPr>
          <w:p w14:paraId="7AECA511" w14:textId="77777777" w:rsidR="00FC6D0D" w:rsidRDefault="00FC6D0D">
            <w:r>
              <w:t>5.0%</w:t>
            </w:r>
          </w:p>
        </w:tc>
        <w:tc>
          <w:tcPr>
            <w:tcW w:w="0" w:type="auto"/>
            <w:vAlign w:val="center"/>
            <w:hideMark/>
          </w:tcPr>
          <w:p w14:paraId="63858A30" w14:textId="77777777" w:rsidR="00FC6D0D" w:rsidRDefault="00FC6D0D">
            <w:r>
              <w:t>8.0%</w:t>
            </w:r>
          </w:p>
        </w:tc>
        <w:tc>
          <w:tcPr>
            <w:tcW w:w="0" w:type="auto"/>
            <w:vAlign w:val="center"/>
            <w:hideMark/>
          </w:tcPr>
          <w:p w14:paraId="15134DF3" w14:textId="77777777" w:rsidR="00FC6D0D" w:rsidRDefault="00FC6D0D">
            <w:r>
              <w:t>25.0%</w:t>
            </w:r>
          </w:p>
        </w:tc>
        <w:tc>
          <w:tcPr>
            <w:tcW w:w="0" w:type="auto"/>
            <w:vAlign w:val="center"/>
            <w:hideMark/>
          </w:tcPr>
          <w:p w14:paraId="20A21615" w14:textId="77777777" w:rsidR="00FC6D0D" w:rsidRDefault="00FC6D0D">
            <w:r>
              <w:t>37.0%</w:t>
            </w:r>
          </w:p>
        </w:tc>
        <w:tc>
          <w:tcPr>
            <w:tcW w:w="0" w:type="auto"/>
            <w:vAlign w:val="center"/>
            <w:hideMark/>
          </w:tcPr>
          <w:p w14:paraId="0535DCF4" w14:textId="77777777" w:rsidR="00FC6D0D" w:rsidRDefault="00FC6D0D">
            <w:r>
              <w:t>25.0%</w:t>
            </w:r>
          </w:p>
        </w:tc>
      </w:tr>
      <w:tr w:rsidR="00FC6D0D" w14:paraId="5CA3F150" w14:textId="77777777" w:rsidTr="003A449B">
        <w:trPr>
          <w:tblCellSpacing w:w="15" w:type="dxa"/>
        </w:trPr>
        <w:tc>
          <w:tcPr>
            <w:tcW w:w="0" w:type="auto"/>
            <w:vAlign w:val="center"/>
            <w:hideMark/>
          </w:tcPr>
          <w:p w14:paraId="10C8F705" w14:textId="77777777" w:rsidR="00FC6D0D" w:rsidRDefault="00FC6D0D">
            <w:r>
              <w:t>iii) Satisfying customer needs</w:t>
            </w:r>
          </w:p>
        </w:tc>
        <w:tc>
          <w:tcPr>
            <w:tcW w:w="0" w:type="auto"/>
            <w:vAlign w:val="center"/>
            <w:hideMark/>
          </w:tcPr>
          <w:p w14:paraId="08B94766" w14:textId="77777777" w:rsidR="00FC6D0D" w:rsidRDefault="00FC6D0D">
            <w:r>
              <w:t>3.0%</w:t>
            </w:r>
          </w:p>
        </w:tc>
        <w:tc>
          <w:tcPr>
            <w:tcW w:w="0" w:type="auto"/>
            <w:vAlign w:val="center"/>
            <w:hideMark/>
          </w:tcPr>
          <w:p w14:paraId="46F4B998" w14:textId="77777777" w:rsidR="00FC6D0D" w:rsidRDefault="00FC6D0D">
            <w:r>
              <w:t>6.0%</w:t>
            </w:r>
          </w:p>
        </w:tc>
        <w:tc>
          <w:tcPr>
            <w:tcW w:w="0" w:type="auto"/>
            <w:vAlign w:val="center"/>
            <w:hideMark/>
          </w:tcPr>
          <w:p w14:paraId="3580D622" w14:textId="77777777" w:rsidR="00FC6D0D" w:rsidRDefault="00FC6D0D">
            <w:r>
              <w:t>21.0%</w:t>
            </w:r>
          </w:p>
        </w:tc>
        <w:tc>
          <w:tcPr>
            <w:tcW w:w="0" w:type="auto"/>
            <w:vAlign w:val="center"/>
            <w:hideMark/>
          </w:tcPr>
          <w:p w14:paraId="2AA3AEFE" w14:textId="77777777" w:rsidR="00FC6D0D" w:rsidRDefault="00FC6D0D">
            <w:r>
              <w:t>40.0%</w:t>
            </w:r>
          </w:p>
        </w:tc>
        <w:tc>
          <w:tcPr>
            <w:tcW w:w="0" w:type="auto"/>
            <w:vAlign w:val="center"/>
            <w:hideMark/>
          </w:tcPr>
          <w:p w14:paraId="647D1B8A" w14:textId="77777777" w:rsidR="00FC6D0D" w:rsidRDefault="00FC6D0D">
            <w:r>
              <w:t>30.0%</w:t>
            </w:r>
          </w:p>
        </w:tc>
      </w:tr>
      <w:tr w:rsidR="00FC6D0D" w14:paraId="4E6CC85B" w14:textId="77777777" w:rsidTr="003A449B">
        <w:trPr>
          <w:tblCellSpacing w:w="15" w:type="dxa"/>
        </w:trPr>
        <w:tc>
          <w:tcPr>
            <w:tcW w:w="0" w:type="auto"/>
            <w:vAlign w:val="center"/>
            <w:hideMark/>
          </w:tcPr>
          <w:p w14:paraId="186D67CD" w14:textId="77777777" w:rsidR="00FC6D0D" w:rsidRDefault="00FC6D0D">
            <w:r>
              <w:t>iv) Consumer intention to purchase and use the goods</w:t>
            </w:r>
          </w:p>
        </w:tc>
        <w:tc>
          <w:tcPr>
            <w:tcW w:w="0" w:type="auto"/>
            <w:vAlign w:val="center"/>
            <w:hideMark/>
          </w:tcPr>
          <w:p w14:paraId="3833DFDE" w14:textId="77777777" w:rsidR="00FC6D0D" w:rsidRDefault="00FC6D0D">
            <w:r>
              <w:t>4.0%</w:t>
            </w:r>
          </w:p>
        </w:tc>
        <w:tc>
          <w:tcPr>
            <w:tcW w:w="0" w:type="auto"/>
            <w:vAlign w:val="center"/>
            <w:hideMark/>
          </w:tcPr>
          <w:p w14:paraId="39200A8F" w14:textId="77777777" w:rsidR="00FC6D0D" w:rsidRDefault="00FC6D0D">
            <w:r>
              <w:t>7.0%</w:t>
            </w:r>
          </w:p>
        </w:tc>
        <w:tc>
          <w:tcPr>
            <w:tcW w:w="0" w:type="auto"/>
            <w:vAlign w:val="center"/>
            <w:hideMark/>
          </w:tcPr>
          <w:p w14:paraId="1D41F1A8" w14:textId="77777777" w:rsidR="00FC6D0D" w:rsidRDefault="00FC6D0D">
            <w:r>
              <w:t>20.0%</w:t>
            </w:r>
          </w:p>
        </w:tc>
        <w:tc>
          <w:tcPr>
            <w:tcW w:w="0" w:type="auto"/>
            <w:vAlign w:val="center"/>
            <w:hideMark/>
          </w:tcPr>
          <w:p w14:paraId="05E08E7B" w14:textId="77777777" w:rsidR="00FC6D0D" w:rsidRDefault="00FC6D0D">
            <w:r>
              <w:t>38.0%</w:t>
            </w:r>
          </w:p>
        </w:tc>
        <w:tc>
          <w:tcPr>
            <w:tcW w:w="0" w:type="auto"/>
            <w:vAlign w:val="center"/>
            <w:hideMark/>
          </w:tcPr>
          <w:p w14:paraId="12C6AD00" w14:textId="77777777" w:rsidR="00FC6D0D" w:rsidRDefault="00FC6D0D">
            <w:r>
              <w:t>31.0%</w:t>
            </w:r>
          </w:p>
        </w:tc>
      </w:tr>
      <w:tr w:rsidR="00FC6D0D" w14:paraId="0E09C81C" w14:textId="77777777" w:rsidTr="003A449B">
        <w:trPr>
          <w:tblCellSpacing w:w="15" w:type="dxa"/>
        </w:trPr>
        <w:tc>
          <w:tcPr>
            <w:tcW w:w="0" w:type="auto"/>
            <w:vAlign w:val="center"/>
            <w:hideMark/>
          </w:tcPr>
          <w:p w14:paraId="3E4F2E30" w14:textId="77777777" w:rsidR="00FC6D0D" w:rsidRDefault="00FC6D0D">
            <w:r>
              <w:t>v) Availability of alternative products and exposure to insurance market</w:t>
            </w:r>
          </w:p>
        </w:tc>
        <w:tc>
          <w:tcPr>
            <w:tcW w:w="0" w:type="auto"/>
            <w:vAlign w:val="center"/>
            <w:hideMark/>
          </w:tcPr>
          <w:p w14:paraId="7EABCD30" w14:textId="77777777" w:rsidR="00FC6D0D" w:rsidRDefault="00FC6D0D">
            <w:r>
              <w:t>6.0%</w:t>
            </w:r>
          </w:p>
        </w:tc>
        <w:tc>
          <w:tcPr>
            <w:tcW w:w="0" w:type="auto"/>
            <w:vAlign w:val="center"/>
            <w:hideMark/>
          </w:tcPr>
          <w:p w14:paraId="1FEB9DE7" w14:textId="77777777" w:rsidR="00FC6D0D" w:rsidRDefault="00FC6D0D">
            <w:r>
              <w:t>10.0%</w:t>
            </w:r>
          </w:p>
        </w:tc>
        <w:tc>
          <w:tcPr>
            <w:tcW w:w="0" w:type="auto"/>
            <w:vAlign w:val="center"/>
            <w:hideMark/>
          </w:tcPr>
          <w:p w14:paraId="2D157D50" w14:textId="77777777" w:rsidR="00FC6D0D" w:rsidRDefault="00FC6D0D">
            <w:r>
              <w:t>24.0%</w:t>
            </w:r>
          </w:p>
        </w:tc>
        <w:tc>
          <w:tcPr>
            <w:tcW w:w="0" w:type="auto"/>
            <w:vAlign w:val="center"/>
            <w:hideMark/>
          </w:tcPr>
          <w:p w14:paraId="2C752A19" w14:textId="77777777" w:rsidR="00FC6D0D" w:rsidRDefault="00FC6D0D">
            <w:r>
              <w:t>36.0%</w:t>
            </w:r>
          </w:p>
        </w:tc>
        <w:tc>
          <w:tcPr>
            <w:tcW w:w="0" w:type="auto"/>
            <w:vAlign w:val="center"/>
            <w:hideMark/>
          </w:tcPr>
          <w:p w14:paraId="25DCD83A" w14:textId="77777777" w:rsidR="00FC6D0D" w:rsidRDefault="00FC6D0D">
            <w:r>
              <w:t>24.0%</w:t>
            </w:r>
          </w:p>
        </w:tc>
      </w:tr>
      <w:tr w:rsidR="00FC6D0D" w14:paraId="34EE956A" w14:textId="77777777" w:rsidTr="003A449B">
        <w:trPr>
          <w:tblCellSpacing w:w="15" w:type="dxa"/>
        </w:trPr>
        <w:tc>
          <w:tcPr>
            <w:tcW w:w="0" w:type="auto"/>
            <w:vAlign w:val="center"/>
            <w:hideMark/>
          </w:tcPr>
          <w:p w14:paraId="284E9AE9" w14:textId="77777777" w:rsidR="00FC6D0D" w:rsidRDefault="00FC6D0D">
            <w:r>
              <w:t>vi) Customers’ perception of insurance products (benefits)</w:t>
            </w:r>
          </w:p>
        </w:tc>
        <w:tc>
          <w:tcPr>
            <w:tcW w:w="0" w:type="auto"/>
            <w:vAlign w:val="center"/>
            <w:hideMark/>
          </w:tcPr>
          <w:p w14:paraId="6A99B415" w14:textId="77777777" w:rsidR="00FC6D0D" w:rsidRDefault="00FC6D0D">
            <w:r>
              <w:t>2.0%</w:t>
            </w:r>
          </w:p>
        </w:tc>
        <w:tc>
          <w:tcPr>
            <w:tcW w:w="0" w:type="auto"/>
            <w:vAlign w:val="center"/>
            <w:hideMark/>
          </w:tcPr>
          <w:p w14:paraId="259E88DC" w14:textId="77777777" w:rsidR="00FC6D0D" w:rsidRDefault="00FC6D0D">
            <w:r>
              <w:t>5.0%</w:t>
            </w:r>
          </w:p>
        </w:tc>
        <w:tc>
          <w:tcPr>
            <w:tcW w:w="0" w:type="auto"/>
            <w:vAlign w:val="center"/>
            <w:hideMark/>
          </w:tcPr>
          <w:p w14:paraId="4DF523BB" w14:textId="77777777" w:rsidR="00FC6D0D" w:rsidRDefault="00FC6D0D">
            <w:r>
              <w:t>18.1%</w:t>
            </w:r>
          </w:p>
        </w:tc>
        <w:tc>
          <w:tcPr>
            <w:tcW w:w="0" w:type="auto"/>
            <w:vAlign w:val="center"/>
            <w:hideMark/>
          </w:tcPr>
          <w:p w14:paraId="5068A588" w14:textId="77777777" w:rsidR="00FC6D0D" w:rsidRPr="007F750A" w:rsidRDefault="00FC6D0D">
            <w:pPr>
              <w:rPr>
                <w:b/>
              </w:rPr>
            </w:pPr>
            <w:r w:rsidRPr="007F750A">
              <w:rPr>
                <w:rStyle w:val="Strong"/>
                <w:b w:val="0"/>
              </w:rPr>
              <w:t>39.9%</w:t>
            </w:r>
          </w:p>
        </w:tc>
        <w:tc>
          <w:tcPr>
            <w:tcW w:w="0" w:type="auto"/>
            <w:vAlign w:val="center"/>
            <w:hideMark/>
          </w:tcPr>
          <w:p w14:paraId="59A34220" w14:textId="77777777" w:rsidR="00FC6D0D" w:rsidRDefault="00FC6D0D">
            <w:r>
              <w:t>35.0%</w:t>
            </w:r>
          </w:p>
        </w:tc>
      </w:tr>
      <w:tr w:rsidR="00FC6D0D" w14:paraId="0889C379" w14:textId="77777777" w:rsidTr="003A449B">
        <w:trPr>
          <w:tblCellSpacing w:w="15" w:type="dxa"/>
        </w:trPr>
        <w:tc>
          <w:tcPr>
            <w:tcW w:w="0" w:type="auto"/>
            <w:vAlign w:val="center"/>
            <w:hideMark/>
          </w:tcPr>
          <w:p w14:paraId="3FE6CC0A" w14:textId="77777777" w:rsidR="00FC6D0D" w:rsidRDefault="00FC6D0D">
            <w:r>
              <w:t>vii) Customers’ insurance research findings (internal &amp; external)</w:t>
            </w:r>
          </w:p>
        </w:tc>
        <w:tc>
          <w:tcPr>
            <w:tcW w:w="0" w:type="auto"/>
            <w:vAlign w:val="center"/>
            <w:hideMark/>
          </w:tcPr>
          <w:p w14:paraId="142E6EE2" w14:textId="77777777" w:rsidR="00FC6D0D" w:rsidRDefault="00FC6D0D">
            <w:r>
              <w:t>2.0%</w:t>
            </w:r>
          </w:p>
        </w:tc>
        <w:tc>
          <w:tcPr>
            <w:tcW w:w="0" w:type="auto"/>
            <w:vAlign w:val="center"/>
            <w:hideMark/>
          </w:tcPr>
          <w:p w14:paraId="54608002" w14:textId="77777777" w:rsidR="00FC6D0D" w:rsidRDefault="00FC6D0D">
            <w:r>
              <w:t>4.0%</w:t>
            </w:r>
          </w:p>
        </w:tc>
        <w:tc>
          <w:tcPr>
            <w:tcW w:w="0" w:type="auto"/>
            <w:vAlign w:val="center"/>
            <w:hideMark/>
          </w:tcPr>
          <w:p w14:paraId="151BB781" w14:textId="77777777" w:rsidR="00FC6D0D" w:rsidRDefault="00FC6D0D">
            <w:r>
              <w:t>18.3%</w:t>
            </w:r>
          </w:p>
        </w:tc>
        <w:tc>
          <w:tcPr>
            <w:tcW w:w="0" w:type="auto"/>
            <w:vAlign w:val="center"/>
            <w:hideMark/>
          </w:tcPr>
          <w:p w14:paraId="635B7D1E" w14:textId="77777777" w:rsidR="00FC6D0D" w:rsidRPr="007F750A" w:rsidRDefault="00FC6D0D">
            <w:pPr>
              <w:rPr>
                <w:b/>
              </w:rPr>
            </w:pPr>
            <w:r w:rsidRPr="007F750A">
              <w:rPr>
                <w:rStyle w:val="Strong"/>
                <w:b w:val="0"/>
              </w:rPr>
              <w:t>42.7%</w:t>
            </w:r>
          </w:p>
        </w:tc>
        <w:tc>
          <w:tcPr>
            <w:tcW w:w="0" w:type="auto"/>
            <w:vAlign w:val="center"/>
            <w:hideMark/>
          </w:tcPr>
          <w:p w14:paraId="47DBDD03" w14:textId="77777777" w:rsidR="00FC6D0D" w:rsidRDefault="00FC6D0D">
            <w:r>
              <w:t>33.0%</w:t>
            </w:r>
          </w:p>
        </w:tc>
      </w:tr>
      <w:tr w:rsidR="00FC6D0D" w14:paraId="5F9ADDA0" w14:textId="77777777" w:rsidTr="003A449B">
        <w:trPr>
          <w:tblCellSpacing w:w="15" w:type="dxa"/>
        </w:trPr>
        <w:tc>
          <w:tcPr>
            <w:tcW w:w="0" w:type="auto"/>
            <w:vAlign w:val="center"/>
            <w:hideMark/>
          </w:tcPr>
          <w:p w14:paraId="281CB61A" w14:textId="77777777" w:rsidR="00FC6D0D" w:rsidRDefault="00FC6D0D">
            <w:r>
              <w:t>viii) Service quality provided by the insurance provider</w:t>
            </w:r>
          </w:p>
        </w:tc>
        <w:tc>
          <w:tcPr>
            <w:tcW w:w="0" w:type="auto"/>
            <w:vAlign w:val="center"/>
            <w:hideMark/>
          </w:tcPr>
          <w:p w14:paraId="7082BF4F" w14:textId="77777777" w:rsidR="00FC6D0D" w:rsidRDefault="00FC6D0D">
            <w:r>
              <w:t>1.0%</w:t>
            </w:r>
          </w:p>
        </w:tc>
        <w:tc>
          <w:tcPr>
            <w:tcW w:w="0" w:type="auto"/>
            <w:vAlign w:val="center"/>
            <w:hideMark/>
          </w:tcPr>
          <w:p w14:paraId="62F23EEC" w14:textId="77777777" w:rsidR="00FC6D0D" w:rsidRDefault="00FC6D0D">
            <w:r>
              <w:t>3.0%</w:t>
            </w:r>
          </w:p>
        </w:tc>
        <w:tc>
          <w:tcPr>
            <w:tcW w:w="0" w:type="auto"/>
            <w:vAlign w:val="center"/>
            <w:hideMark/>
          </w:tcPr>
          <w:p w14:paraId="0264BC14" w14:textId="77777777" w:rsidR="00FC6D0D" w:rsidRDefault="00FC6D0D">
            <w:r>
              <w:t>19.9%</w:t>
            </w:r>
          </w:p>
        </w:tc>
        <w:tc>
          <w:tcPr>
            <w:tcW w:w="0" w:type="auto"/>
            <w:vAlign w:val="center"/>
            <w:hideMark/>
          </w:tcPr>
          <w:p w14:paraId="6D9004A9" w14:textId="77777777" w:rsidR="00FC6D0D" w:rsidRPr="007F750A" w:rsidRDefault="00FC6D0D">
            <w:pPr>
              <w:rPr>
                <w:b/>
              </w:rPr>
            </w:pPr>
            <w:r w:rsidRPr="007F750A">
              <w:rPr>
                <w:rStyle w:val="Strong"/>
                <w:b w:val="0"/>
              </w:rPr>
              <w:t>43.1%</w:t>
            </w:r>
          </w:p>
        </w:tc>
        <w:tc>
          <w:tcPr>
            <w:tcW w:w="0" w:type="auto"/>
            <w:vAlign w:val="center"/>
            <w:hideMark/>
          </w:tcPr>
          <w:p w14:paraId="490FA67B" w14:textId="77777777" w:rsidR="00FC6D0D" w:rsidRDefault="00FC6D0D">
            <w:r>
              <w:t>33.0%</w:t>
            </w:r>
          </w:p>
        </w:tc>
      </w:tr>
      <w:tr w:rsidR="00FC6D0D" w14:paraId="187846AD" w14:textId="77777777" w:rsidTr="003A449B">
        <w:trPr>
          <w:tblCellSpacing w:w="15" w:type="dxa"/>
        </w:trPr>
        <w:tc>
          <w:tcPr>
            <w:tcW w:w="0" w:type="auto"/>
            <w:tcBorders>
              <w:bottom w:val="single" w:sz="4" w:space="0" w:color="auto"/>
            </w:tcBorders>
            <w:vAlign w:val="center"/>
            <w:hideMark/>
          </w:tcPr>
          <w:p w14:paraId="53352C8C" w14:textId="77777777" w:rsidR="00FC6D0D" w:rsidRDefault="00FC6D0D">
            <w:r>
              <w:t>ix) Single point of contact for multiple insurance products</w:t>
            </w:r>
          </w:p>
        </w:tc>
        <w:tc>
          <w:tcPr>
            <w:tcW w:w="0" w:type="auto"/>
            <w:tcBorders>
              <w:bottom w:val="single" w:sz="4" w:space="0" w:color="auto"/>
            </w:tcBorders>
            <w:vAlign w:val="center"/>
            <w:hideMark/>
          </w:tcPr>
          <w:p w14:paraId="39FAE681" w14:textId="77777777" w:rsidR="00FC6D0D" w:rsidRDefault="00FC6D0D">
            <w:r>
              <w:t>1.0%</w:t>
            </w:r>
          </w:p>
        </w:tc>
        <w:tc>
          <w:tcPr>
            <w:tcW w:w="0" w:type="auto"/>
            <w:tcBorders>
              <w:bottom w:val="single" w:sz="4" w:space="0" w:color="auto"/>
            </w:tcBorders>
            <w:vAlign w:val="center"/>
            <w:hideMark/>
          </w:tcPr>
          <w:p w14:paraId="6969AF10" w14:textId="77777777" w:rsidR="00FC6D0D" w:rsidRDefault="00FC6D0D">
            <w:r>
              <w:t>2.0%</w:t>
            </w:r>
          </w:p>
        </w:tc>
        <w:tc>
          <w:tcPr>
            <w:tcW w:w="0" w:type="auto"/>
            <w:tcBorders>
              <w:bottom w:val="single" w:sz="4" w:space="0" w:color="auto"/>
            </w:tcBorders>
            <w:vAlign w:val="center"/>
            <w:hideMark/>
          </w:tcPr>
          <w:p w14:paraId="166DEE9A" w14:textId="77777777" w:rsidR="00FC6D0D" w:rsidRDefault="00FC6D0D">
            <w:r>
              <w:t>10.4%</w:t>
            </w:r>
          </w:p>
        </w:tc>
        <w:tc>
          <w:tcPr>
            <w:tcW w:w="0" w:type="auto"/>
            <w:tcBorders>
              <w:bottom w:val="single" w:sz="4" w:space="0" w:color="auto"/>
            </w:tcBorders>
            <w:vAlign w:val="center"/>
            <w:hideMark/>
          </w:tcPr>
          <w:p w14:paraId="1267521B" w14:textId="77777777" w:rsidR="00FC6D0D" w:rsidRPr="007F750A" w:rsidRDefault="00FC6D0D">
            <w:pPr>
              <w:rPr>
                <w:b/>
              </w:rPr>
            </w:pPr>
            <w:r w:rsidRPr="007F750A">
              <w:rPr>
                <w:rStyle w:val="Strong"/>
                <w:b w:val="0"/>
              </w:rPr>
              <w:t>43.6%</w:t>
            </w:r>
          </w:p>
        </w:tc>
        <w:tc>
          <w:tcPr>
            <w:tcW w:w="0" w:type="auto"/>
            <w:tcBorders>
              <w:bottom w:val="single" w:sz="4" w:space="0" w:color="auto"/>
            </w:tcBorders>
            <w:vAlign w:val="center"/>
            <w:hideMark/>
          </w:tcPr>
          <w:p w14:paraId="20C58637" w14:textId="77777777" w:rsidR="00FC6D0D" w:rsidRDefault="00FC6D0D">
            <w:r>
              <w:t>43.0%</w:t>
            </w:r>
          </w:p>
        </w:tc>
      </w:tr>
    </w:tbl>
    <w:p w14:paraId="274CA8F4" w14:textId="77777777" w:rsidR="003A449B" w:rsidRDefault="003A449B" w:rsidP="00B64ADB">
      <w:pPr>
        <w:spacing w:line="360" w:lineRule="auto"/>
        <w:rPr>
          <w:rFonts w:cs="Times New Roman"/>
          <w:szCs w:val="24"/>
        </w:rPr>
      </w:pPr>
    </w:p>
    <w:p w14:paraId="382B156F" w14:textId="306ED776" w:rsidR="00B64ADB" w:rsidRPr="0088172E" w:rsidRDefault="009E1225" w:rsidP="00B64ADB">
      <w:pPr>
        <w:spacing w:line="360" w:lineRule="auto"/>
        <w:rPr>
          <w:rFonts w:eastAsiaTheme="majorEastAsia" w:cs="Times New Roman"/>
          <w:b/>
          <w:szCs w:val="24"/>
        </w:rPr>
      </w:pPr>
      <w:r>
        <w:rPr>
          <w:rFonts w:cs="Times New Roman"/>
          <w:szCs w:val="24"/>
        </w:rPr>
        <w:t xml:space="preserve">According to the study’s questionnaire responses, majority of the respondents agreed that the most important consumer factor is: </w:t>
      </w:r>
      <w:r w:rsidR="0088172E">
        <w:rPr>
          <w:rFonts w:cs="Times New Roman"/>
          <w:szCs w:val="24"/>
        </w:rPr>
        <w:t>an insurance company implementing a</w:t>
      </w:r>
      <w:r>
        <w:rPr>
          <w:rFonts w:cs="Times New Roman"/>
          <w:szCs w:val="24"/>
        </w:rPr>
        <w:t xml:space="preserve"> single point of contact for a range of different insurance products</w:t>
      </w:r>
      <w:r w:rsidR="0088172E">
        <w:rPr>
          <w:rFonts w:cs="Times New Roman"/>
          <w:szCs w:val="24"/>
        </w:rPr>
        <w:t xml:space="preserve"> </w:t>
      </w:r>
      <w:r w:rsidR="00B64ADB">
        <w:rPr>
          <w:rFonts w:cs="Times New Roman"/>
          <w:szCs w:val="24"/>
        </w:rPr>
        <w:t>with 43.6%</w:t>
      </w:r>
      <w:r w:rsidR="0088172E">
        <w:rPr>
          <w:rFonts w:cs="Times New Roman"/>
          <w:szCs w:val="24"/>
        </w:rPr>
        <w:t>;</w:t>
      </w:r>
      <w:r>
        <w:rPr>
          <w:rFonts w:cs="Times New Roman"/>
          <w:szCs w:val="24"/>
        </w:rPr>
        <w:t xml:space="preserve"> Service quality provided by the insurance provider</w:t>
      </w:r>
      <w:r w:rsidR="0088172E">
        <w:rPr>
          <w:rFonts w:cs="Times New Roman"/>
          <w:szCs w:val="24"/>
        </w:rPr>
        <w:t xml:space="preserve"> </w:t>
      </w:r>
      <w:r w:rsidR="00B64ADB">
        <w:rPr>
          <w:rFonts w:cs="Times New Roman"/>
          <w:szCs w:val="24"/>
        </w:rPr>
        <w:t>43.1%</w:t>
      </w:r>
      <w:r w:rsidR="0088172E">
        <w:rPr>
          <w:rFonts w:cs="Times New Roman"/>
          <w:szCs w:val="24"/>
        </w:rPr>
        <w:t>;</w:t>
      </w:r>
      <w:r w:rsidR="00B64ADB">
        <w:rPr>
          <w:rFonts w:cs="Times New Roman"/>
          <w:szCs w:val="24"/>
        </w:rPr>
        <w:t xml:space="preserve"> Customers’</w:t>
      </w:r>
      <w:r>
        <w:rPr>
          <w:rFonts w:cs="Times New Roman"/>
          <w:szCs w:val="24"/>
        </w:rPr>
        <w:t xml:space="preserve"> insurance research findings internally and externally</w:t>
      </w:r>
      <w:r w:rsidR="00B64ADB">
        <w:rPr>
          <w:rFonts w:cs="Times New Roman"/>
          <w:szCs w:val="24"/>
        </w:rPr>
        <w:t xml:space="preserve"> 42.7%</w:t>
      </w:r>
      <w:r w:rsidR="0088172E">
        <w:rPr>
          <w:rFonts w:cs="Times New Roman"/>
          <w:szCs w:val="24"/>
        </w:rPr>
        <w:t xml:space="preserve"> and</w:t>
      </w:r>
      <w:r w:rsidR="00B639DD">
        <w:rPr>
          <w:rFonts w:cs="Times New Roman"/>
          <w:szCs w:val="24"/>
        </w:rPr>
        <w:t xml:space="preserve"> the perception by customers on the value</w:t>
      </w:r>
      <w:r w:rsidR="00B64ADB">
        <w:rPr>
          <w:rFonts w:cs="Times New Roman"/>
          <w:szCs w:val="24"/>
        </w:rPr>
        <w:t xml:space="preserve"> of</w:t>
      </w:r>
      <w:r>
        <w:rPr>
          <w:rFonts w:cs="Times New Roman"/>
          <w:szCs w:val="24"/>
        </w:rPr>
        <w:t xml:space="preserve"> different insurance products </w:t>
      </w:r>
      <w:r w:rsidR="00B639DD">
        <w:rPr>
          <w:rFonts w:cs="Times New Roman"/>
          <w:szCs w:val="24"/>
        </w:rPr>
        <w:t xml:space="preserve">and </w:t>
      </w:r>
      <w:r>
        <w:rPr>
          <w:rFonts w:cs="Times New Roman"/>
          <w:szCs w:val="24"/>
        </w:rPr>
        <w:t>their</w:t>
      </w:r>
      <w:r w:rsidR="00B64ADB">
        <w:rPr>
          <w:rFonts w:cs="Times New Roman"/>
          <w:szCs w:val="24"/>
        </w:rPr>
        <w:t xml:space="preserve"> benefits 39.9%</w:t>
      </w:r>
      <w:r w:rsidR="0088172E">
        <w:rPr>
          <w:rFonts w:cs="Times New Roman"/>
          <w:szCs w:val="24"/>
        </w:rPr>
        <w:t>.</w:t>
      </w:r>
    </w:p>
    <w:p w14:paraId="68774693" w14:textId="4D3B0EDD" w:rsidR="00B64ADB" w:rsidRDefault="00B64ADB" w:rsidP="00B64ADB">
      <w:pPr>
        <w:spacing w:line="360" w:lineRule="auto"/>
        <w:rPr>
          <w:rFonts w:cs="Times New Roman"/>
          <w:szCs w:val="24"/>
        </w:rPr>
      </w:pPr>
      <w:r w:rsidRPr="00B639DD">
        <w:rPr>
          <w:rFonts w:cs="Times New Roman"/>
          <w:szCs w:val="24"/>
        </w:rPr>
        <w:t xml:space="preserve">However, the respondents disagreed </w:t>
      </w:r>
      <w:r w:rsidR="008F4084" w:rsidRPr="00B639DD">
        <w:rPr>
          <w:rFonts w:cs="Times New Roman"/>
          <w:szCs w:val="24"/>
        </w:rPr>
        <w:t>on</w:t>
      </w:r>
      <w:r w:rsidR="00B639DD">
        <w:rPr>
          <w:rFonts w:cs="Times New Roman"/>
          <w:szCs w:val="24"/>
        </w:rPr>
        <w:t xml:space="preserve"> providing travel and vacation incentives as one of the most effective ways to draw in and keep lucrative customers in the company</w:t>
      </w:r>
      <w:r w:rsidRPr="00B639DD">
        <w:rPr>
          <w:rFonts w:cs="Times New Roman"/>
          <w:szCs w:val="24"/>
        </w:rPr>
        <w:t xml:space="preserve">, </w:t>
      </w:r>
      <w:r w:rsidR="008F4084" w:rsidRPr="00B639DD">
        <w:rPr>
          <w:rFonts w:cs="Times New Roman"/>
          <w:szCs w:val="24"/>
        </w:rPr>
        <w:t xml:space="preserve">at </w:t>
      </w:r>
      <w:r w:rsidRPr="00B639DD">
        <w:rPr>
          <w:rFonts w:cs="Times New Roman"/>
          <w:szCs w:val="24"/>
        </w:rPr>
        <w:t>2.1%</w:t>
      </w:r>
      <w:r w:rsidR="008F4084" w:rsidRPr="00B639DD">
        <w:rPr>
          <w:rFonts w:cs="Times New Roman"/>
          <w:szCs w:val="24"/>
        </w:rPr>
        <w:t xml:space="preserve"> of the sample </w:t>
      </w:r>
      <w:r w:rsidR="008F4084" w:rsidRPr="00B639DD">
        <w:rPr>
          <w:rFonts w:cs="Times New Roman"/>
          <w:szCs w:val="24"/>
        </w:rPr>
        <w:lastRenderedPageBreak/>
        <w:t>population</w:t>
      </w:r>
      <w:r w:rsidR="0088172E" w:rsidRPr="00B639DD">
        <w:rPr>
          <w:rFonts w:cs="Times New Roman"/>
          <w:szCs w:val="24"/>
        </w:rPr>
        <w:t xml:space="preserve">. </w:t>
      </w:r>
      <w:r w:rsidRPr="00B639DD">
        <w:rPr>
          <w:rFonts w:cs="Times New Roman"/>
          <w:szCs w:val="24"/>
        </w:rPr>
        <w:t xml:space="preserve">This implies that consumer factors affect product pricing </w:t>
      </w:r>
      <w:r w:rsidR="0088172E" w:rsidRPr="00B639DD">
        <w:rPr>
          <w:rFonts w:cs="Times New Roman"/>
          <w:szCs w:val="24"/>
        </w:rPr>
        <w:t>and</w:t>
      </w:r>
      <w:r w:rsidRPr="00B639DD">
        <w:rPr>
          <w:rFonts w:cs="Times New Roman"/>
          <w:szCs w:val="24"/>
        </w:rPr>
        <w:t xml:space="preserve"> the growth of insurance institutions </w:t>
      </w:r>
      <w:r>
        <w:rPr>
          <w:rFonts w:cs="Times New Roman"/>
          <w:szCs w:val="24"/>
        </w:rPr>
        <w:t xml:space="preserve">in </w:t>
      </w:r>
      <w:r w:rsidR="00B639DD">
        <w:rPr>
          <w:rFonts w:cs="Times New Roman"/>
          <w:szCs w:val="24"/>
        </w:rPr>
        <w:t>Kenya’s</w:t>
      </w:r>
      <w:r>
        <w:rPr>
          <w:rFonts w:cs="Times New Roman"/>
          <w:szCs w:val="24"/>
        </w:rPr>
        <w:t xml:space="preserve"> market </w:t>
      </w:r>
      <w:r w:rsidR="00B639DD">
        <w:rPr>
          <w:rFonts w:cs="Times New Roman"/>
          <w:szCs w:val="24"/>
        </w:rPr>
        <w:t>mostly</w:t>
      </w:r>
      <w:r>
        <w:rPr>
          <w:rFonts w:cs="Times New Roman"/>
          <w:szCs w:val="24"/>
        </w:rPr>
        <w:t xml:space="preserve"> in </w:t>
      </w:r>
      <w:r w:rsidR="00B639DD">
        <w:rPr>
          <w:rFonts w:cs="Times New Roman"/>
          <w:szCs w:val="24"/>
        </w:rPr>
        <w:t>regards</w:t>
      </w:r>
      <w:r>
        <w:rPr>
          <w:rFonts w:cs="Times New Roman"/>
          <w:szCs w:val="24"/>
        </w:rPr>
        <w:t xml:space="preserve"> </w:t>
      </w:r>
      <w:r w:rsidR="0088172E">
        <w:rPr>
          <w:rFonts w:cs="Times New Roman"/>
          <w:szCs w:val="24"/>
        </w:rPr>
        <w:t>to</w:t>
      </w:r>
      <w:r w:rsidR="008F4084">
        <w:rPr>
          <w:rFonts w:cs="Times New Roman"/>
          <w:szCs w:val="24"/>
        </w:rPr>
        <w:t xml:space="preserve"> the knowledge of insurance products that consumer</w:t>
      </w:r>
      <w:r w:rsidR="00B639DD">
        <w:rPr>
          <w:rFonts w:cs="Times New Roman"/>
          <w:szCs w:val="24"/>
        </w:rPr>
        <w:t>s</w:t>
      </w:r>
      <w:r w:rsidR="008F4084">
        <w:rPr>
          <w:rFonts w:cs="Times New Roman"/>
          <w:szCs w:val="24"/>
        </w:rPr>
        <w:t xml:space="preserve"> ha</w:t>
      </w:r>
      <w:r w:rsidR="00B639DD">
        <w:rPr>
          <w:rFonts w:cs="Times New Roman"/>
          <w:szCs w:val="24"/>
        </w:rPr>
        <w:t>ve</w:t>
      </w:r>
      <w:r w:rsidR="008F4084">
        <w:rPr>
          <w:rFonts w:cs="Times New Roman"/>
          <w:szCs w:val="24"/>
        </w:rPr>
        <w:t>, the benefits which will be derived from these products and</w:t>
      </w:r>
      <w:r w:rsidR="0088172E">
        <w:rPr>
          <w:rFonts w:cs="Times New Roman"/>
          <w:szCs w:val="24"/>
        </w:rPr>
        <w:t xml:space="preserve"> how convenience it </w:t>
      </w:r>
      <w:r w:rsidR="008F4084">
        <w:rPr>
          <w:rFonts w:cs="Times New Roman"/>
          <w:szCs w:val="24"/>
        </w:rPr>
        <w:t>will be</w:t>
      </w:r>
      <w:r w:rsidR="0088172E">
        <w:rPr>
          <w:rFonts w:cs="Times New Roman"/>
          <w:szCs w:val="24"/>
        </w:rPr>
        <w:t xml:space="preserve"> to get </w:t>
      </w:r>
      <w:r>
        <w:rPr>
          <w:rFonts w:cs="Times New Roman"/>
          <w:szCs w:val="24"/>
        </w:rPr>
        <w:t>the product</w:t>
      </w:r>
      <w:r w:rsidR="0088172E">
        <w:rPr>
          <w:rFonts w:cs="Times New Roman"/>
          <w:szCs w:val="24"/>
        </w:rPr>
        <w:t xml:space="preserve"> needed</w:t>
      </w:r>
      <w:r w:rsidR="008F4084">
        <w:rPr>
          <w:rFonts w:cs="Times New Roman"/>
          <w:szCs w:val="24"/>
        </w:rPr>
        <w:t>.</w:t>
      </w:r>
    </w:p>
    <w:p w14:paraId="42DB6366" w14:textId="2BF3005D" w:rsidR="00B64ADB" w:rsidRPr="00570401" w:rsidRDefault="00B64ADB" w:rsidP="007F750A">
      <w:pPr>
        <w:pStyle w:val="Heading3"/>
        <w:rPr>
          <w:color w:val="C00000"/>
        </w:rPr>
      </w:pPr>
      <w:bookmarkStart w:id="148" w:name="_Toc207029337"/>
      <w:r w:rsidRPr="008F4084">
        <w:t>4.</w:t>
      </w:r>
      <w:r w:rsidR="007F750A">
        <w:t>1.</w:t>
      </w:r>
      <w:r w:rsidRPr="008F4084">
        <w:t xml:space="preserve">4 The influence of institutional factors on product </w:t>
      </w:r>
      <w:r w:rsidR="00317659" w:rsidRPr="008F4084">
        <w:t xml:space="preserve">pricing </w:t>
      </w:r>
      <w:r w:rsidR="00317659">
        <w:t>and</w:t>
      </w:r>
      <w:r w:rsidR="008D2CE1">
        <w:t xml:space="preserve"> insurance institutions growth in Kenya</w:t>
      </w:r>
      <w:bookmarkEnd w:id="148"/>
    </w:p>
    <w:p w14:paraId="72C5CF24" w14:textId="5470DD2F" w:rsidR="00B64ADB" w:rsidRPr="00B64ADB" w:rsidRDefault="00B64ADB" w:rsidP="00B64ADB">
      <w:pPr>
        <w:spacing w:line="360" w:lineRule="auto"/>
        <w:rPr>
          <w:rFonts w:cs="Times New Roman"/>
          <w:b/>
          <w:szCs w:val="24"/>
        </w:rPr>
      </w:pPr>
      <w:r w:rsidRPr="00B64ADB">
        <w:rPr>
          <w:rFonts w:cs="Times New Roman"/>
          <w:b/>
          <w:szCs w:val="24"/>
        </w:rPr>
        <w:t>4.</w:t>
      </w:r>
      <w:r w:rsidR="007F750A">
        <w:rPr>
          <w:rFonts w:cs="Times New Roman"/>
          <w:b/>
          <w:szCs w:val="24"/>
        </w:rPr>
        <w:t>1.</w:t>
      </w:r>
      <w:r w:rsidRPr="00B64ADB">
        <w:rPr>
          <w:rFonts w:cs="Times New Roman"/>
          <w:b/>
          <w:szCs w:val="24"/>
        </w:rPr>
        <w:t xml:space="preserve">4.1 Does institutional factors influence product pricing? </w:t>
      </w:r>
    </w:p>
    <w:p w14:paraId="29A87E82" w14:textId="5C8E433C" w:rsidR="00B64ADB" w:rsidRDefault="008F4084" w:rsidP="00B64ADB">
      <w:pPr>
        <w:spacing w:line="360" w:lineRule="auto"/>
        <w:rPr>
          <w:rFonts w:cs="Times New Roman"/>
          <w:szCs w:val="24"/>
        </w:rPr>
      </w:pPr>
      <w:r>
        <w:rPr>
          <w:rFonts w:cs="Times New Roman"/>
          <w:szCs w:val="24"/>
        </w:rPr>
        <w:t>T</w:t>
      </w:r>
      <w:r w:rsidR="00B64ADB">
        <w:rPr>
          <w:rFonts w:cs="Times New Roman"/>
          <w:szCs w:val="24"/>
        </w:rPr>
        <w:t>he respondents</w:t>
      </w:r>
      <w:r>
        <w:rPr>
          <w:rFonts w:cs="Times New Roman"/>
          <w:szCs w:val="24"/>
        </w:rPr>
        <w:t xml:space="preserve"> in Madison insurance company, were asked to indicate whether they belief that institutional factors influence product pricing. All the respondents </w:t>
      </w:r>
      <w:r w:rsidR="00EF15A5">
        <w:rPr>
          <w:rFonts w:cs="Times New Roman"/>
          <w:szCs w:val="24"/>
        </w:rPr>
        <w:t>indicate</w:t>
      </w:r>
      <w:r>
        <w:rPr>
          <w:rFonts w:cs="Times New Roman"/>
          <w:szCs w:val="24"/>
        </w:rPr>
        <w:t xml:space="preserve"> that</w:t>
      </w:r>
      <w:r w:rsidR="00EF15A5">
        <w:rPr>
          <w:rFonts w:cs="Times New Roman"/>
          <w:szCs w:val="24"/>
        </w:rPr>
        <w:t xml:space="preserve"> yes,</w:t>
      </w:r>
      <w:r>
        <w:rPr>
          <w:rFonts w:cs="Times New Roman"/>
          <w:szCs w:val="24"/>
        </w:rPr>
        <w:t xml:space="preserve"> these factors influence product pricing.</w:t>
      </w:r>
      <w:r w:rsidR="00B64ADB">
        <w:rPr>
          <w:rFonts w:cs="Times New Roman"/>
          <w:szCs w:val="24"/>
        </w:rPr>
        <w:t xml:space="preserve"> </w:t>
      </w:r>
    </w:p>
    <w:p w14:paraId="400A0064" w14:textId="0A3189E1" w:rsidR="00B64ADB" w:rsidRPr="00B64ADB" w:rsidRDefault="00B64ADB" w:rsidP="00B64ADB">
      <w:pPr>
        <w:spacing w:line="360" w:lineRule="auto"/>
        <w:rPr>
          <w:rFonts w:cs="Times New Roman"/>
          <w:b/>
          <w:szCs w:val="24"/>
        </w:rPr>
      </w:pPr>
      <w:r w:rsidRPr="00B64ADB">
        <w:rPr>
          <w:rFonts w:cs="Times New Roman"/>
          <w:b/>
          <w:szCs w:val="24"/>
        </w:rPr>
        <w:t>4.</w:t>
      </w:r>
      <w:r w:rsidR="007F750A">
        <w:rPr>
          <w:rFonts w:cs="Times New Roman"/>
          <w:b/>
          <w:szCs w:val="24"/>
        </w:rPr>
        <w:t>1.</w:t>
      </w:r>
      <w:r w:rsidRPr="00B64ADB">
        <w:rPr>
          <w:rFonts w:cs="Times New Roman"/>
          <w:b/>
          <w:szCs w:val="24"/>
        </w:rPr>
        <w:t>4.2 Effects of institutional factors</w:t>
      </w:r>
    </w:p>
    <w:p w14:paraId="5ABDDAE3" w14:textId="766B07B4" w:rsidR="00B64ADB" w:rsidRDefault="00B64ADB" w:rsidP="00B64ADB">
      <w:pPr>
        <w:spacing w:line="360" w:lineRule="auto"/>
        <w:rPr>
          <w:rFonts w:cs="Times New Roman"/>
          <w:szCs w:val="24"/>
        </w:rPr>
      </w:pPr>
      <w:r>
        <w:rPr>
          <w:rFonts w:cs="Times New Roman"/>
          <w:szCs w:val="24"/>
        </w:rPr>
        <w:t>The</w:t>
      </w:r>
      <w:r w:rsidR="00D24C14">
        <w:rPr>
          <w:rFonts w:cs="Times New Roman"/>
          <w:szCs w:val="24"/>
        </w:rPr>
        <w:t xml:space="preserve"> impact of institutional factors was rated by the</w:t>
      </w:r>
      <w:r>
        <w:rPr>
          <w:rFonts w:cs="Times New Roman"/>
          <w:szCs w:val="24"/>
        </w:rPr>
        <w:t xml:space="preserve"> respondents</w:t>
      </w:r>
      <w:r w:rsidR="002F34FE">
        <w:rPr>
          <w:rFonts w:cs="Times New Roman"/>
          <w:szCs w:val="24"/>
        </w:rPr>
        <w:t xml:space="preserve"> in either satisfactory, neutral or non-satisfactory. Majority of the respondents’ 97% said the effect was satisfactory, 2% neutral and 1 % non-satisfactory.</w:t>
      </w:r>
      <w:r>
        <w:rPr>
          <w:rFonts w:cs="Times New Roman"/>
          <w:szCs w:val="24"/>
        </w:rPr>
        <w:t xml:space="preserve"> </w:t>
      </w:r>
    </w:p>
    <w:p w14:paraId="40831925" w14:textId="708B40CD" w:rsidR="00B64ADB" w:rsidRPr="00B64ADB" w:rsidRDefault="00B64ADB" w:rsidP="00B64ADB">
      <w:pPr>
        <w:spacing w:line="360" w:lineRule="auto"/>
        <w:rPr>
          <w:rFonts w:cs="Times New Roman"/>
          <w:b/>
          <w:szCs w:val="24"/>
        </w:rPr>
      </w:pPr>
      <w:r w:rsidRPr="00B64ADB">
        <w:rPr>
          <w:rFonts w:cs="Times New Roman"/>
          <w:b/>
          <w:szCs w:val="24"/>
        </w:rPr>
        <w:t>4.</w:t>
      </w:r>
      <w:r w:rsidR="007F750A">
        <w:rPr>
          <w:rFonts w:cs="Times New Roman"/>
          <w:b/>
          <w:szCs w:val="24"/>
        </w:rPr>
        <w:t>1.</w:t>
      </w:r>
      <w:r w:rsidRPr="00B64ADB">
        <w:rPr>
          <w:rFonts w:cs="Times New Roman"/>
          <w:b/>
          <w:szCs w:val="24"/>
        </w:rPr>
        <w:t xml:space="preserve">4.3 Institutional factors influencing product pricing </w:t>
      </w:r>
      <w:r w:rsidR="008D2CE1">
        <w:rPr>
          <w:rFonts w:cs="Times New Roman"/>
          <w:b/>
          <w:szCs w:val="24"/>
        </w:rPr>
        <w:t>on the growth of insurance institutions</w:t>
      </w:r>
    </w:p>
    <w:p w14:paraId="2D7949CF" w14:textId="05A03ACD" w:rsidR="00D24C14" w:rsidRDefault="00D24C14" w:rsidP="00D24C14">
      <w:pPr>
        <w:spacing w:line="360" w:lineRule="auto"/>
        <w:rPr>
          <w:rFonts w:cs="Times New Roman"/>
          <w:szCs w:val="24"/>
        </w:rPr>
      </w:pPr>
      <w:r>
        <w:rPr>
          <w:rFonts w:cs="Times New Roman"/>
          <w:szCs w:val="24"/>
        </w:rPr>
        <w:t>Based on t</w:t>
      </w:r>
      <w:r w:rsidR="00B64ADB">
        <w:rPr>
          <w:rFonts w:cs="Times New Roman"/>
          <w:szCs w:val="24"/>
        </w:rPr>
        <w:t>he</w:t>
      </w:r>
      <w:r>
        <w:rPr>
          <w:rFonts w:cs="Times New Roman"/>
          <w:szCs w:val="24"/>
        </w:rPr>
        <w:t xml:space="preserve"> several institutional factors that researcher listed, the </w:t>
      </w:r>
      <w:r w:rsidR="00D36911">
        <w:rPr>
          <w:rFonts w:cs="Times New Roman"/>
          <w:szCs w:val="24"/>
        </w:rPr>
        <w:t>respondents</w:t>
      </w:r>
      <w:r>
        <w:rPr>
          <w:rFonts w:cs="Times New Roman"/>
          <w:szCs w:val="24"/>
        </w:rPr>
        <w:t xml:space="preserve"> were asked to rate their level of agreement</w:t>
      </w:r>
      <w:r w:rsidR="00B64ADB">
        <w:rPr>
          <w:rFonts w:cs="Times New Roman"/>
          <w:szCs w:val="24"/>
        </w:rPr>
        <w:t xml:space="preserve"> </w:t>
      </w:r>
      <w:r>
        <w:rPr>
          <w:rFonts w:cs="Times New Roman"/>
          <w:szCs w:val="24"/>
        </w:rPr>
        <w:t>on</w:t>
      </w:r>
      <w:r w:rsidR="002F34FE">
        <w:rPr>
          <w:rFonts w:cs="Times New Roman"/>
          <w:szCs w:val="24"/>
        </w:rPr>
        <w:t xml:space="preserve"> a </w:t>
      </w:r>
      <w:r>
        <w:rPr>
          <w:rFonts w:cs="Times New Roman"/>
          <w:szCs w:val="24"/>
        </w:rPr>
        <w:t>on a five-point scale such that 1 denoted “strongly disagree”, 2 “disagree”, 3 “Neutral”, 4 “Agree” and 5 “strongly agree”. Using this scale, they were asked to rank the ways in which they believe these factors affect the cost of insurance products in their company and the overall growth of the firm.</w:t>
      </w:r>
    </w:p>
    <w:p w14:paraId="1A5272A2" w14:textId="14F50F34" w:rsidR="003A449B" w:rsidRPr="007F750A" w:rsidRDefault="007F750A" w:rsidP="007F750A">
      <w:pPr>
        <w:pStyle w:val="Caption"/>
        <w:rPr>
          <w:b/>
          <w:i w:val="0"/>
          <w:color w:val="auto"/>
          <w:sz w:val="24"/>
          <w:szCs w:val="24"/>
        </w:rPr>
      </w:pPr>
      <w:bookmarkStart w:id="149" w:name="_Toc207902401"/>
      <w:r w:rsidRPr="007F750A">
        <w:rPr>
          <w:b/>
          <w:i w:val="0"/>
          <w:color w:val="auto"/>
          <w:sz w:val="24"/>
          <w:szCs w:val="24"/>
        </w:rPr>
        <w:t xml:space="preserve">Table </w:t>
      </w:r>
      <w:r w:rsidRPr="007F750A">
        <w:rPr>
          <w:b/>
          <w:i w:val="0"/>
          <w:color w:val="auto"/>
          <w:sz w:val="24"/>
          <w:szCs w:val="24"/>
        </w:rPr>
        <w:fldChar w:fldCharType="begin"/>
      </w:r>
      <w:r w:rsidRPr="007F750A">
        <w:rPr>
          <w:b/>
          <w:i w:val="0"/>
          <w:color w:val="auto"/>
          <w:sz w:val="24"/>
          <w:szCs w:val="24"/>
        </w:rPr>
        <w:instrText xml:space="preserve"> SEQ Table \* ARABIC </w:instrText>
      </w:r>
      <w:r w:rsidRPr="007F750A">
        <w:rPr>
          <w:b/>
          <w:i w:val="0"/>
          <w:color w:val="auto"/>
          <w:sz w:val="24"/>
          <w:szCs w:val="24"/>
        </w:rPr>
        <w:fldChar w:fldCharType="separate"/>
      </w:r>
      <w:r w:rsidR="0029651E">
        <w:rPr>
          <w:b/>
          <w:i w:val="0"/>
          <w:noProof/>
          <w:color w:val="auto"/>
          <w:sz w:val="24"/>
          <w:szCs w:val="24"/>
        </w:rPr>
        <w:t>10</w:t>
      </w:r>
      <w:r w:rsidRPr="007F750A">
        <w:rPr>
          <w:b/>
          <w:i w:val="0"/>
          <w:color w:val="auto"/>
          <w:sz w:val="24"/>
          <w:szCs w:val="24"/>
        </w:rPr>
        <w:fldChar w:fldCharType="end"/>
      </w:r>
      <w:r w:rsidR="003A449B" w:rsidRPr="007F750A">
        <w:rPr>
          <w:b/>
          <w:i w:val="0"/>
          <w:color w:val="auto"/>
          <w:sz w:val="24"/>
          <w:szCs w:val="24"/>
        </w:rPr>
        <w:t xml:space="preserve">: </w:t>
      </w:r>
      <w:r w:rsidR="003A449B" w:rsidRPr="007F750A">
        <w:rPr>
          <w:i w:val="0"/>
          <w:color w:val="auto"/>
          <w:sz w:val="24"/>
          <w:szCs w:val="24"/>
        </w:rPr>
        <w:t>Likert Ratings of Institutional Factors Influencing Product Pricing &amp; Growth</w:t>
      </w:r>
      <w:bookmarkEnd w:id="14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98"/>
        <w:gridCol w:w="1562"/>
        <w:gridCol w:w="1115"/>
        <w:gridCol w:w="1009"/>
        <w:gridCol w:w="838"/>
        <w:gridCol w:w="1438"/>
      </w:tblGrid>
      <w:tr w:rsidR="00E36E5E" w14:paraId="2C0F7866" w14:textId="77777777" w:rsidTr="003A449B">
        <w:trPr>
          <w:tblHeader/>
          <w:tblCellSpacing w:w="15" w:type="dxa"/>
        </w:trPr>
        <w:tc>
          <w:tcPr>
            <w:tcW w:w="0" w:type="auto"/>
            <w:tcBorders>
              <w:top w:val="single" w:sz="4" w:space="0" w:color="auto"/>
              <w:bottom w:val="single" w:sz="4" w:space="0" w:color="auto"/>
            </w:tcBorders>
            <w:vAlign w:val="center"/>
            <w:hideMark/>
          </w:tcPr>
          <w:p w14:paraId="68046E5E" w14:textId="77777777" w:rsidR="00E36E5E" w:rsidRDefault="00E36E5E">
            <w:pPr>
              <w:jc w:val="center"/>
              <w:rPr>
                <w:b/>
                <w:bCs/>
              </w:rPr>
            </w:pPr>
            <w:r>
              <w:rPr>
                <w:b/>
                <w:bCs/>
              </w:rPr>
              <w:t>Institutional Factor</w:t>
            </w:r>
          </w:p>
        </w:tc>
        <w:tc>
          <w:tcPr>
            <w:tcW w:w="0" w:type="auto"/>
            <w:tcBorders>
              <w:top w:val="single" w:sz="4" w:space="0" w:color="auto"/>
              <w:bottom w:val="single" w:sz="4" w:space="0" w:color="auto"/>
            </w:tcBorders>
            <w:vAlign w:val="center"/>
            <w:hideMark/>
          </w:tcPr>
          <w:p w14:paraId="0D0AEADC" w14:textId="77777777" w:rsidR="00E36E5E" w:rsidRDefault="00E36E5E">
            <w:pPr>
              <w:jc w:val="center"/>
              <w:rPr>
                <w:b/>
                <w:bCs/>
              </w:rPr>
            </w:pPr>
            <w:r>
              <w:rPr>
                <w:b/>
                <w:bCs/>
              </w:rPr>
              <w:t>Strongly Disagree (1)</w:t>
            </w:r>
          </w:p>
        </w:tc>
        <w:tc>
          <w:tcPr>
            <w:tcW w:w="0" w:type="auto"/>
            <w:tcBorders>
              <w:top w:val="single" w:sz="4" w:space="0" w:color="auto"/>
              <w:bottom w:val="single" w:sz="4" w:space="0" w:color="auto"/>
            </w:tcBorders>
            <w:vAlign w:val="center"/>
            <w:hideMark/>
          </w:tcPr>
          <w:p w14:paraId="76E0C42C" w14:textId="77777777" w:rsidR="00E36E5E" w:rsidRDefault="00E36E5E">
            <w:pPr>
              <w:jc w:val="center"/>
              <w:rPr>
                <w:b/>
                <w:bCs/>
              </w:rPr>
            </w:pPr>
            <w:r>
              <w:rPr>
                <w:b/>
                <w:bCs/>
              </w:rPr>
              <w:t>Disagree (2)</w:t>
            </w:r>
          </w:p>
        </w:tc>
        <w:tc>
          <w:tcPr>
            <w:tcW w:w="0" w:type="auto"/>
            <w:tcBorders>
              <w:top w:val="single" w:sz="4" w:space="0" w:color="auto"/>
              <w:bottom w:val="single" w:sz="4" w:space="0" w:color="auto"/>
            </w:tcBorders>
            <w:vAlign w:val="center"/>
            <w:hideMark/>
          </w:tcPr>
          <w:p w14:paraId="27D2CC6A" w14:textId="77777777" w:rsidR="00E36E5E" w:rsidRDefault="00E36E5E">
            <w:pPr>
              <w:jc w:val="center"/>
              <w:rPr>
                <w:b/>
                <w:bCs/>
              </w:rPr>
            </w:pPr>
            <w:r>
              <w:rPr>
                <w:b/>
                <w:bCs/>
              </w:rPr>
              <w:t>Neutral (3)</w:t>
            </w:r>
          </w:p>
        </w:tc>
        <w:tc>
          <w:tcPr>
            <w:tcW w:w="0" w:type="auto"/>
            <w:tcBorders>
              <w:top w:val="single" w:sz="4" w:space="0" w:color="auto"/>
              <w:bottom w:val="single" w:sz="4" w:space="0" w:color="auto"/>
            </w:tcBorders>
            <w:vAlign w:val="center"/>
            <w:hideMark/>
          </w:tcPr>
          <w:p w14:paraId="5CF8BEDF" w14:textId="77777777" w:rsidR="00E36E5E" w:rsidRDefault="00E36E5E">
            <w:pPr>
              <w:jc w:val="center"/>
              <w:rPr>
                <w:b/>
                <w:bCs/>
              </w:rPr>
            </w:pPr>
            <w:r>
              <w:rPr>
                <w:b/>
                <w:bCs/>
              </w:rPr>
              <w:t>Agree (4)</w:t>
            </w:r>
          </w:p>
        </w:tc>
        <w:tc>
          <w:tcPr>
            <w:tcW w:w="0" w:type="auto"/>
            <w:tcBorders>
              <w:top w:val="single" w:sz="4" w:space="0" w:color="auto"/>
              <w:bottom w:val="single" w:sz="4" w:space="0" w:color="auto"/>
            </w:tcBorders>
            <w:vAlign w:val="center"/>
            <w:hideMark/>
          </w:tcPr>
          <w:p w14:paraId="4DBF4BF9" w14:textId="77777777" w:rsidR="00E36E5E" w:rsidRDefault="00E36E5E">
            <w:pPr>
              <w:jc w:val="center"/>
              <w:rPr>
                <w:b/>
                <w:bCs/>
              </w:rPr>
            </w:pPr>
            <w:r>
              <w:rPr>
                <w:b/>
                <w:bCs/>
              </w:rPr>
              <w:t>Strongly Agree (5)</w:t>
            </w:r>
          </w:p>
        </w:tc>
      </w:tr>
      <w:tr w:rsidR="00E36E5E" w14:paraId="6B0D7B82" w14:textId="77777777" w:rsidTr="003A449B">
        <w:trPr>
          <w:tblCellSpacing w:w="15" w:type="dxa"/>
        </w:trPr>
        <w:tc>
          <w:tcPr>
            <w:tcW w:w="0" w:type="auto"/>
            <w:vAlign w:val="center"/>
            <w:hideMark/>
          </w:tcPr>
          <w:p w14:paraId="688AB4E6" w14:textId="77777777" w:rsidR="00E36E5E" w:rsidRDefault="00E36E5E">
            <w:r>
              <w:t>i) Brand customers have good prior experience with</w:t>
            </w:r>
          </w:p>
        </w:tc>
        <w:tc>
          <w:tcPr>
            <w:tcW w:w="0" w:type="auto"/>
            <w:vAlign w:val="center"/>
            <w:hideMark/>
          </w:tcPr>
          <w:p w14:paraId="2C4ABF36" w14:textId="77777777" w:rsidR="00E36E5E" w:rsidRDefault="00E36E5E">
            <w:r>
              <w:t>4.0%</w:t>
            </w:r>
          </w:p>
        </w:tc>
        <w:tc>
          <w:tcPr>
            <w:tcW w:w="0" w:type="auto"/>
            <w:vAlign w:val="center"/>
            <w:hideMark/>
          </w:tcPr>
          <w:p w14:paraId="4A96446C" w14:textId="77777777" w:rsidR="00E36E5E" w:rsidRDefault="00E36E5E">
            <w:r>
              <w:t>8.0%</w:t>
            </w:r>
          </w:p>
        </w:tc>
        <w:tc>
          <w:tcPr>
            <w:tcW w:w="0" w:type="auto"/>
            <w:vAlign w:val="center"/>
            <w:hideMark/>
          </w:tcPr>
          <w:p w14:paraId="01CBB9DB" w14:textId="77777777" w:rsidR="00E36E5E" w:rsidRDefault="00E36E5E">
            <w:r>
              <w:t>20.0%</w:t>
            </w:r>
          </w:p>
        </w:tc>
        <w:tc>
          <w:tcPr>
            <w:tcW w:w="0" w:type="auto"/>
            <w:vAlign w:val="center"/>
            <w:hideMark/>
          </w:tcPr>
          <w:p w14:paraId="7FA5B922" w14:textId="77777777" w:rsidR="00E36E5E" w:rsidRDefault="00E36E5E">
            <w:r>
              <w:t>38.0%</w:t>
            </w:r>
          </w:p>
        </w:tc>
        <w:tc>
          <w:tcPr>
            <w:tcW w:w="0" w:type="auto"/>
            <w:vAlign w:val="center"/>
            <w:hideMark/>
          </w:tcPr>
          <w:p w14:paraId="13BC3E80" w14:textId="77777777" w:rsidR="00E36E5E" w:rsidRDefault="00E36E5E">
            <w:r>
              <w:t>30.0%</w:t>
            </w:r>
          </w:p>
        </w:tc>
      </w:tr>
      <w:tr w:rsidR="00E36E5E" w14:paraId="4FAF7139" w14:textId="77777777" w:rsidTr="003A449B">
        <w:trPr>
          <w:tblCellSpacing w:w="15" w:type="dxa"/>
        </w:trPr>
        <w:tc>
          <w:tcPr>
            <w:tcW w:w="0" w:type="auto"/>
            <w:vAlign w:val="center"/>
            <w:hideMark/>
          </w:tcPr>
          <w:p w14:paraId="7F481CF0" w14:textId="77777777" w:rsidR="00E36E5E" w:rsidRDefault="00E36E5E">
            <w:r>
              <w:lastRenderedPageBreak/>
              <w:t>ii) Superior relationship management &amp; customer service</w:t>
            </w:r>
          </w:p>
        </w:tc>
        <w:tc>
          <w:tcPr>
            <w:tcW w:w="0" w:type="auto"/>
            <w:vAlign w:val="center"/>
            <w:hideMark/>
          </w:tcPr>
          <w:p w14:paraId="0C8B26FD" w14:textId="77777777" w:rsidR="00E36E5E" w:rsidRDefault="00E36E5E">
            <w:r>
              <w:t>2.7%</w:t>
            </w:r>
          </w:p>
        </w:tc>
        <w:tc>
          <w:tcPr>
            <w:tcW w:w="0" w:type="auto"/>
            <w:vAlign w:val="center"/>
            <w:hideMark/>
          </w:tcPr>
          <w:p w14:paraId="51637EDE" w14:textId="77777777" w:rsidR="00E36E5E" w:rsidRDefault="00E36E5E">
            <w:r>
              <w:t>5.0%</w:t>
            </w:r>
          </w:p>
        </w:tc>
        <w:tc>
          <w:tcPr>
            <w:tcW w:w="0" w:type="auto"/>
            <w:vAlign w:val="center"/>
            <w:hideMark/>
          </w:tcPr>
          <w:p w14:paraId="7106E502" w14:textId="77777777" w:rsidR="00E36E5E" w:rsidRDefault="00E36E5E">
            <w:r>
              <w:t>12.0%</w:t>
            </w:r>
          </w:p>
        </w:tc>
        <w:tc>
          <w:tcPr>
            <w:tcW w:w="0" w:type="auto"/>
            <w:vAlign w:val="center"/>
            <w:hideMark/>
          </w:tcPr>
          <w:p w14:paraId="308C802E" w14:textId="77777777" w:rsidR="00E36E5E" w:rsidRPr="00E36E5E" w:rsidRDefault="00E36E5E">
            <w:pPr>
              <w:rPr>
                <w:b/>
              </w:rPr>
            </w:pPr>
            <w:r w:rsidRPr="00E36E5E">
              <w:rPr>
                <w:rStyle w:val="Strong"/>
                <w:b w:val="0"/>
              </w:rPr>
              <w:t>45.3%</w:t>
            </w:r>
          </w:p>
        </w:tc>
        <w:tc>
          <w:tcPr>
            <w:tcW w:w="0" w:type="auto"/>
            <w:vAlign w:val="center"/>
            <w:hideMark/>
          </w:tcPr>
          <w:p w14:paraId="191E2155" w14:textId="77777777" w:rsidR="00E36E5E" w:rsidRDefault="00E36E5E">
            <w:r>
              <w:t>35.0%</w:t>
            </w:r>
          </w:p>
        </w:tc>
      </w:tr>
      <w:tr w:rsidR="00E36E5E" w14:paraId="15E93147" w14:textId="77777777" w:rsidTr="003A449B">
        <w:trPr>
          <w:tblCellSpacing w:w="15" w:type="dxa"/>
        </w:trPr>
        <w:tc>
          <w:tcPr>
            <w:tcW w:w="0" w:type="auto"/>
            <w:vAlign w:val="center"/>
            <w:hideMark/>
          </w:tcPr>
          <w:p w14:paraId="18976D47" w14:textId="77777777" w:rsidR="00E36E5E" w:rsidRDefault="00E36E5E">
            <w:r>
              <w:t>iii) Prioritizing consumer preferences in sales promotions</w:t>
            </w:r>
          </w:p>
        </w:tc>
        <w:tc>
          <w:tcPr>
            <w:tcW w:w="0" w:type="auto"/>
            <w:vAlign w:val="center"/>
            <w:hideMark/>
          </w:tcPr>
          <w:p w14:paraId="044800E8" w14:textId="77777777" w:rsidR="00E36E5E" w:rsidRDefault="00E36E5E">
            <w:r>
              <w:t>4.0%</w:t>
            </w:r>
          </w:p>
        </w:tc>
        <w:tc>
          <w:tcPr>
            <w:tcW w:w="0" w:type="auto"/>
            <w:vAlign w:val="center"/>
            <w:hideMark/>
          </w:tcPr>
          <w:p w14:paraId="59577C07" w14:textId="77777777" w:rsidR="00E36E5E" w:rsidRDefault="00E36E5E">
            <w:r>
              <w:t>10.0%</w:t>
            </w:r>
          </w:p>
        </w:tc>
        <w:tc>
          <w:tcPr>
            <w:tcW w:w="0" w:type="auto"/>
            <w:vAlign w:val="center"/>
            <w:hideMark/>
          </w:tcPr>
          <w:p w14:paraId="0C3DF7C8" w14:textId="77777777" w:rsidR="00E36E5E" w:rsidRDefault="00E36E5E">
            <w:r>
              <w:t>22.0%</w:t>
            </w:r>
          </w:p>
        </w:tc>
        <w:tc>
          <w:tcPr>
            <w:tcW w:w="0" w:type="auto"/>
            <w:vAlign w:val="center"/>
            <w:hideMark/>
          </w:tcPr>
          <w:p w14:paraId="405761F6" w14:textId="77777777" w:rsidR="00E36E5E" w:rsidRDefault="00E36E5E">
            <w:r>
              <w:t>36.0%</w:t>
            </w:r>
          </w:p>
        </w:tc>
        <w:tc>
          <w:tcPr>
            <w:tcW w:w="0" w:type="auto"/>
            <w:vAlign w:val="center"/>
            <w:hideMark/>
          </w:tcPr>
          <w:p w14:paraId="7355FDF2" w14:textId="77777777" w:rsidR="00E36E5E" w:rsidRDefault="00E36E5E">
            <w:r>
              <w:t>28.0%</w:t>
            </w:r>
          </w:p>
        </w:tc>
      </w:tr>
      <w:tr w:rsidR="00E36E5E" w14:paraId="0F8A4694" w14:textId="77777777" w:rsidTr="003A449B">
        <w:trPr>
          <w:tblCellSpacing w:w="15" w:type="dxa"/>
        </w:trPr>
        <w:tc>
          <w:tcPr>
            <w:tcW w:w="0" w:type="auto"/>
            <w:vAlign w:val="center"/>
            <w:hideMark/>
          </w:tcPr>
          <w:p w14:paraId="2E1422FF" w14:textId="77777777" w:rsidR="00E36E5E" w:rsidRDefault="00E36E5E">
            <w:r>
              <w:t>iv) Using MIS to monitor customer activities</w:t>
            </w:r>
          </w:p>
        </w:tc>
        <w:tc>
          <w:tcPr>
            <w:tcW w:w="0" w:type="auto"/>
            <w:vAlign w:val="center"/>
            <w:hideMark/>
          </w:tcPr>
          <w:p w14:paraId="558F5EF0" w14:textId="77777777" w:rsidR="00E36E5E" w:rsidRDefault="00E36E5E">
            <w:r>
              <w:t>6.0%</w:t>
            </w:r>
          </w:p>
        </w:tc>
        <w:tc>
          <w:tcPr>
            <w:tcW w:w="0" w:type="auto"/>
            <w:vAlign w:val="center"/>
            <w:hideMark/>
          </w:tcPr>
          <w:p w14:paraId="7839EFE8" w14:textId="77777777" w:rsidR="00E36E5E" w:rsidRDefault="00E36E5E">
            <w:r>
              <w:t>10.0%</w:t>
            </w:r>
          </w:p>
        </w:tc>
        <w:tc>
          <w:tcPr>
            <w:tcW w:w="0" w:type="auto"/>
            <w:vAlign w:val="center"/>
            <w:hideMark/>
          </w:tcPr>
          <w:p w14:paraId="61B58580" w14:textId="77777777" w:rsidR="00E36E5E" w:rsidRDefault="00E36E5E">
            <w:r>
              <w:t>24.0%</w:t>
            </w:r>
          </w:p>
        </w:tc>
        <w:tc>
          <w:tcPr>
            <w:tcW w:w="0" w:type="auto"/>
            <w:vAlign w:val="center"/>
            <w:hideMark/>
          </w:tcPr>
          <w:p w14:paraId="0BCF60D6" w14:textId="77777777" w:rsidR="00E36E5E" w:rsidRDefault="00E36E5E">
            <w:r>
              <w:t>34.0%</w:t>
            </w:r>
          </w:p>
        </w:tc>
        <w:tc>
          <w:tcPr>
            <w:tcW w:w="0" w:type="auto"/>
            <w:vAlign w:val="center"/>
            <w:hideMark/>
          </w:tcPr>
          <w:p w14:paraId="2DC2A359" w14:textId="77777777" w:rsidR="00E36E5E" w:rsidRDefault="00E36E5E">
            <w:r>
              <w:t>26.0%</w:t>
            </w:r>
          </w:p>
        </w:tc>
      </w:tr>
      <w:tr w:rsidR="00E36E5E" w14:paraId="318F4565" w14:textId="77777777" w:rsidTr="003A449B">
        <w:trPr>
          <w:tblCellSpacing w:w="15" w:type="dxa"/>
        </w:trPr>
        <w:tc>
          <w:tcPr>
            <w:tcW w:w="0" w:type="auto"/>
            <w:vAlign w:val="center"/>
            <w:hideMark/>
          </w:tcPr>
          <w:p w14:paraId="46C260A0" w14:textId="77777777" w:rsidR="00E36E5E" w:rsidRDefault="00E36E5E">
            <w:r>
              <w:t>v) Competitive sales promotional strategies</w:t>
            </w:r>
          </w:p>
        </w:tc>
        <w:tc>
          <w:tcPr>
            <w:tcW w:w="0" w:type="auto"/>
            <w:vAlign w:val="center"/>
            <w:hideMark/>
          </w:tcPr>
          <w:p w14:paraId="2A01B131" w14:textId="77777777" w:rsidR="00E36E5E" w:rsidRDefault="00E36E5E">
            <w:r>
              <w:t>5.0%</w:t>
            </w:r>
          </w:p>
        </w:tc>
        <w:tc>
          <w:tcPr>
            <w:tcW w:w="0" w:type="auto"/>
            <w:vAlign w:val="center"/>
            <w:hideMark/>
          </w:tcPr>
          <w:p w14:paraId="1DF78131" w14:textId="77777777" w:rsidR="00E36E5E" w:rsidRDefault="00E36E5E">
            <w:r>
              <w:t>10.0%</w:t>
            </w:r>
          </w:p>
        </w:tc>
        <w:tc>
          <w:tcPr>
            <w:tcW w:w="0" w:type="auto"/>
            <w:vAlign w:val="center"/>
            <w:hideMark/>
          </w:tcPr>
          <w:p w14:paraId="3B23E6DA" w14:textId="77777777" w:rsidR="00E36E5E" w:rsidRDefault="00E36E5E">
            <w:r>
              <w:t>25.0%</w:t>
            </w:r>
          </w:p>
        </w:tc>
        <w:tc>
          <w:tcPr>
            <w:tcW w:w="0" w:type="auto"/>
            <w:vAlign w:val="center"/>
            <w:hideMark/>
          </w:tcPr>
          <w:p w14:paraId="6B5C1FEB" w14:textId="77777777" w:rsidR="00E36E5E" w:rsidRDefault="00E36E5E">
            <w:r>
              <w:t>33.0%</w:t>
            </w:r>
          </w:p>
        </w:tc>
        <w:tc>
          <w:tcPr>
            <w:tcW w:w="0" w:type="auto"/>
            <w:vAlign w:val="center"/>
            <w:hideMark/>
          </w:tcPr>
          <w:p w14:paraId="48417BB2" w14:textId="77777777" w:rsidR="00E36E5E" w:rsidRDefault="00E36E5E">
            <w:r>
              <w:t>27.0%</w:t>
            </w:r>
          </w:p>
        </w:tc>
      </w:tr>
      <w:tr w:rsidR="00E36E5E" w14:paraId="16D9EA2D" w14:textId="77777777" w:rsidTr="003A449B">
        <w:trPr>
          <w:tblCellSpacing w:w="15" w:type="dxa"/>
        </w:trPr>
        <w:tc>
          <w:tcPr>
            <w:tcW w:w="0" w:type="auto"/>
            <w:vAlign w:val="center"/>
            <w:hideMark/>
          </w:tcPr>
          <w:p w14:paraId="6065FF4B" w14:textId="77777777" w:rsidR="00E36E5E" w:rsidRDefault="00E36E5E">
            <w:r>
              <w:t>vi) Good pricing to achieve financial goals</w:t>
            </w:r>
          </w:p>
        </w:tc>
        <w:tc>
          <w:tcPr>
            <w:tcW w:w="0" w:type="auto"/>
            <w:vAlign w:val="center"/>
            <w:hideMark/>
          </w:tcPr>
          <w:p w14:paraId="43FFC4A6" w14:textId="77777777" w:rsidR="00E36E5E" w:rsidRDefault="00E36E5E">
            <w:r>
              <w:t>2.3%</w:t>
            </w:r>
          </w:p>
        </w:tc>
        <w:tc>
          <w:tcPr>
            <w:tcW w:w="0" w:type="auto"/>
            <w:vAlign w:val="center"/>
            <w:hideMark/>
          </w:tcPr>
          <w:p w14:paraId="4627FD6E" w14:textId="77777777" w:rsidR="00E36E5E" w:rsidRDefault="00E36E5E">
            <w:r>
              <w:t>5.0%</w:t>
            </w:r>
          </w:p>
        </w:tc>
        <w:tc>
          <w:tcPr>
            <w:tcW w:w="0" w:type="auto"/>
            <w:vAlign w:val="center"/>
            <w:hideMark/>
          </w:tcPr>
          <w:p w14:paraId="073238BC" w14:textId="77777777" w:rsidR="00E36E5E" w:rsidRDefault="00E36E5E">
            <w:r>
              <w:t>10.0%</w:t>
            </w:r>
          </w:p>
        </w:tc>
        <w:tc>
          <w:tcPr>
            <w:tcW w:w="0" w:type="auto"/>
            <w:vAlign w:val="center"/>
            <w:hideMark/>
          </w:tcPr>
          <w:p w14:paraId="2CB73A9F" w14:textId="77777777" w:rsidR="00E36E5E" w:rsidRPr="00E36E5E" w:rsidRDefault="00E36E5E">
            <w:pPr>
              <w:rPr>
                <w:b/>
              </w:rPr>
            </w:pPr>
            <w:r w:rsidRPr="00E36E5E">
              <w:rPr>
                <w:rStyle w:val="Strong"/>
                <w:b w:val="0"/>
              </w:rPr>
              <w:t>48.7%</w:t>
            </w:r>
          </w:p>
        </w:tc>
        <w:tc>
          <w:tcPr>
            <w:tcW w:w="0" w:type="auto"/>
            <w:vAlign w:val="center"/>
            <w:hideMark/>
          </w:tcPr>
          <w:p w14:paraId="0C50B3B1" w14:textId="77777777" w:rsidR="00E36E5E" w:rsidRDefault="00E36E5E">
            <w:r>
              <w:t>34.0%</w:t>
            </w:r>
          </w:p>
        </w:tc>
      </w:tr>
      <w:tr w:rsidR="00E36E5E" w14:paraId="16C56782" w14:textId="77777777" w:rsidTr="003A449B">
        <w:trPr>
          <w:tblCellSpacing w:w="15" w:type="dxa"/>
        </w:trPr>
        <w:tc>
          <w:tcPr>
            <w:tcW w:w="0" w:type="auto"/>
            <w:tcBorders>
              <w:bottom w:val="single" w:sz="4" w:space="0" w:color="auto"/>
            </w:tcBorders>
            <w:vAlign w:val="center"/>
            <w:hideMark/>
          </w:tcPr>
          <w:p w14:paraId="40F9795E" w14:textId="77777777" w:rsidR="00E36E5E" w:rsidRDefault="00E36E5E">
            <w:r>
              <w:t>vii) Adapting to fast-changing insurance market dynamics</w:t>
            </w:r>
          </w:p>
        </w:tc>
        <w:tc>
          <w:tcPr>
            <w:tcW w:w="0" w:type="auto"/>
            <w:tcBorders>
              <w:bottom w:val="single" w:sz="4" w:space="0" w:color="auto"/>
            </w:tcBorders>
            <w:vAlign w:val="center"/>
            <w:hideMark/>
          </w:tcPr>
          <w:p w14:paraId="3DB1EDC1" w14:textId="77777777" w:rsidR="00E36E5E" w:rsidRDefault="00E36E5E">
            <w:r>
              <w:t>6.0%</w:t>
            </w:r>
          </w:p>
        </w:tc>
        <w:tc>
          <w:tcPr>
            <w:tcW w:w="0" w:type="auto"/>
            <w:tcBorders>
              <w:bottom w:val="single" w:sz="4" w:space="0" w:color="auto"/>
            </w:tcBorders>
            <w:vAlign w:val="center"/>
            <w:hideMark/>
          </w:tcPr>
          <w:p w14:paraId="6DFAE073" w14:textId="77777777" w:rsidR="00E36E5E" w:rsidRDefault="00E36E5E">
            <w:r>
              <w:t>12.0%</w:t>
            </w:r>
          </w:p>
        </w:tc>
        <w:tc>
          <w:tcPr>
            <w:tcW w:w="0" w:type="auto"/>
            <w:tcBorders>
              <w:bottom w:val="single" w:sz="4" w:space="0" w:color="auto"/>
            </w:tcBorders>
            <w:vAlign w:val="center"/>
            <w:hideMark/>
          </w:tcPr>
          <w:p w14:paraId="4C8185BA" w14:textId="77777777" w:rsidR="00E36E5E" w:rsidRDefault="00E36E5E">
            <w:r>
              <w:t>26.0%</w:t>
            </w:r>
          </w:p>
        </w:tc>
        <w:tc>
          <w:tcPr>
            <w:tcW w:w="0" w:type="auto"/>
            <w:tcBorders>
              <w:bottom w:val="single" w:sz="4" w:space="0" w:color="auto"/>
            </w:tcBorders>
            <w:vAlign w:val="center"/>
            <w:hideMark/>
          </w:tcPr>
          <w:p w14:paraId="1FF4046B" w14:textId="77777777" w:rsidR="00E36E5E" w:rsidRDefault="00E36E5E">
            <w:r>
              <w:t>32.0%</w:t>
            </w:r>
          </w:p>
        </w:tc>
        <w:tc>
          <w:tcPr>
            <w:tcW w:w="0" w:type="auto"/>
            <w:tcBorders>
              <w:bottom w:val="single" w:sz="4" w:space="0" w:color="auto"/>
            </w:tcBorders>
            <w:vAlign w:val="center"/>
            <w:hideMark/>
          </w:tcPr>
          <w:p w14:paraId="6F5A3A29" w14:textId="77777777" w:rsidR="00E36E5E" w:rsidRDefault="00E36E5E">
            <w:r>
              <w:t>24.0%</w:t>
            </w:r>
          </w:p>
        </w:tc>
      </w:tr>
    </w:tbl>
    <w:p w14:paraId="63CCCE92" w14:textId="77777777" w:rsidR="003A449B" w:rsidRDefault="003A449B" w:rsidP="00B64ADB">
      <w:pPr>
        <w:spacing w:line="360" w:lineRule="auto"/>
        <w:rPr>
          <w:rFonts w:cs="Times New Roman"/>
          <w:szCs w:val="24"/>
        </w:rPr>
      </w:pPr>
    </w:p>
    <w:p w14:paraId="6F36CFB7" w14:textId="3C13EF36" w:rsidR="00B64ADB" w:rsidRDefault="00B64ADB" w:rsidP="00B64ADB">
      <w:pPr>
        <w:spacing w:line="360" w:lineRule="auto"/>
        <w:rPr>
          <w:rFonts w:cs="Times New Roman"/>
          <w:szCs w:val="24"/>
        </w:rPr>
      </w:pPr>
      <w:r>
        <w:rPr>
          <w:rFonts w:cs="Times New Roman"/>
          <w:szCs w:val="24"/>
        </w:rPr>
        <w:t>Majority of the respondents agreed that</w:t>
      </w:r>
      <w:r w:rsidR="00FA063F">
        <w:rPr>
          <w:rFonts w:cs="Times New Roman"/>
          <w:szCs w:val="24"/>
        </w:rPr>
        <w:t xml:space="preserve"> good pricing (48.7%) and</w:t>
      </w:r>
      <w:r w:rsidR="002D2018">
        <w:rPr>
          <w:rFonts w:cs="Times New Roman"/>
          <w:szCs w:val="24"/>
        </w:rPr>
        <w:t xml:space="preserve"> having good relationship</w:t>
      </w:r>
      <w:r w:rsidR="00FA063F">
        <w:rPr>
          <w:rFonts w:cs="Times New Roman"/>
          <w:szCs w:val="24"/>
        </w:rPr>
        <w:t xml:space="preserve"> </w:t>
      </w:r>
      <w:r w:rsidR="002D2018">
        <w:rPr>
          <w:rFonts w:cs="Times New Roman"/>
          <w:szCs w:val="24"/>
        </w:rPr>
        <w:t xml:space="preserve">management with enhanced customer service </w:t>
      </w:r>
      <w:r w:rsidR="00FA063F">
        <w:rPr>
          <w:rFonts w:cs="Times New Roman"/>
          <w:szCs w:val="24"/>
        </w:rPr>
        <w:t>processes (45.3%)</w:t>
      </w:r>
      <w:r w:rsidR="00EF15A5">
        <w:rPr>
          <w:rFonts w:cs="Times New Roman"/>
          <w:szCs w:val="24"/>
        </w:rPr>
        <w:t xml:space="preserve"> are the most influential institutional factors when pricing insurance products and when implemented correctly they influence the growth of </w:t>
      </w:r>
      <w:r w:rsidR="002D2018">
        <w:rPr>
          <w:rFonts w:cs="Times New Roman"/>
          <w:szCs w:val="24"/>
        </w:rPr>
        <w:t>an</w:t>
      </w:r>
      <w:r w:rsidR="00EF15A5">
        <w:rPr>
          <w:rFonts w:cs="Times New Roman"/>
          <w:szCs w:val="24"/>
        </w:rPr>
        <w:t xml:space="preserve"> insurance company.</w:t>
      </w:r>
      <w:r>
        <w:rPr>
          <w:rFonts w:cs="Times New Roman"/>
          <w:szCs w:val="24"/>
        </w:rPr>
        <w:t xml:space="preserve"> They</w:t>
      </w:r>
      <w:r w:rsidR="00EF15A5">
        <w:rPr>
          <w:rFonts w:cs="Times New Roman"/>
          <w:szCs w:val="24"/>
        </w:rPr>
        <w:t xml:space="preserve"> also moderately agreed that prioritizing consumer preferences during sales promotion offers and customer experience in a certain insurance brand also influence product pricing and insurance growth significantly. </w:t>
      </w:r>
      <w:r>
        <w:rPr>
          <w:rFonts w:cs="Times New Roman"/>
          <w:szCs w:val="24"/>
        </w:rPr>
        <w:t xml:space="preserve"> </w:t>
      </w:r>
    </w:p>
    <w:p w14:paraId="24CB91C0" w14:textId="77E59FD7" w:rsidR="00B64ADB" w:rsidRDefault="00B64ADB" w:rsidP="00924945">
      <w:pPr>
        <w:pStyle w:val="Heading3"/>
      </w:pPr>
      <w:bookmarkStart w:id="150" w:name="_Toc207029338"/>
      <w:r>
        <w:t>4.</w:t>
      </w:r>
      <w:r w:rsidR="00F44FF5">
        <w:t>1.</w:t>
      </w:r>
      <w:r>
        <w:t>5 The influence of Macroeconomic factors on</w:t>
      </w:r>
      <w:r w:rsidR="006B6E05">
        <w:t xml:space="preserve"> insurance</w:t>
      </w:r>
      <w:r>
        <w:t xml:space="preserve"> product</w:t>
      </w:r>
      <w:r w:rsidR="006B6E05">
        <w:t>s</w:t>
      </w:r>
      <w:r>
        <w:t xml:space="preserve"> pricing</w:t>
      </w:r>
      <w:r w:rsidR="008D2CE1">
        <w:t xml:space="preserve"> and insurance institutions growth in Kenya</w:t>
      </w:r>
      <w:bookmarkEnd w:id="150"/>
    </w:p>
    <w:p w14:paraId="7E04107B" w14:textId="60D967A8" w:rsidR="00B64ADB" w:rsidRPr="00B64ADB" w:rsidRDefault="00B64ADB" w:rsidP="00B64ADB">
      <w:pPr>
        <w:spacing w:line="360" w:lineRule="auto"/>
        <w:rPr>
          <w:rFonts w:cs="Times New Roman"/>
          <w:b/>
          <w:szCs w:val="24"/>
        </w:rPr>
      </w:pPr>
      <w:r w:rsidRPr="00B64ADB">
        <w:rPr>
          <w:rFonts w:cs="Times New Roman"/>
          <w:b/>
          <w:szCs w:val="24"/>
        </w:rPr>
        <w:t>4.</w:t>
      </w:r>
      <w:r w:rsidR="00F44FF5">
        <w:rPr>
          <w:rFonts w:cs="Times New Roman"/>
          <w:b/>
          <w:szCs w:val="24"/>
        </w:rPr>
        <w:t>1.</w:t>
      </w:r>
      <w:r w:rsidRPr="00B64ADB">
        <w:rPr>
          <w:rFonts w:cs="Times New Roman"/>
          <w:b/>
          <w:szCs w:val="24"/>
        </w:rPr>
        <w:t xml:space="preserve">5.1 Does Macroeconomic factors influence product pricing? </w:t>
      </w:r>
    </w:p>
    <w:p w14:paraId="7CF93631" w14:textId="39E96212" w:rsidR="00B64ADB" w:rsidRDefault="00EF15A5" w:rsidP="00B64ADB">
      <w:pPr>
        <w:spacing w:line="360" w:lineRule="auto"/>
        <w:rPr>
          <w:rFonts w:cs="Times New Roman"/>
          <w:szCs w:val="24"/>
        </w:rPr>
      </w:pPr>
      <w:r>
        <w:rPr>
          <w:rFonts w:cs="Times New Roman"/>
          <w:szCs w:val="24"/>
        </w:rPr>
        <w:t>All the</w:t>
      </w:r>
      <w:r w:rsidR="00B64ADB">
        <w:rPr>
          <w:rFonts w:cs="Times New Roman"/>
          <w:szCs w:val="24"/>
        </w:rPr>
        <w:t xml:space="preserve"> respondents</w:t>
      </w:r>
      <w:r w:rsidR="00A933DF">
        <w:rPr>
          <w:rFonts w:cs="Times New Roman"/>
          <w:szCs w:val="24"/>
        </w:rPr>
        <w:t xml:space="preserve"> of this study</w:t>
      </w:r>
      <w:r w:rsidR="00B64ADB">
        <w:rPr>
          <w:rFonts w:cs="Times New Roman"/>
          <w:szCs w:val="24"/>
        </w:rPr>
        <w:t xml:space="preserve"> were </w:t>
      </w:r>
      <w:r w:rsidR="00A933DF">
        <w:rPr>
          <w:rFonts w:cs="Times New Roman"/>
          <w:szCs w:val="24"/>
        </w:rPr>
        <w:t>asked</w:t>
      </w:r>
      <w:r w:rsidR="00B64ADB">
        <w:rPr>
          <w:rFonts w:cs="Times New Roman"/>
          <w:szCs w:val="24"/>
        </w:rPr>
        <w:t xml:space="preserve"> to</w:t>
      </w:r>
      <w:r>
        <w:rPr>
          <w:rFonts w:cs="Times New Roman"/>
          <w:szCs w:val="24"/>
        </w:rPr>
        <w:t xml:space="preserve"> give insights whether they belief that macroeconomic factors can influence product pricing and general insurance company growth. All the respondents indicate in the questionnaire that these factors are of influence to the pricing of insurance products in their company.</w:t>
      </w:r>
    </w:p>
    <w:p w14:paraId="7FA0EB36" w14:textId="146F4FA1" w:rsidR="00B64ADB" w:rsidRPr="00B64ADB" w:rsidRDefault="00B64ADB" w:rsidP="00B64ADB">
      <w:pPr>
        <w:spacing w:line="360" w:lineRule="auto"/>
        <w:rPr>
          <w:rFonts w:cs="Times New Roman"/>
          <w:b/>
          <w:szCs w:val="24"/>
        </w:rPr>
      </w:pPr>
      <w:r w:rsidRPr="00B64ADB">
        <w:rPr>
          <w:rFonts w:cs="Times New Roman"/>
          <w:b/>
          <w:szCs w:val="24"/>
        </w:rPr>
        <w:lastRenderedPageBreak/>
        <w:t>4.</w:t>
      </w:r>
      <w:r w:rsidR="00F44FF5">
        <w:rPr>
          <w:rFonts w:cs="Times New Roman"/>
          <w:b/>
          <w:szCs w:val="24"/>
        </w:rPr>
        <w:t>1.</w:t>
      </w:r>
      <w:r w:rsidRPr="00B64ADB">
        <w:rPr>
          <w:rFonts w:cs="Times New Roman"/>
          <w:b/>
          <w:szCs w:val="24"/>
        </w:rPr>
        <w:t xml:space="preserve">5.2 Effects of </w:t>
      </w:r>
      <w:r w:rsidR="002F34FE">
        <w:rPr>
          <w:rFonts w:cs="Times New Roman"/>
          <w:b/>
          <w:szCs w:val="24"/>
        </w:rPr>
        <w:t>macroeconomic</w:t>
      </w:r>
      <w:r w:rsidR="006B6E05">
        <w:rPr>
          <w:rFonts w:cs="Times New Roman"/>
          <w:b/>
          <w:szCs w:val="24"/>
        </w:rPr>
        <w:t xml:space="preserve"> </w:t>
      </w:r>
      <w:r w:rsidR="00D2739B">
        <w:rPr>
          <w:rFonts w:cs="Times New Roman"/>
          <w:b/>
          <w:szCs w:val="24"/>
        </w:rPr>
        <w:t>factors</w:t>
      </w:r>
    </w:p>
    <w:p w14:paraId="5B6C68BB" w14:textId="18BDA58C" w:rsidR="00B64ADB" w:rsidRDefault="00B64ADB" w:rsidP="00B64ADB">
      <w:pPr>
        <w:spacing w:line="360" w:lineRule="auto"/>
        <w:rPr>
          <w:rFonts w:cs="Times New Roman"/>
          <w:szCs w:val="24"/>
        </w:rPr>
      </w:pPr>
      <w:r>
        <w:rPr>
          <w:rFonts w:cs="Times New Roman"/>
          <w:szCs w:val="24"/>
        </w:rPr>
        <w:t>The</w:t>
      </w:r>
      <w:r w:rsidR="00A933DF">
        <w:rPr>
          <w:rFonts w:cs="Times New Roman"/>
          <w:szCs w:val="24"/>
        </w:rPr>
        <w:t xml:space="preserve">y </w:t>
      </w:r>
      <w:r>
        <w:rPr>
          <w:rFonts w:cs="Times New Roman"/>
          <w:szCs w:val="24"/>
        </w:rPr>
        <w:t>were</w:t>
      </w:r>
      <w:r w:rsidR="00A933DF">
        <w:rPr>
          <w:rFonts w:cs="Times New Roman"/>
          <w:szCs w:val="24"/>
        </w:rPr>
        <w:t xml:space="preserve"> also</w:t>
      </w:r>
      <w:r>
        <w:rPr>
          <w:rFonts w:cs="Times New Roman"/>
          <w:szCs w:val="24"/>
        </w:rPr>
        <w:t xml:space="preserve"> asked to rate the </w:t>
      </w:r>
      <w:r w:rsidR="00A933DF">
        <w:rPr>
          <w:rFonts w:cs="Times New Roman"/>
          <w:szCs w:val="24"/>
        </w:rPr>
        <w:t>feasible effects</w:t>
      </w:r>
      <w:r>
        <w:rPr>
          <w:rFonts w:cs="Times New Roman"/>
          <w:szCs w:val="24"/>
        </w:rPr>
        <w:t xml:space="preserve"> of Macroeconomic factors</w:t>
      </w:r>
      <w:r w:rsidR="00EF15A5">
        <w:rPr>
          <w:rFonts w:cs="Times New Roman"/>
          <w:szCs w:val="24"/>
        </w:rPr>
        <w:t xml:space="preserve"> on their insurance products pricing either satisfactory, neutral or non-satisfactory. Majority of the respondents, 66% agreed that the effect is satisfactory, 34% it was neutral while non indicated that the effect is non-satisfactory.</w:t>
      </w:r>
      <w:r>
        <w:rPr>
          <w:rFonts w:cs="Times New Roman"/>
          <w:szCs w:val="24"/>
        </w:rPr>
        <w:t xml:space="preserve"> </w:t>
      </w:r>
    </w:p>
    <w:p w14:paraId="68FAC059" w14:textId="4F647A8B" w:rsidR="00B64ADB" w:rsidRPr="00B64ADB" w:rsidRDefault="00B64ADB" w:rsidP="00B64ADB">
      <w:pPr>
        <w:spacing w:line="360" w:lineRule="auto"/>
        <w:rPr>
          <w:rFonts w:cs="Times New Roman"/>
          <w:b/>
          <w:szCs w:val="24"/>
        </w:rPr>
      </w:pPr>
      <w:r w:rsidRPr="00B64ADB">
        <w:rPr>
          <w:rFonts w:cs="Times New Roman"/>
          <w:b/>
          <w:szCs w:val="24"/>
        </w:rPr>
        <w:t>4.</w:t>
      </w:r>
      <w:r w:rsidR="00F44FF5">
        <w:rPr>
          <w:rFonts w:cs="Times New Roman"/>
          <w:b/>
          <w:szCs w:val="24"/>
        </w:rPr>
        <w:t>1.</w:t>
      </w:r>
      <w:r w:rsidRPr="00B64ADB">
        <w:rPr>
          <w:rFonts w:cs="Times New Roman"/>
          <w:b/>
          <w:szCs w:val="24"/>
        </w:rPr>
        <w:t xml:space="preserve">5.3 </w:t>
      </w:r>
      <w:r w:rsidR="002F34FE">
        <w:rPr>
          <w:rFonts w:cs="Times New Roman"/>
          <w:b/>
          <w:szCs w:val="24"/>
        </w:rPr>
        <w:t>Macroeconomic</w:t>
      </w:r>
      <w:r w:rsidRPr="00B64ADB">
        <w:rPr>
          <w:rFonts w:cs="Times New Roman"/>
          <w:b/>
          <w:szCs w:val="24"/>
        </w:rPr>
        <w:t xml:space="preserve"> factors influencing</w:t>
      </w:r>
      <w:r w:rsidR="00A933DF">
        <w:rPr>
          <w:rFonts w:cs="Times New Roman"/>
          <w:b/>
          <w:szCs w:val="24"/>
        </w:rPr>
        <w:t xml:space="preserve"> insurance</w:t>
      </w:r>
      <w:r w:rsidRPr="00B64ADB">
        <w:rPr>
          <w:rFonts w:cs="Times New Roman"/>
          <w:b/>
          <w:szCs w:val="24"/>
        </w:rPr>
        <w:t xml:space="preserve"> product</w:t>
      </w:r>
      <w:r w:rsidR="00A933DF">
        <w:rPr>
          <w:rFonts w:cs="Times New Roman"/>
          <w:b/>
          <w:szCs w:val="24"/>
        </w:rPr>
        <w:t xml:space="preserve">s </w:t>
      </w:r>
      <w:r w:rsidRPr="00B64ADB">
        <w:rPr>
          <w:rFonts w:cs="Times New Roman"/>
          <w:b/>
          <w:szCs w:val="24"/>
        </w:rPr>
        <w:t xml:space="preserve">pricing </w:t>
      </w:r>
      <w:r w:rsidR="008D2CE1">
        <w:rPr>
          <w:rFonts w:cs="Times New Roman"/>
          <w:b/>
          <w:szCs w:val="24"/>
        </w:rPr>
        <w:t>and insurance institutions growth</w:t>
      </w:r>
    </w:p>
    <w:p w14:paraId="2818022E" w14:textId="3C86EDA1" w:rsidR="00A10CF0" w:rsidRDefault="00B64ADB" w:rsidP="00A10CF0">
      <w:pPr>
        <w:spacing w:line="360" w:lineRule="auto"/>
        <w:rPr>
          <w:rFonts w:cs="Times New Roman"/>
          <w:szCs w:val="24"/>
        </w:rPr>
      </w:pPr>
      <w:bookmarkStart w:id="151" w:name="_Hlk207025638"/>
      <w:r>
        <w:rPr>
          <w:rFonts w:cs="Times New Roman"/>
          <w:szCs w:val="24"/>
        </w:rPr>
        <w:t>The</w:t>
      </w:r>
      <w:r w:rsidR="00A10CF0">
        <w:rPr>
          <w:rFonts w:cs="Times New Roman"/>
          <w:szCs w:val="24"/>
        </w:rPr>
        <w:t xml:space="preserve"> researcher listed various macro-economic factors that may influence product pricing and </w:t>
      </w:r>
      <w:r w:rsidR="009C2135">
        <w:rPr>
          <w:rFonts w:cs="Times New Roman"/>
          <w:szCs w:val="24"/>
        </w:rPr>
        <w:t xml:space="preserve">asked the </w:t>
      </w:r>
      <w:r w:rsidR="00A10CF0">
        <w:rPr>
          <w:rFonts w:cs="Times New Roman"/>
          <w:szCs w:val="24"/>
        </w:rPr>
        <w:t xml:space="preserve">respondent to indicate their </w:t>
      </w:r>
      <w:r w:rsidR="009C2135">
        <w:rPr>
          <w:rFonts w:cs="Times New Roman"/>
          <w:szCs w:val="24"/>
        </w:rPr>
        <w:t>degree</w:t>
      </w:r>
      <w:r w:rsidR="00A10CF0">
        <w:rPr>
          <w:rFonts w:cs="Times New Roman"/>
          <w:szCs w:val="24"/>
        </w:rPr>
        <w:t xml:space="preserve"> of agreement on the influence of these macroeconomic factors on product pricing </w:t>
      </w:r>
      <w:r w:rsidR="009C2135">
        <w:rPr>
          <w:rFonts w:cs="Times New Roman"/>
          <w:szCs w:val="24"/>
        </w:rPr>
        <w:t>on a five-point scale such that 1 was denoted “strongly disagree”, 2 “disagree”, 3 “Neutral”, 4 “Agree” and 5 “strongly agree”.</w:t>
      </w:r>
    </w:p>
    <w:bookmarkEnd w:id="151"/>
    <w:p w14:paraId="25712179" w14:textId="77777777" w:rsidR="00B64ADB" w:rsidRDefault="00B64ADB" w:rsidP="00B64ADB">
      <w:pPr>
        <w:spacing w:line="360" w:lineRule="auto"/>
        <w:rPr>
          <w:rFonts w:cs="Times New Roman"/>
          <w:szCs w:val="24"/>
        </w:rPr>
      </w:pPr>
      <w:r>
        <w:rPr>
          <w:rFonts w:cs="Times New Roman"/>
          <w:szCs w:val="24"/>
        </w:rPr>
        <w:t>The various Macroeconomic factors that the researcher provided included:</w:t>
      </w:r>
    </w:p>
    <w:p w14:paraId="49F8BE4B" w14:textId="2ECACBD7" w:rsidR="003A449B" w:rsidRPr="00F44FF5" w:rsidRDefault="00F44FF5" w:rsidP="00F44FF5">
      <w:pPr>
        <w:pStyle w:val="Caption"/>
        <w:rPr>
          <w:i w:val="0"/>
          <w:color w:val="auto"/>
          <w:sz w:val="24"/>
          <w:szCs w:val="24"/>
        </w:rPr>
      </w:pPr>
      <w:bookmarkStart w:id="152" w:name="_Toc207902402"/>
      <w:r w:rsidRPr="00F44FF5">
        <w:rPr>
          <w:b/>
          <w:i w:val="0"/>
          <w:color w:val="auto"/>
          <w:sz w:val="24"/>
          <w:szCs w:val="24"/>
        </w:rPr>
        <w:t xml:space="preserve">Table </w:t>
      </w:r>
      <w:r w:rsidRPr="00F44FF5">
        <w:rPr>
          <w:b/>
          <w:i w:val="0"/>
          <w:color w:val="auto"/>
          <w:sz w:val="24"/>
          <w:szCs w:val="24"/>
        </w:rPr>
        <w:fldChar w:fldCharType="begin"/>
      </w:r>
      <w:r w:rsidRPr="00F44FF5">
        <w:rPr>
          <w:b/>
          <w:i w:val="0"/>
          <w:color w:val="auto"/>
          <w:sz w:val="24"/>
          <w:szCs w:val="24"/>
        </w:rPr>
        <w:instrText xml:space="preserve"> SEQ Table \* ARABIC </w:instrText>
      </w:r>
      <w:r w:rsidRPr="00F44FF5">
        <w:rPr>
          <w:b/>
          <w:i w:val="0"/>
          <w:color w:val="auto"/>
          <w:sz w:val="24"/>
          <w:szCs w:val="24"/>
        </w:rPr>
        <w:fldChar w:fldCharType="separate"/>
      </w:r>
      <w:r w:rsidR="0029651E">
        <w:rPr>
          <w:b/>
          <w:i w:val="0"/>
          <w:noProof/>
          <w:color w:val="auto"/>
          <w:sz w:val="24"/>
          <w:szCs w:val="24"/>
        </w:rPr>
        <w:t>11</w:t>
      </w:r>
      <w:r w:rsidRPr="00F44FF5">
        <w:rPr>
          <w:b/>
          <w:i w:val="0"/>
          <w:color w:val="auto"/>
          <w:sz w:val="24"/>
          <w:szCs w:val="24"/>
        </w:rPr>
        <w:fldChar w:fldCharType="end"/>
      </w:r>
      <w:r w:rsidR="003A449B" w:rsidRPr="00F44FF5">
        <w:rPr>
          <w:b/>
          <w:i w:val="0"/>
          <w:color w:val="auto"/>
          <w:sz w:val="24"/>
          <w:szCs w:val="24"/>
        </w:rPr>
        <w:t xml:space="preserve">: </w:t>
      </w:r>
      <w:r w:rsidR="003A449B" w:rsidRPr="00F44FF5">
        <w:rPr>
          <w:i w:val="0"/>
          <w:color w:val="auto"/>
          <w:sz w:val="24"/>
          <w:szCs w:val="24"/>
        </w:rPr>
        <w:t>Likert Ratings of Macroeconomic Factors Influencing Insurance Product Pricing and Growth</w:t>
      </w:r>
      <w:bookmarkEnd w:id="152"/>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82"/>
        <w:gridCol w:w="1521"/>
        <w:gridCol w:w="1104"/>
        <w:gridCol w:w="998"/>
        <w:gridCol w:w="850"/>
        <w:gridCol w:w="1405"/>
      </w:tblGrid>
      <w:tr w:rsidR="00E36E5E" w14:paraId="33D8E61C" w14:textId="77777777" w:rsidTr="003A449B">
        <w:trPr>
          <w:tblHeader/>
          <w:tblCellSpacing w:w="15" w:type="dxa"/>
        </w:trPr>
        <w:tc>
          <w:tcPr>
            <w:tcW w:w="0" w:type="auto"/>
            <w:tcBorders>
              <w:top w:val="single" w:sz="4" w:space="0" w:color="auto"/>
              <w:bottom w:val="single" w:sz="4" w:space="0" w:color="auto"/>
            </w:tcBorders>
            <w:vAlign w:val="center"/>
            <w:hideMark/>
          </w:tcPr>
          <w:p w14:paraId="66A91A16" w14:textId="77777777" w:rsidR="00E36E5E" w:rsidRDefault="00E36E5E">
            <w:pPr>
              <w:jc w:val="center"/>
              <w:rPr>
                <w:b/>
                <w:bCs/>
              </w:rPr>
            </w:pPr>
            <w:r>
              <w:rPr>
                <w:b/>
                <w:bCs/>
              </w:rPr>
              <w:t>Macroeconomic Factor</w:t>
            </w:r>
          </w:p>
        </w:tc>
        <w:tc>
          <w:tcPr>
            <w:tcW w:w="0" w:type="auto"/>
            <w:tcBorders>
              <w:top w:val="single" w:sz="4" w:space="0" w:color="auto"/>
              <w:bottom w:val="single" w:sz="4" w:space="0" w:color="auto"/>
            </w:tcBorders>
            <w:vAlign w:val="center"/>
            <w:hideMark/>
          </w:tcPr>
          <w:p w14:paraId="005AABD7" w14:textId="77777777" w:rsidR="00E36E5E" w:rsidRDefault="00E36E5E">
            <w:pPr>
              <w:jc w:val="center"/>
              <w:rPr>
                <w:b/>
                <w:bCs/>
              </w:rPr>
            </w:pPr>
            <w:r>
              <w:rPr>
                <w:b/>
                <w:bCs/>
              </w:rPr>
              <w:t>Strongly Disagree (1)</w:t>
            </w:r>
          </w:p>
        </w:tc>
        <w:tc>
          <w:tcPr>
            <w:tcW w:w="0" w:type="auto"/>
            <w:tcBorders>
              <w:top w:val="single" w:sz="4" w:space="0" w:color="auto"/>
              <w:bottom w:val="single" w:sz="4" w:space="0" w:color="auto"/>
            </w:tcBorders>
            <w:vAlign w:val="center"/>
            <w:hideMark/>
          </w:tcPr>
          <w:p w14:paraId="317F1586" w14:textId="77777777" w:rsidR="00E36E5E" w:rsidRDefault="00E36E5E">
            <w:pPr>
              <w:jc w:val="center"/>
              <w:rPr>
                <w:b/>
                <w:bCs/>
              </w:rPr>
            </w:pPr>
            <w:r>
              <w:rPr>
                <w:b/>
                <w:bCs/>
              </w:rPr>
              <w:t>Disagree (2)</w:t>
            </w:r>
          </w:p>
        </w:tc>
        <w:tc>
          <w:tcPr>
            <w:tcW w:w="0" w:type="auto"/>
            <w:tcBorders>
              <w:top w:val="single" w:sz="4" w:space="0" w:color="auto"/>
              <w:bottom w:val="single" w:sz="4" w:space="0" w:color="auto"/>
            </w:tcBorders>
            <w:vAlign w:val="center"/>
            <w:hideMark/>
          </w:tcPr>
          <w:p w14:paraId="736974EB" w14:textId="77777777" w:rsidR="00E36E5E" w:rsidRDefault="00E36E5E">
            <w:pPr>
              <w:jc w:val="center"/>
              <w:rPr>
                <w:b/>
                <w:bCs/>
              </w:rPr>
            </w:pPr>
            <w:r>
              <w:rPr>
                <w:b/>
                <w:bCs/>
              </w:rPr>
              <w:t>Neutral (3)</w:t>
            </w:r>
          </w:p>
        </w:tc>
        <w:tc>
          <w:tcPr>
            <w:tcW w:w="0" w:type="auto"/>
            <w:tcBorders>
              <w:top w:val="single" w:sz="4" w:space="0" w:color="auto"/>
              <w:bottom w:val="single" w:sz="4" w:space="0" w:color="auto"/>
            </w:tcBorders>
            <w:vAlign w:val="center"/>
            <w:hideMark/>
          </w:tcPr>
          <w:p w14:paraId="2FB74F49" w14:textId="77777777" w:rsidR="00E36E5E" w:rsidRDefault="00E36E5E">
            <w:pPr>
              <w:jc w:val="center"/>
              <w:rPr>
                <w:b/>
                <w:bCs/>
              </w:rPr>
            </w:pPr>
            <w:r>
              <w:rPr>
                <w:b/>
                <w:bCs/>
              </w:rPr>
              <w:t>Agree (4)</w:t>
            </w:r>
          </w:p>
        </w:tc>
        <w:tc>
          <w:tcPr>
            <w:tcW w:w="0" w:type="auto"/>
            <w:tcBorders>
              <w:top w:val="single" w:sz="4" w:space="0" w:color="auto"/>
              <w:bottom w:val="single" w:sz="4" w:space="0" w:color="auto"/>
            </w:tcBorders>
            <w:vAlign w:val="center"/>
            <w:hideMark/>
          </w:tcPr>
          <w:p w14:paraId="26697D5C" w14:textId="77777777" w:rsidR="00E36E5E" w:rsidRDefault="00E36E5E">
            <w:pPr>
              <w:jc w:val="center"/>
              <w:rPr>
                <w:b/>
                <w:bCs/>
              </w:rPr>
            </w:pPr>
            <w:r>
              <w:rPr>
                <w:b/>
                <w:bCs/>
              </w:rPr>
              <w:t>Strongly Agree (5)</w:t>
            </w:r>
          </w:p>
        </w:tc>
      </w:tr>
      <w:tr w:rsidR="00E36E5E" w14:paraId="75D259C5" w14:textId="77777777" w:rsidTr="003A449B">
        <w:trPr>
          <w:tblCellSpacing w:w="15" w:type="dxa"/>
        </w:trPr>
        <w:tc>
          <w:tcPr>
            <w:tcW w:w="0" w:type="auto"/>
            <w:vAlign w:val="center"/>
            <w:hideMark/>
          </w:tcPr>
          <w:p w14:paraId="23008E66" w14:textId="77777777" w:rsidR="00E36E5E" w:rsidRDefault="00E36E5E">
            <w:r>
              <w:t>i) New businesses entering the market → increased rivalry</w:t>
            </w:r>
          </w:p>
        </w:tc>
        <w:tc>
          <w:tcPr>
            <w:tcW w:w="0" w:type="auto"/>
            <w:vAlign w:val="center"/>
            <w:hideMark/>
          </w:tcPr>
          <w:p w14:paraId="6763AACE" w14:textId="77777777" w:rsidR="00E36E5E" w:rsidRDefault="00E36E5E">
            <w:r>
              <w:t>5.0%</w:t>
            </w:r>
          </w:p>
        </w:tc>
        <w:tc>
          <w:tcPr>
            <w:tcW w:w="0" w:type="auto"/>
            <w:vAlign w:val="center"/>
            <w:hideMark/>
          </w:tcPr>
          <w:p w14:paraId="759C932C" w14:textId="77777777" w:rsidR="00E36E5E" w:rsidRDefault="00E36E5E">
            <w:r>
              <w:rPr>
                <w:rStyle w:val="Strong"/>
              </w:rPr>
              <w:t>15.2%</w:t>
            </w:r>
          </w:p>
        </w:tc>
        <w:tc>
          <w:tcPr>
            <w:tcW w:w="0" w:type="auto"/>
            <w:vAlign w:val="center"/>
            <w:hideMark/>
          </w:tcPr>
          <w:p w14:paraId="12C7063C" w14:textId="77777777" w:rsidR="00E36E5E" w:rsidRDefault="00E36E5E">
            <w:r>
              <w:t>28.0%</w:t>
            </w:r>
          </w:p>
        </w:tc>
        <w:tc>
          <w:tcPr>
            <w:tcW w:w="0" w:type="auto"/>
            <w:vAlign w:val="center"/>
            <w:hideMark/>
          </w:tcPr>
          <w:p w14:paraId="7846DA06" w14:textId="77777777" w:rsidR="00E36E5E" w:rsidRDefault="00E36E5E">
            <w:r>
              <w:t>32.0%</w:t>
            </w:r>
          </w:p>
        </w:tc>
        <w:tc>
          <w:tcPr>
            <w:tcW w:w="0" w:type="auto"/>
            <w:vAlign w:val="center"/>
            <w:hideMark/>
          </w:tcPr>
          <w:p w14:paraId="51271B27" w14:textId="77777777" w:rsidR="00E36E5E" w:rsidRDefault="00E36E5E">
            <w:r>
              <w:t>19.8%</w:t>
            </w:r>
          </w:p>
        </w:tc>
      </w:tr>
      <w:tr w:rsidR="00E36E5E" w14:paraId="6F81EE69" w14:textId="77777777" w:rsidTr="003A449B">
        <w:trPr>
          <w:tblCellSpacing w:w="15" w:type="dxa"/>
        </w:trPr>
        <w:tc>
          <w:tcPr>
            <w:tcW w:w="0" w:type="auto"/>
            <w:vAlign w:val="center"/>
            <w:hideMark/>
          </w:tcPr>
          <w:p w14:paraId="21CADD05" w14:textId="77777777" w:rsidR="00E36E5E" w:rsidRDefault="00E36E5E">
            <w:r>
              <w:t>ii) Government controls (licensing requirements)</w:t>
            </w:r>
          </w:p>
        </w:tc>
        <w:tc>
          <w:tcPr>
            <w:tcW w:w="0" w:type="auto"/>
            <w:vAlign w:val="center"/>
            <w:hideMark/>
          </w:tcPr>
          <w:p w14:paraId="7E8DC56E" w14:textId="77777777" w:rsidR="00E36E5E" w:rsidRDefault="00E36E5E">
            <w:r>
              <w:t>3.0%</w:t>
            </w:r>
          </w:p>
        </w:tc>
        <w:tc>
          <w:tcPr>
            <w:tcW w:w="0" w:type="auto"/>
            <w:vAlign w:val="center"/>
            <w:hideMark/>
          </w:tcPr>
          <w:p w14:paraId="1FDC0B24" w14:textId="77777777" w:rsidR="00E36E5E" w:rsidRDefault="00E36E5E">
            <w:r>
              <w:t>7.0%</w:t>
            </w:r>
          </w:p>
        </w:tc>
        <w:tc>
          <w:tcPr>
            <w:tcW w:w="0" w:type="auto"/>
            <w:vAlign w:val="center"/>
            <w:hideMark/>
          </w:tcPr>
          <w:p w14:paraId="57A4396C" w14:textId="77777777" w:rsidR="00E36E5E" w:rsidRDefault="00E36E5E">
            <w:r>
              <w:t>22.0%</w:t>
            </w:r>
          </w:p>
        </w:tc>
        <w:tc>
          <w:tcPr>
            <w:tcW w:w="0" w:type="auto"/>
            <w:vAlign w:val="center"/>
            <w:hideMark/>
          </w:tcPr>
          <w:p w14:paraId="523BB9CD" w14:textId="77777777" w:rsidR="00E36E5E" w:rsidRDefault="00E36E5E">
            <w:r>
              <w:t>40.0%</w:t>
            </w:r>
          </w:p>
        </w:tc>
        <w:tc>
          <w:tcPr>
            <w:tcW w:w="0" w:type="auto"/>
            <w:vAlign w:val="center"/>
            <w:hideMark/>
          </w:tcPr>
          <w:p w14:paraId="5853D7F2" w14:textId="77777777" w:rsidR="00E36E5E" w:rsidRDefault="00E36E5E">
            <w:r>
              <w:t>28.0%</w:t>
            </w:r>
          </w:p>
        </w:tc>
      </w:tr>
      <w:tr w:rsidR="00E36E5E" w14:paraId="1961AA53" w14:textId="77777777" w:rsidTr="003A449B">
        <w:trPr>
          <w:tblCellSpacing w:w="15" w:type="dxa"/>
        </w:trPr>
        <w:tc>
          <w:tcPr>
            <w:tcW w:w="0" w:type="auto"/>
            <w:vAlign w:val="center"/>
            <w:hideMark/>
          </w:tcPr>
          <w:p w14:paraId="66A42D2D" w14:textId="77777777" w:rsidR="00E36E5E" w:rsidRDefault="00E36E5E">
            <w:r>
              <w:t>iii) New ways of marketing insurance products</w:t>
            </w:r>
          </w:p>
        </w:tc>
        <w:tc>
          <w:tcPr>
            <w:tcW w:w="0" w:type="auto"/>
            <w:vAlign w:val="center"/>
            <w:hideMark/>
          </w:tcPr>
          <w:p w14:paraId="4365FB14" w14:textId="77777777" w:rsidR="00E36E5E" w:rsidRDefault="00E36E5E">
            <w:r>
              <w:t>4.0%</w:t>
            </w:r>
          </w:p>
        </w:tc>
        <w:tc>
          <w:tcPr>
            <w:tcW w:w="0" w:type="auto"/>
            <w:vAlign w:val="center"/>
            <w:hideMark/>
          </w:tcPr>
          <w:p w14:paraId="3A5DFF0A" w14:textId="77777777" w:rsidR="00E36E5E" w:rsidRDefault="00E36E5E">
            <w:r>
              <w:t>8.0%</w:t>
            </w:r>
          </w:p>
        </w:tc>
        <w:tc>
          <w:tcPr>
            <w:tcW w:w="0" w:type="auto"/>
            <w:vAlign w:val="center"/>
            <w:hideMark/>
          </w:tcPr>
          <w:p w14:paraId="430DF521" w14:textId="77777777" w:rsidR="00E36E5E" w:rsidRDefault="00E36E5E">
            <w:r>
              <w:t>25.0%</w:t>
            </w:r>
          </w:p>
        </w:tc>
        <w:tc>
          <w:tcPr>
            <w:tcW w:w="0" w:type="auto"/>
            <w:vAlign w:val="center"/>
            <w:hideMark/>
          </w:tcPr>
          <w:p w14:paraId="0981CC4E" w14:textId="77777777" w:rsidR="00E36E5E" w:rsidRDefault="00E36E5E">
            <w:r>
              <w:t>38.0%</w:t>
            </w:r>
          </w:p>
        </w:tc>
        <w:tc>
          <w:tcPr>
            <w:tcW w:w="0" w:type="auto"/>
            <w:vAlign w:val="center"/>
            <w:hideMark/>
          </w:tcPr>
          <w:p w14:paraId="53879398" w14:textId="77777777" w:rsidR="00E36E5E" w:rsidRDefault="00E36E5E">
            <w:r>
              <w:t>25.0%</w:t>
            </w:r>
          </w:p>
        </w:tc>
      </w:tr>
      <w:tr w:rsidR="00E36E5E" w14:paraId="4024D7F1" w14:textId="77777777" w:rsidTr="003A449B">
        <w:trPr>
          <w:tblCellSpacing w:w="15" w:type="dxa"/>
        </w:trPr>
        <w:tc>
          <w:tcPr>
            <w:tcW w:w="0" w:type="auto"/>
            <w:vAlign w:val="center"/>
            <w:hideMark/>
          </w:tcPr>
          <w:p w14:paraId="52CFF031" w14:textId="77777777" w:rsidR="00E36E5E" w:rsidRDefault="00E36E5E">
            <w:r>
              <w:t>iv) Strategic industry operations (staying ahead)</w:t>
            </w:r>
          </w:p>
        </w:tc>
        <w:tc>
          <w:tcPr>
            <w:tcW w:w="0" w:type="auto"/>
            <w:vAlign w:val="center"/>
            <w:hideMark/>
          </w:tcPr>
          <w:p w14:paraId="0E3E70EE" w14:textId="77777777" w:rsidR="00E36E5E" w:rsidRDefault="00E36E5E">
            <w:r>
              <w:t>3.0%</w:t>
            </w:r>
          </w:p>
        </w:tc>
        <w:tc>
          <w:tcPr>
            <w:tcW w:w="0" w:type="auto"/>
            <w:vAlign w:val="center"/>
            <w:hideMark/>
          </w:tcPr>
          <w:p w14:paraId="0C7F07DF" w14:textId="77777777" w:rsidR="00E36E5E" w:rsidRDefault="00E36E5E">
            <w:r>
              <w:t>7.0%</w:t>
            </w:r>
          </w:p>
        </w:tc>
        <w:tc>
          <w:tcPr>
            <w:tcW w:w="0" w:type="auto"/>
            <w:vAlign w:val="center"/>
            <w:hideMark/>
          </w:tcPr>
          <w:p w14:paraId="005DAC57" w14:textId="77777777" w:rsidR="00E36E5E" w:rsidRDefault="00E36E5E">
            <w:r>
              <w:t>26.0%</w:t>
            </w:r>
          </w:p>
        </w:tc>
        <w:tc>
          <w:tcPr>
            <w:tcW w:w="0" w:type="auto"/>
            <w:vAlign w:val="center"/>
            <w:hideMark/>
          </w:tcPr>
          <w:p w14:paraId="24A92D2B" w14:textId="77777777" w:rsidR="00E36E5E" w:rsidRDefault="00E36E5E">
            <w:r>
              <w:t>39.0%</w:t>
            </w:r>
          </w:p>
        </w:tc>
        <w:tc>
          <w:tcPr>
            <w:tcW w:w="0" w:type="auto"/>
            <w:vAlign w:val="center"/>
            <w:hideMark/>
          </w:tcPr>
          <w:p w14:paraId="0936A0DE" w14:textId="77777777" w:rsidR="00E36E5E" w:rsidRDefault="00E36E5E">
            <w:r>
              <w:t>25.0%</w:t>
            </w:r>
          </w:p>
        </w:tc>
      </w:tr>
      <w:tr w:rsidR="00E36E5E" w14:paraId="0D716C39" w14:textId="77777777" w:rsidTr="003A449B">
        <w:trPr>
          <w:tblCellSpacing w:w="15" w:type="dxa"/>
        </w:trPr>
        <w:tc>
          <w:tcPr>
            <w:tcW w:w="0" w:type="auto"/>
            <w:vAlign w:val="center"/>
            <w:hideMark/>
          </w:tcPr>
          <w:p w14:paraId="607D032D" w14:textId="77777777" w:rsidR="00E36E5E" w:rsidRDefault="00E36E5E">
            <w:r>
              <w:t>v) Inflation reduces insurance product value</w:t>
            </w:r>
          </w:p>
        </w:tc>
        <w:tc>
          <w:tcPr>
            <w:tcW w:w="0" w:type="auto"/>
            <w:vAlign w:val="center"/>
            <w:hideMark/>
          </w:tcPr>
          <w:p w14:paraId="36EFD241" w14:textId="77777777" w:rsidR="00E36E5E" w:rsidRDefault="00E36E5E">
            <w:r>
              <w:t>2.0%</w:t>
            </w:r>
          </w:p>
        </w:tc>
        <w:tc>
          <w:tcPr>
            <w:tcW w:w="0" w:type="auto"/>
            <w:vAlign w:val="center"/>
            <w:hideMark/>
          </w:tcPr>
          <w:p w14:paraId="2961D996" w14:textId="77777777" w:rsidR="00E36E5E" w:rsidRDefault="00E36E5E">
            <w:r>
              <w:t>5.0%</w:t>
            </w:r>
          </w:p>
        </w:tc>
        <w:tc>
          <w:tcPr>
            <w:tcW w:w="0" w:type="auto"/>
            <w:vAlign w:val="center"/>
            <w:hideMark/>
          </w:tcPr>
          <w:p w14:paraId="29E51E65" w14:textId="77777777" w:rsidR="00E36E5E" w:rsidRDefault="00E36E5E">
            <w:r>
              <w:t>20.3%</w:t>
            </w:r>
          </w:p>
        </w:tc>
        <w:tc>
          <w:tcPr>
            <w:tcW w:w="0" w:type="auto"/>
            <w:vAlign w:val="center"/>
            <w:hideMark/>
          </w:tcPr>
          <w:p w14:paraId="55CBC66E" w14:textId="77777777" w:rsidR="00E36E5E" w:rsidRDefault="00E36E5E">
            <w:r>
              <w:rPr>
                <w:rStyle w:val="Strong"/>
              </w:rPr>
              <w:t>39.7%</w:t>
            </w:r>
          </w:p>
        </w:tc>
        <w:tc>
          <w:tcPr>
            <w:tcW w:w="0" w:type="auto"/>
            <w:vAlign w:val="center"/>
            <w:hideMark/>
          </w:tcPr>
          <w:p w14:paraId="05885D94" w14:textId="77777777" w:rsidR="00E36E5E" w:rsidRDefault="00E36E5E">
            <w:r>
              <w:t>33.0%</w:t>
            </w:r>
          </w:p>
        </w:tc>
      </w:tr>
      <w:tr w:rsidR="00E36E5E" w14:paraId="042E09B8" w14:textId="77777777" w:rsidTr="003A449B">
        <w:trPr>
          <w:tblCellSpacing w:w="15" w:type="dxa"/>
        </w:trPr>
        <w:tc>
          <w:tcPr>
            <w:tcW w:w="0" w:type="auto"/>
            <w:vAlign w:val="center"/>
            <w:hideMark/>
          </w:tcPr>
          <w:p w14:paraId="53517C5B" w14:textId="77777777" w:rsidR="00E36E5E" w:rsidRDefault="00E36E5E">
            <w:r>
              <w:lastRenderedPageBreak/>
              <w:t>vi) Government regulations interfering with practices</w:t>
            </w:r>
          </w:p>
        </w:tc>
        <w:tc>
          <w:tcPr>
            <w:tcW w:w="0" w:type="auto"/>
            <w:vAlign w:val="center"/>
            <w:hideMark/>
          </w:tcPr>
          <w:p w14:paraId="781C8AFE" w14:textId="77777777" w:rsidR="00E36E5E" w:rsidRDefault="00E36E5E">
            <w:r>
              <w:t>2.0%</w:t>
            </w:r>
          </w:p>
        </w:tc>
        <w:tc>
          <w:tcPr>
            <w:tcW w:w="0" w:type="auto"/>
            <w:vAlign w:val="center"/>
            <w:hideMark/>
          </w:tcPr>
          <w:p w14:paraId="7A0D2D9A" w14:textId="77777777" w:rsidR="00E36E5E" w:rsidRDefault="00E36E5E">
            <w:r>
              <w:t>6.0%</w:t>
            </w:r>
          </w:p>
        </w:tc>
        <w:tc>
          <w:tcPr>
            <w:tcW w:w="0" w:type="auto"/>
            <w:vAlign w:val="center"/>
            <w:hideMark/>
          </w:tcPr>
          <w:p w14:paraId="669B6C8C" w14:textId="77777777" w:rsidR="00E36E5E" w:rsidRDefault="00E36E5E">
            <w:r>
              <w:t>20.6%</w:t>
            </w:r>
          </w:p>
        </w:tc>
        <w:tc>
          <w:tcPr>
            <w:tcW w:w="0" w:type="auto"/>
            <w:vAlign w:val="center"/>
            <w:hideMark/>
          </w:tcPr>
          <w:p w14:paraId="73A01D95" w14:textId="77777777" w:rsidR="00E36E5E" w:rsidRDefault="00E36E5E">
            <w:r>
              <w:rPr>
                <w:rStyle w:val="Strong"/>
              </w:rPr>
              <w:t>43.4%</w:t>
            </w:r>
          </w:p>
        </w:tc>
        <w:tc>
          <w:tcPr>
            <w:tcW w:w="0" w:type="auto"/>
            <w:vAlign w:val="center"/>
            <w:hideMark/>
          </w:tcPr>
          <w:p w14:paraId="609BDE74" w14:textId="77777777" w:rsidR="00E36E5E" w:rsidRDefault="00E36E5E">
            <w:r>
              <w:t>28.0%</w:t>
            </w:r>
          </w:p>
        </w:tc>
      </w:tr>
      <w:tr w:rsidR="00E36E5E" w14:paraId="377B691D" w14:textId="77777777" w:rsidTr="003A449B">
        <w:trPr>
          <w:tblCellSpacing w:w="15" w:type="dxa"/>
        </w:trPr>
        <w:tc>
          <w:tcPr>
            <w:tcW w:w="0" w:type="auto"/>
            <w:tcBorders>
              <w:bottom w:val="single" w:sz="4" w:space="0" w:color="auto"/>
            </w:tcBorders>
            <w:vAlign w:val="center"/>
            <w:hideMark/>
          </w:tcPr>
          <w:p w14:paraId="75377D15" w14:textId="77777777" w:rsidR="00E36E5E" w:rsidRDefault="00E36E5E">
            <w:r>
              <w:t>vii) Providing affordable premiums</w:t>
            </w:r>
          </w:p>
        </w:tc>
        <w:tc>
          <w:tcPr>
            <w:tcW w:w="0" w:type="auto"/>
            <w:tcBorders>
              <w:bottom w:val="single" w:sz="4" w:space="0" w:color="auto"/>
            </w:tcBorders>
            <w:vAlign w:val="center"/>
            <w:hideMark/>
          </w:tcPr>
          <w:p w14:paraId="6CC67308" w14:textId="77777777" w:rsidR="00E36E5E" w:rsidRDefault="00E36E5E">
            <w:r>
              <w:t>1.0%</w:t>
            </w:r>
          </w:p>
        </w:tc>
        <w:tc>
          <w:tcPr>
            <w:tcW w:w="0" w:type="auto"/>
            <w:tcBorders>
              <w:bottom w:val="single" w:sz="4" w:space="0" w:color="auto"/>
            </w:tcBorders>
            <w:vAlign w:val="center"/>
            <w:hideMark/>
          </w:tcPr>
          <w:p w14:paraId="1437E309" w14:textId="77777777" w:rsidR="00E36E5E" w:rsidRDefault="00E36E5E">
            <w:r>
              <w:t>3.0%</w:t>
            </w:r>
          </w:p>
        </w:tc>
        <w:tc>
          <w:tcPr>
            <w:tcW w:w="0" w:type="auto"/>
            <w:tcBorders>
              <w:bottom w:val="single" w:sz="4" w:space="0" w:color="auto"/>
            </w:tcBorders>
            <w:vAlign w:val="center"/>
            <w:hideMark/>
          </w:tcPr>
          <w:p w14:paraId="3F0D7DC0" w14:textId="77777777" w:rsidR="00E36E5E" w:rsidRDefault="00E36E5E">
            <w:r>
              <w:t>16.9%</w:t>
            </w:r>
          </w:p>
        </w:tc>
        <w:tc>
          <w:tcPr>
            <w:tcW w:w="0" w:type="auto"/>
            <w:tcBorders>
              <w:bottom w:val="single" w:sz="4" w:space="0" w:color="auto"/>
            </w:tcBorders>
            <w:vAlign w:val="center"/>
            <w:hideMark/>
          </w:tcPr>
          <w:p w14:paraId="039E1269" w14:textId="77777777" w:rsidR="00E36E5E" w:rsidRDefault="00E36E5E">
            <w:r>
              <w:rPr>
                <w:rStyle w:val="Strong"/>
              </w:rPr>
              <w:t>49.1%</w:t>
            </w:r>
          </w:p>
        </w:tc>
        <w:tc>
          <w:tcPr>
            <w:tcW w:w="0" w:type="auto"/>
            <w:tcBorders>
              <w:bottom w:val="single" w:sz="4" w:space="0" w:color="auto"/>
            </w:tcBorders>
            <w:vAlign w:val="center"/>
            <w:hideMark/>
          </w:tcPr>
          <w:p w14:paraId="6234E995" w14:textId="77777777" w:rsidR="00E36E5E" w:rsidRDefault="00E36E5E">
            <w:r>
              <w:t>30.0%</w:t>
            </w:r>
          </w:p>
        </w:tc>
      </w:tr>
    </w:tbl>
    <w:p w14:paraId="66DA01BE" w14:textId="77777777" w:rsidR="003A449B" w:rsidRDefault="003A449B" w:rsidP="00B64ADB">
      <w:pPr>
        <w:spacing w:line="360" w:lineRule="auto"/>
        <w:rPr>
          <w:rFonts w:cs="Times New Roman"/>
          <w:szCs w:val="24"/>
        </w:rPr>
      </w:pPr>
    </w:p>
    <w:p w14:paraId="40347EDC" w14:textId="61111185" w:rsidR="00B64ADB" w:rsidRDefault="008A5DA9" w:rsidP="00B64ADB">
      <w:pPr>
        <w:spacing w:line="360" w:lineRule="auto"/>
        <w:rPr>
          <w:rFonts w:cs="Times New Roman"/>
          <w:szCs w:val="24"/>
        </w:rPr>
      </w:pPr>
      <w:r>
        <w:rPr>
          <w:rFonts w:cs="Times New Roman"/>
          <w:szCs w:val="24"/>
        </w:rPr>
        <w:t>Majority of the respondents agreed with most factors listed that they influence product pricing and insurance company growth. 49.1% of the respondents agreed that providing affordable premiums will definitely attract more customers hence influence pricing, 43.4% agreed that government regulations always have a</w:t>
      </w:r>
      <w:r w:rsidR="009C2135">
        <w:rPr>
          <w:rFonts w:cs="Times New Roman"/>
          <w:szCs w:val="24"/>
        </w:rPr>
        <w:t xml:space="preserve"> realistic</w:t>
      </w:r>
      <w:r>
        <w:rPr>
          <w:rFonts w:cs="Times New Roman"/>
          <w:szCs w:val="24"/>
        </w:rPr>
        <w:t xml:space="preserve"> role to play in insurance products pricing and 39.7</w:t>
      </w:r>
      <w:r w:rsidR="009C2135">
        <w:rPr>
          <w:rFonts w:cs="Times New Roman"/>
          <w:szCs w:val="24"/>
        </w:rPr>
        <w:t>%</w:t>
      </w:r>
      <w:r>
        <w:rPr>
          <w:rFonts w:cs="Times New Roman"/>
          <w:szCs w:val="24"/>
        </w:rPr>
        <w:t xml:space="preserve"> agreed that when there is inflation the value of insurance products always diminishes hence affecting how pricing will be done for these products. From these findings, it shows that macroeconomic factors</w:t>
      </w:r>
      <w:r w:rsidR="009C2135">
        <w:rPr>
          <w:rFonts w:cs="Times New Roman"/>
          <w:szCs w:val="24"/>
        </w:rPr>
        <w:t xml:space="preserve"> have a big impact on Madison Insurance Company’s insurance products prices making them an important consideration</w:t>
      </w:r>
      <w:r>
        <w:rPr>
          <w:rFonts w:cs="Times New Roman"/>
          <w:szCs w:val="24"/>
        </w:rPr>
        <w:t xml:space="preserve"> that cannot be ignored. </w:t>
      </w:r>
      <w:r w:rsidR="00C2047D">
        <w:rPr>
          <w:rFonts w:cs="Times New Roman"/>
          <w:szCs w:val="24"/>
        </w:rPr>
        <w:t xml:space="preserve">15.2% the respondents disagreed that the possibility of new firms entering the industry will influence pricing due to competition because on the institutional factors brand preference is an </w:t>
      </w:r>
      <w:r w:rsidR="0059179E">
        <w:rPr>
          <w:rFonts w:cs="Times New Roman"/>
          <w:szCs w:val="24"/>
        </w:rPr>
        <w:t>important factor</w:t>
      </w:r>
      <w:r w:rsidR="00C2047D">
        <w:rPr>
          <w:rFonts w:cs="Times New Roman"/>
          <w:szCs w:val="24"/>
        </w:rPr>
        <w:t xml:space="preserve"> that consumers always take into consideration.</w:t>
      </w:r>
    </w:p>
    <w:p w14:paraId="38F38E52" w14:textId="468FBF12" w:rsidR="00B64ADB" w:rsidRDefault="00B64ADB" w:rsidP="00924945">
      <w:pPr>
        <w:pStyle w:val="Heading3"/>
      </w:pPr>
      <w:bookmarkStart w:id="153" w:name="_Toc207029339"/>
      <w:r>
        <w:t>4.</w:t>
      </w:r>
      <w:r w:rsidR="00E91221">
        <w:t>1.</w:t>
      </w:r>
      <w:r>
        <w:t>6 The influence of Product factors on product pricing</w:t>
      </w:r>
      <w:r w:rsidR="00673EEF">
        <w:t>.</w:t>
      </w:r>
      <w:bookmarkEnd w:id="153"/>
    </w:p>
    <w:p w14:paraId="26F68DC2" w14:textId="2999CAA8" w:rsidR="00B64ADB" w:rsidRPr="00BF155F" w:rsidRDefault="00B64ADB" w:rsidP="00B64ADB">
      <w:pPr>
        <w:spacing w:line="360" w:lineRule="auto"/>
        <w:rPr>
          <w:rFonts w:cs="Times New Roman"/>
          <w:b/>
          <w:szCs w:val="24"/>
        </w:rPr>
      </w:pPr>
      <w:r w:rsidRPr="00BF155F">
        <w:rPr>
          <w:rFonts w:cs="Times New Roman"/>
          <w:b/>
          <w:szCs w:val="24"/>
        </w:rPr>
        <w:t>4.</w:t>
      </w:r>
      <w:r w:rsidR="00E91221">
        <w:rPr>
          <w:rFonts w:cs="Times New Roman"/>
          <w:b/>
          <w:szCs w:val="24"/>
        </w:rPr>
        <w:t>1.</w:t>
      </w:r>
      <w:r w:rsidR="00317659">
        <w:rPr>
          <w:rFonts w:cs="Times New Roman"/>
          <w:b/>
          <w:szCs w:val="24"/>
        </w:rPr>
        <w:t>6</w:t>
      </w:r>
      <w:r w:rsidRPr="00BF155F">
        <w:rPr>
          <w:rFonts w:cs="Times New Roman"/>
          <w:b/>
          <w:szCs w:val="24"/>
        </w:rPr>
        <w:t xml:space="preserve">.1 Does product factors influence product pricing? </w:t>
      </w:r>
    </w:p>
    <w:p w14:paraId="5BA910EF" w14:textId="39976A54" w:rsidR="00B64ADB" w:rsidRDefault="00C2047D" w:rsidP="00B64ADB">
      <w:pPr>
        <w:spacing w:line="360" w:lineRule="auto"/>
        <w:rPr>
          <w:rFonts w:cs="Times New Roman"/>
          <w:szCs w:val="24"/>
        </w:rPr>
      </w:pPr>
      <w:r>
        <w:rPr>
          <w:rFonts w:cs="Times New Roman"/>
          <w:szCs w:val="24"/>
        </w:rPr>
        <w:t>The respondents were asked to state whether product factors influence product pricing in their insurance firm and 100% of the respondents agreed.</w:t>
      </w:r>
      <w:r w:rsidR="00B64ADB">
        <w:rPr>
          <w:rFonts w:cs="Times New Roman"/>
          <w:szCs w:val="24"/>
        </w:rPr>
        <w:t xml:space="preserve"> </w:t>
      </w:r>
    </w:p>
    <w:p w14:paraId="7FFB8945" w14:textId="007CC08E" w:rsidR="00B64ADB" w:rsidRPr="00BF155F" w:rsidRDefault="00B64ADB" w:rsidP="00B64ADB">
      <w:pPr>
        <w:spacing w:line="360" w:lineRule="auto"/>
        <w:rPr>
          <w:rFonts w:cs="Times New Roman"/>
          <w:b/>
          <w:szCs w:val="24"/>
        </w:rPr>
      </w:pPr>
      <w:r w:rsidRPr="00BF155F">
        <w:rPr>
          <w:rFonts w:cs="Times New Roman"/>
          <w:b/>
          <w:szCs w:val="24"/>
        </w:rPr>
        <w:t>4.</w:t>
      </w:r>
      <w:r w:rsidR="00E91221">
        <w:rPr>
          <w:rFonts w:cs="Times New Roman"/>
          <w:b/>
          <w:szCs w:val="24"/>
        </w:rPr>
        <w:t>1.</w:t>
      </w:r>
      <w:r w:rsidR="00317659">
        <w:rPr>
          <w:rFonts w:cs="Times New Roman"/>
          <w:b/>
          <w:szCs w:val="24"/>
        </w:rPr>
        <w:t>6</w:t>
      </w:r>
      <w:r w:rsidRPr="00BF155F">
        <w:rPr>
          <w:rFonts w:cs="Times New Roman"/>
          <w:b/>
          <w:szCs w:val="24"/>
        </w:rPr>
        <w:t>.2 Effects of product factors</w:t>
      </w:r>
    </w:p>
    <w:p w14:paraId="6FCE2435" w14:textId="0F896ED7" w:rsidR="00B64ADB" w:rsidRDefault="00B64ADB" w:rsidP="00B64ADB">
      <w:pPr>
        <w:spacing w:line="360" w:lineRule="auto"/>
        <w:rPr>
          <w:rFonts w:cs="Times New Roman"/>
          <w:szCs w:val="24"/>
        </w:rPr>
      </w:pPr>
      <w:r>
        <w:rPr>
          <w:rFonts w:cs="Times New Roman"/>
          <w:szCs w:val="24"/>
        </w:rPr>
        <w:t>The respondents were asked</w:t>
      </w:r>
      <w:r w:rsidR="00DB7521">
        <w:rPr>
          <w:rFonts w:cs="Times New Roman"/>
          <w:szCs w:val="24"/>
        </w:rPr>
        <w:t xml:space="preserve"> to rank how product factors</w:t>
      </w:r>
      <w:r w:rsidR="00C2047D">
        <w:rPr>
          <w:rFonts w:cs="Times New Roman"/>
          <w:szCs w:val="24"/>
        </w:rPr>
        <w:t xml:space="preserve"> </w:t>
      </w:r>
      <w:r w:rsidR="00DB7521">
        <w:rPr>
          <w:rFonts w:cs="Times New Roman"/>
          <w:szCs w:val="24"/>
        </w:rPr>
        <w:t xml:space="preserve">affect insurance products pricing if either </w:t>
      </w:r>
      <w:r w:rsidR="00C2047D">
        <w:rPr>
          <w:rFonts w:cs="Times New Roman"/>
          <w:szCs w:val="24"/>
        </w:rPr>
        <w:t>satisfactory, neutral or non-satisfactory. 98% of the respondents agreed that these factors have influence on pricing while 2% remained neutral.</w:t>
      </w:r>
      <w:r>
        <w:rPr>
          <w:rFonts w:cs="Times New Roman"/>
          <w:szCs w:val="24"/>
        </w:rPr>
        <w:t xml:space="preserve"> </w:t>
      </w:r>
    </w:p>
    <w:p w14:paraId="5250071B" w14:textId="79127268" w:rsidR="00B64ADB" w:rsidRPr="00BF155F" w:rsidRDefault="00B64ADB" w:rsidP="00B64ADB">
      <w:pPr>
        <w:spacing w:line="360" w:lineRule="auto"/>
        <w:rPr>
          <w:rFonts w:cs="Times New Roman"/>
          <w:b/>
          <w:szCs w:val="24"/>
        </w:rPr>
      </w:pPr>
      <w:r w:rsidRPr="00BF155F">
        <w:rPr>
          <w:rFonts w:cs="Times New Roman"/>
          <w:b/>
          <w:szCs w:val="24"/>
        </w:rPr>
        <w:t>4.</w:t>
      </w:r>
      <w:r w:rsidR="00E91221">
        <w:rPr>
          <w:rFonts w:cs="Times New Roman"/>
          <w:b/>
          <w:szCs w:val="24"/>
        </w:rPr>
        <w:t>1.</w:t>
      </w:r>
      <w:r w:rsidR="00317659">
        <w:rPr>
          <w:rFonts w:cs="Times New Roman"/>
          <w:b/>
          <w:szCs w:val="24"/>
        </w:rPr>
        <w:t>6</w:t>
      </w:r>
      <w:r w:rsidRPr="00BF155F">
        <w:rPr>
          <w:rFonts w:cs="Times New Roman"/>
          <w:b/>
          <w:szCs w:val="24"/>
        </w:rPr>
        <w:t xml:space="preserve">.3 Product factors influencing product pricing </w:t>
      </w:r>
    </w:p>
    <w:p w14:paraId="3DE6B10E" w14:textId="77777777" w:rsidR="00DB7521" w:rsidRPr="00DB7521" w:rsidRDefault="00DB7521" w:rsidP="00DB7521">
      <w:pPr>
        <w:spacing w:line="360" w:lineRule="auto"/>
        <w:rPr>
          <w:rFonts w:cs="Times New Roman"/>
          <w:szCs w:val="24"/>
        </w:rPr>
      </w:pPr>
      <w:r w:rsidRPr="00DB7521">
        <w:rPr>
          <w:rFonts w:cs="Times New Roman"/>
          <w:szCs w:val="24"/>
        </w:rPr>
        <w:lastRenderedPageBreak/>
        <w:t>The researcher listed various macro-economic factors that may influence product pricing and asked the respondent to indicate their degree of agreement on the influence of these macroeconomic factors on product pricing on a five-point scale such that 1 was denoted “strongly disagree”, 2 “disagree”, 3 “Neutral”, 4 “Agree” and 5 “strongly agree”.</w:t>
      </w:r>
    </w:p>
    <w:p w14:paraId="600B3033" w14:textId="77777777" w:rsidR="00B64ADB" w:rsidRDefault="00B64ADB" w:rsidP="00B64ADB">
      <w:pPr>
        <w:spacing w:line="360" w:lineRule="auto"/>
        <w:rPr>
          <w:rFonts w:cs="Times New Roman"/>
          <w:szCs w:val="24"/>
        </w:rPr>
      </w:pPr>
      <w:r>
        <w:rPr>
          <w:rFonts w:cs="Times New Roman"/>
          <w:szCs w:val="24"/>
        </w:rPr>
        <w:t>The various Product factors that the researcher provided included:</w:t>
      </w:r>
    </w:p>
    <w:p w14:paraId="5474DB55" w14:textId="0FC70080" w:rsidR="00E36E5E" w:rsidRPr="00E91221" w:rsidRDefault="00E91221" w:rsidP="00E91221">
      <w:pPr>
        <w:pStyle w:val="Caption"/>
        <w:rPr>
          <w:i w:val="0"/>
          <w:color w:val="auto"/>
          <w:sz w:val="24"/>
          <w:szCs w:val="24"/>
        </w:rPr>
      </w:pPr>
      <w:bookmarkStart w:id="154" w:name="_Toc207902403"/>
      <w:r w:rsidRPr="00E91221">
        <w:rPr>
          <w:b/>
          <w:i w:val="0"/>
          <w:color w:val="auto"/>
          <w:sz w:val="24"/>
          <w:szCs w:val="24"/>
        </w:rPr>
        <w:t xml:space="preserve">Table </w:t>
      </w:r>
      <w:r w:rsidRPr="00E91221">
        <w:rPr>
          <w:b/>
          <w:i w:val="0"/>
          <w:color w:val="auto"/>
          <w:sz w:val="24"/>
          <w:szCs w:val="24"/>
        </w:rPr>
        <w:fldChar w:fldCharType="begin"/>
      </w:r>
      <w:r w:rsidRPr="00E91221">
        <w:rPr>
          <w:b/>
          <w:i w:val="0"/>
          <w:color w:val="auto"/>
          <w:sz w:val="24"/>
          <w:szCs w:val="24"/>
        </w:rPr>
        <w:instrText xml:space="preserve"> SEQ Table \* ARABIC </w:instrText>
      </w:r>
      <w:r w:rsidRPr="00E91221">
        <w:rPr>
          <w:b/>
          <w:i w:val="0"/>
          <w:color w:val="auto"/>
          <w:sz w:val="24"/>
          <w:szCs w:val="24"/>
        </w:rPr>
        <w:fldChar w:fldCharType="separate"/>
      </w:r>
      <w:r w:rsidR="0029651E">
        <w:rPr>
          <w:b/>
          <w:i w:val="0"/>
          <w:noProof/>
          <w:color w:val="auto"/>
          <w:sz w:val="24"/>
          <w:szCs w:val="24"/>
        </w:rPr>
        <w:t>12</w:t>
      </w:r>
      <w:r w:rsidRPr="00E91221">
        <w:rPr>
          <w:b/>
          <w:i w:val="0"/>
          <w:color w:val="auto"/>
          <w:sz w:val="24"/>
          <w:szCs w:val="24"/>
        </w:rPr>
        <w:fldChar w:fldCharType="end"/>
      </w:r>
      <w:r w:rsidR="00E36E5E" w:rsidRPr="00E91221">
        <w:rPr>
          <w:b/>
          <w:i w:val="0"/>
          <w:color w:val="auto"/>
          <w:sz w:val="24"/>
          <w:szCs w:val="24"/>
        </w:rPr>
        <w:t xml:space="preserve">: </w:t>
      </w:r>
      <w:r w:rsidR="00E36E5E" w:rsidRPr="00E91221">
        <w:rPr>
          <w:i w:val="0"/>
          <w:color w:val="auto"/>
          <w:sz w:val="24"/>
          <w:szCs w:val="24"/>
        </w:rPr>
        <w:t>Likert Ratings of Product Factors Influencing Insurance Product Pricing</w:t>
      </w:r>
      <w:bookmarkEnd w:id="15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10"/>
        <w:gridCol w:w="1401"/>
        <w:gridCol w:w="1072"/>
        <w:gridCol w:w="966"/>
        <w:gridCol w:w="901"/>
        <w:gridCol w:w="1310"/>
      </w:tblGrid>
      <w:tr w:rsidR="00E36E5E" w14:paraId="5793730A" w14:textId="77777777" w:rsidTr="00E36E5E">
        <w:trPr>
          <w:tblHeader/>
          <w:tblCellSpacing w:w="15" w:type="dxa"/>
        </w:trPr>
        <w:tc>
          <w:tcPr>
            <w:tcW w:w="0" w:type="auto"/>
            <w:tcBorders>
              <w:top w:val="single" w:sz="4" w:space="0" w:color="auto"/>
              <w:bottom w:val="single" w:sz="4" w:space="0" w:color="auto"/>
            </w:tcBorders>
            <w:vAlign w:val="center"/>
            <w:hideMark/>
          </w:tcPr>
          <w:p w14:paraId="220F2918" w14:textId="77777777" w:rsidR="00E36E5E" w:rsidRDefault="00E36E5E">
            <w:pPr>
              <w:jc w:val="center"/>
              <w:rPr>
                <w:b/>
                <w:bCs/>
              </w:rPr>
            </w:pPr>
            <w:r>
              <w:rPr>
                <w:b/>
                <w:bCs/>
              </w:rPr>
              <w:t>Product Factor</w:t>
            </w:r>
          </w:p>
        </w:tc>
        <w:tc>
          <w:tcPr>
            <w:tcW w:w="0" w:type="auto"/>
            <w:tcBorders>
              <w:top w:val="single" w:sz="4" w:space="0" w:color="auto"/>
              <w:bottom w:val="single" w:sz="4" w:space="0" w:color="auto"/>
            </w:tcBorders>
            <w:vAlign w:val="center"/>
            <w:hideMark/>
          </w:tcPr>
          <w:p w14:paraId="3AA82FB2" w14:textId="77777777" w:rsidR="00E36E5E" w:rsidRDefault="00E36E5E">
            <w:pPr>
              <w:jc w:val="center"/>
              <w:rPr>
                <w:b/>
                <w:bCs/>
              </w:rPr>
            </w:pPr>
            <w:r>
              <w:rPr>
                <w:b/>
                <w:bCs/>
              </w:rPr>
              <w:t>Strongly Disagree (1)</w:t>
            </w:r>
          </w:p>
        </w:tc>
        <w:tc>
          <w:tcPr>
            <w:tcW w:w="0" w:type="auto"/>
            <w:tcBorders>
              <w:top w:val="single" w:sz="4" w:space="0" w:color="auto"/>
              <w:bottom w:val="single" w:sz="4" w:space="0" w:color="auto"/>
            </w:tcBorders>
            <w:vAlign w:val="center"/>
            <w:hideMark/>
          </w:tcPr>
          <w:p w14:paraId="613A9F6C" w14:textId="77777777" w:rsidR="00E36E5E" w:rsidRDefault="00E36E5E">
            <w:pPr>
              <w:jc w:val="center"/>
              <w:rPr>
                <w:b/>
                <w:bCs/>
              </w:rPr>
            </w:pPr>
            <w:r>
              <w:rPr>
                <w:b/>
                <w:bCs/>
              </w:rPr>
              <w:t>Disagree (2)</w:t>
            </w:r>
          </w:p>
        </w:tc>
        <w:tc>
          <w:tcPr>
            <w:tcW w:w="0" w:type="auto"/>
            <w:tcBorders>
              <w:top w:val="single" w:sz="4" w:space="0" w:color="auto"/>
              <w:bottom w:val="single" w:sz="4" w:space="0" w:color="auto"/>
            </w:tcBorders>
            <w:vAlign w:val="center"/>
            <w:hideMark/>
          </w:tcPr>
          <w:p w14:paraId="2102D152" w14:textId="77777777" w:rsidR="00E36E5E" w:rsidRDefault="00E36E5E">
            <w:pPr>
              <w:jc w:val="center"/>
              <w:rPr>
                <w:b/>
                <w:bCs/>
              </w:rPr>
            </w:pPr>
            <w:r>
              <w:rPr>
                <w:b/>
                <w:bCs/>
              </w:rPr>
              <w:t>Neutral (3)</w:t>
            </w:r>
          </w:p>
        </w:tc>
        <w:tc>
          <w:tcPr>
            <w:tcW w:w="0" w:type="auto"/>
            <w:tcBorders>
              <w:top w:val="single" w:sz="4" w:space="0" w:color="auto"/>
              <w:bottom w:val="single" w:sz="4" w:space="0" w:color="auto"/>
            </w:tcBorders>
            <w:vAlign w:val="center"/>
            <w:hideMark/>
          </w:tcPr>
          <w:p w14:paraId="0424FD86" w14:textId="77777777" w:rsidR="00E36E5E" w:rsidRDefault="00E36E5E">
            <w:pPr>
              <w:jc w:val="center"/>
              <w:rPr>
                <w:b/>
                <w:bCs/>
              </w:rPr>
            </w:pPr>
            <w:r>
              <w:rPr>
                <w:b/>
                <w:bCs/>
              </w:rPr>
              <w:t>Agree (4)</w:t>
            </w:r>
          </w:p>
        </w:tc>
        <w:tc>
          <w:tcPr>
            <w:tcW w:w="0" w:type="auto"/>
            <w:tcBorders>
              <w:top w:val="single" w:sz="4" w:space="0" w:color="auto"/>
              <w:bottom w:val="single" w:sz="4" w:space="0" w:color="auto"/>
            </w:tcBorders>
            <w:vAlign w:val="center"/>
            <w:hideMark/>
          </w:tcPr>
          <w:p w14:paraId="1A1EC324" w14:textId="77777777" w:rsidR="00E36E5E" w:rsidRDefault="00E36E5E">
            <w:pPr>
              <w:jc w:val="center"/>
              <w:rPr>
                <w:b/>
                <w:bCs/>
              </w:rPr>
            </w:pPr>
            <w:r>
              <w:rPr>
                <w:b/>
                <w:bCs/>
              </w:rPr>
              <w:t>Strongly Agree (5)</w:t>
            </w:r>
          </w:p>
        </w:tc>
      </w:tr>
      <w:tr w:rsidR="00E36E5E" w14:paraId="2714E03D" w14:textId="77777777" w:rsidTr="00E36E5E">
        <w:trPr>
          <w:tblCellSpacing w:w="15" w:type="dxa"/>
        </w:trPr>
        <w:tc>
          <w:tcPr>
            <w:tcW w:w="0" w:type="auto"/>
            <w:vAlign w:val="center"/>
            <w:hideMark/>
          </w:tcPr>
          <w:p w14:paraId="4EB1220B" w14:textId="77777777" w:rsidR="00E36E5E" w:rsidRDefault="00E36E5E">
            <w:pPr>
              <w:jc w:val="left"/>
            </w:pPr>
            <w:r>
              <w:t>i) Amount of money used in covering losses</w:t>
            </w:r>
          </w:p>
        </w:tc>
        <w:tc>
          <w:tcPr>
            <w:tcW w:w="0" w:type="auto"/>
            <w:vAlign w:val="center"/>
            <w:hideMark/>
          </w:tcPr>
          <w:p w14:paraId="7C73F0E9" w14:textId="77777777" w:rsidR="00E36E5E" w:rsidRDefault="00E36E5E">
            <w:r>
              <w:t>4.0%</w:t>
            </w:r>
          </w:p>
        </w:tc>
        <w:tc>
          <w:tcPr>
            <w:tcW w:w="0" w:type="auto"/>
            <w:vAlign w:val="center"/>
            <w:hideMark/>
          </w:tcPr>
          <w:p w14:paraId="06EE1096" w14:textId="77777777" w:rsidR="00E36E5E" w:rsidRDefault="00E36E5E">
            <w:r>
              <w:t>7.0%</w:t>
            </w:r>
          </w:p>
        </w:tc>
        <w:tc>
          <w:tcPr>
            <w:tcW w:w="0" w:type="auto"/>
            <w:vAlign w:val="center"/>
            <w:hideMark/>
          </w:tcPr>
          <w:p w14:paraId="75FEFA5E" w14:textId="77777777" w:rsidR="00E36E5E" w:rsidRDefault="00E36E5E">
            <w:r>
              <w:t>22.0%</w:t>
            </w:r>
          </w:p>
        </w:tc>
        <w:tc>
          <w:tcPr>
            <w:tcW w:w="0" w:type="auto"/>
            <w:vAlign w:val="center"/>
            <w:hideMark/>
          </w:tcPr>
          <w:p w14:paraId="51D7EAF9" w14:textId="77777777" w:rsidR="00E36E5E" w:rsidRDefault="00E36E5E">
            <w:r>
              <w:t>38.0%</w:t>
            </w:r>
          </w:p>
        </w:tc>
        <w:tc>
          <w:tcPr>
            <w:tcW w:w="0" w:type="auto"/>
            <w:vAlign w:val="center"/>
            <w:hideMark/>
          </w:tcPr>
          <w:p w14:paraId="635E31FD" w14:textId="77777777" w:rsidR="00E36E5E" w:rsidRDefault="00E36E5E">
            <w:r>
              <w:t>29.0%</w:t>
            </w:r>
          </w:p>
        </w:tc>
      </w:tr>
      <w:tr w:rsidR="00E36E5E" w14:paraId="55A8F15C" w14:textId="77777777" w:rsidTr="00E36E5E">
        <w:trPr>
          <w:tblCellSpacing w:w="15" w:type="dxa"/>
        </w:trPr>
        <w:tc>
          <w:tcPr>
            <w:tcW w:w="0" w:type="auto"/>
            <w:vAlign w:val="center"/>
            <w:hideMark/>
          </w:tcPr>
          <w:p w14:paraId="66EB487E" w14:textId="77777777" w:rsidR="00E36E5E" w:rsidRDefault="00E36E5E">
            <w:r>
              <w:t>ii) Quality of the insurance product</w:t>
            </w:r>
          </w:p>
        </w:tc>
        <w:tc>
          <w:tcPr>
            <w:tcW w:w="0" w:type="auto"/>
            <w:vAlign w:val="center"/>
            <w:hideMark/>
          </w:tcPr>
          <w:p w14:paraId="6B48FCC9" w14:textId="77777777" w:rsidR="00E36E5E" w:rsidRDefault="00E36E5E">
            <w:r>
              <w:t>3.0%</w:t>
            </w:r>
          </w:p>
        </w:tc>
        <w:tc>
          <w:tcPr>
            <w:tcW w:w="0" w:type="auto"/>
            <w:vAlign w:val="center"/>
            <w:hideMark/>
          </w:tcPr>
          <w:p w14:paraId="6A16A440" w14:textId="77777777" w:rsidR="00E36E5E" w:rsidRDefault="00E36E5E">
            <w:r>
              <w:t>6.0%</w:t>
            </w:r>
          </w:p>
        </w:tc>
        <w:tc>
          <w:tcPr>
            <w:tcW w:w="0" w:type="auto"/>
            <w:vAlign w:val="center"/>
            <w:hideMark/>
          </w:tcPr>
          <w:p w14:paraId="01A8278F" w14:textId="77777777" w:rsidR="00E36E5E" w:rsidRDefault="00E36E5E">
            <w:r>
              <w:t>21.0%</w:t>
            </w:r>
          </w:p>
        </w:tc>
        <w:tc>
          <w:tcPr>
            <w:tcW w:w="0" w:type="auto"/>
            <w:vAlign w:val="center"/>
            <w:hideMark/>
          </w:tcPr>
          <w:p w14:paraId="2B02598A" w14:textId="77777777" w:rsidR="00E36E5E" w:rsidRDefault="00E36E5E">
            <w:r>
              <w:t>40.0%</w:t>
            </w:r>
          </w:p>
        </w:tc>
        <w:tc>
          <w:tcPr>
            <w:tcW w:w="0" w:type="auto"/>
            <w:vAlign w:val="center"/>
            <w:hideMark/>
          </w:tcPr>
          <w:p w14:paraId="1431CCA4" w14:textId="77777777" w:rsidR="00E36E5E" w:rsidRDefault="00E36E5E">
            <w:r>
              <w:t>30.0%</w:t>
            </w:r>
          </w:p>
        </w:tc>
      </w:tr>
      <w:tr w:rsidR="00E36E5E" w14:paraId="70C86E10" w14:textId="77777777" w:rsidTr="00E36E5E">
        <w:trPr>
          <w:tblCellSpacing w:w="15" w:type="dxa"/>
        </w:trPr>
        <w:tc>
          <w:tcPr>
            <w:tcW w:w="0" w:type="auto"/>
            <w:vAlign w:val="center"/>
            <w:hideMark/>
          </w:tcPr>
          <w:p w14:paraId="4D404684" w14:textId="77777777" w:rsidR="00E36E5E" w:rsidRDefault="00E36E5E">
            <w:r>
              <w:t>iii) Expected returns on premiums invested &amp; timing of benefits</w:t>
            </w:r>
          </w:p>
        </w:tc>
        <w:tc>
          <w:tcPr>
            <w:tcW w:w="0" w:type="auto"/>
            <w:vAlign w:val="center"/>
            <w:hideMark/>
          </w:tcPr>
          <w:p w14:paraId="35DE059A" w14:textId="77777777" w:rsidR="00E36E5E" w:rsidRDefault="00E36E5E">
            <w:r>
              <w:t>3.5%</w:t>
            </w:r>
          </w:p>
        </w:tc>
        <w:tc>
          <w:tcPr>
            <w:tcW w:w="0" w:type="auto"/>
            <w:vAlign w:val="center"/>
            <w:hideMark/>
          </w:tcPr>
          <w:p w14:paraId="2189C202" w14:textId="77777777" w:rsidR="00E36E5E" w:rsidRDefault="00E36E5E">
            <w:r>
              <w:t>7.0%</w:t>
            </w:r>
          </w:p>
        </w:tc>
        <w:tc>
          <w:tcPr>
            <w:tcW w:w="0" w:type="auto"/>
            <w:vAlign w:val="center"/>
            <w:hideMark/>
          </w:tcPr>
          <w:p w14:paraId="3CE49122" w14:textId="77777777" w:rsidR="00E36E5E" w:rsidRDefault="00E36E5E">
            <w:r>
              <w:t>21.6%</w:t>
            </w:r>
          </w:p>
        </w:tc>
        <w:tc>
          <w:tcPr>
            <w:tcW w:w="0" w:type="auto"/>
            <w:vAlign w:val="center"/>
            <w:hideMark/>
          </w:tcPr>
          <w:p w14:paraId="27A086FE" w14:textId="77777777" w:rsidR="00E36E5E" w:rsidRDefault="00E36E5E">
            <w:r>
              <w:rPr>
                <w:rStyle w:val="Strong"/>
              </w:rPr>
              <w:t>37.9%</w:t>
            </w:r>
          </w:p>
        </w:tc>
        <w:tc>
          <w:tcPr>
            <w:tcW w:w="0" w:type="auto"/>
            <w:vAlign w:val="center"/>
            <w:hideMark/>
          </w:tcPr>
          <w:p w14:paraId="5467763E" w14:textId="77777777" w:rsidR="00E36E5E" w:rsidRDefault="00E36E5E">
            <w:r>
              <w:t>30.0%</w:t>
            </w:r>
          </w:p>
        </w:tc>
      </w:tr>
      <w:tr w:rsidR="00E36E5E" w14:paraId="0E28583B" w14:textId="77777777" w:rsidTr="00E36E5E">
        <w:trPr>
          <w:tblCellSpacing w:w="15" w:type="dxa"/>
        </w:trPr>
        <w:tc>
          <w:tcPr>
            <w:tcW w:w="0" w:type="auto"/>
            <w:vAlign w:val="center"/>
            <w:hideMark/>
          </w:tcPr>
          <w:p w14:paraId="54334084" w14:textId="77777777" w:rsidR="00E36E5E" w:rsidRDefault="00E36E5E">
            <w:r>
              <w:t>iv) Consented discounts</w:t>
            </w:r>
          </w:p>
        </w:tc>
        <w:tc>
          <w:tcPr>
            <w:tcW w:w="0" w:type="auto"/>
            <w:vAlign w:val="center"/>
            <w:hideMark/>
          </w:tcPr>
          <w:p w14:paraId="4D3EE696" w14:textId="77777777" w:rsidR="00E36E5E" w:rsidRDefault="00E36E5E">
            <w:r>
              <w:t>3.0%</w:t>
            </w:r>
          </w:p>
        </w:tc>
        <w:tc>
          <w:tcPr>
            <w:tcW w:w="0" w:type="auto"/>
            <w:vAlign w:val="center"/>
            <w:hideMark/>
          </w:tcPr>
          <w:p w14:paraId="0120F225" w14:textId="77777777" w:rsidR="00E36E5E" w:rsidRDefault="00E36E5E">
            <w:r>
              <w:t>7.5%</w:t>
            </w:r>
          </w:p>
        </w:tc>
        <w:tc>
          <w:tcPr>
            <w:tcW w:w="0" w:type="auto"/>
            <w:vAlign w:val="center"/>
            <w:hideMark/>
          </w:tcPr>
          <w:p w14:paraId="67F62D43" w14:textId="77777777" w:rsidR="00E36E5E" w:rsidRDefault="00E36E5E">
            <w:r>
              <w:t>21.25%</w:t>
            </w:r>
          </w:p>
        </w:tc>
        <w:tc>
          <w:tcPr>
            <w:tcW w:w="0" w:type="auto"/>
            <w:vAlign w:val="center"/>
            <w:hideMark/>
          </w:tcPr>
          <w:p w14:paraId="6A33498A" w14:textId="77777777" w:rsidR="00E36E5E" w:rsidRDefault="00E36E5E">
            <w:r>
              <w:rPr>
                <w:rStyle w:val="Strong"/>
              </w:rPr>
              <w:t>38.25%</w:t>
            </w:r>
          </w:p>
        </w:tc>
        <w:tc>
          <w:tcPr>
            <w:tcW w:w="0" w:type="auto"/>
            <w:vAlign w:val="center"/>
            <w:hideMark/>
          </w:tcPr>
          <w:p w14:paraId="4C993582" w14:textId="77777777" w:rsidR="00E36E5E" w:rsidRDefault="00E36E5E">
            <w:r>
              <w:t>30.0%</w:t>
            </w:r>
          </w:p>
        </w:tc>
      </w:tr>
      <w:tr w:rsidR="00E36E5E" w14:paraId="1915104A" w14:textId="77777777" w:rsidTr="00E36E5E">
        <w:trPr>
          <w:tblCellSpacing w:w="15" w:type="dxa"/>
        </w:trPr>
        <w:tc>
          <w:tcPr>
            <w:tcW w:w="0" w:type="auto"/>
            <w:vAlign w:val="center"/>
            <w:hideMark/>
          </w:tcPr>
          <w:p w14:paraId="3CCD8229" w14:textId="77777777" w:rsidR="00E36E5E" w:rsidRDefault="00E36E5E">
            <w:r>
              <w:t>v) Financial reliability of insurer</w:t>
            </w:r>
          </w:p>
        </w:tc>
        <w:tc>
          <w:tcPr>
            <w:tcW w:w="0" w:type="auto"/>
            <w:vAlign w:val="center"/>
            <w:hideMark/>
          </w:tcPr>
          <w:p w14:paraId="3307379C" w14:textId="77777777" w:rsidR="00E36E5E" w:rsidRDefault="00E36E5E">
            <w:r>
              <w:t>2.5%</w:t>
            </w:r>
          </w:p>
        </w:tc>
        <w:tc>
          <w:tcPr>
            <w:tcW w:w="0" w:type="auto"/>
            <w:vAlign w:val="center"/>
            <w:hideMark/>
          </w:tcPr>
          <w:p w14:paraId="36ED37E9" w14:textId="77777777" w:rsidR="00E36E5E" w:rsidRDefault="00E36E5E">
            <w:r>
              <w:t>6.0%</w:t>
            </w:r>
          </w:p>
        </w:tc>
        <w:tc>
          <w:tcPr>
            <w:tcW w:w="0" w:type="auto"/>
            <w:vAlign w:val="center"/>
            <w:hideMark/>
          </w:tcPr>
          <w:p w14:paraId="4586B020" w14:textId="77777777" w:rsidR="00E36E5E" w:rsidRDefault="00E36E5E">
            <w:r>
              <w:t>21.7%</w:t>
            </w:r>
          </w:p>
        </w:tc>
        <w:tc>
          <w:tcPr>
            <w:tcW w:w="0" w:type="auto"/>
            <w:vAlign w:val="center"/>
            <w:hideMark/>
          </w:tcPr>
          <w:p w14:paraId="5B1F843B" w14:textId="77777777" w:rsidR="00E36E5E" w:rsidRDefault="00E36E5E">
            <w:r>
              <w:t>39.0%</w:t>
            </w:r>
          </w:p>
        </w:tc>
        <w:tc>
          <w:tcPr>
            <w:tcW w:w="0" w:type="auto"/>
            <w:vAlign w:val="center"/>
            <w:hideMark/>
          </w:tcPr>
          <w:p w14:paraId="6320A5A5" w14:textId="77777777" w:rsidR="00E36E5E" w:rsidRDefault="00E36E5E">
            <w:r>
              <w:t>30.8%</w:t>
            </w:r>
          </w:p>
        </w:tc>
      </w:tr>
      <w:tr w:rsidR="00E36E5E" w14:paraId="75E1E72F" w14:textId="77777777" w:rsidTr="00E36E5E">
        <w:trPr>
          <w:tblCellSpacing w:w="15" w:type="dxa"/>
        </w:trPr>
        <w:tc>
          <w:tcPr>
            <w:tcW w:w="0" w:type="auto"/>
            <w:vAlign w:val="center"/>
            <w:hideMark/>
          </w:tcPr>
          <w:p w14:paraId="581EB721" w14:textId="77777777" w:rsidR="00E36E5E" w:rsidRDefault="00E36E5E">
            <w:r>
              <w:t>vi) Trustfulness of insurer (or representative)</w:t>
            </w:r>
          </w:p>
        </w:tc>
        <w:tc>
          <w:tcPr>
            <w:tcW w:w="0" w:type="auto"/>
            <w:vAlign w:val="center"/>
            <w:hideMark/>
          </w:tcPr>
          <w:p w14:paraId="2D645B6F" w14:textId="77777777" w:rsidR="00E36E5E" w:rsidRDefault="00E36E5E">
            <w:r>
              <w:t>2.0%</w:t>
            </w:r>
          </w:p>
        </w:tc>
        <w:tc>
          <w:tcPr>
            <w:tcW w:w="0" w:type="auto"/>
            <w:vAlign w:val="center"/>
            <w:hideMark/>
          </w:tcPr>
          <w:p w14:paraId="7E14811F" w14:textId="77777777" w:rsidR="00E36E5E" w:rsidRDefault="00E36E5E">
            <w:r>
              <w:t>6.2%</w:t>
            </w:r>
          </w:p>
        </w:tc>
        <w:tc>
          <w:tcPr>
            <w:tcW w:w="0" w:type="auto"/>
            <w:vAlign w:val="center"/>
            <w:hideMark/>
          </w:tcPr>
          <w:p w14:paraId="73AA6D42" w14:textId="77777777" w:rsidR="00E36E5E" w:rsidRDefault="00E36E5E">
            <w:r>
              <w:t>20.0%</w:t>
            </w:r>
          </w:p>
        </w:tc>
        <w:tc>
          <w:tcPr>
            <w:tcW w:w="0" w:type="auto"/>
            <w:vAlign w:val="center"/>
            <w:hideMark/>
          </w:tcPr>
          <w:p w14:paraId="6C2E6580" w14:textId="77777777" w:rsidR="00E36E5E" w:rsidRDefault="00E36E5E">
            <w:r>
              <w:rPr>
                <w:rStyle w:val="Strong"/>
              </w:rPr>
              <w:t>41.8%</w:t>
            </w:r>
          </w:p>
        </w:tc>
        <w:tc>
          <w:tcPr>
            <w:tcW w:w="0" w:type="auto"/>
            <w:vAlign w:val="center"/>
            <w:hideMark/>
          </w:tcPr>
          <w:p w14:paraId="4AF8C853" w14:textId="77777777" w:rsidR="00E36E5E" w:rsidRDefault="00E36E5E">
            <w:r>
              <w:t>30.0%</w:t>
            </w:r>
          </w:p>
        </w:tc>
      </w:tr>
      <w:tr w:rsidR="00E36E5E" w14:paraId="78B6FD06" w14:textId="77777777" w:rsidTr="00E36E5E">
        <w:trPr>
          <w:tblCellSpacing w:w="15" w:type="dxa"/>
        </w:trPr>
        <w:tc>
          <w:tcPr>
            <w:tcW w:w="0" w:type="auto"/>
            <w:vAlign w:val="center"/>
            <w:hideMark/>
          </w:tcPr>
          <w:p w14:paraId="766EE4BE" w14:textId="77777777" w:rsidR="00E36E5E" w:rsidRDefault="00E36E5E">
            <w:r>
              <w:t>vii) Proportion of coverage to premiums</w:t>
            </w:r>
          </w:p>
        </w:tc>
        <w:tc>
          <w:tcPr>
            <w:tcW w:w="0" w:type="auto"/>
            <w:vAlign w:val="center"/>
            <w:hideMark/>
          </w:tcPr>
          <w:p w14:paraId="174A31CE" w14:textId="77777777" w:rsidR="00E36E5E" w:rsidRDefault="00E36E5E">
            <w:r>
              <w:t>4.0%</w:t>
            </w:r>
          </w:p>
        </w:tc>
        <w:tc>
          <w:tcPr>
            <w:tcW w:w="0" w:type="auto"/>
            <w:vAlign w:val="center"/>
            <w:hideMark/>
          </w:tcPr>
          <w:p w14:paraId="14656B27" w14:textId="77777777" w:rsidR="00E36E5E" w:rsidRDefault="00E36E5E">
            <w:r>
              <w:t>8.0%</w:t>
            </w:r>
          </w:p>
        </w:tc>
        <w:tc>
          <w:tcPr>
            <w:tcW w:w="0" w:type="auto"/>
            <w:vAlign w:val="center"/>
            <w:hideMark/>
          </w:tcPr>
          <w:p w14:paraId="11CC7D4E" w14:textId="77777777" w:rsidR="00E36E5E" w:rsidRDefault="00E36E5E">
            <w:r>
              <w:t>22.0%</w:t>
            </w:r>
          </w:p>
        </w:tc>
        <w:tc>
          <w:tcPr>
            <w:tcW w:w="0" w:type="auto"/>
            <w:vAlign w:val="center"/>
            <w:hideMark/>
          </w:tcPr>
          <w:p w14:paraId="6CEFCD69" w14:textId="77777777" w:rsidR="00E36E5E" w:rsidRDefault="00E36E5E">
            <w:r>
              <w:t>38.0%</w:t>
            </w:r>
          </w:p>
        </w:tc>
        <w:tc>
          <w:tcPr>
            <w:tcW w:w="0" w:type="auto"/>
            <w:vAlign w:val="center"/>
            <w:hideMark/>
          </w:tcPr>
          <w:p w14:paraId="46A81833" w14:textId="77777777" w:rsidR="00E36E5E" w:rsidRDefault="00E36E5E">
            <w:r>
              <w:t>28.0%</w:t>
            </w:r>
          </w:p>
        </w:tc>
      </w:tr>
      <w:tr w:rsidR="00E36E5E" w14:paraId="7FE2C10E" w14:textId="77777777" w:rsidTr="00E36E5E">
        <w:trPr>
          <w:tblCellSpacing w:w="15" w:type="dxa"/>
        </w:trPr>
        <w:tc>
          <w:tcPr>
            <w:tcW w:w="0" w:type="auto"/>
            <w:vAlign w:val="center"/>
            <w:hideMark/>
          </w:tcPr>
          <w:p w14:paraId="1F15C33F" w14:textId="77777777" w:rsidR="00E36E5E" w:rsidRDefault="00E36E5E">
            <w:r>
              <w:t>viii) Opinions of others (favorable/unfavorable)</w:t>
            </w:r>
          </w:p>
        </w:tc>
        <w:tc>
          <w:tcPr>
            <w:tcW w:w="0" w:type="auto"/>
            <w:vAlign w:val="center"/>
            <w:hideMark/>
          </w:tcPr>
          <w:p w14:paraId="20F0094D" w14:textId="77777777" w:rsidR="00E36E5E" w:rsidRDefault="00E36E5E">
            <w:r>
              <w:t>2.5%</w:t>
            </w:r>
          </w:p>
        </w:tc>
        <w:tc>
          <w:tcPr>
            <w:tcW w:w="0" w:type="auto"/>
            <w:vAlign w:val="center"/>
            <w:hideMark/>
          </w:tcPr>
          <w:p w14:paraId="33A19867" w14:textId="77777777" w:rsidR="00E36E5E" w:rsidRDefault="00E36E5E">
            <w:r>
              <w:t>6.0%</w:t>
            </w:r>
          </w:p>
        </w:tc>
        <w:tc>
          <w:tcPr>
            <w:tcW w:w="0" w:type="auto"/>
            <w:vAlign w:val="center"/>
            <w:hideMark/>
          </w:tcPr>
          <w:p w14:paraId="5960818E" w14:textId="77777777" w:rsidR="00E36E5E" w:rsidRDefault="00E36E5E">
            <w:r>
              <w:t>21.5%</w:t>
            </w:r>
          </w:p>
        </w:tc>
        <w:tc>
          <w:tcPr>
            <w:tcW w:w="0" w:type="auto"/>
            <w:vAlign w:val="center"/>
            <w:hideMark/>
          </w:tcPr>
          <w:p w14:paraId="66571221" w14:textId="77777777" w:rsidR="00E36E5E" w:rsidRDefault="00E36E5E">
            <w:r>
              <w:rPr>
                <w:rStyle w:val="Strong"/>
              </w:rPr>
              <w:t>45.0%</w:t>
            </w:r>
          </w:p>
        </w:tc>
        <w:tc>
          <w:tcPr>
            <w:tcW w:w="0" w:type="auto"/>
            <w:vAlign w:val="center"/>
            <w:hideMark/>
          </w:tcPr>
          <w:p w14:paraId="355F6B42" w14:textId="77777777" w:rsidR="00E36E5E" w:rsidRDefault="00E36E5E">
            <w:r>
              <w:t>25.0%</w:t>
            </w:r>
          </w:p>
        </w:tc>
      </w:tr>
      <w:tr w:rsidR="00E36E5E" w14:paraId="0FDE5999" w14:textId="77777777" w:rsidTr="00E36E5E">
        <w:trPr>
          <w:tblCellSpacing w:w="15" w:type="dxa"/>
        </w:trPr>
        <w:tc>
          <w:tcPr>
            <w:tcW w:w="0" w:type="auto"/>
            <w:tcBorders>
              <w:bottom w:val="single" w:sz="4" w:space="0" w:color="auto"/>
            </w:tcBorders>
            <w:vAlign w:val="center"/>
            <w:hideMark/>
          </w:tcPr>
          <w:p w14:paraId="391522BC" w14:textId="77777777" w:rsidR="00E36E5E" w:rsidRDefault="00E36E5E">
            <w:r>
              <w:t>ix) Insurance as a type of savings</w:t>
            </w:r>
          </w:p>
        </w:tc>
        <w:tc>
          <w:tcPr>
            <w:tcW w:w="0" w:type="auto"/>
            <w:tcBorders>
              <w:bottom w:val="single" w:sz="4" w:space="0" w:color="auto"/>
            </w:tcBorders>
            <w:vAlign w:val="center"/>
            <w:hideMark/>
          </w:tcPr>
          <w:p w14:paraId="7AE24875" w14:textId="77777777" w:rsidR="00E36E5E" w:rsidRDefault="00E36E5E">
            <w:r>
              <w:t>2.0%</w:t>
            </w:r>
          </w:p>
        </w:tc>
        <w:tc>
          <w:tcPr>
            <w:tcW w:w="0" w:type="auto"/>
            <w:tcBorders>
              <w:bottom w:val="single" w:sz="4" w:space="0" w:color="auto"/>
            </w:tcBorders>
            <w:vAlign w:val="center"/>
            <w:hideMark/>
          </w:tcPr>
          <w:p w14:paraId="56029941" w14:textId="77777777" w:rsidR="00E36E5E" w:rsidRDefault="00E36E5E">
            <w:r>
              <w:t>6.0%</w:t>
            </w:r>
          </w:p>
        </w:tc>
        <w:tc>
          <w:tcPr>
            <w:tcW w:w="0" w:type="auto"/>
            <w:tcBorders>
              <w:bottom w:val="single" w:sz="4" w:space="0" w:color="auto"/>
            </w:tcBorders>
            <w:vAlign w:val="center"/>
            <w:hideMark/>
          </w:tcPr>
          <w:p w14:paraId="3CBE2A0E" w14:textId="77777777" w:rsidR="00E36E5E" w:rsidRDefault="00E36E5E">
            <w:r>
              <w:t>20.0%</w:t>
            </w:r>
          </w:p>
        </w:tc>
        <w:tc>
          <w:tcPr>
            <w:tcW w:w="0" w:type="auto"/>
            <w:tcBorders>
              <w:bottom w:val="single" w:sz="4" w:space="0" w:color="auto"/>
            </w:tcBorders>
            <w:vAlign w:val="center"/>
            <w:hideMark/>
          </w:tcPr>
          <w:p w14:paraId="666033F3" w14:textId="77777777" w:rsidR="00E36E5E" w:rsidRDefault="00E36E5E">
            <w:r>
              <w:rPr>
                <w:rStyle w:val="Strong"/>
              </w:rPr>
              <w:t>46.0%</w:t>
            </w:r>
          </w:p>
        </w:tc>
        <w:tc>
          <w:tcPr>
            <w:tcW w:w="0" w:type="auto"/>
            <w:tcBorders>
              <w:bottom w:val="single" w:sz="4" w:space="0" w:color="auto"/>
            </w:tcBorders>
            <w:vAlign w:val="center"/>
            <w:hideMark/>
          </w:tcPr>
          <w:p w14:paraId="13B5DB74" w14:textId="77777777" w:rsidR="00E36E5E" w:rsidRDefault="00E36E5E">
            <w:r>
              <w:t>26.0%</w:t>
            </w:r>
          </w:p>
        </w:tc>
      </w:tr>
    </w:tbl>
    <w:p w14:paraId="5F5DD8B5" w14:textId="77777777" w:rsidR="00E36E5E" w:rsidRDefault="00E36E5E" w:rsidP="00B64ADB">
      <w:pPr>
        <w:spacing w:line="360" w:lineRule="auto"/>
        <w:rPr>
          <w:rFonts w:cs="Times New Roman"/>
          <w:szCs w:val="24"/>
        </w:rPr>
      </w:pPr>
    </w:p>
    <w:p w14:paraId="23EA8FA0" w14:textId="27400DCA" w:rsidR="00B64ADB" w:rsidRDefault="00575F40" w:rsidP="00B64ADB">
      <w:pPr>
        <w:spacing w:line="360" w:lineRule="auto"/>
        <w:rPr>
          <w:rFonts w:cs="Times New Roman"/>
          <w:szCs w:val="24"/>
        </w:rPr>
      </w:pPr>
      <w:r>
        <w:rPr>
          <w:rFonts w:cs="Times New Roman"/>
          <w:szCs w:val="24"/>
        </w:rPr>
        <w:t xml:space="preserve">Majority of the </w:t>
      </w:r>
      <w:r w:rsidR="0059179E">
        <w:rPr>
          <w:rFonts w:cs="Times New Roman"/>
          <w:szCs w:val="24"/>
        </w:rPr>
        <w:t>respondents</w:t>
      </w:r>
      <w:r>
        <w:rPr>
          <w:rFonts w:cs="Times New Roman"/>
          <w:szCs w:val="24"/>
        </w:rPr>
        <w:t xml:space="preserve"> from Madison insurance company agreed that product factors are of much influence to the pricing of various insurance products. 46% of the respondents agreed that insurance can be termed as a type of saving; 45% agreed that the opinion either positive or negative will affect the pricing of a certain insurance product. And 41.8% agreed that the existence of trust</w:t>
      </w:r>
      <w:r w:rsidR="00DB7521">
        <w:rPr>
          <w:rFonts w:cs="Times New Roman"/>
          <w:szCs w:val="24"/>
        </w:rPr>
        <w:t xml:space="preserve"> </w:t>
      </w:r>
      <w:r w:rsidR="00DB7521">
        <w:rPr>
          <w:rFonts w:cs="Times New Roman"/>
          <w:szCs w:val="24"/>
        </w:rPr>
        <w:lastRenderedPageBreak/>
        <w:t>between the customer and the insurer</w:t>
      </w:r>
      <w:r>
        <w:rPr>
          <w:rFonts w:cs="Times New Roman"/>
          <w:szCs w:val="24"/>
        </w:rPr>
        <w:t xml:space="preserve"> and</w:t>
      </w:r>
      <w:r w:rsidR="00DB7521">
        <w:rPr>
          <w:rFonts w:cs="Times New Roman"/>
          <w:szCs w:val="24"/>
        </w:rPr>
        <w:t xml:space="preserve"> how reliable an insurance company can be</w:t>
      </w:r>
      <w:r>
        <w:rPr>
          <w:rFonts w:cs="Times New Roman"/>
          <w:szCs w:val="24"/>
        </w:rPr>
        <w:t xml:space="preserve"> </w:t>
      </w:r>
      <w:r w:rsidR="00DB7521">
        <w:rPr>
          <w:rFonts w:cs="Times New Roman"/>
          <w:szCs w:val="24"/>
        </w:rPr>
        <w:t xml:space="preserve">is </w:t>
      </w:r>
      <w:r>
        <w:rPr>
          <w:rFonts w:cs="Times New Roman"/>
          <w:szCs w:val="24"/>
        </w:rPr>
        <w:t>also another important factor that can influence product pricing significantly. 38.25</w:t>
      </w:r>
      <w:r w:rsidR="00DB7521">
        <w:rPr>
          <w:rFonts w:cs="Times New Roman"/>
          <w:szCs w:val="24"/>
        </w:rPr>
        <w:t>%</w:t>
      </w:r>
      <w:r>
        <w:rPr>
          <w:rFonts w:cs="Times New Roman"/>
          <w:szCs w:val="24"/>
        </w:rPr>
        <w:t xml:space="preserve"> of the </w:t>
      </w:r>
      <w:r w:rsidR="00DB7521">
        <w:rPr>
          <w:rFonts w:cs="Times New Roman"/>
          <w:szCs w:val="24"/>
        </w:rPr>
        <w:t>participants</w:t>
      </w:r>
      <w:r>
        <w:rPr>
          <w:rFonts w:cs="Times New Roman"/>
          <w:szCs w:val="24"/>
        </w:rPr>
        <w:t xml:space="preserve"> </w:t>
      </w:r>
      <w:r w:rsidR="00DB7521">
        <w:rPr>
          <w:rFonts w:cs="Times New Roman"/>
          <w:szCs w:val="24"/>
        </w:rPr>
        <w:t>ratified</w:t>
      </w:r>
      <w:r>
        <w:rPr>
          <w:rFonts w:cs="Times New Roman"/>
          <w:szCs w:val="24"/>
        </w:rPr>
        <w:t xml:space="preserve"> on the</w:t>
      </w:r>
      <w:r w:rsidR="00DB7521">
        <w:rPr>
          <w:rFonts w:cs="Times New Roman"/>
          <w:szCs w:val="24"/>
        </w:rPr>
        <w:t xml:space="preserve"> number</w:t>
      </w:r>
      <w:r>
        <w:rPr>
          <w:rFonts w:cs="Times New Roman"/>
          <w:szCs w:val="24"/>
        </w:rPr>
        <w:t xml:space="preserve"> of </w:t>
      </w:r>
      <w:r w:rsidR="00F87090">
        <w:rPr>
          <w:rFonts w:cs="Times New Roman"/>
          <w:szCs w:val="24"/>
        </w:rPr>
        <w:t>validated</w:t>
      </w:r>
      <w:r>
        <w:rPr>
          <w:rFonts w:cs="Times New Roman"/>
          <w:szCs w:val="24"/>
        </w:rPr>
        <w:t xml:space="preserve"> discounts as a factor, </w:t>
      </w:r>
      <w:r w:rsidR="0066045E">
        <w:rPr>
          <w:rFonts w:cs="Times New Roman"/>
          <w:szCs w:val="24"/>
        </w:rPr>
        <w:t xml:space="preserve">and the timing of the </w:t>
      </w:r>
      <w:r w:rsidR="00DB7521">
        <w:rPr>
          <w:rFonts w:cs="Times New Roman"/>
          <w:szCs w:val="24"/>
        </w:rPr>
        <w:t>expected returns or benefits on the premiums invested</w:t>
      </w:r>
      <w:r w:rsidR="0066045E">
        <w:rPr>
          <w:rFonts w:cs="Times New Roman"/>
          <w:szCs w:val="24"/>
        </w:rPr>
        <w:t xml:space="preserve"> at 37.9%. </w:t>
      </w:r>
    </w:p>
    <w:p w14:paraId="7894A2FF" w14:textId="7C023BB3" w:rsidR="00B64ADB" w:rsidRDefault="00B64ADB" w:rsidP="00B64ADB">
      <w:pPr>
        <w:spacing w:line="360" w:lineRule="auto"/>
        <w:rPr>
          <w:rFonts w:cs="Times New Roman"/>
          <w:szCs w:val="24"/>
        </w:rPr>
      </w:pPr>
      <w:r>
        <w:rPr>
          <w:rFonts w:cs="Times New Roman"/>
          <w:szCs w:val="24"/>
        </w:rPr>
        <w:t>The findings portray that product factors affect product pricing</w:t>
      </w:r>
      <w:r w:rsidR="00F87090">
        <w:rPr>
          <w:rFonts w:cs="Times New Roman"/>
          <w:szCs w:val="24"/>
        </w:rPr>
        <w:t xml:space="preserve"> significantly</w:t>
      </w:r>
      <w:r>
        <w:rPr>
          <w:rFonts w:cs="Times New Roman"/>
          <w:szCs w:val="24"/>
        </w:rPr>
        <w:t xml:space="preserve"> especially</w:t>
      </w:r>
      <w:r w:rsidR="0066045E">
        <w:rPr>
          <w:rFonts w:cs="Times New Roman"/>
          <w:szCs w:val="24"/>
        </w:rPr>
        <w:t xml:space="preserve"> in </w:t>
      </w:r>
      <w:r w:rsidR="00F87090">
        <w:rPr>
          <w:rFonts w:cs="Times New Roman"/>
          <w:szCs w:val="24"/>
        </w:rPr>
        <w:t>reference to</w:t>
      </w:r>
      <w:r w:rsidR="0066045E">
        <w:rPr>
          <w:rFonts w:cs="Times New Roman"/>
          <w:szCs w:val="24"/>
        </w:rPr>
        <w:t xml:space="preserve"> Madison insurance company.</w:t>
      </w:r>
      <w:r>
        <w:rPr>
          <w:rFonts w:cs="Times New Roman"/>
          <w:szCs w:val="24"/>
        </w:rPr>
        <w:t xml:space="preserve"> Likewise, Ndungu (2013) in his study determined that good product offerings as well as effective marketing is likely to bring about successful savings mobilization program, which go a long way in ensuring that there is growth in the institution.</w:t>
      </w:r>
    </w:p>
    <w:p w14:paraId="793E017A" w14:textId="0D51C03E" w:rsidR="00B64ADB" w:rsidRDefault="00B64ADB" w:rsidP="00924945">
      <w:pPr>
        <w:pStyle w:val="Heading3"/>
      </w:pPr>
      <w:bookmarkStart w:id="155" w:name="_Toc207029340"/>
      <w:r>
        <w:t>4.</w:t>
      </w:r>
      <w:r w:rsidR="00924945">
        <w:t>1.</w:t>
      </w:r>
      <w:r w:rsidR="00317659">
        <w:t>7</w:t>
      </w:r>
      <w:r>
        <w:t xml:space="preserve"> Growth of insurance institutions</w:t>
      </w:r>
      <w:r w:rsidR="00337574">
        <w:t xml:space="preserve"> and product pricing</w:t>
      </w:r>
      <w:bookmarkEnd w:id="155"/>
    </w:p>
    <w:p w14:paraId="4F0A74EA" w14:textId="68F8492D" w:rsidR="00B64ADB" w:rsidRPr="00DE57FB" w:rsidRDefault="00B64ADB" w:rsidP="00B64ADB">
      <w:pPr>
        <w:spacing w:line="360" w:lineRule="auto"/>
        <w:rPr>
          <w:rFonts w:cs="Times New Roman"/>
          <w:szCs w:val="24"/>
        </w:rPr>
      </w:pPr>
      <w:r>
        <w:rPr>
          <w:rFonts w:cs="Times New Roman"/>
          <w:szCs w:val="24"/>
        </w:rPr>
        <w:t>The</w:t>
      </w:r>
      <w:r w:rsidR="00337574">
        <w:rPr>
          <w:rFonts w:cs="Times New Roman"/>
          <w:szCs w:val="24"/>
        </w:rPr>
        <w:t xml:space="preserve"> respondents were asked to state if there is any relationship</w:t>
      </w:r>
      <w:r w:rsidR="00F87090">
        <w:rPr>
          <w:rFonts w:cs="Times New Roman"/>
          <w:szCs w:val="24"/>
        </w:rPr>
        <w:t xml:space="preserve"> or connection</w:t>
      </w:r>
      <w:r w:rsidR="00337574">
        <w:rPr>
          <w:rFonts w:cs="Times New Roman"/>
          <w:szCs w:val="24"/>
        </w:rPr>
        <w:t xml:space="preserve"> between</w:t>
      </w:r>
      <w:r w:rsidR="00F87090">
        <w:rPr>
          <w:rFonts w:cs="Times New Roman"/>
          <w:szCs w:val="24"/>
        </w:rPr>
        <w:t xml:space="preserve"> insurance growth and</w:t>
      </w:r>
      <w:r w:rsidR="00337574">
        <w:rPr>
          <w:rFonts w:cs="Times New Roman"/>
          <w:szCs w:val="24"/>
        </w:rPr>
        <w:t xml:space="preserve"> product pricing. 100% of the respondents agreed that there is a realistic relationship because insurance institutions will only experience growth if the its products are valued correctly to realize returns and attract more businesses</w:t>
      </w:r>
      <w:r w:rsidR="00337574" w:rsidRPr="00337574">
        <w:rPr>
          <w:rFonts w:cs="Times New Roman"/>
          <w:szCs w:val="24"/>
        </w:rPr>
        <w:t xml:space="preserve"> </w:t>
      </w:r>
      <w:sdt>
        <w:sdtPr>
          <w:rPr>
            <w:rFonts w:cs="Times New Roman"/>
            <w:szCs w:val="24"/>
          </w:rPr>
          <w:id w:val="372053298"/>
          <w:citation/>
        </w:sdtPr>
        <w:sdtEndPr/>
        <w:sdtContent>
          <w:r w:rsidR="00337574">
            <w:rPr>
              <w:rFonts w:cs="Times New Roman"/>
              <w:szCs w:val="24"/>
            </w:rPr>
            <w:fldChar w:fldCharType="begin"/>
          </w:r>
          <w:r w:rsidR="00337574">
            <w:rPr>
              <w:rFonts w:cs="Times New Roman"/>
              <w:szCs w:val="24"/>
            </w:rPr>
            <w:instrText xml:space="preserve"> CITATION Git19 \l 1033 </w:instrText>
          </w:r>
          <w:r w:rsidR="00337574">
            <w:rPr>
              <w:rFonts w:cs="Times New Roman"/>
              <w:szCs w:val="24"/>
            </w:rPr>
            <w:fldChar w:fldCharType="separate"/>
          </w:r>
          <w:r w:rsidR="00337574">
            <w:rPr>
              <w:rFonts w:cs="Times New Roman"/>
              <w:noProof/>
              <w:szCs w:val="24"/>
            </w:rPr>
            <w:t>(Gitau, 2019)</w:t>
          </w:r>
          <w:r w:rsidR="00337574">
            <w:rPr>
              <w:rFonts w:cs="Times New Roman"/>
              <w:szCs w:val="24"/>
            </w:rPr>
            <w:fldChar w:fldCharType="end"/>
          </w:r>
        </w:sdtContent>
      </w:sdt>
      <w:r w:rsidR="00337574">
        <w:rPr>
          <w:rFonts w:cs="Times New Roman"/>
          <w:szCs w:val="24"/>
        </w:rPr>
        <w:t>.</w:t>
      </w:r>
    </w:p>
    <w:p w14:paraId="76CE90C7" w14:textId="43D5220B" w:rsidR="00924945" w:rsidRDefault="00924945" w:rsidP="00924945">
      <w:pPr>
        <w:pStyle w:val="Heading2"/>
        <w:spacing w:line="360" w:lineRule="auto"/>
        <w:rPr>
          <w:sz w:val="36"/>
        </w:rPr>
      </w:pPr>
      <w:bookmarkStart w:id="156" w:name="_Toc207902475"/>
      <w:r>
        <w:t>4.2 Limitations of the Study</w:t>
      </w:r>
      <w:bookmarkEnd w:id="156"/>
    </w:p>
    <w:p w14:paraId="6D952437" w14:textId="77777777" w:rsidR="00924945" w:rsidRDefault="00924945" w:rsidP="00924945">
      <w:pPr>
        <w:pStyle w:val="NormalWeb"/>
        <w:spacing w:line="360" w:lineRule="auto"/>
      </w:pPr>
      <w:r>
        <w:t>Although this study achieved its objectives, several limitations were encountered that should be acknowledged. First, the study was conducted among employees of Madison Insurance Company in Kenya, which limits the generalizability of the findings to other insurance firms. The results may therefore not fully represent the perspectives and practices of the wider insurance industry in Kenya or other countries.</w:t>
      </w:r>
    </w:p>
    <w:p w14:paraId="0D9B50FD" w14:textId="77777777" w:rsidR="00924945" w:rsidRDefault="00924945" w:rsidP="00924945">
      <w:pPr>
        <w:pStyle w:val="NormalWeb"/>
        <w:spacing w:line="360" w:lineRule="auto"/>
      </w:pPr>
      <w:r>
        <w:t>Second, the study relied primarily on self-reported data collected through questionnaires. This may have introduced response bias, as some respondents might have provided socially desirable answers or withheld information they considered sensitive. The absence of triangulation with additional data sources such as company records or direct observation restricted the depth of analysis.</w:t>
      </w:r>
    </w:p>
    <w:p w14:paraId="1A7EA8E5" w14:textId="77777777" w:rsidR="00924945" w:rsidRDefault="00924945" w:rsidP="00924945">
      <w:pPr>
        <w:pStyle w:val="NormalWeb"/>
        <w:spacing w:line="360" w:lineRule="auto"/>
      </w:pPr>
      <w:r>
        <w:t>Third, time and resource constraints limited the sample size and depth of qualitative exploration. While the use of a census approach ensured all targeted employees were included, the focus remained on one company, and richer insights might have been generated through interviews or case studies across multiple organizations.</w:t>
      </w:r>
    </w:p>
    <w:p w14:paraId="599E005E" w14:textId="38A1F023" w:rsidR="00BF155F" w:rsidRDefault="00924945" w:rsidP="00155A6B">
      <w:pPr>
        <w:pStyle w:val="NormalWeb"/>
        <w:spacing w:line="360" w:lineRule="auto"/>
      </w:pPr>
      <w:r>
        <w:lastRenderedPageBreak/>
        <w:t>Finally, the dynamic nature of the insurance sector and macroeconomic environment means that some findings may quickly become outdated. Factors such as regulatory changes, technological innovations, and economic fluctuations can significantly alter insurance product pricing and growth, hence longitudinal studies would be needed for more robust conclusions.</w:t>
      </w:r>
    </w:p>
    <w:p w14:paraId="34F3B570" w14:textId="77777777" w:rsidR="008E331C" w:rsidRDefault="008E331C">
      <w:pPr>
        <w:rPr>
          <w:rFonts w:eastAsiaTheme="majorEastAsia" w:cstheme="majorBidi"/>
          <w:b/>
          <w:bCs/>
          <w:sz w:val="28"/>
          <w:szCs w:val="28"/>
        </w:rPr>
      </w:pPr>
      <w:bookmarkStart w:id="157" w:name="_Toc133151705"/>
      <w:r>
        <w:br w:type="page"/>
      </w:r>
    </w:p>
    <w:p w14:paraId="29A0855B" w14:textId="77777777" w:rsidR="00A94073" w:rsidRDefault="00A94073" w:rsidP="00A94073">
      <w:pPr>
        <w:pStyle w:val="Heading1"/>
      </w:pPr>
      <w:bookmarkStart w:id="158" w:name="_Toc207902476"/>
      <w:bookmarkEnd w:id="157"/>
      <w:r>
        <w:lastRenderedPageBreak/>
        <w:t>CHAPTER FIVE</w:t>
      </w:r>
      <w:bookmarkEnd w:id="158"/>
      <w:r>
        <w:t xml:space="preserve"> </w:t>
      </w:r>
    </w:p>
    <w:p w14:paraId="59EC288F" w14:textId="19AD54F2" w:rsidR="00A94073" w:rsidRPr="00A94073" w:rsidRDefault="00A94073" w:rsidP="00A94073">
      <w:pPr>
        <w:pStyle w:val="Heading1"/>
      </w:pPr>
      <w:bookmarkStart w:id="159" w:name="_Toc207902477"/>
      <w:r>
        <w:t>SUMMARY, RECOMMENDATIONS AND CONCLUSIONS</w:t>
      </w:r>
      <w:bookmarkEnd w:id="159"/>
      <w:r>
        <w:t xml:space="preserve"> </w:t>
      </w:r>
    </w:p>
    <w:p w14:paraId="6C9196E4" w14:textId="7AEC1BD9" w:rsidR="00A94073" w:rsidRDefault="00A94073" w:rsidP="00A94073">
      <w:pPr>
        <w:pStyle w:val="Heading2"/>
      </w:pPr>
      <w:bookmarkStart w:id="160" w:name="_Toc207902478"/>
      <w:r>
        <w:t>5.0 Introduction</w:t>
      </w:r>
      <w:bookmarkEnd w:id="160"/>
    </w:p>
    <w:p w14:paraId="4066129C" w14:textId="2CEBC92D" w:rsidR="0017219B" w:rsidRDefault="00B64ADB" w:rsidP="00A97D3B">
      <w:pPr>
        <w:spacing w:line="360" w:lineRule="auto"/>
        <w:rPr>
          <w:rFonts w:cs="Times New Roman"/>
          <w:szCs w:val="24"/>
        </w:rPr>
      </w:pPr>
      <w:r>
        <w:rPr>
          <w:rFonts w:cs="Times New Roman"/>
          <w:szCs w:val="24"/>
        </w:rPr>
        <w:t>T</w:t>
      </w:r>
      <w:r w:rsidR="004B6A5B">
        <w:rPr>
          <w:rFonts w:cs="Times New Roman"/>
          <w:szCs w:val="24"/>
        </w:rPr>
        <w:t>his study was intending to</w:t>
      </w:r>
      <w:r w:rsidR="00A37037">
        <w:rPr>
          <w:rFonts w:cs="Times New Roman"/>
          <w:szCs w:val="24"/>
        </w:rPr>
        <w:t xml:space="preserve"> evaluate the various factors that can impact pricing various insurance products which in return may dictate </w:t>
      </w:r>
      <w:r w:rsidR="004B6A5B">
        <w:rPr>
          <w:rFonts w:cs="Times New Roman"/>
          <w:szCs w:val="24"/>
        </w:rPr>
        <w:t>insurance institutions</w:t>
      </w:r>
      <w:r w:rsidR="00A37037">
        <w:rPr>
          <w:rFonts w:cs="Times New Roman"/>
          <w:szCs w:val="24"/>
        </w:rPr>
        <w:t xml:space="preserve"> growth</w:t>
      </w:r>
      <w:r w:rsidR="004B6A5B">
        <w:rPr>
          <w:rFonts w:cs="Times New Roman"/>
          <w:szCs w:val="24"/>
        </w:rPr>
        <w:t xml:space="preserve"> in Kenya. With </w:t>
      </w:r>
      <w:r w:rsidR="00A37037">
        <w:rPr>
          <w:rFonts w:cs="Times New Roman"/>
          <w:szCs w:val="24"/>
        </w:rPr>
        <w:t>reference to</w:t>
      </w:r>
      <w:r w:rsidR="004B6A5B">
        <w:rPr>
          <w:rFonts w:cs="Times New Roman"/>
          <w:szCs w:val="24"/>
        </w:rPr>
        <w:t xml:space="preserve"> Madison insurance company, the study found out that, consumer factors, institutional factors, macroeconomic factors and product factors all influence insurance products pricing and the genera growth of insurance firms.</w:t>
      </w:r>
      <w:r w:rsidR="00B738AF">
        <w:rPr>
          <w:rFonts w:cs="Times New Roman"/>
          <w:szCs w:val="24"/>
        </w:rPr>
        <w:t xml:space="preserve"> </w:t>
      </w:r>
    </w:p>
    <w:p w14:paraId="6980855E" w14:textId="7342ED54" w:rsidR="00A94073" w:rsidRDefault="00A94073" w:rsidP="00A94073">
      <w:pPr>
        <w:pStyle w:val="Heading2"/>
      </w:pPr>
      <w:bookmarkStart w:id="161" w:name="_Toc207902479"/>
      <w:r>
        <w:t>5.1 Summary of Findings</w:t>
      </w:r>
      <w:bookmarkEnd w:id="161"/>
      <w:r>
        <w:t xml:space="preserve"> </w:t>
      </w:r>
    </w:p>
    <w:p w14:paraId="536FD625" w14:textId="463E9254" w:rsidR="004B6A5B" w:rsidRDefault="00A37037" w:rsidP="00A97D3B">
      <w:pPr>
        <w:spacing w:line="360" w:lineRule="auto"/>
        <w:rPr>
          <w:rFonts w:cs="Times New Roman"/>
          <w:szCs w:val="24"/>
        </w:rPr>
      </w:pPr>
      <w:r>
        <w:rPr>
          <w:rFonts w:cs="Times New Roman"/>
          <w:szCs w:val="24"/>
        </w:rPr>
        <w:t>According to the study, the most important and influential</w:t>
      </w:r>
      <w:r w:rsidR="00B738AF">
        <w:rPr>
          <w:rFonts w:cs="Times New Roman"/>
          <w:szCs w:val="24"/>
        </w:rPr>
        <w:t xml:space="preserve"> consumer factor in insurance product pricing is an insurance company implementing a</w:t>
      </w:r>
      <w:r>
        <w:rPr>
          <w:rFonts w:cs="Times New Roman"/>
          <w:szCs w:val="24"/>
        </w:rPr>
        <w:t xml:space="preserve"> single point of contact for a range of different insurance products</w:t>
      </w:r>
      <w:r w:rsidR="00B738AF">
        <w:rPr>
          <w:rFonts w:cs="Times New Roman"/>
          <w:szCs w:val="24"/>
        </w:rPr>
        <w:t xml:space="preserve"> followed by how services are offered in terms of quality, customer’s internal and external assessment of the insurance company and </w:t>
      </w:r>
      <w:r w:rsidR="00DE45E2">
        <w:rPr>
          <w:rFonts w:cs="Times New Roman"/>
          <w:szCs w:val="24"/>
        </w:rPr>
        <w:t>finally the perception they may build on various insurance products based on their benefits.</w:t>
      </w:r>
    </w:p>
    <w:p w14:paraId="713DA1EB" w14:textId="1A1DEF7E" w:rsidR="00DE45E2" w:rsidRDefault="008F60D4" w:rsidP="00B738AF">
      <w:pPr>
        <w:spacing w:line="360" w:lineRule="auto"/>
        <w:rPr>
          <w:rFonts w:cs="Times New Roman"/>
          <w:szCs w:val="24"/>
        </w:rPr>
      </w:pPr>
      <w:r>
        <w:rPr>
          <w:rFonts w:cs="Times New Roman"/>
          <w:szCs w:val="24"/>
        </w:rPr>
        <w:t>The study also</w:t>
      </w:r>
      <w:r w:rsidR="003E5A34">
        <w:rPr>
          <w:rFonts w:cs="Times New Roman"/>
          <w:szCs w:val="24"/>
        </w:rPr>
        <w:t xml:space="preserve"> discovered that the most significant institutional aspect</w:t>
      </w:r>
      <w:r>
        <w:rPr>
          <w:rFonts w:cs="Times New Roman"/>
          <w:szCs w:val="24"/>
        </w:rPr>
        <w:t xml:space="preserve"> is how relationships are built between insurance companies and customers and most especially how customer service is run. Prioritizing customer needs as an institution will ensure customer trust and preference to the firm hence increasing the premiums and the firms’ general profits. Another influential institutional factor was prioritizing consumer preferences during sales promotion offers and how customer experience can influence the perception of certain insurance company. All these factors can in return influence how various insurance products are priced in the company and pushing the company towards growth.</w:t>
      </w:r>
    </w:p>
    <w:p w14:paraId="4754ACFB" w14:textId="07D555E0" w:rsidR="00B738AF" w:rsidRDefault="00A653A6" w:rsidP="00B64ADB">
      <w:pPr>
        <w:spacing w:line="360" w:lineRule="auto"/>
        <w:rPr>
          <w:rFonts w:cs="Times New Roman"/>
          <w:szCs w:val="24"/>
        </w:rPr>
      </w:pPr>
      <w:r>
        <w:rPr>
          <w:rFonts w:cs="Times New Roman"/>
          <w:szCs w:val="24"/>
        </w:rPr>
        <w:t xml:space="preserve">For macroeconomic factors, providing affordable premiums was found to be the most influential factor a this can attract more customers and dictate how various products can be priced to fit the customers’ needs. Another influential macroeconomic </w:t>
      </w:r>
      <w:r w:rsidR="00E84AFB">
        <w:rPr>
          <w:rFonts w:cs="Times New Roman"/>
          <w:szCs w:val="24"/>
        </w:rPr>
        <w:t>factor</w:t>
      </w:r>
      <w:r>
        <w:rPr>
          <w:rFonts w:cs="Times New Roman"/>
          <w:szCs w:val="24"/>
        </w:rPr>
        <w:t xml:space="preserve"> identified included, government regulations, inflation and diminishing value of insurance products</w:t>
      </w:r>
      <w:r w:rsidR="00E84AFB">
        <w:rPr>
          <w:rFonts w:cs="Times New Roman"/>
          <w:szCs w:val="24"/>
        </w:rPr>
        <w:t xml:space="preserve">. The study also found out that when all the factors influencing product pricing work in synergy, some macroeconomic factors </w:t>
      </w:r>
      <w:r w:rsidR="00E84AFB">
        <w:rPr>
          <w:rFonts w:cs="Times New Roman"/>
          <w:szCs w:val="24"/>
        </w:rPr>
        <w:lastRenderedPageBreak/>
        <w:t>won’t influence the firm negatively for example the possibility of new firms entering the industry won’t threaten the existing company’s standing as long customer needs are at the heart of its operations.</w:t>
      </w:r>
    </w:p>
    <w:p w14:paraId="532CD6CC" w14:textId="06AB4B5C" w:rsidR="00A97D3B" w:rsidRDefault="00120A58" w:rsidP="00B64ADB">
      <w:pPr>
        <w:spacing w:line="360" w:lineRule="auto"/>
        <w:rPr>
          <w:rFonts w:cs="Times New Roman"/>
          <w:szCs w:val="24"/>
        </w:rPr>
      </w:pPr>
      <w:r>
        <w:rPr>
          <w:rFonts w:cs="Times New Roman"/>
          <w:szCs w:val="24"/>
        </w:rPr>
        <w:t xml:space="preserve">Several product factors were found to be influencing product pricing as taking u=insurance in general as a type of saving was found to be the most influential product factor as most customers believe that their premiums are just like savings from which they will cash out after a certain period of time. This will influence product pricing because most customers will choose to put their savings as premiums in an insurance company and expect returns and benefits after a certain period. Other influential product factors were positive and negative opinions about an insurance product, existence of trust towards the insurance company, </w:t>
      </w:r>
      <w:r w:rsidR="003E5A34">
        <w:rPr>
          <w:rFonts w:cs="Times New Roman"/>
          <w:szCs w:val="24"/>
        </w:rPr>
        <w:t>relying financially on</w:t>
      </w:r>
      <w:r>
        <w:rPr>
          <w:rFonts w:cs="Times New Roman"/>
          <w:szCs w:val="24"/>
        </w:rPr>
        <w:t xml:space="preserve"> an insurance company, the number of consented discounts, and the timing when the benefits from the insurance products will be realized.</w:t>
      </w:r>
    </w:p>
    <w:p w14:paraId="6175847B" w14:textId="24E1FCD7" w:rsidR="00A97D3B" w:rsidRDefault="00E84AFB" w:rsidP="00E84AFB">
      <w:pPr>
        <w:spacing w:line="360" w:lineRule="auto"/>
        <w:rPr>
          <w:rFonts w:cs="Times New Roman"/>
          <w:szCs w:val="24"/>
        </w:rPr>
      </w:pPr>
      <w:r>
        <w:rPr>
          <w:rFonts w:cs="Times New Roman"/>
          <w:szCs w:val="24"/>
        </w:rPr>
        <w:t>The findings portray that</w:t>
      </w:r>
      <w:r w:rsidR="003E5A34">
        <w:rPr>
          <w:rFonts w:cs="Times New Roman"/>
          <w:szCs w:val="24"/>
        </w:rPr>
        <w:t xml:space="preserve"> macroeconomic, institutional, consumer and product factors</w:t>
      </w:r>
      <w:r>
        <w:rPr>
          <w:rFonts w:cs="Times New Roman"/>
          <w:szCs w:val="24"/>
        </w:rPr>
        <w:t xml:space="preserve"> </w:t>
      </w:r>
      <w:r w:rsidR="00A97D3B">
        <w:rPr>
          <w:rFonts w:cs="Times New Roman"/>
          <w:szCs w:val="24"/>
        </w:rPr>
        <w:t>influence</w:t>
      </w:r>
      <w:r>
        <w:rPr>
          <w:rFonts w:cs="Times New Roman"/>
          <w:szCs w:val="24"/>
        </w:rPr>
        <w:t xml:space="preserve"> product pricing </w:t>
      </w:r>
      <w:r w:rsidR="003E5A34">
        <w:rPr>
          <w:rFonts w:cs="Times New Roman"/>
          <w:szCs w:val="24"/>
        </w:rPr>
        <w:t>in</w:t>
      </w:r>
      <w:r>
        <w:rPr>
          <w:rFonts w:cs="Times New Roman"/>
          <w:szCs w:val="24"/>
        </w:rPr>
        <w:t xml:space="preserve"> insurance companies in Kenya especially in </w:t>
      </w:r>
      <w:r w:rsidR="003E5A34">
        <w:rPr>
          <w:rFonts w:cs="Times New Roman"/>
          <w:szCs w:val="24"/>
        </w:rPr>
        <w:t>reference with</w:t>
      </w:r>
      <w:r>
        <w:rPr>
          <w:rFonts w:cs="Times New Roman"/>
          <w:szCs w:val="24"/>
        </w:rPr>
        <w:t xml:space="preserve"> Madison insurance company. Likewise, Ndungu (2013) in his study determined that good product offerings</w:t>
      </w:r>
      <w:r w:rsidR="00A97D3B">
        <w:rPr>
          <w:rFonts w:cs="Times New Roman"/>
          <w:szCs w:val="24"/>
        </w:rPr>
        <w:t xml:space="preserve"> in terms of pricing</w:t>
      </w:r>
      <w:r>
        <w:rPr>
          <w:rFonts w:cs="Times New Roman"/>
          <w:szCs w:val="24"/>
        </w:rPr>
        <w:t xml:space="preserve"> as well as effective marketing is likely to bring about successful savings mobilization program, which go a long way in ensuring that there is growth in the institution.</w:t>
      </w:r>
    </w:p>
    <w:p w14:paraId="5BE0E581" w14:textId="4CD19548" w:rsidR="00B64ADB" w:rsidRDefault="00A94073" w:rsidP="00927BD2">
      <w:pPr>
        <w:pStyle w:val="Heading2"/>
        <w:spacing w:after="0"/>
      </w:pPr>
      <w:bookmarkStart w:id="162" w:name="_Toc207029343"/>
      <w:bookmarkStart w:id="163" w:name="_Toc207902480"/>
      <w:r>
        <w:t>5.2</w:t>
      </w:r>
      <w:r w:rsidR="00B64ADB">
        <w:t xml:space="preserve"> Conclusion</w:t>
      </w:r>
      <w:bookmarkEnd w:id="162"/>
      <w:bookmarkEnd w:id="163"/>
    </w:p>
    <w:p w14:paraId="4C554528" w14:textId="148FBCE1" w:rsidR="00947A33" w:rsidRDefault="00B64ADB" w:rsidP="00BC5CAE">
      <w:pPr>
        <w:spacing w:after="0" w:line="360" w:lineRule="auto"/>
        <w:rPr>
          <w:rFonts w:cs="Times New Roman"/>
          <w:szCs w:val="24"/>
        </w:rPr>
      </w:pPr>
      <w:r>
        <w:rPr>
          <w:rFonts w:cs="Times New Roman"/>
          <w:szCs w:val="24"/>
        </w:rPr>
        <w:t>This study</w:t>
      </w:r>
      <w:r w:rsidR="00766211">
        <w:rPr>
          <w:rFonts w:cs="Times New Roman"/>
          <w:szCs w:val="24"/>
        </w:rPr>
        <w:t xml:space="preserve"> found all the four factors assessed to be influential up to a certain level on how various insurance products are priced in Madison insurance group and that with better pricing the firm will definitely experience growth and expansion since there is a significant correlation between the two aspects.</w:t>
      </w:r>
      <w:r>
        <w:rPr>
          <w:rFonts w:cs="Times New Roman"/>
          <w:szCs w:val="24"/>
        </w:rPr>
        <w:t xml:space="preserve"> </w:t>
      </w:r>
      <w:r w:rsidR="00947A33">
        <w:rPr>
          <w:rFonts w:cs="Times New Roman"/>
          <w:szCs w:val="24"/>
        </w:rPr>
        <w:t xml:space="preserve">It was established that product pricing is a major determinant on how various insurance products can be utilized in the target market for an insurance company to ascertain growth. All the four factors that the researcher assessed in this study were found to be influencing insurance products pricing in the company with consumer factors leaning more on the products associated benefits, consumers knowledge and how convenience </w:t>
      </w:r>
      <w:r w:rsidR="00766211">
        <w:rPr>
          <w:rFonts w:cs="Times New Roman"/>
          <w:szCs w:val="24"/>
        </w:rPr>
        <w:t>it’s</w:t>
      </w:r>
      <w:r w:rsidR="00947A33">
        <w:rPr>
          <w:rFonts w:cs="Times New Roman"/>
          <w:szCs w:val="24"/>
        </w:rPr>
        <w:t xml:space="preserve"> for the consumers to get the product.</w:t>
      </w:r>
    </w:p>
    <w:p w14:paraId="46114591" w14:textId="59F90AB7" w:rsidR="005B5F27" w:rsidRDefault="00947A33" w:rsidP="005B5F27">
      <w:pPr>
        <w:spacing w:line="360" w:lineRule="auto"/>
        <w:rPr>
          <w:rFonts w:cs="Times New Roman"/>
          <w:szCs w:val="24"/>
        </w:rPr>
      </w:pPr>
      <w:r>
        <w:rPr>
          <w:rFonts w:cs="Times New Roman"/>
          <w:szCs w:val="24"/>
        </w:rPr>
        <w:t xml:space="preserve">Institutional factors leaned more on the reputation of the insurance firm and brand preference and how dynamic an insurance is to adapt to changes in the industry. Macroeconomic factors were also found to be influential such that government regulations in the insurance industry may influence </w:t>
      </w:r>
      <w:r>
        <w:rPr>
          <w:rFonts w:cs="Times New Roman"/>
          <w:szCs w:val="24"/>
        </w:rPr>
        <w:lastRenderedPageBreak/>
        <w:t xml:space="preserve">the normal operations of insurance </w:t>
      </w:r>
      <w:r w:rsidR="00766211">
        <w:rPr>
          <w:rFonts w:cs="Times New Roman"/>
          <w:szCs w:val="24"/>
        </w:rPr>
        <w:t>firms</w:t>
      </w:r>
      <w:r>
        <w:rPr>
          <w:rFonts w:cs="Times New Roman"/>
          <w:szCs w:val="24"/>
        </w:rPr>
        <w:t>. Th</w:t>
      </w:r>
      <w:r w:rsidR="00766211">
        <w:rPr>
          <w:rFonts w:cs="Times New Roman"/>
          <w:szCs w:val="24"/>
        </w:rPr>
        <w:t>is</w:t>
      </w:r>
      <w:r>
        <w:rPr>
          <w:rFonts w:cs="Times New Roman"/>
          <w:szCs w:val="24"/>
        </w:rPr>
        <w:t xml:space="preserve"> study also found out that the product</w:t>
      </w:r>
      <w:r w:rsidR="00766211">
        <w:rPr>
          <w:rFonts w:cs="Times New Roman"/>
          <w:szCs w:val="24"/>
        </w:rPr>
        <w:t xml:space="preserve"> on its own has</w:t>
      </w:r>
      <w:r>
        <w:rPr>
          <w:rFonts w:cs="Times New Roman"/>
          <w:szCs w:val="24"/>
        </w:rPr>
        <w:t xml:space="preserve"> to position itself in such a way that it can be priced according and influence the growth of the insurance company positively. To do this it needs to have its positive attributes coming up at the top and offering consumers an opportunity to see it as a saving that will enable consumers to realize benefits after a certain period of time.</w:t>
      </w:r>
    </w:p>
    <w:p w14:paraId="47B55B6B" w14:textId="67074342" w:rsidR="00B64ADB" w:rsidRPr="005B5F27" w:rsidRDefault="00FE142F" w:rsidP="005B5F27">
      <w:pPr>
        <w:pStyle w:val="Heading2"/>
        <w:ind w:left="576" w:hanging="576"/>
      </w:pPr>
      <w:bookmarkStart w:id="164" w:name="_Toc207029344"/>
      <w:bookmarkStart w:id="165" w:name="_Toc207902481"/>
      <w:r>
        <w:t>5.3</w:t>
      </w:r>
      <w:r w:rsidR="005B5F27">
        <w:t xml:space="preserve"> </w:t>
      </w:r>
      <w:r w:rsidR="00B64ADB">
        <w:t>Recommendation</w:t>
      </w:r>
      <w:bookmarkEnd w:id="164"/>
      <w:bookmarkEnd w:id="165"/>
    </w:p>
    <w:p w14:paraId="522AB05F" w14:textId="3430E7D3" w:rsidR="0045325A" w:rsidRDefault="0045325A" w:rsidP="00122D31">
      <w:pPr>
        <w:pStyle w:val="ListParagraph"/>
        <w:spacing w:line="360" w:lineRule="auto"/>
        <w:ind w:left="360"/>
        <w:rPr>
          <w:rFonts w:cs="Times New Roman"/>
          <w:szCs w:val="24"/>
        </w:rPr>
      </w:pPr>
      <w:r>
        <w:rPr>
          <w:rFonts w:cs="Times New Roman"/>
          <w:szCs w:val="24"/>
        </w:rPr>
        <w:t>Insurance companies should recruit competent sales personnel to build firm reliability</w:t>
      </w:r>
    </w:p>
    <w:p w14:paraId="72ADCCD5" w14:textId="7EA603A5" w:rsidR="0045325A" w:rsidRDefault="0045325A" w:rsidP="00122D31">
      <w:pPr>
        <w:pStyle w:val="ListParagraph"/>
        <w:spacing w:line="360" w:lineRule="auto"/>
        <w:ind w:left="360"/>
        <w:rPr>
          <w:rFonts w:cs="Times New Roman"/>
          <w:szCs w:val="24"/>
        </w:rPr>
      </w:pPr>
      <w:r>
        <w:rPr>
          <w:rFonts w:cs="Times New Roman"/>
          <w:szCs w:val="24"/>
        </w:rPr>
        <w:t>Insurance companies can adopt one stop shop for all products that customers are seeking</w:t>
      </w:r>
    </w:p>
    <w:p w14:paraId="4ED86B6D" w14:textId="4DA4CBFF" w:rsidR="0045325A" w:rsidRDefault="0045325A" w:rsidP="00122D31">
      <w:pPr>
        <w:pStyle w:val="ListParagraph"/>
        <w:spacing w:line="360" w:lineRule="auto"/>
        <w:ind w:left="360"/>
        <w:rPr>
          <w:rFonts w:cs="Times New Roman"/>
          <w:szCs w:val="24"/>
        </w:rPr>
      </w:pPr>
      <w:r>
        <w:rPr>
          <w:rFonts w:cs="Times New Roman"/>
          <w:szCs w:val="24"/>
        </w:rPr>
        <w:t>Insurance firms need to do robust marketing and branding to build relationship and customer preferences.</w:t>
      </w:r>
    </w:p>
    <w:p w14:paraId="4ECCDD88" w14:textId="6FB1BCD0" w:rsidR="0045325A" w:rsidRDefault="0045325A" w:rsidP="00122D31">
      <w:pPr>
        <w:pStyle w:val="ListParagraph"/>
        <w:spacing w:line="360" w:lineRule="auto"/>
        <w:ind w:left="360"/>
        <w:rPr>
          <w:rFonts w:cs="Times New Roman"/>
          <w:szCs w:val="24"/>
        </w:rPr>
      </w:pPr>
      <w:r>
        <w:rPr>
          <w:rFonts w:cs="Times New Roman"/>
          <w:szCs w:val="24"/>
        </w:rPr>
        <w:t>Insurance firms to prioritize customers when they are pricing their insurance products</w:t>
      </w:r>
    </w:p>
    <w:p w14:paraId="32CE9B8B" w14:textId="3DEA5876" w:rsidR="0045325A" w:rsidRDefault="0045325A" w:rsidP="00122D31">
      <w:pPr>
        <w:pStyle w:val="ListParagraph"/>
        <w:spacing w:line="360" w:lineRule="auto"/>
        <w:ind w:left="360"/>
        <w:rPr>
          <w:rFonts w:cs="Times New Roman"/>
          <w:szCs w:val="24"/>
        </w:rPr>
      </w:pPr>
      <w:r>
        <w:rPr>
          <w:rFonts w:cs="Times New Roman"/>
          <w:szCs w:val="24"/>
        </w:rPr>
        <w:t xml:space="preserve">Insurance companies should price every insurance product independently based on its attributes and customer first aspect </w:t>
      </w:r>
    </w:p>
    <w:p w14:paraId="23FC826E" w14:textId="3F6A1201" w:rsidR="00BF155F" w:rsidRPr="00155A6B" w:rsidRDefault="0045325A" w:rsidP="00122D31">
      <w:pPr>
        <w:pStyle w:val="ListParagraph"/>
        <w:spacing w:line="360" w:lineRule="auto"/>
        <w:ind w:left="360"/>
        <w:rPr>
          <w:rFonts w:cs="Times New Roman"/>
          <w:szCs w:val="24"/>
        </w:rPr>
      </w:pPr>
      <w:r>
        <w:rPr>
          <w:rFonts w:cs="Times New Roman"/>
          <w:szCs w:val="24"/>
        </w:rPr>
        <w:t>For the firm to realize growth there is need to be strategic in terms of pricing and countering competition from other firms.</w:t>
      </w:r>
      <w:r w:rsidR="00155A6B">
        <w:rPr>
          <w:rFonts w:cs="Times New Roman"/>
          <w:szCs w:val="24"/>
        </w:rPr>
        <w:br w:type="page"/>
      </w:r>
    </w:p>
    <w:p w14:paraId="14343DFD" w14:textId="77777777" w:rsidR="00D97A36" w:rsidRPr="001635D5" w:rsidRDefault="00D97A36" w:rsidP="00D97A36">
      <w:pPr>
        <w:rPr>
          <w:rFonts w:cs="Times New Roman"/>
          <w:b/>
          <w:szCs w:val="24"/>
        </w:rPr>
      </w:pPr>
      <w:r w:rsidRPr="001635D5">
        <w:rPr>
          <w:rFonts w:cs="Times New Roman"/>
          <w:b/>
          <w:szCs w:val="24"/>
        </w:rPr>
        <w:lastRenderedPageBreak/>
        <w:t>REFERENCES</w:t>
      </w:r>
    </w:p>
    <w:sdt>
      <w:sdtPr>
        <w:rPr>
          <w:rFonts w:asciiTheme="minorHAnsi" w:eastAsiaTheme="minorHAnsi" w:hAnsiTheme="minorHAnsi" w:cstheme="minorBidi"/>
          <w:b w:val="0"/>
          <w:bCs w:val="0"/>
          <w:sz w:val="22"/>
          <w:szCs w:val="22"/>
        </w:rPr>
        <w:id w:val="-1948302741"/>
        <w:docPartObj>
          <w:docPartGallery w:val="Bibliographies"/>
          <w:docPartUnique/>
        </w:docPartObj>
      </w:sdtPr>
      <w:sdtEndPr>
        <w:rPr>
          <w:rFonts w:ascii="Times New Roman" w:hAnsi="Times New Roman"/>
          <w:sz w:val="24"/>
        </w:rPr>
      </w:sdtEndPr>
      <w:sdtContent>
        <w:p w14:paraId="333AD646" w14:textId="77777777" w:rsidR="00D97A36" w:rsidRDefault="00D97A36" w:rsidP="00D97A36">
          <w:pPr>
            <w:pStyle w:val="Heading1"/>
            <w:ind w:left="432"/>
          </w:pPr>
        </w:p>
        <w:sdt>
          <w:sdtPr>
            <w:id w:val="111145805"/>
            <w:bibliography/>
          </w:sdtPr>
          <w:sdtEndPr/>
          <w:sdtContent>
            <w:p w14:paraId="733AFA38" w14:textId="77777777" w:rsidR="00D97A36" w:rsidRDefault="00D97A36" w:rsidP="00D97A36">
              <w:pPr>
                <w:pStyle w:val="Bibliography"/>
                <w:spacing w:line="240" w:lineRule="auto"/>
                <w:ind w:left="720" w:hanging="720"/>
                <w:rPr>
                  <w:noProof/>
                </w:rPr>
              </w:pPr>
              <w:r>
                <w:fldChar w:fldCharType="begin"/>
              </w:r>
              <w:r>
                <w:instrText xml:space="preserve"> BIBLIOGRAPHY </w:instrText>
              </w:r>
              <w:r>
                <w:fldChar w:fldCharType="separate"/>
              </w:r>
              <w:r>
                <w:rPr>
                  <w:noProof/>
                </w:rPr>
                <w:t xml:space="preserve">Africa Non-life and Life Market Review,. (2019). </w:t>
              </w:r>
              <w:r>
                <w:rPr>
                  <w:i/>
                  <w:iCs/>
                  <w:noProof/>
                </w:rPr>
                <w:t>Measuring insurance growth</w:t>
              </w:r>
              <w:r>
                <w:rPr>
                  <w:noProof/>
                </w:rPr>
                <w:t>, 97-103.</w:t>
              </w:r>
            </w:p>
            <w:p w14:paraId="389E186D" w14:textId="77777777" w:rsidR="00D97A36" w:rsidRDefault="00D97A36" w:rsidP="00D97A36">
              <w:pPr>
                <w:pStyle w:val="Bibliography"/>
                <w:spacing w:line="240" w:lineRule="auto"/>
                <w:ind w:left="720" w:hanging="720"/>
                <w:rPr>
                  <w:noProof/>
                </w:rPr>
              </w:pPr>
              <w:r>
                <w:rPr>
                  <w:noProof/>
                </w:rPr>
                <w:t>Association of Kenya insurers. (2022).</w:t>
              </w:r>
            </w:p>
            <w:p w14:paraId="241BDE99" w14:textId="77777777" w:rsidR="00D97A36" w:rsidRDefault="00D97A36" w:rsidP="00D97A36">
              <w:pPr>
                <w:pStyle w:val="Bibliography"/>
                <w:spacing w:line="240" w:lineRule="auto"/>
                <w:ind w:left="720" w:hanging="720"/>
                <w:rPr>
                  <w:noProof/>
                </w:rPr>
              </w:pPr>
              <w:r>
                <w:rPr>
                  <w:noProof/>
                </w:rPr>
                <w:t xml:space="preserve">Churchill, C. (2019). </w:t>
              </w:r>
              <w:r>
                <w:rPr>
                  <w:i/>
                  <w:iCs/>
                  <w:noProof/>
                </w:rPr>
                <w:t>Protecting the poor, A insurance Compedium.</w:t>
              </w:r>
              <w:r>
                <w:rPr>
                  <w:noProof/>
                </w:rPr>
                <w:t xml:space="preserve"> Berlin: Ch publishing ltd.</w:t>
              </w:r>
            </w:p>
            <w:p w14:paraId="5C37549E" w14:textId="77777777" w:rsidR="00D97A36" w:rsidRDefault="00D97A36" w:rsidP="00D97A36">
              <w:pPr>
                <w:pStyle w:val="Bibliography"/>
                <w:spacing w:line="240" w:lineRule="auto"/>
                <w:ind w:left="720" w:hanging="720"/>
                <w:rPr>
                  <w:noProof/>
                </w:rPr>
              </w:pPr>
              <w:r>
                <w:rPr>
                  <w:noProof/>
                </w:rPr>
                <w:t xml:space="preserve">Cox, R. J. (2020). </w:t>
              </w:r>
              <w:r>
                <w:rPr>
                  <w:i/>
                  <w:iCs/>
                  <w:noProof/>
                </w:rPr>
                <w:t>Closing an Era: Historical Perspectives on Modern Archives and Records Management.</w:t>
              </w:r>
              <w:r>
                <w:rPr>
                  <w:noProof/>
                </w:rPr>
                <w:t xml:space="preserve"> Westport, USA: Greenwood Press.</w:t>
              </w:r>
            </w:p>
            <w:p w14:paraId="51B624B6" w14:textId="77777777" w:rsidR="00D97A36" w:rsidRDefault="00D97A36" w:rsidP="00D97A36">
              <w:pPr>
                <w:pStyle w:val="Bibliography"/>
                <w:spacing w:line="240" w:lineRule="auto"/>
                <w:ind w:left="720" w:hanging="720"/>
                <w:rPr>
                  <w:noProof/>
                </w:rPr>
              </w:pPr>
              <w:r>
                <w:rPr>
                  <w:noProof/>
                </w:rPr>
                <w:t xml:space="preserve">David Jones &amp; Cummins Andrew. (2023). </w:t>
              </w:r>
              <w:r>
                <w:rPr>
                  <w:i/>
                  <w:iCs/>
                  <w:noProof/>
                </w:rPr>
                <w:t>Economics of Insurance.</w:t>
              </w:r>
              <w:r>
                <w:rPr>
                  <w:noProof/>
                </w:rPr>
                <w:t xml:space="preserve"> London: Malcher press.</w:t>
              </w:r>
            </w:p>
            <w:p w14:paraId="53AB48DC" w14:textId="77777777" w:rsidR="00D97A36" w:rsidRDefault="00D97A36" w:rsidP="00D97A36">
              <w:pPr>
                <w:pStyle w:val="Bibliography"/>
                <w:spacing w:line="240" w:lineRule="auto"/>
                <w:ind w:left="720" w:hanging="720"/>
                <w:rPr>
                  <w:noProof/>
                </w:rPr>
              </w:pPr>
              <w:r>
                <w:rPr>
                  <w:noProof/>
                </w:rPr>
                <w:t xml:space="preserve">Doffman, M. (2020). </w:t>
              </w:r>
              <w:r>
                <w:rPr>
                  <w:i/>
                  <w:iCs/>
                  <w:noProof/>
                </w:rPr>
                <w:t>Inteoduction to risk Management and insurance.</w:t>
              </w:r>
              <w:r>
                <w:rPr>
                  <w:noProof/>
                </w:rPr>
                <w:t xml:space="preserve"> London: John Murray publishers.</w:t>
              </w:r>
            </w:p>
            <w:p w14:paraId="6D170B97" w14:textId="77777777" w:rsidR="00D97A36" w:rsidRDefault="00D97A36" w:rsidP="00D97A36">
              <w:pPr>
                <w:pStyle w:val="Bibliography"/>
                <w:spacing w:line="240" w:lineRule="auto"/>
                <w:ind w:left="720" w:hanging="720"/>
                <w:rPr>
                  <w:noProof/>
                </w:rPr>
              </w:pPr>
              <w:r>
                <w:rPr>
                  <w:noProof/>
                </w:rPr>
                <w:t xml:space="preserve">Foong and Idriss. (2023). Leverage,, product diversity and performance of general insurers in Malaysia. </w:t>
              </w:r>
              <w:r>
                <w:rPr>
                  <w:i/>
                  <w:iCs/>
                  <w:noProof/>
                </w:rPr>
                <w:t>Journal of risk Finance</w:t>
              </w:r>
              <w:r>
                <w:rPr>
                  <w:noProof/>
                </w:rPr>
                <w:t>, 347-361.</w:t>
              </w:r>
            </w:p>
            <w:p w14:paraId="2824A0BC" w14:textId="77777777" w:rsidR="00D97A36" w:rsidRDefault="00D97A36" w:rsidP="00D97A36">
              <w:pPr>
                <w:pStyle w:val="Bibliography"/>
                <w:spacing w:line="240" w:lineRule="auto"/>
                <w:ind w:left="720" w:hanging="720"/>
                <w:rPr>
                  <w:noProof/>
                </w:rPr>
              </w:pPr>
              <w:r>
                <w:rPr>
                  <w:noProof/>
                </w:rPr>
                <w:t>Franks, P. C. (2020). Retrieved September 11th, 2022, from http://www.proquestebrary.web.com</w:t>
              </w:r>
            </w:p>
            <w:p w14:paraId="20370FF6" w14:textId="77777777" w:rsidR="00D97A36" w:rsidRDefault="00D97A36" w:rsidP="00D97A36">
              <w:pPr>
                <w:pStyle w:val="Bibliography"/>
                <w:spacing w:line="240" w:lineRule="auto"/>
                <w:ind w:left="720" w:hanging="720"/>
                <w:rPr>
                  <w:noProof/>
                </w:rPr>
              </w:pPr>
              <w:r>
                <w:rPr>
                  <w:noProof/>
                </w:rPr>
                <w:t xml:space="preserve">Gitau, F. (2019). Optimal investment and financing policy. </w:t>
              </w:r>
              <w:r>
                <w:rPr>
                  <w:i/>
                  <w:iCs/>
                  <w:noProof/>
                </w:rPr>
                <w:t>The journal of finance</w:t>
              </w:r>
              <w:r>
                <w:rPr>
                  <w:noProof/>
                </w:rPr>
                <w:t>, 264-272.</w:t>
              </w:r>
            </w:p>
            <w:p w14:paraId="7B6C04AA" w14:textId="77777777" w:rsidR="00D97A36" w:rsidRDefault="00D97A36" w:rsidP="00D97A36">
              <w:pPr>
                <w:pStyle w:val="Bibliography"/>
                <w:spacing w:line="240" w:lineRule="auto"/>
                <w:ind w:left="720" w:hanging="720"/>
                <w:rPr>
                  <w:noProof/>
                </w:rPr>
              </w:pPr>
              <w:r>
                <w:rPr>
                  <w:noProof/>
                </w:rPr>
                <w:t xml:space="preserve">Grace, K. (2021). Customer perceptions of service quality offered by insurance companies in Kenya. </w:t>
              </w:r>
              <w:r>
                <w:rPr>
                  <w:i/>
                  <w:iCs/>
                  <w:noProof/>
                </w:rPr>
                <w:t>Measuring the quality of insurance products</w:t>
              </w:r>
              <w:r>
                <w:rPr>
                  <w:noProof/>
                </w:rPr>
                <w:t>, 12-27.</w:t>
              </w:r>
            </w:p>
            <w:p w14:paraId="79FBE5B7" w14:textId="77777777" w:rsidR="00D97A36" w:rsidRDefault="00D97A36" w:rsidP="00D97A36">
              <w:pPr>
                <w:pStyle w:val="Bibliography"/>
                <w:spacing w:line="240" w:lineRule="auto"/>
                <w:ind w:left="720" w:hanging="720"/>
                <w:rPr>
                  <w:noProof/>
                </w:rPr>
              </w:pPr>
              <w:r>
                <w:rPr>
                  <w:noProof/>
                </w:rPr>
                <w:t xml:space="preserve">Haiss, P. &amp; Sumegi, K. (2019). The relationship between insurance and economic growth. </w:t>
              </w:r>
              <w:r>
                <w:rPr>
                  <w:i/>
                  <w:iCs/>
                  <w:noProof/>
                </w:rPr>
                <w:t>A theoretical and empirical analysis in insurance</w:t>
              </w:r>
              <w:r>
                <w:rPr>
                  <w:noProof/>
                </w:rPr>
                <w:t>, 405-431.</w:t>
              </w:r>
            </w:p>
            <w:p w14:paraId="4FA89657" w14:textId="77777777" w:rsidR="00D97A36" w:rsidRDefault="00D97A36" w:rsidP="00D97A36">
              <w:pPr>
                <w:pStyle w:val="Bibliography"/>
                <w:spacing w:line="240" w:lineRule="auto"/>
                <w:ind w:left="720" w:hanging="720"/>
                <w:rPr>
                  <w:noProof/>
                </w:rPr>
              </w:pPr>
              <w:r>
                <w:rPr>
                  <w:noProof/>
                </w:rPr>
                <w:t xml:space="preserve">Haron, A. J. (2021). Factors influencing product pricig . </w:t>
              </w:r>
              <w:r>
                <w:rPr>
                  <w:i/>
                  <w:iCs/>
                  <w:noProof/>
                </w:rPr>
                <w:t>International journal of Economics &amp; Management Sciences</w:t>
              </w:r>
              <w:r>
                <w:rPr>
                  <w:noProof/>
                </w:rPr>
                <w:t>, 1-4.</w:t>
              </w:r>
            </w:p>
            <w:p w14:paraId="119C6100" w14:textId="77777777" w:rsidR="00D97A36" w:rsidRDefault="00D97A36" w:rsidP="00D97A36">
              <w:pPr>
                <w:pStyle w:val="Bibliography"/>
                <w:spacing w:line="240" w:lineRule="auto"/>
                <w:ind w:left="720" w:hanging="720"/>
                <w:rPr>
                  <w:noProof/>
                </w:rPr>
              </w:pPr>
              <w:r>
                <w:rPr>
                  <w:noProof/>
                </w:rPr>
                <w:t xml:space="preserve">IIBI Report. (2021). </w:t>
              </w:r>
              <w:r>
                <w:rPr>
                  <w:i/>
                  <w:iCs/>
                  <w:noProof/>
                </w:rPr>
                <w:t>Understanding the uninsured market in Kenya</w:t>
              </w:r>
              <w:r>
                <w:rPr>
                  <w:noProof/>
                </w:rPr>
                <w:t>, 121-125.</w:t>
              </w:r>
            </w:p>
            <w:p w14:paraId="3741E4DD" w14:textId="77777777" w:rsidR="00D97A36" w:rsidRDefault="00D97A36" w:rsidP="00D97A36">
              <w:pPr>
                <w:pStyle w:val="Bibliography"/>
                <w:spacing w:line="240" w:lineRule="auto"/>
                <w:ind w:left="720" w:hanging="720"/>
                <w:rPr>
                  <w:noProof/>
                </w:rPr>
              </w:pPr>
              <w:r>
                <w:rPr>
                  <w:noProof/>
                </w:rPr>
                <w:t>Insurance Regulatory Authority. (2019).</w:t>
              </w:r>
            </w:p>
            <w:p w14:paraId="75F5BE09" w14:textId="77777777" w:rsidR="00D97A36" w:rsidRDefault="00D97A36" w:rsidP="00D97A36">
              <w:pPr>
                <w:pStyle w:val="Bibliography"/>
                <w:spacing w:line="240" w:lineRule="auto"/>
                <w:ind w:left="720" w:hanging="720"/>
                <w:rPr>
                  <w:noProof/>
                </w:rPr>
              </w:pPr>
              <w:r>
                <w:rPr>
                  <w:noProof/>
                </w:rPr>
                <w:t xml:space="preserve">Insurance Regulatory Authority. (2021). </w:t>
              </w:r>
              <w:r>
                <w:rPr>
                  <w:i/>
                  <w:iCs/>
                  <w:noProof/>
                </w:rPr>
                <w:t>An assessment of staff skills and competency levels in Insurance companies in Kenya</w:t>
              </w:r>
              <w:r>
                <w:rPr>
                  <w:noProof/>
                </w:rPr>
                <w:t>, 54-67.</w:t>
              </w:r>
            </w:p>
            <w:p w14:paraId="6F88519C" w14:textId="77777777" w:rsidR="00D97A36" w:rsidRDefault="00D97A36" w:rsidP="00D97A36">
              <w:pPr>
                <w:pStyle w:val="Bibliography"/>
                <w:spacing w:line="240" w:lineRule="auto"/>
                <w:ind w:left="720" w:hanging="720"/>
                <w:rPr>
                  <w:noProof/>
                </w:rPr>
              </w:pPr>
              <w:r>
                <w:rPr>
                  <w:noProof/>
                </w:rPr>
                <w:t xml:space="preserve">Jesson, J., Matheson, L. and Lacey, F.M. (2021). </w:t>
              </w:r>
              <w:r>
                <w:rPr>
                  <w:i/>
                  <w:iCs/>
                  <w:noProof/>
                </w:rPr>
                <w:t>Doing your literature review: Traditional and systematic techniques.</w:t>
              </w:r>
              <w:r>
                <w:rPr>
                  <w:noProof/>
                </w:rPr>
                <w:t xml:space="preserve"> London: Sage.</w:t>
              </w:r>
            </w:p>
            <w:p w14:paraId="5BAFAEB4" w14:textId="77777777" w:rsidR="00D97A36" w:rsidRDefault="00D97A36" w:rsidP="00D97A36">
              <w:pPr>
                <w:pStyle w:val="Bibliography"/>
                <w:spacing w:line="240" w:lineRule="auto"/>
                <w:ind w:left="720" w:hanging="720"/>
                <w:rPr>
                  <w:noProof/>
                </w:rPr>
              </w:pPr>
              <w:r>
                <w:rPr>
                  <w:noProof/>
                </w:rPr>
                <w:t xml:space="preserve">Kamakura, M. a. (2021). </w:t>
              </w:r>
              <w:r>
                <w:rPr>
                  <w:i/>
                  <w:iCs/>
                  <w:noProof/>
                </w:rPr>
                <w:t>Insurance industry in developed countries.</w:t>
              </w:r>
              <w:r>
                <w:rPr>
                  <w:noProof/>
                </w:rPr>
                <w:t xml:space="preserve"> London: Prentice Hall.</w:t>
              </w:r>
            </w:p>
            <w:p w14:paraId="7DCE11EB" w14:textId="77777777" w:rsidR="00D97A36" w:rsidRDefault="00D97A36" w:rsidP="00D97A36">
              <w:pPr>
                <w:pStyle w:val="Bibliography"/>
                <w:spacing w:line="240" w:lineRule="auto"/>
                <w:ind w:left="720" w:hanging="720"/>
                <w:rPr>
                  <w:noProof/>
                </w:rPr>
              </w:pPr>
              <w:r>
                <w:rPr>
                  <w:noProof/>
                </w:rPr>
                <w:t xml:space="preserve">Kemoni. (2019). </w:t>
              </w:r>
              <w:r>
                <w:rPr>
                  <w:i/>
                  <w:iCs/>
                  <w:noProof/>
                </w:rPr>
                <w:t>Records Management Practice and Public Service Delivery in Kenya: PhD Thesis.</w:t>
              </w:r>
              <w:r>
                <w:rPr>
                  <w:noProof/>
                </w:rPr>
                <w:t xml:space="preserve"> Pretoria, Pietermaritzburg.: University of KwaZulu-Natal.</w:t>
              </w:r>
            </w:p>
            <w:p w14:paraId="65925F1A" w14:textId="77777777" w:rsidR="00D97A36" w:rsidRDefault="00D97A36" w:rsidP="00D97A36">
              <w:pPr>
                <w:pStyle w:val="Bibliography"/>
                <w:spacing w:line="240" w:lineRule="auto"/>
                <w:ind w:left="720" w:hanging="720"/>
                <w:rPr>
                  <w:noProof/>
                </w:rPr>
              </w:pPr>
              <w:r>
                <w:rPr>
                  <w:noProof/>
                </w:rPr>
                <w:t xml:space="preserve">KER. (2020). Creating an Enabling Environment for Stimulating Investment for. </w:t>
              </w:r>
              <w:r>
                <w:rPr>
                  <w:i/>
                  <w:iCs/>
                  <w:noProof/>
                </w:rPr>
                <w:t>Kenya Economic Reporet</w:t>
              </w:r>
              <w:r>
                <w:rPr>
                  <w:noProof/>
                </w:rPr>
                <w:t>, 111-127.</w:t>
              </w:r>
            </w:p>
            <w:p w14:paraId="3B5756AA" w14:textId="77777777" w:rsidR="00D97A36" w:rsidRDefault="00D97A36" w:rsidP="00D97A36">
              <w:pPr>
                <w:pStyle w:val="Bibliography"/>
                <w:spacing w:line="240" w:lineRule="auto"/>
                <w:ind w:left="720" w:hanging="720"/>
                <w:rPr>
                  <w:noProof/>
                </w:rPr>
              </w:pPr>
              <w:r>
                <w:rPr>
                  <w:noProof/>
                </w:rPr>
                <w:lastRenderedPageBreak/>
                <w:t xml:space="preserve">Kinyua, J.K., Muchemi, A.,&amp;Kiiru, D. (2021, February 13). Antecedents of organization performance. </w:t>
              </w:r>
              <w:r>
                <w:rPr>
                  <w:i/>
                  <w:iCs/>
                  <w:noProof/>
                </w:rPr>
                <w:t>Leveraging Assimilation Capacity in the Context of insurance companies in Nairobi city county</w:t>
              </w:r>
              <w:r>
                <w:rPr>
                  <w:noProof/>
                </w:rPr>
                <w:t>, pp. 57-72.</w:t>
              </w:r>
            </w:p>
            <w:p w14:paraId="20A49904" w14:textId="77777777" w:rsidR="00D97A36" w:rsidRDefault="00D97A36" w:rsidP="00D97A36">
              <w:pPr>
                <w:pStyle w:val="Bibliography"/>
                <w:spacing w:line="240" w:lineRule="auto"/>
                <w:ind w:left="720" w:hanging="720"/>
                <w:rPr>
                  <w:noProof/>
                </w:rPr>
              </w:pPr>
              <w:r>
                <w:rPr>
                  <w:noProof/>
                </w:rPr>
                <w:t xml:space="preserve">Kothari, C. (2019). </w:t>
              </w:r>
              <w:r>
                <w:rPr>
                  <w:i/>
                  <w:iCs/>
                  <w:noProof/>
                </w:rPr>
                <w:t>Research Methodology: methods and techniques.</w:t>
              </w:r>
              <w:r>
                <w:rPr>
                  <w:noProof/>
                </w:rPr>
                <w:t xml:space="preserve"> New Delhi:: New Age International.</w:t>
              </w:r>
            </w:p>
            <w:p w14:paraId="658EFF73" w14:textId="77777777" w:rsidR="00D97A36" w:rsidRDefault="00D97A36" w:rsidP="00D97A36">
              <w:pPr>
                <w:pStyle w:val="Bibliography"/>
                <w:spacing w:line="240" w:lineRule="auto"/>
                <w:ind w:left="720" w:hanging="720"/>
                <w:rPr>
                  <w:noProof/>
                </w:rPr>
              </w:pPr>
              <w:r>
                <w:rPr>
                  <w:noProof/>
                </w:rPr>
                <w:t xml:space="preserve">KPMG. (2021). Cutting through insurance complexity. </w:t>
              </w:r>
              <w:r>
                <w:rPr>
                  <w:i/>
                  <w:iCs/>
                  <w:noProof/>
                </w:rPr>
                <w:t>Sector report insurance in Africa</w:t>
              </w:r>
              <w:r>
                <w:rPr>
                  <w:noProof/>
                </w:rPr>
                <w:t>, 149-157.</w:t>
              </w:r>
            </w:p>
            <w:p w14:paraId="39EAC62E" w14:textId="77777777" w:rsidR="00D97A36" w:rsidRDefault="00D97A36" w:rsidP="00D97A36">
              <w:pPr>
                <w:pStyle w:val="Bibliography"/>
                <w:spacing w:line="240" w:lineRule="auto"/>
                <w:ind w:left="720" w:hanging="720"/>
                <w:rPr>
                  <w:noProof/>
                </w:rPr>
              </w:pPr>
              <w:r>
                <w:rPr>
                  <w:noProof/>
                </w:rPr>
                <w:t xml:space="preserve">Maish, S. (2022). Strategic issue management in insurance companies in Kenya. </w:t>
              </w:r>
              <w:r>
                <w:rPr>
                  <w:i/>
                  <w:iCs/>
                  <w:noProof/>
                </w:rPr>
                <w:t>Capitalizing on insurance growth</w:t>
              </w:r>
              <w:r>
                <w:rPr>
                  <w:noProof/>
                </w:rPr>
                <w:t>, 112-126.</w:t>
              </w:r>
            </w:p>
            <w:p w14:paraId="7EC19FA9" w14:textId="77777777" w:rsidR="00D97A36" w:rsidRDefault="00D97A36" w:rsidP="00D97A36">
              <w:pPr>
                <w:pStyle w:val="Bibliography"/>
                <w:spacing w:line="240" w:lineRule="auto"/>
                <w:ind w:left="720" w:hanging="720"/>
                <w:rPr>
                  <w:noProof/>
                </w:rPr>
              </w:pPr>
              <w:r>
                <w:rPr>
                  <w:noProof/>
                </w:rPr>
                <w:t xml:space="preserve">Makau, S. (2020). The role of the Regulatory authority in insurance operations. </w:t>
              </w:r>
              <w:r>
                <w:rPr>
                  <w:i/>
                  <w:iCs/>
                  <w:noProof/>
                </w:rPr>
                <w:t>The insurance Journal</w:t>
              </w:r>
              <w:r>
                <w:rPr>
                  <w:noProof/>
                </w:rPr>
                <w:t>, 1-16.</w:t>
              </w:r>
            </w:p>
            <w:p w14:paraId="65170523" w14:textId="77777777" w:rsidR="00D97A36" w:rsidRDefault="00D97A36" w:rsidP="00D97A36">
              <w:pPr>
                <w:pStyle w:val="Bibliography"/>
                <w:spacing w:line="240" w:lineRule="auto"/>
                <w:ind w:left="720" w:hanging="720"/>
                <w:rPr>
                  <w:noProof/>
                </w:rPr>
              </w:pPr>
              <w:r>
                <w:rPr>
                  <w:noProof/>
                </w:rPr>
                <w:t xml:space="preserve">Makhura, M. (2021). </w:t>
              </w:r>
              <w:r>
                <w:rPr>
                  <w:i/>
                  <w:iCs/>
                  <w:noProof/>
                </w:rPr>
                <w:t>The Contribution of Records management towards an organization’s competitive performance.</w:t>
              </w:r>
              <w:r>
                <w:rPr>
                  <w:noProof/>
                </w:rPr>
                <w:t xml:space="preserve"> South Affrica: University of Johannesburg.</w:t>
              </w:r>
            </w:p>
            <w:p w14:paraId="3F2CFB89" w14:textId="77777777" w:rsidR="00D97A36" w:rsidRDefault="00D97A36" w:rsidP="00D97A36">
              <w:pPr>
                <w:pStyle w:val="Bibliography"/>
                <w:spacing w:line="240" w:lineRule="auto"/>
                <w:ind w:left="720" w:hanging="720"/>
                <w:rPr>
                  <w:noProof/>
                </w:rPr>
              </w:pPr>
              <w:r>
                <w:rPr>
                  <w:noProof/>
                </w:rPr>
                <w:t xml:space="preserve">Merlin, A. (2020). Insurance and the Macroeconomic environment. </w:t>
              </w:r>
              <w:r>
                <w:rPr>
                  <w:i/>
                  <w:iCs/>
                  <w:noProof/>
                </w:rPr>
                <w:t>Financial stability report</w:t>
              </w:r>
              <w:r>
                <w:rPr>
                  <w:noProof/>
                </w:rPr>
                <w:t>, 211-217.</w:t>
              </w:r>
            </w:p>
            <w:p w14:paraId="3BBA9F38" w14:textId="77777777" w:rsidR="00D97A36" w:rsidRDefault="00D97A36" w:rsidP="00D97A36">
              <w:pPr>
                <w:pStyle w:val="Bibliography"/>
                <w:spacing w:line="240" w:lineRule="auto"/>
                <w:ind w:left="720" w:hanging="720"/>
                <w:rPr>
                  <w:noProof/>
                </w:rPr>
              </w:pPr>
              <w:r>
                <w:rPr>
                  <w:noProof/>
                </w:rPr>
                <w:t xml:space="preserve">Morduch, S. (2020). </w:t>
              </w:r>
              <w:r>
                <w:rPr>
                  <w:i/>
                  <w:iCs/>
                  <w:noProof/>
                </w:rPr>
                <w:t>The demand for insurance.</w:t>
              </w:r>
              <w:r>
                <w:rPr>
                  <w:noProof/>
                </w:rPr>
                <w:t xml:space="preserve"> Newyork: The Newyork Press.</w:t>
              </w:r>
            </w:p>
            <w:p w14:paraId="017B0921" w14:textId="77777777" w:rsidR="00D97A36" w:rsidRDefault="00D97A36" w:rsidP="00D97A36">
              <w:pPr>
                <w:pStyle w:val="Bibliography"/>
                <w:spacing w:line="240" w:lineRule="auto"/>
                <w:ind w:left="720" w:hanging="720"/>
                <w:rPr>
                  <w:noProof/>
                </w:rPr>
              </w:pPr>
              <w:r>
                <w:rPr>
                  <w:noProof/>
                </w:rPr>
                <w:t xml:space="preserve">Moura, Y. (2019). Uncertain lifetime, Life insurance and the theory of the consumer. </w:t>
              </w:r>
              <w:r>
                <w:rPr>
                  <w:i/>
                  <w:iCs/>
                  <w:noProof/>
                </w:rPr>
                <w:t>Review of economic studies</w:t>
              </w:r>
              <w:r>
                <w:rPr>
                  <w:noProof/>
                </w:rPr>
                <w:t>, 121-140.</w:t>
              </w:r>
            </w:p>
            <w:p w14:paraId="6819EC09" w14:textId="77777777" w:rsidR="00D97A36" w:rsidRDefault="00D97A36" w:rsidP="00D97A36">
              <w:pPr>
                <w:pStyle w:val="Bibliography"/>
                <w:spacing w:line="240" w:lineRule="auto"/>
                <w:ind w:left="720" w:hanging="720"/>
                <w:rPr>
                  <w:noProof/>
                </w:rPr>
              </w:pPr>
              <w:r>
                <w:rPr>
                  <w:noProof/>
                </w:rPr>
                <w:t xml:space="preserve">Munk, C. (2023). </w:t>
              </w:r>
              <w:r>
                <w:rPr>
                  <w:i/>
                  <w:iCs/>
                  <w:noProof/>
                </w:rPr>
                <w:t>Financial asset planning theory.</w:t>
              </w:r>
              <w:r>
                <w:rPr>
                  <w:noProof/>
                </w:rPr>
                <w:t xml:space="preserve"> NewYork: OXford University press.</w:t>
              </w:r>
            </w:p>
            <w:p w14:paraId="45810630" w14:textId="77777777" w:rsidR="00D97A36" w:rsidRDefault="00D97A36" w:rsidP="00D97A36">
              <w:pPr>
                <w:pStyle w:val="Bibliography"/>
                <w:spacing w:line="240" w:lineRule="auto"/>
                <w:ind w:left="720" w:hanging="720"/>
                <w:rPr>
                  <w:noProof/>
                </w:rPr>
              </w:pPr>
              <w:r>
                <w:rPr>
                  <w:noProof/>
                </w:rPr>
                <w:t xml:space="preserve">Musembi, M. (2021). </w:t>
              </w:r>
              <w:r>
                <w:rPr>
                  <w:i/>
                  <w:iCs/>
                  <w:noProof/>
                </w:rPr>
                <w:t>Introduction to records management. Paper read at the Directorate of Personnel Management Training Workshop for Registry Supervisors on Records Management.</w:t>
              </w:r>
              <w:r>
                <w:rPr>
                  <w:noProof/>
                </w:rPr>
                <w:t xml:space="preserve"> Nairobi, Kenya: KNBL Publishers.</w:t>
              </w:r>
            </w:p>
            <w:p w14:paraId="01D73A7B" w14:textId="77777777" w:rsidR="00D97A36" w:rsidRDefault="00D97A36" w:rsidP="00D97A36">
              <w:pPr>
                <w:pStyle w:val="Bibliography"/>
                <w:spacing w:line="240" w:lineRule="auto"/>
                <w:ind w:left="720" w:hanging="720"/>
                <w:rPr>
                  <w:noProof/>
                </w:rPr>
              </w:pPr>
              <w:r>
                <w:rPr>
                  <w:noProof/>
                </w:rPr>
                <w:t xml:space="preserve">Mwangi, J. (2019). </w:t>
              </w:r>
              <w:r>
                <w:rPr>
                  <w:i/>
                  <w:iCs/>
                  <w:noProof/>
                </w:rPr>
                <w:t>Market Positioning Strategies Used By Insurance Companies In Kenya.</w:t>
              </w:r>
              <w:r>
                <w:rPr>
                  <w:noProof/>
                </w:rPr>
                <w:t xml:space="preserve"> Nairobi: Unpublished MBA project, University of Nairobi.</w:t>
              </w:r>
            </w:p>
            <w:p w14:paraId="38EB2865" w14:textId="77777777" w:rsidR="00D97A36" w:rsidRDefault="00D97A36" w:rsidP="00D97A36">
              <w:pPr>
                <w:pStyle w:val="Bibliography"/>
                <w:spacing w:line="240" w:lineRule="auto"/>
                <w:ind w:left="720" w:hanging="720"/>
                <w:rPr>
                  <w:noProof/>
                </w:rPr>
              </w:pPr>
              <w:r>
                <w:rPr>
                  <w:noProof/>
                </w:rPr>
                <w:t xml:space="preserve">Myerson, R. B. (2021). </w:t>
              </w:r>
              <w:r>
                <w:rPr>
                  <w:i/>
                  <w:iCs/>
                  <w:noProof/>
                </w:rPr>
                <w:t>Game theory: Analysis of conflict.</w:t>
              </w:r>
              <w:r>
                <w:rPr>
                  <w:noProof/>
                </w:rPr>
                <w:t xml:space="preserve"> Cambridge: Havard University press.</w:t>
              </w:r>
            </w:p>
            <w:p w14:paraId="30798EE0" w14:textId="77777777" w:rsidR="00D97A36" w:rsidRDefault="00D97A36" w:rsidP="00D97A36">
              <w:pPr>
                <w:pStyle w:val="Bibliography"/>
                <w:spacing w:line="240" w:lineRule="auto"/>
                <w:ind w:left="720" w:hanging="720"/>
                <w:rPr>
                  <w:noProof/>
                </w:rPr>
              </w:pPr>
              <w:r>
                <w:rPr>
                  <w:noProof/>
                </w:rPr>
                <w:t xml:space="preserve">Njuguna, G. (2022). Risk Mnagement practices. </w:t>
              </w:r>
              <w:r>
                <w:rPr>
                  <w:i/>
                  <w:iCs/>
                  <w:noProof/>
                </w:rPr>
                <w:t>A survey of insurance servicxe providers in Kenya</w:t>
              </w:r>
              <w:r>
                <w:rPr>
                  <w:noProof/>
                </w:rPr>
                <w:t>, 46-53.</w:t>
              </w:r>
            </w:p>
            <w:p w14:paraId="426AEC3C" w14:textId="77777777" w:rsidR="00D97A36" w:rsidRDefault="00D97A36" w:rsidP="00D97A36">
              <w:pPr>
                <w:pStyle w:val="Bibliography"/>
                <w:spacing w:line="240" w:lineRule="auto"/>
                <w:ind w:left="720" w:hanging="720"/>
                <w:rPr>
                  <w:noProof/>
                </w:rPr>
              </w:pPr>
              <w:r>
                <w:rPr>
                  <w:noProof/>
                </w:rPr>
                <w:t xml:space="preserve">Olarewaju, O.M., &amp;Msomi, T.S. (2021). Intellectual capital and financial performance of South African development community’s general insurance companies. </w:t>
              </w:r>
              <w:r>
                <w:rPr>
                  <w:i/>
                  <w:iCs/>
                  <w:noProof/>
                </w:rPr>
                <w:t>Insurance growth</w:t>
              </w:r>
              <w:r>
                <w:rPr>
                  <w:noProof/>
                </w:rPr>
                <w:t>, 111-119.</w:t>
              </w:r>
            </w:p>
            <w:p w14:paraId="1AF590DE" w14:textId="77777777" w:rsidR="00D97A36" w:rsidRDefault="00D97A36" w:rsidP="00D97A36">
              <w:pPr>
                <w:pStyle w:val="Bibliography"/>
                <w:spacing w:line="240" w:lineRule="auto"/>
                <w:ind w:left="720" w:hanging="720"/>
                <w:rPr>
                  <w:noProof/>
                </w:rPr>
              </w:pPr>
              <w:r>
                <w:rPr>
                  <w:noProof/>
                </w:rPr>
                <w:t xml:space="preserve">Oliver, S. (2020). Theoretical Bases of consumer satisfaction research. </w:t>
              </w:r>
              <w:r>
                <w:rPr>
                  <w:i/>
                  <w:iCs/>
                  <w:noProof/>
                </w:rPr>
                <w:t>Theoretical developments in marketing</w:t>
              </w:r>
              <w:r>
                <w:rPr>
                  <w:noProof/>
                </w:rPr>
                <w:t>, 206-210.</w:t>
              </w:r>
            </w:p>
            <w:p w14:paraId="59C34AAC" w14:textId="77777777" w:rsidR="00D97A36" w:rsidRDefault="00D97A36" w:rsidP="00D97A36">
              <w:pPr>
                <w:pStyle w:val="Bibliography"/>
                <w:spacing w:line="240" w:lineRule="auto"/>
                <w:ind w:left="720" w:hanging="720"/>
                <w:rPr>
                  <w:noProof/>
                </w:rPr>
              </w:pPr>
              <w:r>
                <w:rPr>
                  <w:noProof/>
                </w:rPr>
                <w:t xml:space="preserve">Onduso, B. N. (2021). Factors influencing penetration of insurance in Kenya. </w:t>
              </w:r>
              <w:r>
                <w:rPr>
                  <w:i/>
                  <w:iCs/>
                  <w:noProof/>
                </w:rPr>
                <w:t>Insurnace growth rate</w:t>
              </w:r>
              <w:r>
                <w:rPr>
                  <w:noProof/>
                </w:rPr>
                <w:t>, 17-24.</w:t>
              </w:r>
            </w:p>
            <w:p w14:paraId="341480E7" w14:textId="77777777" w:rsidR="00D97A36" w:rsidRDefault="00D97A36" w:rsidP="00D97A36">
              <w:pPr>
                <w:pStyle w:val="Bibliography"/>
                <w:spacing w:line="240" w:lineRule="auto"/>
                <w:ind w:left="720" w:hanging="720"/>
                <w:rPr>
                  <w:noProof/>
                </w:rPr>
              </w:pPr>
              <w:r>
                <w:rPr>
                  <w:noProof/>
                </w:rPr>
                <w:lastRenderedPageBreak/>
                <w:t xml:space="preserve">Onuonga, M. (2021). Financial development and economic growth in Kenya: An empirical analysis. </w:t>
              </w:r>
              <w:r>
                <w:rPr>
                  <w:i/>
                  <w:iCs/>
                  <w:noProof/>
                </w:rPr>
                <w:t>International journal of economics and finance</w:t>
              </w:r>
              <w:r>
                <w:rPr>
                  <w:noProof/>
                </w:rPr>
                <w:t>, 226-241.</w:t>
              </w:r>
            </w:p>
            <w:p w14:paraId="11A1DE49" w14:textId="77777777" w:rsidR="00D97A36" w:rsidRDefault="00D97A36" w:rsidP="00D97A36">
              <w:pPr>
                <w:pStyle w:val="Bibliography"/>
                <w:spacing w:line="240" w:lineRule="auto"/>
                <w:ind w:left="720" w:hanging="720"/>
                <w:rPr>
                  <w:noProof/>
                </w:rPr>
              </w:pPr>
              <w:r>
                <w:rPr>
                  <w:noProof/>
                </w:rPr>
                <w:t xml:space="preserve">Parker, C., &amp; Mathews, B.P. (2021). Insurance marketing, intelligence &amp; planning. </w:t>
              </w:r>
              <w:r>
                <w:rPr>
                  <w:i/>
                  <w:iCs/>
                  <w:noProof/>
                </w:rPr>
                <w:t>Customer satisfaction: contrasting academic and consumers’ interpretations.</w:t>
              </w:r>
              <w:r>
                <w:rPr>
                  <w:noProof/>
                </w:rPr>
                <w:t>, 38-44.</w:t>
              </w:r>
            </w:p>
            <w:p w14:paraId="09D94B1F" w14:textId="77777777" w:rsidR="00D97A36" w:rsidRDefault="00D97A36" w:rsidP="00D97A36">
              <w:pPr>
                <w:pStyle w:val="Bibliography"/>
                <w:spacing w:line="240" w:lineRule="auto"/>
                <w:ind w:left="720" w:hanging="720"/>
                <w:rPr>
                  <w:noProof/>
                </w:rPr>
              </w:pPr>
              <w:r>
                <w:rPr>
                  <w:noProof/>
                </w:rPr>
                <w:t xml:space="preserve">Phillips, R. D. (2019). </w:t>
              </w:r>
              <w:r>
                <w:rPr>
                  <w:i/>
                  <w:iCs/>
                  <w:noProof/>
                </w:rPr>
                <w:t>Financial pricing of insurance in the multiple-line insurance company.</w:t>
              </w:r>
              <w:r>
                <w:rPr>
                  <w:noProof/>
                </w:rPr>
                <w:t xml:space="preserve"> Pennsylvania: University of pennsylvania.</w:t>
              </w:r>
            </w:p>
            <w:p w14:paraId="7023AB5E" w14:textId="77777777" w:rsidR="00D97A36" w:rsidRDefault="00D97A36" w:rsidP="00D97A36">
              <w:pPr>
                <w:pStyle w:val="Bibliography"/>
                <w:spacing w:line="240" w:lineRule="auto"/>
                <w:ind w:left="720" w:hanging="720"/>
                <w:rPr>
                  <w:noProof/>
                </w:rPr>
              </w:pPr>
              <w:r>
                <w:rPr>
                  <w:noProof/>
                </w:rPr>
                <w:t xml:space="preserve">Pright, P. (2022). Basic concepts and techniques of the pricing process. </w:t>
              </w:r>
              <w:r>
                <w:rPr>
                  <w:i/>
                  <w:iCs/>
                  <w:noProof/>
                </w:rPr>
                <w:t>General insurance pricing</w:t>
              </w:r>
              <w:r>
                <w:rPr>
                  <w:noProof/>
                </w:rPr>
                <w:t>, 101-113.</w:t>
              </w:r>
            </w:p>
            <w:p w14:paraId="23721D73" w14:textId="77777777" w:rsidR="00D97A36" w:rsidRDefault="00D97A36" w:rsidP="00D97A36">
              <w:pPr>
                <w:pStyle w:val="Bibliography"/>
                <w:spacing w:line="240" w:lineRule="auto"/>
                <w:ind w:left="720" w:hanging="720"/>
                <w:rPr>
                  <w:noProof/>
                </w:rPr>
              </w:pPr>
              <w:r>
                <w:rPr>
                  <w:noProof/>
                </w:rPr>
                <w:t xml:space="preserve">Rao, A. (2018). </w:t>
              </w:r>
              <w:r>
                <w:rPr>
                  <w:i/>
                  <w:iCs/>
                  <w:noProof/>
                </w:rPr>
                <w:t>Social Science Research.</w:t>
              </w:r>
              <w:r>
                <w:rPr>
                  <w:noProof/>
                </w:rPr>
                <w:t xml:space="preserve"> Liverpool: Applied Research &amp; Training Institute.</w:t>
              </w:r>
            </w:p>
            <w:p w14:paraId="6BE0989F" w14:textId="77777777" w:rsidR="00D97A36" w:rsidRDefault="00D97A36" w:rsidP="00D97A36">
              <w:pPr>
                <w:pStyle w:val="Bibliography"/>
                <w:spacing w:line="240" w:lineRule="auto"/>
                <w:ind w:left="720" w:hanging="720"/>
                <w:rPr>
                  <w:noProof/>
                </w:rPr>
              </w:pPr>
              <w:r>
                <w:rPr>
                  <w:noProof/>
                </w:rPr>
                <w:t xml:space="preserve">Sebstad and Cohen. (2021). Dividend policies and common stock prices. </w:t>
              </w:r>
              <w:r>
                <w:rPr>
                  <w:i/>
                  <w:iCs/>
                  <w:noProof/>
                </w:rPr>
                <w:t>The journal of finance</w:t>
              </w:r>
              <w:r>
                <w:rPr>
                  <w:noProof/>
                </w:rPr>
                <w:t>, 29-41.</w:t>
              </w:r>
            </w:p>
            <w:p w14:paraId="224BEF6B" w14:textId="77777777" w:rsidR="00D97A36" w:rsidRDefault="00D97A36" w:rsidP="00D97A36">
              <w:pPr>
                <w:pStyle w:val="Bibliography"/>
                <w:spacing w:line="240" w:lineRule="auto"/>
                <w:ind w:left="720" w:hanging="720"/>
                <w:rPr>
                  <w:noProof/>
                </w:rPr>
              </w:pPr>
              <w:r>
                <w:rPr>
                  <w:noProof/>
                </w:rPr>
                <w:t xml:space="preserve">Shaffer, S. (2020). The winner's curse in banking. </w:t>
              </w:r>
              <w:r>
                <w:rPr>
                  <w:i/>
                  <w:iCs/>
                  <w:noProof/>
                </w:rPr>
                <w:t>Journal of financial intermediation</w:t>
              </w:r>
              <w:r>
                <w:rPr>
                  <w:noProof/>
                </w:rPr>
                <w:t>, 359-392.</w:t>
              </w:r>
            </w:p>
            <w:p w14:paraId="562CA5D3" w14:textId="77777777" w:rsidR="00D97A36" w:rsidRDefault="00D97A36" w:rsidP="00D97A36">
              <w:pPr>
                <w:pStyle w:val="Bibliography"/>
                <w:spacing w:line="240" w:lineRule="auto"/>
                <w:ind w:left="720" w:hanging="720"/>
                <w:rPr>
                  <w:noProof/>
                </w:rPr>
              </w:pPr>
              <w:r>
                <w:rPr>
                  <w:noProof/>
                </w:rPr>
                <w:t xml:space="preserve">Sichalwe, E., Ngulube, B., &amp; Stilwell, C. (2021). Managing Records as a strategic resource in the Government Ministries of Tanzania. </w:t>
              </w:r>
              <w:r>
                <w:rPr>
                  <w:i/>
                  <w:iCs/>
                  <w:noProof/>
                </w:rPr>
                <w:t>Information Development Journal</w:t>
              </w:r>
              <w:r>
                <w:rPr>
                  <w:noProof/>
                </w:rPr>
                <w:t>, 264-279.</w:t>
              </w:r>
            </w:p>
            <w:p w14:paraId="09E27436" w14:textId="77777777" w:rsidR="00D97A36" w:rsidRDefault="00D97A36" w:rsidP="00D97A36">
              <w:pPr>
                <w:pStyle w:val="Bibliography"/>
                <w:spacing w:line="240" w:lineRule="auto"/>
                <w:ind w:left="720" w:hanging="720"/>
                <w:rPr>
                  <w:noProof/>
                </w:rPr>
              </w:pPr>
              <w:r>
                <w:rPr>
                  <w:noProof/>
                </w:rPr>
                <w:t xml:space="preserve">Smith, A. (2022). </w:t>
              </w:r>
              <w:r>
                <w:rPr>
                  <w:i/>
                  <w:iCs/>
                  <w:noProof/>
                </w:rPr>
                <w:t>Beyond Sales: New frontiers in insurance distribution.</w:t>
              </w:r>
              <w:r>
                <w:rPr>
                  <w:noProof/>
                </w:rPr>
                <w:t xml:space="preserve"> London : Tripple L puyblishing press.</w:t>
              </w:r>
            </w:p>
            <w:p w14:paraId="4F90E5F3" w14:textId="77777777" w:rsidR="00D97A36" w:rsidRDefault="00D97A36" w:rsidP="00D97A36">
              <w:pPr>
                <w:pStyle w:val="Bibliography"/>
                <w:spacing w:line="240" w:lineRule="auto"/>
                <w:ind w:left="720" w:hanging="720"/>
                <w:rPr>
                  <w:noProof/>
                </w:rPr>
              </w:pPr>
              <w:r>
                <w:rPr>
                  <w:noProof/>
                </w:rPr>
                <w:t xml:space="preserve">Spice, A. (2019). Major factors that affects bank's performance in Africa. </w:t>
              </w:r>
              <w:r>
                <w:rPr>
                  <w:i/>
                  <w:iCs/>
                  <w:noProof/>
                </w:rPr>
                <w:t>Journal of money, investment and Banking</w:t>
              </w:r>
              <w:r>
                <w:rPr>
                  <w:noProof/>
                </w:rPr>
                <w:t>, 101-109.</w:t>
              </w:r>
            </w:p>
            <w:p w14:paraId="04D28D2C" w14:textId="77777777" w:rsidR="00D97A36" w:rsidRDefault="00D97A36" w:rsidP="00D97A36">
              <w:pPr>
                <w:pStyle w:val="Bibliography"/>
                <w:spacing w:line="240" w:lineRule="auto"/>
                <w:ind w:left="720" w:hanging="720"/>
                <w:rPr>
                  <w:noProof/>
                </w:rPr>
              </w:pPr>
              <w:r>
                <w:rPr>
                  <w:noProof/>
                </w:rPr>
                <w:t xml:space="preserve">Tobin, J. &amp; Markowitz, H. (2021). Economic models of insurance. </w:t>
              </w:r>
              <w:r>
                <w:rPr>
                  <w:i/>
                  <w:iCs/>
                  <w:noProof/>
                </w:rPr>
                <w:t>The journal of economic review</w:t>
              </w:r>
              <w:r>
                <w:rPr>
                  <w:noProof/>
                </w:rPr>
                <w:t>, 121-127.</w:t>
              </w:r>
            </w:p>
            <w:p w14:paraId="1C7E880F" w14:textId="77777777" w:rsidR="00D97A36" w:rsidRDefault="00D97A36" w:rsidP="00D97A36">
              <w:pPr>
                <w:pStyle w:val="Bibliography"/>
                <w:spacing w:line="240" w:lineRule="auto"/>
                <w:ind w:left="720" w:hanging="720"/>
                <w:rPr>
                  <w:noProof/>
                </w:rPr>
              </w:pPr>
              <w:r>
                <w:rPr>
                  <w:noProof/>
                </w:rPr>
                <w:t xml:space="preserve">Wachira, B. (2021). </w:t>
              </w:r>
              <w:r>
                <w:rPr>
                  <w:i/>
                  <w:iCs/>
                  <w:noProof/>
                </w:rPr>
                <w:t>Strategies adopted by kenyan Insurance companies to alleviate low insurance growth.</w:t>
              </w:r>
              <w:r>
                <w:rPr>
                  <w:noProof/>
                </w:rPr>
                <w:t xml:space="preserve"> Nairobi: NEL publishing ltd.</w:t>
              </w:r>
            </w:p>
            <w:p w14:paraId="3D366E55" w14:textId="77777777" w:rsidR="00D97A36" w:rsidRDefault="00D97A36" w:rsidP="00D97A36">
              <w:pPr>
                <w:pStyle w:val="Bibliography"/>
                <w:spacing w:line="240" w:lineRule="auto"/>
                <w:ind w:left="720" w:hanging="720"/>
                <w:rPr>
                  <w:noProof/>
                </w:rPr>
              </w:pPr>
              <w:r>
                <w:rPr>
                  <w:noProof/>
                </w:rPr>
                <w:t xml:space="preserve">Wamukoya, J; Mutula, M. (2019). E-Records Management and Governance in East and Southern Africa. </w:t>
              </w:r>
              <w:r>
                <w:rPr>
                  <w:i/>
                  <w:iCs/>
                  <w:noProof/>
                </w:rPr>
                <w:t>Malaysian Journal of Library and Information Science</w:t>
              </w:r>
              <w:r>
                <w:rPr>
                  <w:noProof/>
                </w:rPr>
                <w:t>, 67-83.</w:t>
              </w:r>
            </w:p>
            <w:p w14:paraId="6C338646" w14:textId="77777777" w:rsidR="00D97A36" w:rsidRDefault="00D97A36" w:rsidP="00D97A36">
              <w:pPr>
                <w:pStyle w:val="Bibliography"/>
                <w:spacing w:line="240" w:lineRule="auto"/>
                <w:ind w:left="720" w:hanging="720"/>
                <w:rPr>
                  <w:noProof/>
                </w:rPr>
              </w:pPr>
              <w:r>
                <w:rPr>
                  <w:noProof/>
                </w:rPr>
                <w:t xml:space="preserve">Wipf and Garlend. (2021). Security Returns and earnings announcement. </w:t>
              </w:r>
              <w:r>
                <w:rPr>
                  <w:i/>
                  <w:iCs/>
                  <w:noProof/>
                </w:rPr>
                <w:t>The accounting Review</w:t>
              </w:r>
              <w:r>
                <w:rPr>
                  <w:noProof/>
                </w:rPr>
                <w:t>, 118-128.</w:t>
              </w:r>
            </w:p>
            <w:p w14:paraId="0FB30BA4" w14:textId="77777777" w:rsidR="00D97A36" w:rsidRDefault="00D97A36" w:rsidP="00D97A36">
              <w:pPr>
                <w:spacing w:line="240" w:lineRule="auto"/>
              </w:pPr>
              <w:r>
                <w:fldChar w:fldCharType="end"/>
              </w:r>
            </w:p>
          </w:sdtContent>
        </w:sdt>
      </w:sdtContent>
    </w:sdt>
    <w:p w14:paraId="7DF73166" w14:textId="1370952B" w:rsidR="00FE142F" w:rsidRDefault="00FE142F" w:rsidP="00D97A36">
      <w:r>
        <w:br w:type="page"/>
      </w:r>
    </w:p>
    <w:p w14:paraId="611748F1" w14:textId="77777777" w:rsidR="00D97A36" w:rsidRDefault="00D97A36" w:rsidP="00D97A36"/>
    <w:p w14:paraId="628F455C" w14:textId="77777777" w:rsidR="00FE142F" w:rsidRPr="00A67B3C" w:rsidRDefault="00FE142F" w:rsidP="00FE142F">
      <w:pPr>
        <w:pStyle w:val="Heading1"/>
      </w:pPr>
      <w:bookmarkStart w:id="166" w:name="_Toc167783705"/>
      <w:r w:rsidRPr="00A67B3C">
        <w:t>APPENDICES</w:t>
      </w:r>
      <w:bookmarkEnd w:id="166"/>
    </w:p>
    <w:p w14:paraId="2D64C39F" w14:textId="77777777" w:rsidR="00FE142F" w:rsidRPr="00A67B3C" w:rsidRDefault="00FE142F" w:rsidP="00FE142F">
      <w:pPr>
        <w:pStyle w:val="Heading1"/>
      </w:pPr>
      <w:bookmarkStart w:id="167" w:name="_Toc167783706"/>
      <w:r w:rsidRPr="00A67B3C">
        <w:t>APPENDIX I: LETTER OF INTRODUCTION</w:t>
      </w:r>
      <w:bookmarkEnd w:id="167"/>
    </w:p>
    <w:p w14:paraId="0F2F1A88" w14:textId="77777777" w:rsidR="00D97A36" w:rsidRDefault="00D97A36" w:rsidP="00D97A36"/>
    <w:bookmarkEnd w:id="128"/>
    <w:bookmarkEnd w:id="129"/>
    <w:p w14:paraId="071168A0" w14:textId="77777777" w:rsidR="00AC2382" w:rsidRDefault="00AC2382" w:rsidP="00AC2382">
      <w:pPr>
        <w:spacing w:line="360" w:lineRule="auto"/>
        <w:rPr>
          <w:rFonts w:cs="Times New Roman"/>
          <w:szCs w:val="24"/>
        </w:rPr>
      </w:pPr>
      <w:r>
        <w:rPr>
          <w:rFonts w:cs="Times New Roman"/>
          <w:szCs w:val="24"/>
        </w:rPr>
        <w:t>Dear Sir/Madam</w:t>
      </w:r>
    </w:p>
    <w:p w14:paraId="41E76F02" w14:textId="08F15711" w:rsidR="00AC2382" w:rsidRDefault="00AC2382" w:rsidP="00AC2382">
      <w:pPr>
        <w:spacing w:line="360" w:lineRule="auto"/>
        <w:rPr>
          <w:rFonts w:cs="Times New Roman"/>
          <w:szCs w:val="24"/>
        </w:rPr>
      </w:pPr>
      <w:r>
        <w:rPr>
          <w:rFonts w:cs="Times New Roman"/>
          <w:szCs w:val="24"/>
        </w:rPr>
        <w:t>My name is Dariton Nyakomba Ochanda. I am carrying out research for my Bachelors research project at Management University of Africa. The title of the study is “Factors influencing product pricing in the insurance institutions in Kenya: A case study of Madison insurance company.” I am hereby requesting you to assist me in completing this questionnaire in order to achieve my research objectives. The information provided will be purely for academic purposes and will be treated with confidentiality. Your participation in facilitating the study is highly appreciated.</w:t>
      </w:r>
    </w:p>
    <w:p w14:paraId="7561C235" w14:textId="77777777" w:rsidR="00FE142F" w:rsidRDefault="00FE142F" w:rsidP="00FE142F">
      <w:pPr>
        <w:spacing w:line="360" w:lineRule="auto"/>
        <w:rPr>
          <w:rFonts w:cs="Times New Roman"/>
          <w:szCs w:val="24"/>
        </w:rPr>
      </w:pPr>
      <w:r w:rsidRPr="00995F64">
        <w:rPr>
          <w:b/>
        </w:rPr>
        <w:t>Dariton Nyakomba Ochanda</w:t>
      </w:r>
    </w:p>
    <w:p w14:paraId="42645AF9" w14:textId="77777777" w:rsidR="00FE142F" w:rsidRDefault="00FE142F" w:rsidP="00FE142F">
      <w:pPr>
        <w:spacing w:line="360" w:lineRule="auto"/>
        <w:rPr>
          <w:rFonts w:cs="Times New Roman"/>
          <w:szCs w:val="24"/>
        </w:rPr>
      </w:pPr>
      <w:r w:rsidRPr="00DD37F1">
        <w:rPr>
          <w:rFonts w:cs="Times New Roman"/>
          <w:b/>
          <w:bCs/>
          <w:szCs w:val="24"/>
        </w:rPr>
        <w:t>BMLK/5/00118/1/21</w:t>
      </w:r>
    </w:p>
    <w:p w14:paraId="6AB04119" w14:textId="77777777" w:rsidR="00FE142F" w:rsidRPr="00A67B3C" w:rsidRDefault="00FE142F" w:rsidP="00FE142F">
      <w:pPr>
        <w:spacing w:line="360" w:lineRule="auto"/>
        <w:rPr>
          <w:rFonts w:cs="Times New Roman"/>
          <w:b/>
          <w:bCs/>
        </w:rPr>
      </w:pPr>
      <w:r w:rsidRPr="00A67B3C">
        <w:rPr>
          <w:rFonts w:cs="Times New Roman"/>
          <w:b/>
          <w:bCs/>
        </w:rPr>
        <w:t>The Management University of Africa</w:t>
      </w:r>
    </w:p>
    <w:p w14:paraId="2DA5E465" w14:textId="4EB26B15" w:rsidR="00FE142F" w:rsidRDefault="00FE142F" w:rsidP="00AC2382">
      <w:pPr>
        <w:spacing w:line="360" w:lineRule="auto"/>
        <w:rPr>
          <w:rFonts w:cs="Times New Roman"/>
          <w:szCs w:val="24"/>
        </w:rPr>
      </w:pPr>
      <w:r>
        <w:rPr>
          <w:rFonts w:cs="Times New Roman"/>
          <w:szCs w:val="24"/>
        </w:rPr>
        <w:br w:type="page"/>
      </w:r>
    </w:p>
    <w:p w14:paraId="2DC2D7CD" w14:textId="3CB1F814" w:rsidR="00FE142F" w:rsidRPr="00FE142F" w:rsidRDefault="00FE142F" w:rsidP="00FE142F">
      <w:pPr>
        <w:pStyle w:val="Heading1"/>
        <w:spacing w:line="360" w:lineRule="auto"/>
      </w:pPr>
      <w:bookmarkStart w:id="168" w:name="_Toc201654758"/>
      <w:r w:rsidRPr="00FE142F">
        <w:rPr>
          <w:rStyle w:val="Strong"/>
          <w:b/>
          <w:bCs/>
        </w:rPr>
        <w:lastRenderedPageBreak/>
        <w:t>APPENDIX II: QUESTIONNAIRE</w:t>
      </w:r>
      <w:bookmarkEnd w:id="168"/>
    </w:p>
    <w:p w14:paraId="669A71FF" w14:textId="77777777" w:rsidR="00AC2382" w:rsidRPr="00FE142F" w:rsidRDefault="00AC2382" w:rsidP="00FE142F">
      <w:pPr>
        <w:spacing w:line="360" w:lineRule="auto"/>
        <w:rPr>
          <w:b/>
        </w:rPr>
      </w:pPr>
      <w:r w:rsidRPr="00FE142F">
        <w:rPr>
          <w:b/>
        </w:rPr>
        <w:t>SECTION A: BACKGROUND INFORMATION OF THE RESPONDENTS</w:t>
      </w:r>
    </w:p>
    <w:p w14:paraId="4E142E69" w14:textId="77777777" w:rsidR="00AC2382" w:rsidRDefault="00AC2382" w:rsidP="00AC2382">
      <w:pPr>
        <w:spacing w:line="360" w:lineRule="auto"/>
        <w:rPr>
          <w:rFonts w:cs="Times New Roman"/>
          <w:szCs w:val="24"/>
        </w:rPr>
      </w:pPr>
      <w:r>
        <w:rPr>
          <w:rFonts w:cs="Times New Roman"/>
          <w:szCs w:val="24"/>
        </w:rPr>
        <w:t>Please select the correct answer by ticking (√) appropriately in the provided brackets.</w:t>
      </w:r>
    </w:p>
    <w:p w14:paraId="774545C3" w14:textId="77777777" w:rsidR="00AC2382" w:rsidRDefault="00AC2382" w:rsidP="00AC2382">
      <w:pPr>
        <w:pStyle w:val="ListParagraph"/>
        <w:numPr>
          <w:ilvl w:val="0"/>
          <w:numId w:val="14"/>
        </w:numPr>
        <w:spacing w:line="360" w:lineRule="auto"/>
        <w:rPr>
          <w:rFonts w:cs="Times New Roman"/>
          <w:szCs w:val="24"/>
        </w:rPr>
      </w:pPr>
      <w:r>
        <w:rPr>
          <w:rFonts w:cs="Times New Roman"/>
          <w:szCs w:val="24"/>
        </w:rPr>
        <w:t>Gender (Tick one only) Male (</w:t>
      </w:r>
      <w:r>
        <w:rPr>
          <w:rFonts w:cs="Times New Roman"/>
          <w:szCs w:val="24"/>
        </w:rPr>
        <w:tab/>
        <w:t>) Female (</w:t>
      </w:r>
      <w:r>
        <w:rPr>
          <w:rFonts w:cs="Times New Roman"/>
          <w:szCs w:val="24"/>
        </w:rPr>
        <w:tab/>
        <w:t>)</w:t>
      </w:r>
    </w:p>
    <w:p w14:paraId="37923EF4" w14:textId="77777777" w:rsidR="00AC2382" w:rsidRDefault="00AC2382" w:rsidP="00AC2382">
      <w:pPr>
        <w:pStyle w:val="ListParagraph"/>
        <w:numPr>
          <w:ilvl w:val="0"/>
          <w:numId w:val="14"/>
        </w:numPr>
        <w:spacing w:line="360" w:lineRule="auto"/>
        <w:rPr>
          <w:rFonts w:cs="Times New Roman"/>
          <w:szCs w:val="24"/>
        </w:rPr>
      </w:pPr>
      <w:r>
        <w:rPr>
          <w:rFonts w:cs="Times New Roman"/>
          <w:szCs w:val="24"/>
        </w:rPr>
        <w:t>What’s your highest level of educational?</w:t>
      </w:r>
    </w:p>
    <w:p w14:paraId="0085ECE3" w14:textId="77777777" w:rsidR="00AC2382" w:rsidRDefault="00AC2382" w:rsidP="00AC2382">
      <w:pPr>
        <w:pStyle w:val="ListParagraph"/>
        <w:spacing w:line="360" w:lineRule="auto"/>
        <w:rPr>
          <w:rFonts w:cs="Times New Roman"/>
          <w:szCs w:val="24"/>
        </w:rPr>
      </w:pPr>
      <w:r>
        <w:rPr>
          <w:rFonts w:cs="Times New Roman"/>
          <w:szCs w:val="24"/>
        </w:rPr>
        <w:t>Certificate (</w:t>
      </w:r>
      <w:r>
        <w:rPr>
          <w:rFonts w:cs="Times New Roman"/>
          <w:szCs w:val="24"/>
        </w:rPr>
        <w:tab/>
        <w:t>) Diploma (</w:t>
      </w:r>
      <w:r>
        <w:rPr>
          <w:rFonts w:cs="Times New Roman"/>
          <w:szCs w:val="24"/>
        </w:rPr>
        <w:tab/>
        <w:t>) Bachelor’s (</w:t>
      </w:r>
      <w:r>
        <w:rPr>
          <w:rFonts w:cs="Times New Roman"/>
          <w:szCs w:val="24"/>
        </w:rPr>
        <w:tab/>
        <w:t>) Masters (</w:t>
      </w:r>
      <w:r>
        <w:rPr>
          <w:rFonts w:cs="Times New Roman"/>
          <w:szCs w:val="24"/>
        </w:rPr>
        <w:tab/>
        <w:t>) Doctorate (</w:t>
      </w:r>
      <w:r>
        <w:rPr>
          <w:rFonts w:cs="Times New Roman"/>
          <w:szCs w:val="24"/>
        </w:rPr>
        <w:tab/>
        <w:t>)</w:t>
      </w:r>
    </w:p>
    <w:p w14:paraId="2CDD7691" w14:textId="77777777" w:rsidR="00AC2382" w:rsidRDefault="00AC2382" w:rsidP="00AC2382">
      <w:pPr>
        <w:pStyle w:val="ListParagraph"/>
        <w:numPr>
          <w:ilvl w:val="0"/>
          <w:numId w:val="14"/>
        </w:numPr>
        <w:spacing w:line="360" w:lineRule="auto"/>
        <w:rPr>
          <w:rFonts w:cs="Times New Roman"/>
          <w:szCs w:val="24"/>
        </w:rPr>
      </w:pPr>
      <w:r>
        <w:rPr>
          <w:rFonts w:cs="Times New Roman"/>
          <w:szCs w:val="24"/>
        </w:rPr>
        <w:t>Work experience (Tick one only)</w:t>
      </w:r>
    </w:p>
    <w:p w14:paraId="471A51B3" w14:textId="77777777" w:rsidR="00AC2382" w:rsidRDefault="00AC2382" w:rsidP="00AC2382">
      <w:pPr>
        <w:pStyle w:val="ListParagraph"/>
        <w:spacing w:line="360" w:lineRule="auto"/>
        <w:rPr>
          <w:rFonts w:cs="Times New Roman"/>
          <w:szCs w:val="24"/>
        </w:rPr>
      </w:pPr>
      <w:r>
        <w:rPr>
          <w:rFonts w:cs="Times New Roman"/>
          <w:szCs w:val="24"/>
        </w:rPr>
        <w:t>1-5yrs (</w:t>
      </w:r>
      <w:r>
        <w:rPr>
          <w:rFonts w:cs="Times New Roman"/>
          <w:szCs w:val="24"/>
        </w:rPr>
        <w:tab/>
        <w:t>) 6-10yrs (</w:t>
      </w:r>
      <w:r>
        <w:rPr>
          <w:rFonts w:cs="Times New Roman"/>
          <w:szCs w:val="24"/>
        </w:rPr>
        <w:tab/>
        <w:t>) 11-15yrs (</w:t>
      </w:r>
      <w:r>
        <w:rPr>
          <w:rFonts w:cs="Times New Roman"/>
          <w:szCs w:val="24"/>
        </w:rPr>
        <w:tab/>
        <w:t>) 16yrs and above (</w:t>
      </w:r>
      <w:r>
        <w:rPr>
          <w:rFonts w:cs="Times New Roman"/>
          <w:szCs w:val="24"/>
        </w:rPr>
        <w:tab/>
        <w:t>)</w:t>
      </w:r>
    </w:p>
    <w:p w14:paraId="57BD07C5" w14:textId="77777777" w:rsidR="00AC2382" w:rsidRDefault="00AC2382" w:rsidP="00AC2382">
      <w:pPr>
        <w:pStyle w:val="ListParagraph"/>
        <w:spacing w:line="360" w:lineRule="auto"/>
        <w:rPr>
          <w:rFonts w:cs="Times New Roman"/>
          <w:b/>
          <w:szCs w:val="24"/>
        </w:rPr>
      </w:pPr>
      <w:r>
        <w:rPr>
          <w:rFonts w:cs="Times New Roman"/>
          <w:b/>
          <w:szCs w:val="24"/>
        </w:rPr>
        <w:t>SECTION B</w:t>
      </w:r>
    </w:p>
    <w:p w14:paraId="09DFFA85"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What is product pricing and how does it influence the growth of insurance?</w:t>
      </w:r>
    </w:p>
    <w:p w14:paraId="709A6DA5" w14:textId="77777777" w:rsidR="00AC2382" w:rsidRDefault="00AC2382" w:rsidP="00AC2382">
      <w:pPr>
        <w:pStyle w:val="ListParagraph"/>
        <w:spacing w:line="360" w:lineRule="auto"/>
        <w:rPr>
          <w:rFonts w:cs="Times New Roman"/>
          <w:szCs w:val="24"/>
        </w:rPr>
      </w:pPr>
      <w:r>
        <w:rPr>
          <w:rFonts w:cs="Times New Roman"/>
          <w:szCs w:val="24"/>
        </w:rPr>
        <w:t>……………………………………………………………………………………………………………………………………………………………………………………………..</w:t>
      </w:r>
    </w:p>
    <w:p w14:paraId="6F6D4F05"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Do consumer factors influence product pricing?</w:t>
      </w:r>
    </w:p>
    <w:p w14:paraId="4F7D6B3A" w14:textId="77777777" w:rsidR="00AC2382" w:rsidRPr="002138BA" w:rsidRDefault="00AC2382" w:rsidP="00AC2382">
      <w:pPr>
        <w:pStyle w:val="ListParagraph"/>
        <w:spacing w:line="360" w:lineRule="auto"/>
        <w:rPr>
          <w:rFonts w:cs="Times New Roman"/>
          <w:szCs w:val="24"/>
        </w:rPr>
      </w:pPr>
      <w:r>
        <w:rPr>
          <w:rFonts w:cs="Times New Roman"/>
          <w:szCs w:val="24"/>
        </w:rPr>
        <w:t>Yes (</w:t>
      </w:r>
      <w:r>
        <w:rPr>
          <w:rFonts w:cs="Times New Roman"/>
          <w:szCs w:val="24"/>
        </w:rPr>
        <w:tab/>
        <w:t>)</w:t>
      </w:r>
      <w:r>
        <w:rPr>
          <w:rFonts w:cs="Times New Roman"/>
          <w:szCs w:val="24"/>
        </w:rPr>
        <w:tab/>
      </w:r>
      <w:r>
        <w:rPr>
          <w:rFonts w:cs="Times New Roman"/>
          <w:szCs w:val="24"/>
        </w:rPr>
        <w:tab/>
      </w:r>
      <w:r w:rsidRPr="002138BA">
        <w:rPr>
          <w:rFonts w:cs="Times New Roman"/>
          <w:szCs w:val="24"/>
        </w:rPr>
        <w:t>No (</w:t>
      </w:r>
      <w:r w:rsidRPr="002138BA">
        <w:rPr>
          <w:rFonts w:cs="Times New Roman"/>
          <w:szCs w:val="24"/>
        </w:rPr>
        <w:tab/>
        <w:t>)</w:t>
      </w:r>
    </w:p>
    <w:p w14:paraId="19876604"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How can you rate the effects of consumer factors on product pricing and the growth of insurance institutions in Kenya?</w:t>
      </w:r>
    </w:p>
    <w:p w14:paraId="7A61680A" w14:textId="77777777" w:rsidR="00AC2382" w:rsidRDefault="00AC2382" w:rsidP="00AC2382">
      <w:pPr>
        <w:pStyle w:val="ListParagraph"/>
        <w:spacing w:line="360" w:lineRule="auto"/>
        <w:rPr>
          <w:rFonts w:cs="Times New Roman"/>
          <w:szCs w:val="24"/>
        </w:rPr>
      </w:pPr>
      <w:r>
        <w:rPr>
          <w:rFonts w:cs="Times New Roman"/>
          <w:szCs w:val="24"/>
        </w:rPr>
        <w:t>Satisfactory (</w:t>
      </w:r>
      <w:r>
        <w:rPr>
          <w:rFonts w:cs="Times New Roman"/>
          <w:szCs w:val="24"/>
        </w:rPr>
        <w:tab/>
        <w:t>) Neutral (</w:t>
      </w:r>
      <w:r>
        <w:rPr>
          <w:rFonts w:cs="Times New Roman"/>
          <w:szCs w:val="24"/>
        </w:rPr>
        <w:tab/>
        <w:t>) Non-satisfactory (</w:t>
      </w:r>
      <w:r>
        <w:rPr>
          <w:rFonts w:cs="Times New Roman"/>
          <w:szCs w:val="24"/>
        </w:rPr>
        <w:tab/>
        <w:t>)</w:t>
      </w:r>
    </w:p>
    <w:p w14:paraId="05E13781"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Please indicate your degree of agreement with each of the consumer factor that influence product pricing on the growth of insurance institutions in Kenya by using the following rating scale, 5= strongly Agree, 4= Agree, 3= Neutral, 2 =Disagree, 1= strongly disagree (To the table below, kindly tick where appropriate)</w:t>
      </w:r>
    </w:p>
    <w:tbl>
      <w:tblPr>
        <w:tblW w:w="0" w:type="auto"/>
        <w:tblInd w:w="720" w:type="dxa"/>
        <w:tblLook w:val="04A0" w:firstRow="1" w:lastRow="0" w:firstColumn="1" w:lastColumn="0" w:noHBand="0" w:noVBand="1"/>
      </w:tblPr>
      <w:tblGrid>
        <w:gridCol w:w="6731"/>
        <w:gridCol w:w="359"/>
        <w:gridCol w:w="359"/>
        <w:gridCol w:w="359"/>
        <w:gridCol w:w="359"/>
        <w:gridCol w:w="463"/>
      </w:tblGrid>
      <w:tr w:rsidR="00AC2382" w14:paraId="1B519AE2"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C1B0AAF"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Consumer factor</w:t>
            </w:r>
          </w:p>
        </w:tc>
        <w:tc>
          <w:tcPr>
            <w:tcW w:w="359" w:type="dxa"/>
            <w:tcBorders>
              <w:top w:val="single" w:sz="4" w:space="0" w:color="auto"/>
              <w:left w:val="single" w:sz="4" w:space="0" w:color="auto"/>
              <w:bottom w:val="single" w:sz="4" w:space="0" w:color="auto"/>
              <w:right w:val="single" w:sz="4" w:space="0" w:color="auto"/>
            </w:tcBorders>
            <w:hideMark/>
          </w:tcPr>
          <w:p w14:paraId="2475A59B"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5</w:t>
            </w:r>
          </w:p>
        </w:tc>
        <w:tc>
          <w:tcPr>
            <w:tcW w:w="359" w:type="dxa"/>
            <w:tcBorders>
              <w:top w:val="single" w:sz="4" w:space="0" w:color="auto"/>
              <w:left w:val="single" w:sz="4" w:space="0" w:color="auto"/>
              <w:bottom w:val="single" w:sz="4" w:space="0" w:color="auto"/>
              <w:right w:val="single" w:sz="4" w:space="0" w:color="auto"/>
            </w:tcBorders>
            <w:hideMark/>
          </w:tcPr>
          <w:p w14:paraId="505EF077"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4</w:t>
            </w:r>
          </w:p>
        </w:tc>
        <w:tc>
          <w:tcPr>
            <w:tcW w:w="359" w:type="dxa"/>
            <w:tcBorders>
              <w:top w:val="single" w:sz="4" w:space="0" w:color="auto"/>
              <w:left w:val="single" w:sz="4" w:space="0" w:color="auto"/>
              <w:bottom w:val="single" w:sz="4" w:space="0" w:color="auto"/>
              <w:right w:val="single" w:sz="4" w:space="0" w:color="auto"/>
            </w:tcBorders>
            <w:hideMark/>
          </w:tcPr>
          <w:p w14:paraId="653BF82B"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3</w:t>
            </w:r>
          </w:p>
        </w:tc>
        <w:tc>
          <w:tcPr>
            <w:tcW w:w="359" w:type="dxa"/>
            <w:tcBorders>
              <w:top w:val="single" w:sz="4" w:space="0" w:color="auto"/>
              <w:left w:val="single" w:sz="4" w:space="0" w:color="auto"/>
              <w:bottom w:val="single" w:sz="4" w:space="0" w:color="auto"/>
              <w:right w:val="single" w:sz="4" w:space="0" w:color="auto"/>
            </w:tcBorders>
            <w:hideMark/>
          </w:tcPr>
          <w:p w14:paraId="48AC7BE3"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2</w:t>
            </w:r>
          </w:p>
        </w:tc>
        <w:tc>
          <w:tcPr>
            <w:tcW w:w="463" w:type="dxa"/>
            <w:tcBorders>
              <w:top w:val="single" w:sz="4" w:space="0" w:color="auto"/>
              <w:left w:val="single" w:sz="4" w:space="0" w:color="auto"/>
              <w:bottom w:val="single" w:sz="4" w:space="0" w:color="auto"/>
              <w:right w:val="single" w:sz="4" w:space="0" w:color="auto"/>
            </w:tcBorders>
            <w:hideMark/>
          </w:tcPr>
          <w:p w14:paraId="1C198D62"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1</w:t>
            </w:r>
          </w:p>
        </w:tc>
      </w:tr>
      <w:tr w:rsidR="00AC2382" w14:paraId="5589247D"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4AF7F02" w14:textId="77777777" w:rsidR="00AC2382" w:rsidRPr="00C87D19" w:rsidRDefault="00AC2382" w:rsidP="003A449B">
            <w:pPr>
              <w:spacing w:line="360" w:lineRule="auto"/>
              <w:rPr>
                <w:rFonts w:cs="Times New Roman"/>
                <w:szCs w:val="24"/>
              </w:rPr>
            </w:pPr>
            <w:r w:rsidRPr="00C87D19">
              <w:rPr>
                <w:rFonts w:cs="Times New Roman"/>
                <w:szCs w:val="24"/>
              </w:rPr>
              <w:t>Offering vacations and travel incentives will be one of the most powerful methods of attracting or/and retaining profitable clients.</w:t>
            </w:r>
          </w:p>
        </w:tc>
        <w:tc>
          <w:tcPr>
            <w:tcW w:w="359" w:type="dxa"/>
            <w:tcBorders>
              <w:top w:val="single" w:sz="4" w:space="0" w:color="auto"/>
              <w:left w:val="single" w:sz="4" w:space="0" w:color="auto"/>
              <w:bottom w:val="single" w:sz="4" w:space="0" w:color="auto"/>
              <w:right w:val="single" w:sz="4" w:space="0" w:color="auto"/>
            </w:tcBorders>
          </w:tcPr>
          <w:p w14:paraId="7BA83E53"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06BE4C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633511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9BBF505"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7AB38F30" w14:textId="77777777" w:rsidR="00AC2382" w:rsidRDefault="00AC2382" w:rsidP="003A449B">
            <w:pPr>
              <w:pStyle w:val="ListParagraph"/>
              <w:spacing w:line="360" w:lineRule="auto"/>
              <w:ind w:left="0"/>
              <w:rPr>
                <w:rFonts w:cs="Times New Roman"/>
                <w:szCs w:val="24"/>
              </w:rPr>
            </w:pPr>
          </w:p>
        </w:tc>
      </w:tr>
      <w:tr w:rsidR="00AC2382" w14:paraId="1D06EB43"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0949B996" w14:textId="77777777" w:rsidR="00AC2382" w:rsidRDefault="00AC2382" w:rsidP="003A449B">
            <w:pPr>
              <w:spacing w:line="360" w:lineRule="auto"/>
              <w:rPr>
                <w:rFonts w:cs="Times New Roman"/>
                <w:szCs w:val="24"/>
              </w:rPr>
            </w:pPr>
            <w:r>
              <w:rPr>
                <w:rFonts w:cs="Times New Roman"/>
                <w:szCs w:val="24"/>
              </w:rPr>
              <w:t>Brand preferences of certain insurance firms.</w:t>
            </w:r>
          </w:p>
        </w:tc>
        <w:tc>
          <w:tcPr>
            <w:tcW w:w="359" w:type="dxa"/>
            <w:tcBorders>
              <w:top w:val="single" w:sz="4" w:space="0" w:color="auto"/>
              <w:left w:val="single" w:sz="4" w:space="0" w:color="auto"/>
              <w:bottom w:val="single" w:sz="4" w:space="0" w:color="auto"/>
              <w:right w:val="single" w:sz="4" w:space="0" w:color="auto"/>
            </w:tcBorders>
          </w:tcPr>
          <w:p w14:paraId="6C6171BA"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154DC49"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F93D62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58A8256"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6DB6E89E" w14:textId="77777777" w:rsidR="00AC2382" w:rsidRDefault="00AC2382" w:rsidP="003A449B">
            <w:pPr>
              <w:pStyle w:val="ListParagraph"/>
              <w:spacing w:line="360" w:lineRule="auto"/>
              <w:ind w:left="0"/>
              <w:rPr>
                <w:rFonts w:cs="Times New Roman"/>
                <w:szCs w:val="24"/>
              </w:rPr>
            </w:pPr>
          </w:p>
        </w:tc>
      </w:tr>
      <w:tr w:rsidR="00AC2382" w14:paraId="5CEE6D44"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D7C388A" w14:textId="77777777" w:rsidR="00AC2382" w:rsidRDefault="00AC2382" w:rsidP="003A449B">
            <w:pPr>
              <w:spacing w:line="360" w:lineRule="auto"/>
              <w:rPr>
                <w:rFonts w:cs="Times New Roman"/>
                <w:szCs w:val="24"/>
              </w:rPr>
            </w:pPr>
            <w:r>
              <w:rPr>
                <w:rFonts w:cs="Times New Roman"/>
                <w:szCs w:val="24"/>
              </w:rPr>
              <w:t>Satisfying customer needs</w:t>
            </w:r>
          </w:p>
        </w:tc>
        <w:tc>
          <w:tcPr>
            <w:tcW w:w="359" w:type="dxa"/>
            <w:tcBorders>
              <w:top w:val="single" w:sz="4" w:space="0" w:color="auto"/>
              <w:left w:val="single" w:sz="4" w:space="0" w:color="auto"/>
              <w:bottom w:val="single" w:sz="4" w:space="0" w:color="auto"/>
              <w:right w:val="single" w:sz="4" w:space="0" w:color="auto"/>
            </w:tcBorders>
          </w:tcPr>
          <w:p w14:paraId="1191DFC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4418585"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0ABFEB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15732DA"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6946D1E0" w14:textId="77777777" w:rsidR="00AC2382" w:rsidRDefault="00AC2382" w:rsidP="003A449B">
            <w:pPr>
              <w:pStyle w:val="ListParagraph"/>
              <w:spacing w:line="360" w:lineRule="auto"/>
              <w:ind w:left="0"/>
              <w:rPr>
                <w:rFonts w:cs="Times New Roman"/>
                <w:szCs w:val="24"/>
              </w:rPr>
            </w:pPr>
          </w:p>
        </w:tc>
      </w:tr>
      <w:tr w:rsidR="00AC2382" w14:paraId="556E122E"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41E2C350" w14:textId="77777777" w:rsidR="00AC2382" w:rsidRDefault="00AC2382" w:rsidP="003A449B">
            <w:pPr>
              <w:spacing w:line="360" w:lineRule="auto"/>
              <w:rPr>
                <w:rFonts w:cs="Times New Roman"/>
                <w:szCs w:val="24"/>
              </w:rPr>
            </w:pPr>
            <w:r>
              <w:rPr>
                <w:rFonts w:cs="Times New Roman"/>
                <w:szCs w:val="24"/>
              </w:rPr>
              <w:t>Consumer intention to purchase and use goods</w:t>
            </w:r>
          </w:p>
        </w:tc>
        <w:tc>
          <w:tcPr>
            <w:tcW w:w="359" w:type="dxa"/>
            <w:tcBorders>
              <w:top w:val="single" w:sz="4" w:space="0" w:color="auto"/>
              <w:left w:val="single" w:sz="4" w:space="0" w:color="auto"/>
              <w:bottom w:val="single" w:sz="4" w:space="0" w:color="auto"/>
              <w:right w:val="single" w:sz="4" w:space="0" w:color="auto"/>
            </w:tcBorders>
          </w:tcPr>
          <w:p w14:paraId="336BA65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3D8F5A7"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554DB49"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36D74A2"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29204119" w14:textId="77777777" w:rsidR="00AC2382" w:rsidRDefault="00AC2382" w:rsidP="003A449B">
            <w:pPr>
              <w:pStyle w:val="ListParagraph"/>
              <w:spacing w:line="360" w:lineRule="auto"/>
              <w:ind w:left="0"/>
              <w:rPr>
                <w:rFonts w:cs="Times New Roman"/>
                <w:szCs w:val="24"/>
              </w:rPr>
            </w:pPr>
          </w:p>
        </w:tc>
      </w:tr>
      <w:tr w:rsidR="00AC2382" w14:paraId="20F60D3A"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7ABC4E17" w14:textId="77777777" w:rsidR="00AC2382" w:rsidRDefault="00AC2382" w:rsidP="003A449B">
            <w:pPr>
              <w:spacing w:line="360" w:lineRule="auto"/>
              <w:rPr>
                <w:rFonts w:cs="Times New Roman"/>
                <w:szCs w:val="24"/>
              </w:rPr>
            </w:pPr>
            <w:r>
              <w:rPr>
                <w:rFonts w:cs="Times New Roman"/>
                <w:szCs w:val="24"/>
              </w:rPr>
              <w:lastRenderedPageBreak/>
              <w:t>Availability of alternative products and customer’s exposure to the insurance market</w:t>
            </w:r>
          </w:p>
        </w:tc>
        <w:tc>
          <w:tcPr>
            <w:tcW w:w="359" w:type="dxa"/>
            <w:tcBorders>
              <w:top w:val="single" w:sz="4" w:space="0" w:color="auto"/>
              <w:left w:val="single" w:sz="4" w:space="0" w:color="auto"/>
              <w:bottom w:val="single" w:sz="4" w:space="0" w:color="auto"/>
              <w:right w:val="single" w:sz="4" w:space="0" w:color="auto"/>
            </w:tcBorders>
          </w:tcPr>
          <w:p w14:paraId="250CD15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7C7387D"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0CEFD5C"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FDA8645"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4D5DC25B" w14:textId="77777777" w:rsidR="00AC2382" w:rsidRDefault="00AC2382" w:rsidP="003A449B">
            <w:pPr>
              <w:pStyle w:val="ListParagraph"/>
              <w:spacing w:line="360" w:lineRule="auto"/>
              <w:ind w:left="0"/>
              <w:rPr>
                <w:rFonts w:cs="Times New Roman"/>
                <w:szCs w:val="24"/>
              </w:rPr>
            </w:pPr>
          </w:p>
        </w:tc>
      </w:tr>
      <w:tr w:rsidR="00AC2382" w14:paraId="1E8DB36F"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1A6640B1" w14:textId="77777777" w:rsidR="00AC2382" w:rsidRDefault="00AC2382" w:rsidP="003A449B">
            <w:pPr>
              <w:spacing w:line="360" w:lineRule="auto"/>
              <w:rPr>
                <w:rFonts w:cs="Times New Roman"/>
                <w:szCs w:val="24"/>
              </w:rPr>
            </w:pPr>
            <w:r>
              <w:rPr>
                <w:rFonts w:cs="Times New Roman"/>
                <w:szCs w:val="24"/>
              </w:rPr>
              <w:t>Customers perception of the insurance products based on their benefits</w:t>
            </w:r>
          </w:p>
        </w:tc>
        <w:tc>
          <w:tcPr>
            <w:tcW w:w="359" w:type="dxa"/>
            <w:tcBorders>
              <w:top w:val="single" w:sz="4" w:space="0" w:color="auto"/>
              <w:left w:val="single" w:sz="4" w:space="0" w:color="auto"/>
              <w:bottom w:val="single" w:sz="4" w:space="0" w:color="auto"/>
              <w:right w:val="single" w:sz="4" w:space="0" w:color="auto"/>
            </w:tcBorders>
          </w:tcPr>
          <w:p w14:paraId="5FCC78E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2461A8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6741E6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FC0520D"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1018B2BD" w14:textId="77777777" w:rsidR="00AC2382" w:rsidRDefault="00AC2382" w:rsidP="003A449B">
            <w:pPr>
              <w:pStyle w:val="ListParagraph"/>
              <w:spacing w:line="360" w:lineRule="auto"/>
              <w:ind w:left="0"/>
              <w:rPr>
                <w:rFonts w:cs="Times New Roman"/>
                <w:szCs w:val="24"/>
              </w:rPr>
            </w:pPr>
          </w:p>
        </w:tc>
      </w:tr>
      <w:tr w:rsidR="00AC2382" w14:paraId="2B8E9E31"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3D297AB2" w14:textId="77777777" w:rsidR="00AC2382" w:rsidRDefault="00AC2382" w:rsidP="003A449B">
            <w:pPr>
              <w:spacing w:line="360" w:lineRule="auto"/>
              <w:rPr>
                <w:rFonts w:cs="Times New Roman"/>
                <w:szCs w:val="24"/>
              </w:rPr>
            </w:pPr>
            <w:r>
              <w:rPr>
                <w:rFonts w:cs="Times New Roman"/>
                <w:szCs w:val="24"/>
              </w:rPr>
              <w:t>Customers internal and external research findings</w:t>
            </w:r>
          </w:p>
        </w:tc>
        <w:tc>
          <w:tcPr>
            <w:tcW w:w="359" w:type="dxa"/>
            <w:tcBorders>
              <w:top w:val="single" w:sz="4" w:space="0" w:color="auto"/>
              <w:left w:val="single" w:sz="4" w:space="0" w:color="auto"/>
              <w:bottom w:val="single" w:sz="4" w:space="0" w:color="auto"/>
              <w:right w:val="single" w:sz="4" w:space="0" w:color="auto"/>
            </w:tcBorders>
          </w:tcPr>
          <w:p w14:paraId="7B54E28A"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283CD3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5643483"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03F394B"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5485C976" w14:textId="77777777" w:rsidR="00AC2382" w:rsidRDefault="00AC2382" w:rsidP="003A449B">
            <w:pPr>
              <w:pStyle w:val="ListParagraph"/>
              <w:spacing w:line="360" w:lineRule="auto"/>
              <w:ind w:left="0"/>
              <w:rPr>
                <w:rFonts w:cs="Times New Roman"/>
                <w:szCs w:val="24"/>
              </w:rPr>
            </w:pPr>
          </w:p>
        </w:tc>
      </w:tr>
      <w:tr w:rsidR="00AC2382" w14:paraId="43554356"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19578DFA" w14:textId="77777777" w:rsidR="00AC2382" w:rsidRDefault="00AC2382" w:rsidP="003A449B">
            <w:pPr>
              <w:spacing w:line="360" w:lineRule="auto"/>
              <w:rPr>
                <w:rFonts w:cs="Times New Roman"/>
                <w:szCs w:val="24"/>
              </w:rPr>
            </w:pPr>
            <w:r>
              <w:rPr>
                <w:rFonts w:cs="Times New Roman"/>
                <w:szCs w:val="24"/>
              </w:rPr>
              <w:t>Quality of service offered by the insurance company</w:t>
            </w:r>
          </w:p>
        </w:tc>
        <w:tc>
          <w:tcPr>
            <w:tcW w:w="359" w:type="dxa"/>
            <w:tcBorders>
              <w:top w:val="single" w:sz="4" w:space="0" w:color="auto"/>
              <w:left w:val="single" w:sz="4" w:space="0" w:color="auto"/>
              <w:bottom w:val="single" w:sz="4" w:space="0" w:color="auto"/>
              <w:right w:val="single" w:sz="4" w:space="0" w:color="auto"/>
            </w:tcBorders>
          </w:tcPr>
          <w:p w14:paraId="4EEE70E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C6F54B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612E7A5"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E4D90FD"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60C010E6" w14:textId="77777777" w:rsidR="00AC2382" w:rsidRDefault="00AC2382" w:rsidP="003A449B">
            <w:pPr>
              <w:pStyle w:val="ListParagraph"/>
              <w:spacing w:line="360" w:lineRule="auto"/>
              <w:ind w:left="0"/>
              <w:rPr>
                <w:rFonts w:cs="Times New Roman"/>
                <w:szCs w:val="24"/>
              </w:rPr>
            </w:pPr>
          </w:p>
        </w:tc>
      </w:tr>
      <w:tr w:rsidR="00AC2382" w14:paraId="5779F3BA"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390516C8" w14:textId="77777777" w:rsidR="00AC2382" w:rsidRDefault="00AC2382" w:rsidP="003A449B">
            <w:pPr>
              <w:spacing w:line="360" w:lineRule="auto"/>
              <w:rPr>
                <w:rFonts w:cs="Times New Roman"/>
                <w:szCs w:val="24"/>
              </w:rPr>
            </w:pPr>
            <w:r>
              <w:rPr>
                <w:rFonts w:cs="Times New Roman"/>
                <w:szCs w:val="24"/>
              </w:rPr>
              <w:t>Employing one stop shop for a variety of insurance products</w:t>
            </w:r>
          </w:p>
        </w:tc>
        <w:tc>
          <w:tcPr>
            <w:tcW w:w="359" w:type="dxa"/>
            <w:tcBorders>
              <w:top w:val="single" w:sz="4" w:space="0" w:color="auto"/>
              <w:left w:val="single" w:sz="4" w:space="0" w:color="auto"/>
              <w:bottom w:val="single" w:sz="4" w:space="0" w:color="auto"/>
              <w:right w:val="single" w:sz="4" w:space="0" w:color="auto"/>
            </w:tcBorders>
          </w:tcPr>
          <w:p w14:paraId="1347B6A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136B66D"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B014F4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C4C7021"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0B766128" w14:textId="77777777" w:rsidR="00AC2382" w:rsidRDefault="00AC2382" w:rsidP="003A449B">
            <w:pPr>
              <w:pStyle w:val="ListParagraph"/>
              <w:spacing w:line="360" w:lineRule="auto"/>
              <w:ind w:left="0"/>
              <w:rPr>
                <w:rFonts w:cs="Times New Roman"/>
                <w:szCs w:val="24"/>
              </w:rPr>
            </w:pPr>
          </w:p>
        </w:tc>
      </w:tr>
    </w:tbl>
    <w:p w14:paraId="7C88093F" w14:textId="77777777" w:rsidR="00AC2382" w:rsidRPr="00C87D19" w:rsidRDefault="00AC2382" w:rsidP="00AC2382">
      <w:pPr>
        <w:pStyle w:val="ListParagraph"/>
        <w:numPr>
          <w:ilvl w:val="0"/>
          <w:numId w:val="16"/>
        </w:numPr>
        <w:spacing w:line="360" w:lineRule="auto"/>
        <w:rPr>
          <w:rFonts w:cs="Times New Roman"/>
          <w:szCs w:val="24"/>
        </w:rPr>
      </w:pPr>
      <w:r w:rsidRPr="00C87D19">
        <w:rPr>
          <w:rFonts w:cs="Times New Roman"/>
          <w:szCs w:val="24"/>
        </w:rPr>
        <w:t>Do institutional factors influence product pricing?</w:t>
      </w:r>
    </w:p>
    <w:p w14:paraId="09D7BE8F" w14:textId="77777777" w:rsidR="00AC2382" w:rsidRPr="002138BA" w:rsidRDefault="00AC2382" w:rsidP="00AC2382">
      <w:pPr>
        <w:pStyle w:val="ListParagraph"/>
        <w:spacing w:line="360" w:lineRule="auto"/>
        <w:rPr>
          <w:rFonts w:cs="Times New Roman"/>
          <w:szCs w:val="24"/>
        </w:rPr>
      </w:pPr>
      <w:r>
        <w:rPr>
          <w:rFonts w:cs="Times New Roman"/>
          <w:szCs w:val="24"/>
        </w:rPr>
        <w:t>Yes (</w:t>
      </w:r>
      <w:r>
        <w:rPr>
          <w:rFonts w:cs="Times New Roman"/>
          <w:szCs w:val="24"/>
        </w:rPr>
        <w:tab/>
        <w:t>)</w:t>
      </w:r>
      <w:r>
        <w:rPr>
          <w:rFonts w:cs="Times New Roman"/>
          <w:szCs w:val="24"/>
        </w:rPr>
        <w:tab/>
      </w:r>
      <w:r>
        <w:rPr>
          <w:rFonts w:cs="Times New Roman"/>
          <w:szCs w:val="24"/>
        </w:rPr>
        <w:tab/>
      </w:r>
      <w:r w:rsidRPr="002138BA">
        <w:rPr>
          <w:rFonts w:cs="Times New Roman"/>
          <w:szCs w:val="24"/>
        </w:rPr>
        <w:t>No (</w:t>
      </w:r>
      <w:r w:rsidRPr="002138BA">
        <w:rPr>
          <w:rFonts w:cs="Times New Roman"/>
          <w:szCs w:val="24"/>
        </w:rPr>
        <w:tab/>
        <w:t>)</w:t>
      </w:r>
    </w:p>
    <w:p w14:paraId="34B6336A"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How can you rate the effects of institutional factors on product pricing and the growth of insurance institutions in Kenya?</w:t>
      </w:r>
    </w:p>
    <w:p w14:paraId="4CDF3D94" w14:textId="77777777" w:rsidR="00AC2382" w:rsidRDefault="00AC2382" w:rsidP="00AC2382">
      <w:pPr>
        <w:pStyle w:val="ListParagraph"/>
        <w:spacing w:line="360" w:lineRule="auto"/>
        <w:rPr>
          <w:rFonts w:cs="Times New Roman"/>
          <w:szCs w:val="24"/>
        </w:rPr>
      </w:pPr>
      <w:r>
        <w:rPr>
          <w:rFonts w:cs="Times New Roman"/>
          <w:szCs w:val="24"/>
        </w:rPr>
        <w:t>Satisfactory (</w:t>
      </w:r>
      <w:r>
        <w:rPr>
          <w:rFonts w:cs="Times New Roman"/>
          <w:szCs w:val="24"/>
        </w:rPr>
        <w:tab/>
        <w:t>) Neutral (</w:t>
      </w:r>
      <w:r>
        <w:rPr>
          <w:rFonts w:cs="Times New Roman"/>
          <w:szCs w:val="24"/>
        </w:rPr>
        <w:tab/>
        <w:t>) Non-satisfactory (</w:t>
      </w:r>
      <w:r>
        <w:rPr>
          <w:rFonts w:cs="Times New Roman"/>
          <w:szCs w:val="24"/>
        </w:rPr>
        <w:tab/>
        <w:t>)</w:t>
      </w:r>
    </w:p>
    <w:p w14:paraId="2B4A28F7"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Please indicate your degree of agreement with each of the institutional factor that influence product pricing on the growth of insurance institutions in Kenya by using the following rating scale, 5= strongly Agree, 4= Agree, 3= Neutral, 2 =Disagree, 1= strongly disagree (To the table below, kindly tick where appropriate)</w:t>
      </w:r>
    </w:p>
    <w:tbl>
      <w:tblPr>
        <w:tblW w:w="0" w:type="auto"/>
        <w:tblInd w:w="720" w:type="dxa"/>
        <w:tblLook w:val="04A0" w:firstRow="1" w:lastRow="0" w:firstColumn="1" w:lastColumn="0" w:noHBand="0" w:noVBand="1"/>
      </w:tblPr>
      <w:tblGrid>
        <w:gridCol w:w="6731"/>
        <w:gridCol w:w="359"/>
        <w:gridCol w:w="359"/>
        <w:gridCol w:w="359"/>
        <w:gridCol w:w="359"/>
        <w:gridCol w:w="463"/>
      </w:tblGrid>
      <w:tr w:rsidR="00AC2382" w14:paraId="0ADFB973"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5712492C"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Institutional factor</w:t>
            </w:r>
          </w:p>
        </w:tc>
        <w:tc>
          <w:tcPr>
            <w:tcW w:w="359" w:type="dxa"/>
            <w:tcBorders>
              <w:top w:val="single" w:sz="4" w:space="0" w:color="auto"/>
              <w:left w:val="single" w:sz="4" w:space="0" w:color="auto"/>
              <w:bottom w:val="single" w:sz="4" w:space="0" w:color="auto"/>
              <w:right w:val="single" w:sz="4" w:space="0" w:color="auto"/>
            </w:tcBorders>
            <w:hideMark/>
          </w:tcPr>
          <w:p w14:paraId="738DF4B9"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5</w:t>
            </w:r>
          </w:p>
        </w:tc>
        <w:tc>
          <w:tcPr>
            <w:tcW w:w="359" w:type="dxa"/>
            <w:tcBorders>
              <w:top w:val="single" w:sz="4" w:space="0" w:color="auto"/>
              <w:left w:val="single" w:sz="4" w:space="0" w:color="auto"/>
              <w:bottom w:val="single" w:sz="4" w:space="0" w:color="auto"/>
              <w:right w:val="single" w:sz="4" w:space="0" w:color="auto"/>
            </w:tcBorders>
            <w:hideMark/>
          </w:tcPr>
          <w:p w14:paraId="27F251F2"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4</w:t>
            </w:r>
          </w:p>
        </w:tc>
        <w:tc>
          <w:tcPr>
            <w:tcW w:w="359" w:type="dxa"/>
            <w:tcBorders>
              <w:top w:val="single" w:sz="4" w:space="0" w:color="auto"/>
              <w:left w:val="single" w:sz="4" w:space="0" w:color="auto"/>
              <w:bottom w:val="single" w:sz="4" w:space="0" w:color="auto"/>
              <w:right w:val="single" w:sz="4" w:space="0" w:color="auto"/>
            </w:tcBorders>
            <w:hideMark/>
          </w:tcPr>
          <w:p w14:paraId="163E8AC2"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3</w:t>
            </w:r>
          </w:p>
        </w:tc>
        <w:tc>
          <w:tcPr>
            <w:tcW w:w="359" w:type="dxa"/>
            <w:tcBorders>
              <w:top w:val="single" w:sz="4" w:space="0" w:color="auto"/>
              <w:left w:val="single" w:sz="4" w:space="0" w:color="auto"/>
              <w:bottom w:val="single" w:sz="4" w:space="0" w:color="auto"/>
              <w:right w:val="single" w:sz="4" w:space="0" w:color="auto"/>
            </w:tcBorders>
            <w:hideMark/>
          </w:tcPr>
          <w:p w14:paraId="785DDFC8"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2</w:t>
            </w:r>
          </w:p>
        </w:tc>
        <w:tc>
          <w:tcPr>
            <w:tcW w:w="463" w:type="dxa"/>
            <w:tcBorders>
              <w:top w:val="single" w:sz="4" w:space="0" w:color="auto"/>
              <w:left w:val="single" w:sz="4" w:space="0" w:color="auto"/>
              <w:bottom w:val="single" w:sz="4" w:space="0" w:color="auto"/>
              <w:right w:val="single" w:sz="4" w:space="0" w:color="auto"/>
            </w:tcBorders>
            <w:hideMark/>
          </w:tcPr>
          <w:p w14:paraId="445EFB69" w14:textId="77777777" w:rsidR="00AC2382" w:rsidRPr="00C87D19" w:rsidRDefault="00AC2382" w:rsidP="003A449B">
            <w:pPr>
              <w:pStyle w:val="ListParagraph"/>
              <w:spacing w:line="360" w:lineRule="auto"/>
              <w:ind w:left="0"/>
              <w:rPr>
                <w:rFonts w:cs="Times New Roman"/>
                <w:b/>
                <w:bCs/>
                <w:szCs w:val="24"/>
              </w:rPr>
            </w:pPr>
            <w:r w:rsidRPr="00C87D19">
              <w:rPr>
                <w:rFonts w:cs="Times New Roman"/>
                <w:b/>
                <w:bCs/>
                <w:szCs w:val="24"/>
              </w:rPr>
              <w:t>1</w:t>
            </w:r>
          </w:p>
        </w:tc>
      </w:tr>
      <w:tr w:rsidR="00AC2382" w14:paraId="7EA713EB"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43DA1D23" w14:textId="77777777" w:rsidR="00AC2382" w:rsidRDefault="00AC2382" w:rsidP="003A449B">
            <w:pPr>
              <w:spacing w:line="360" w:lineRule="auto"/>
              <w:rPr>
                <w:rFonts w:cs="Times New Roman"/>
                <w:szCs w:val="24"/>
              </w:rPr>
            </w:pPr>
            <w:r>
              <w:rPr>
                <w:rFonts w:cs="Times New Roman"/>
                <w:szCs w:val="24"/>
              </w:rPr>
              <w:t>An insurance brand which customers have good experience dealing with before</w:t>
            </w:r>
          </w:p>
        </w:tc>
        <w:tc>
          <w:tcPr>
            <w:tcW w:w="359" w:type="dxa"/>
            <w:tcBorders>
              <w:top w:val="single" w:sz="4" w:space="0" w:color="auto"/>
              <w:left w:val="single" w:sz="4" w:space="0" w:color="auto"/>
              <w:bottom w:val="single" w:sz="4" w:space="0" w:color="auto"/>
              <w:right w:val="single" w:sz="4" w:space="0" w:color="auto"/>
            </w:tcBorders>
          </w:tcPr>
          <w:p w14:paraId="219C8F93"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E3CB54D"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A03F59B"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4F222B6"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282A6D12" w14:textId="77777777" w:rsidR="00AC2382" w:rsidRDefault="00AC2382" w:rsidP="003A449B">
            <w:pPr>
              <w:pStyle w:val="ListParagraph"/>
              <w:spacing w:line="360" w:lineRule="auto"/>
              <w:ind w:left="0"/>
              <w:rPr>
                <w:rFonts w:cs="Times New Roman"/>
                <w:szCs w:val="24"/>
              </w:rPr>
            </w:pPr>
          </w:p>
        </w:tc>
      </w:tr>
      <w:tr w:rsidR="00AC2382" w14:paraId="02D10D31"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6AB40A0A" w14:textId="77777777" w:rsidR="00AC2382" w:rsidRDefault="00AC2382" w:rsidP="003A449B">
            <w:pPr>
              <w:spacing w:line="360" w:lineRule="auto"/>
              <w:rPr>
                <w:rFonts w:cs="Times New Roman"/>
                <w:szCs w:val="24"/>
              </w:rPr>
            </w:pPr>
            <w:r>
              <w:rPr>
                <w:rFonts w:cs="Times New Roman"/>
                <w:szCs w:val="24"/>
              </w:rPr>
              <w:t>Superior relationship management and customer service processes</w:t>
            </w:r>
          </w:p>
        </w:tc>
        <w:tc>
          <w:tcPr>
            <w:tcW w:w="359" w:type="dxa"/>
            <w:tcBorders>
              <w:top w:val="single" w:sz="4" w:space="0" w:color="auto"/>
              <w:left w:val="single" w:sz="4" w:space="0" w:color="auto"/>
              <w:bottom w:val="single" w:sz="4" w:space="0" w:color="auto"/>
              <w:right w:val="single" w:sz="4" w:space="0" w:color="auto"/>
            </w:tcBorders>
          </w:tcPr>
          <w:p w14:paraId="17F2229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F259F1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1563ECE"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4B436D0"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10A7721A" w14:textId="77777777" w:rsidR="00AC2382" w:rsidRDefault="00AC2382" w:rsidP="003A449B">
            <w:pPr>
              <w:pStyle w:val="ListParagraph"/>
              <w:spacing w:line="360" w:lineRule="auto"/>
              <w:ind w:left="0"/>
              <w:rPr>
                <w:rFonts w:cs="Times New Roman"/>
                <w:szCs w:val="24"/>
              </w:rPr>
            </w:pPr>
          </w:p>
        </w:tc>
      </w:tr>
      <w:tr w:rsidR="00AC2382" w14:paraId="63887967"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8F3B7B1" w14:textId="77777777" w:rsidR="00AC2382" w:rsidRDefault="00AC2382" w:rsidP="003A449B">
            <w:pPr>
              <w:spacing w:line="360" w:lineRule="auto"/>
              <w:rPr>
                <w:rFonts w:cs="Times New Roman"/>
                <w:szCs w:val="24"/>
              </w:rPr>
            </w:pPr>
            <w:r>
              <w:rPr>
                <w:rFonts w:cs="Times New Roman"/>
                <w:szCs w:val="24"/>
              </w:rPr>
              <w:t>Prioritizing consumer preferences during sales promotion offers</w:t>
            </w:r>
          </w:p>
        </w:tc>
        <w:tc>
          <w:tcPr>
            <w:tcW w:w="359" w:type="dxa"/>
            <w:tcBorders>
              <w:top w:val="single" w:sz="4" w:space="0" w:color="auto"/>
              <w:left w:val="single" w:sz="4" w:space="0" w:color="auto"/>
              <w:bottom w:val="single" w:sz="4" w:space="0" w:color="auto"/>
              <w:right w:val="single" w:sz="4" w:space="0" w:color="auto"/>
            </w:tcBorders>
          </w:tcPr>
          <w:p w14:paraId="28DABF32"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AE5ACFD"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82A5F39"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C93C42E"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2BD9F493" w14:textId="77777777" w:rsidR="00AC2382" w:rsidRDefault="00AC2382" w:rsidP="003A449B">
            <w:pPr>
              <w:pStyle w:val="ListParagraph"/>
              <w:spacing w:line="360" w:lineRule="auto"/>
              <w:ind w:left="0"/>
              <w:rPr>
                <w:rFonts w:cs="Times New Roman"/>
                <w:szCs w:val="24"/>
              </w:rPr>
            </w:pPr>
          </w:p>
        </w:tc>
      </w:tr>
      <w:tr w:rsidR="00AC2382" w14:paraId="5E9483A4"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05A641A2" w14:textId="77777777" w:rsidR="00AC2382" w:rsidRDefault="00AC2382" w:rsidP="003A449B">
            <w:pPr>
              <w:spacing w:line="360" w:lineRule="auto"/>
              <w:rPr>
                <w:rFonts w:cs="Times New Roman"/>
                <w:szCs w:val="24"/>
              </w:rPr>
            </w:pPr>
            <w:r>
              <w:rPr>
                <w:rFonts w:cs="Times New Roman"/>
                <w:szCs w:val="24"/>
              </w:rPr>
              <w:t>Utilizing a management information system to monitor customer activities</w:t>
            </w:r>
          </w:p>
        </w:tc>
        <w:tc>
          <w:tcPr>
            <w:tcW w:w="359" w:type="dxa"/>
            <w:tcBorders>
              <w:top w:val="single" w:sz="4" w:space="0" w:color="auto"/>
              <w:left w:val="single" w:sz="4" w:space="0" w:color="auto"/>
              <w:bottom w:val="single" w:sz="4" w:space="0" w:color="auto"/>
              <w:right w:val="single" w:sz="4" w:space="0" w:color="auto"/>
            </w:tcBorders>
          </w:tcPr>
          <w:p w14:paraId="563095D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0F0C5C7"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FE01C03"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39F8C2F"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7AD1D2E5" w14:textId="77777777" w:rsidR="00AC2382" w:rsidRDefault="00AC2382" w:rsidP="003A449B">
            <w:pPr>
              <w:pStyle w:val="ListParagraph"/>
              <w:spacing w:line="360" w:lineRule="auto"/>
              <w:ind w:left="0"/>
              <w:rPr>
                <w:rFonts w:cs="Times New Roman"/>
                <w:szCs w:val="24"/>
              </w:rPr>
            </w:pPr>
          </w:p>
        </w:tc>
      </w:tr>
      <w:tr w:rsidR="00AC2382" w14:paraId="4FD9A5A0"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028B0C83" w14:textId="77777777" w:rsidR="00AC2382" w:rsidRDefault="00AC2382" w:rsidP="003A449B">
            <w:pPr>
              <w:spacing w:line="360" w:lineRule="auto"/>
              <w:rPr>
                <w:rFonts w:cs="Times New Roman"/>
                <w:szCs w:val="24"/>
              </w:rPr>
            </w:pPr>
            <w:r>
              <w:rPr>
                <w:rFonts w:cs="Times New Roman"/>
                <w:szCs w:val="24"/>
              </w:rPr>
              <w:t>Insurance firm sales promotional strategies to compete and stimulate sales</w:t>
            </w:r>
          </w:p>
        </w:tc>
        <w:tc>
          <w:tcPr>
            <w:tcW w:w="359" w:type="dxa"/>
            <w:tcBorders>
              <w:top w:val="single" w:sz="4" w:space="0" w:color="auto"/>
              <w:left w:val="single" w:sz="4" w:space="0" w:color="auto"/>
              <w:bottom w:val="single" w:sz="4" w:space="0" w:color="auto"/>
              <w:right w:val="single" w:sz="4" w:space="0" w:color="auto"/>
            </w:tcBorders>
          </w:tcPr>
          <w:p w14:paraId="2B6BC09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FC7B01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ABAD698"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CC74B34"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449CD664" w14:textId="77777777" w:rsidR="00AC2382" w:rsidRDefault="00AC2382" w:rsidP="003A449B">
            <w:pPr>
              <w:pStyle w:val="ListParagraph"/>
              <w:spacing w:line="360" w:lineRule="auto"/>
              <w:ind w:left="0"/>
              <w:rPr>
                <w:rFonts w:cs="Times New Roman"/>
                <w:szCs w:val="24"/>
              </w:rPr>
            </w:pPr>
          </w:p>
        </w:tc>
      </w:tr>
      <w:tr w:rsidR="00AC2382" w14:paraId="65D4FC08"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6BB3C928" w14:textId="77777777" w:rsidR="00AC2382" w:rsidRDefault="00AC2382" w:rsidP="003A449B">
            <w:pPr>
              <w:spacing w:line="360" w:lineRule="auto"/>
              <w:rPr>
                <w:rFonts w:cs="Times New Roman"/>
                <w:szCs w:val="24"/>
              </w:rPr>
            </w:pPr>
            <w:r>
              <w:rPr>
                <w:rFonts w:cs="Times New Roman"/>
                <w:szCs w:val="24"/>
              </w:rPr>
              <w:lastRenderedPageBreak/>
              <w:t>Good pricing to achieve the company’s financial goals</w:t>
            </w:r>
          </w:p>
        </w:tc>
        <w:tc>
          <w:tcPr>
            <w:tcW w:w="359" w:type="dxa"/>
            <w:tcBorders>
              <w:top w:val="single" w:sz="4" w:space="0" w:color="auto"/>
              <w:left w:val="single" w:sz="4" w:space="0" w:color="auto"/>
              <w:bottom w:val="single" w:sz="4" w:space="0" w:color="auto"/>
              <w:right w:val="single" w:sz="4" w:space="0" w:color="auto"/>
            </w:tcBorders>
          </w:tcPr>
          <w:p w14:paraId="6B390228"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514B7D7"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6DD5799"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4764DAA"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798E5EBA" w14:textId="77777777" w:rsidR="00AC2382" w:rsidRDefault="00AC2382" w:rsidP="003A449B">
            <w:pPr>
              <w:pStyle w:val="ListParagraph"/>
              <w:spacing w:line="360" w:lineRule="auto"/>
              <w:ind w:left="0"/>
              <w:rPr>
                <w:rFonts w:cs="Times New Roman"/>
                <w:szCs w:val="24"/>
              </w:rPr>
            </w:pPr>
          </w:p>
        </w:tc>
      </w:tr>
      <w:tr w:rsidR="00AC2382" w14:paraId="6750B0CC"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36D59F7D" w14:textId="77777777" w:rsidR="00AC2382" w:rsidRDefault="00AC2382" w:rsidP="003A449B">
            <w:pPr>
              <w:spacing w:line="360" w:lineRule="auto"/>
              <w:rPr>
                <w:rFonts w:cs="Times New Roman"/>
                <w:szCs w:val="24"/>
              </w:rPr>
            </w:pPr>
            <w:r>
              <w:rPr>
                <w:rFonts w:cs="Times New Roman"/>
                <w:szCs w:val="24"/>
              </w:rPr>
              <w:t>Adapting to the dynamic and fast changing characteristics of insurance players</w:t>
            </w:r>
          </w:p>
        </w:tc>
        <w:tc>
          <w:tcPr>
            <w:tcW w:w="359" w:type="dxa"/>
            <w:tcBorders>
              <w:top w:val="single" w:sz="4" w:space="0" w:color="auto"/>
              <w:left w:val="single" w:sz="4" w:space="0" w:color="auto"/>
              <w:bottom w:val="single" w:sz="4" w:space="0" w:color="auto"/>
              <w:right w:val="single" w:sz="4" w:space="0" w:color="auto"/>
            </w:tcBorders>
          </w:tcPr>
          <w:p w14:paraId="3C545D6B"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B90B80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9EFA19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91692D8"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420C2769" w14:textId="77777777" w:rsidR="00AC2382" w:rsidRDefault="00AC2382" w:rsidP="003A449B">
            <w:pPr>
              <w:pStyle w:val="ListParagraph"/>
              <w:spacing w:line="360" w:lineRule="auto"/>
              <w:ind w:left="0"/>
              <w:rPr>
                <w:rFonts w:cs="Times New Roman"/>
                <w:szCs w:val="24"/>
              </w:rPr>
            </w:pPr>
          </w:p>
        </w:tc>
      </w:tr>
    </w:tbl>
    <w:p w14:paraId="1D9B7128" w14:textId="77777777" w:rsidR="00AC2382" w:rsidRPr="006C1E36" w:rsidRDefault="00AC2382" w:rsidP="00AC2382">
      <w:pPr>
        <w:pStyle w:val="ListParagraph"/>
        <w:numPr>
          <w:ilvl w:val="0"/>
          <w:numId w:val="16"/>
        </w:numPr>
        <w:spacing w:line="360" w:lineRule="auto"/>
        <w:rPr>
          <w:rFonts w:cs="Times New Roman"/>
          <w:szCs w:val="24"/>
        </w:rPr>
      </w:pPr>
      <w:r w:rsidRPr="006C1E36">
        <w:rPr>
          <w:rFonts w:cs="Times New Roman"/>
          <w:szCs w:val="24"/>
        </w:rPr>
        <w:t>Do</w:t>
      </w:r>
      <w:r>
        <w:rPr>
          <w:rFonts w:cs="Times New Roman"/>
          <w:szCs w:val="24"/>
        </w:rPr>
        <w:t xml:space="preserve"> macroeconomic</w:t>
      </w:r>
      <w:r w:rsidRPr="006C1E36">
        <w:rPr>
          <w:rFonts w:cs="Times New Roman"/>
          <w:szCs w:val="24"/>
        </w:rPr>
        <w:t xml:space="preserve"> factors influence product pricing?</w:t>
      </w:r>
    </w:p>
    <w:p w14:paraId="6F50C659" w14:textId="77777777" w:rsidR="00AC2382" w:rsidRPr="002138BA" w:rsidRDefault="00AC2382" w:rsidP="00AC2382">
      <w:pPr>
        <w:pStyle w:val="ListParagraph"/>
        <w:spacing w:line="360" w:lineRule="auto"/>
        <w:rPr>
          <w:rFonts w:cs="Times New Roman"/>
          <w:szCs w:val="24"/>
        </w:rPr>
      </w:pPr>
      <w:r>
        <w:rPr>
          <w:rFonts w:cs="Times New Roman"/>
          <w:szCs w:val="24"/>
        </w:rPr>
        <w:t>Yes (</w:t>
      </w:r>
      <w:r>
        <w:rPr>
          <w:rFonts w:cs="Times New Roman"/>
          <w:szCs w:val="24"/>
        </w:rPr>
        <w:tab/>
        <w:t>)</w:t>
      </w:r>
      <w:r>
        <w:rPr>
          <w:rFonts w:cs="Times New Roman"/>
          <w:szCs w:val="24"/>
        </w:rPr>
        <w:tab/>
      </w:r>
      <w:r>
        <w:rPr>
          <w:rFonts w:cs="Times New Roman"/>
          <w:szCs w:val="24"/>
        </w:rPr>
        <w:tab/>
      </w:r>
      <w:r w:rsidRPr="002138BA">
        <w:rPr>
          <w:rFonts w:cs="Times New Roman"/>
          <w:szCs w:val="24"/>
        </w:rPr>
        <w:t>No (</w:t>
      </w:r>
      <w:r w:rsidRPr="002138BA">
        <w:rPr>
          <w:rFonts w:cs="Times New Roman"/>
          <w:szCs w:val="24"/>
        </w:rPr>
        <w:tab/>
        <w:t>)</w:t>
      </w:r>
    </w:p>
    <w:p w14:paraId="08D634BA"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How can you rate the effects of macroeconomic factors on product pricing and the growth of insurance institutions in Kenya?</w:t>
      </w:r>
    </w:p>
    <w:p w14:paraId="1CB188BB" w14:textId="77777777" w:rsidR="00AC2382" w:rsidRDefault="00AC2382" w:rsidP="00AC2382">
      <w:pPr>
        <w:pStyle w:val="ListParagraph"/>
        <w:spacing w:line="360" w:lineRule="auto"/>
        <w:rPr>
          <w:rFonts w:cs="Times New Roman"/>
          <w:szCs w:val="24"/>
        </w:rPr>
      </w:pPr>
      <w:r>
        <w:rPr>
          <w:rFonts w:cs="Times New Roman"/>
          <w:szCs w:val="24"/>
        </w:rPr>
        <w:t>Satisfactory (</w:t>
      </w:r>
      <w:r>
        <w:rPr>
          <w:rFonts w:cs="Times New Roman"/>
          <w:szCs w:val="24"/>
        </w:rPr>
        <w:tab/>
        <w:t>) Neutral (</w:t>
      </w:r>
      <w:r>
        <w:rPr>
          <w:rFonts w:cs="Times New Roman"/>
          <w:szCs w:val="24"/>
        </w:rPr>
        <w:tab/>
        <w:t>) Non-satisfactory (</w:t>
      </w:r>
      <w:r>
        <w:rPr>
          <w:rFonts w:cs="Times New Roman"/>
          <w:szCs w:val="24"/>
        </w:rPr>
        <w:tab/>
        <w:t>)</w:t>
      </w:r>
    </w:p>
    <w:p w14:paraId="61D73A82"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Please indicate your degree of agreement with each of the macroeconomic factor that influence product pricing on the growth of insurance institutions in Kenya by using the following rating scale, 5= strongly Agree, 4= Agree, 3= Neutral, 2 =Disagree, 1= strongly disagree (To the table below, kindly tick where appropriate)</w:t>
      </w:r>
    </w:p>
    <w:tbl>
      <w:tblPr>
        <w:tblpPr w:leftFromText="180" w:rightFromText="180" w:vertAnchor="text" w:tblpX="720" w:tblpY="1"/>
        <w:tblOverlap w:val="never"/>
        <w:tblW w:w="0" w:type="auto"/>
        <w:tblLook w:val="04A0" w:firstRow="1" w:lastRow="0" w:firstColumn="1" w:lastColumn="0" w:noHBand="0" w:noVBand="1"/>
      </w:tblPr>
      <w:tblGrid>
        <w:gridCol w:w="6948"/>
        <w:gridCol w:w="360"/>
        <w:gridCol w:w="360"/>
        <w:gridCol w:w="360"/>
        <w:gridCol w:w="360"/>
        <w:gridCol w:w="468"/>
      </w:tblGrid>
      <w:tr w:rsidR="00AC2382" w14:paraId="02EB7B22"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18EC7F7F"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Macroeconomic factor</w:t>
            </w:r>
          </w:p>
        </w:tc>
        <w:tc>
          <w:tcPr>
            <w:tcW w:w="360" w:type="dxa"/>
            <w:tcBorders>
              <w:top w:val="single" w:sz="4" w:space="0" w:color="auto"/>
              <w:left w:val="single" w:sz="4" w:space="0" w:color="auto"/>
              <w:bottom w:val="single" w:sz="4" w:space="0" w:color="auto"/>
              <w:right w:val="single" w:sz="4" w:space="0" w:color="auto"/>
            </w:tcBorders>
            <w:hideMark/>
          </w:tcPr>
          <w:p w14:paraId="43E3DEB0"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5</w:t>
            </w:r>
          </w:p>
        </w:tc>
        <w:tc>
          <w:tcPr>
            <w:tcW w:w="360" w:type="dxa"/>
            <w:tcBorders>
              <w:top w:val="single" w:sz="4" w:space="0" w:color="auto"/>
              <w:left w:val="single" w:sz="4" w:space="0" w:color="auto"/>
              <w:bottom w:val="single" w:sz="4" w:space="0" w:color="auto"/>
              <w:right w:val="single" w:sz="4" w:space="0" w:color="auto"/>
            </w:tcBorders>
            <w:hideMark/>
          </w:tcPr>
          <w:p w14:paraId="17E2DE95"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4</w:t>
            </w:r>
          </w:p>
        </w:tc>
        <w:tc>
          <w:tcPr>
            <w:tcW w:w="360" w:type="dxa"/>
            <w:tcBorders>
              <w:top w:val="single" w:sz="4" w:space="0" w:color="auto"/>
              <w:left w:val="single" w:sz="4" w:space="0" w:color="auto"/>
              <w:bottom w:val="single" w:sz="4" w:space="0" w:color="auto"/>
              <w:right w:val="single" w:sz="4" w:space="0" w:color="auto"/>
            </w:tcBorders>
            <w:hideMark/>
          </w:tcPr>
          <w:p w14:paraId="7581A908"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3</w:t>
            </w:r>
          </w:p>
        </w:tc>
        <w:tc>
          <w:tcPr>
            <w:tcW w:w="360" w:type="dxa"/>
            <w:tcBorders>
              <w:top w:val="single" w:sz="4" w:space="0" w:color="auto"/>
              <w:left w:val="single" w:sz="4" w:space="0" w:color="auto"/>
              <w:bottom w:val="single" w:sz="4" w:space="0" w:color="auto"/>
              <w:right w:val="single" w:sz="4" w:space="0" w:color="auto"/>
            </w:tcBorders>
            <w:hideMark/>
          </w:tcPr>
          <w:p w14:paraId="0A3E8CDF"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2</w:t>
            </w:r>
          </w:p>
        </w:tc>
        <w:tc>
          <w:tcPr>
            <w:tcW w:w="468" w:type="dxa"/>
            <w:tcBorders>
              <w:top w:val="single" w:sz="4" w:space="0" w:color="auto"/>
              <w:left w:val="single" w:sz="4" w:space="0" w:color="auto"/>
              <w:bottom w:val="single" w:sz="4" w:space="0" w:color="auto"/>
              <w:right w:val="single" w:sz="4" w:space="0" w:color="auto"/>
            </w:tcBorders>
            <w:hideMark/>
          </w:tcPr>
          <w:p w14:paraId="1CAF0F52" w14:textId="77777777" w:rsidR="00AC2382" w:rsidRPr="00277AD3" w:rsidRDefault="00AC2382" w:rsidP="003A449B">
            <w:pPr>
              <w:pStyle w:val="ListParagraph"/>
              <w:spacing w:line="360" w:lineRule="auto"/>
              <w:ind w:left="0"/>
              <w:rPr>
                <w:rFonts w:cs="Times New Roman"/>
                <w:b/>
                <w:bCs/>
                <w:szCs w:val="24"/>
              </w:rPr>
            </w:pPr>
            <w:r w:rsidRPr="00277AD3">
              <w:rPr>
                <w:rFonts w:cs="Times New Roman"/>
                <w:b/>
                <w:bCs/>
                <w:szCs w:val="24"/>
              </w:rPr>
              <w:t>1</w:t>
            </w:r>
          </w:p>
        </w:tc>
      </w:tr>
      <w:tr w:rsidR="00AC2382" w14:paraId="3BA8971E"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1EDF7FA0" w14:textId="77777777" w:rsidR="00AC2382" w:rsidRDefault="00AC2382" w:rsidP="003A449B">
            <w:pPr>
              <w:spacing w:line="360" w:lineRule="auto"/>
              <w:rPr>
                <w:rFonts w:cs="Times New Roman"/>
                <w:szCs w:val="24"/>
              </w:rPr>
            </w:pPr>
            <w:r>
              <w:rPr>
                <w:rFonts w:cs="Times New Roman"/>
                <w:szCs w:val="24"/>
              </w:rPr>
              <w:t>Effect of the likelihood that new firms will enter the industry and bring competition</w:t>
            </w:r>
          </w:p>
        </w:tc>
        <w:tc>
          <w:tcPr>
            <w:tcW w:w="360" w:type="dxa"/>
            <w:tcBorders>
              <w:top w:val="single" w:sz="4" w:space="0" w:color="auto"/>
              <w:left w:val="single" w:sz="4" w:space="0" w:color="auto"/>
              <w:bottom w:val="single" w:sz="4" w:space="0" w:color="auto"/>
              <w:right w:val="single" w:sz="4" w:space="0" w:color="auto"/>
            </w:tcBorders>
          </w:tcPr>
          <w:p w14:paraId="7F2FE069"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6AC11155"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0BC2C705"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4A59B5D3"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6EA14387" w14:textId="77777777" w:rsidR="00AC2382" w:rsidRDefault="00AC2382" w:rsidP="003A449B">
            <w:pPr>
              <w:pStyle w:val="ListParagraph"/>
              <w:spacing w:line="360" w:lineRule="auto"/>
              <w:ind w:left="0"/>
              <w:rPr>
                <w:rFonts w:cs="Times New Roman"/>
                <w:szCs w:val="24"/>
              </w:rPr>
            </w:pPr>
          </w:p>
        </w:tc>
      </w:tr>
      <w:tr w:rsidR="00AC2382" w14:paraId="0CACD5C8"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4DBA2427" w14:textId="77777777" w:rsidR="00AC2382" w:rsidRDefault="00AC2382" w:rsidP="003A449B">
            <w:pPr>
              <w:spacing w:line="360" w:lineRule="auto"/>
              <w:rPr>
                <w:rFonts w:cs="Times New Roman"/>
                <w:szCs w:val="24"/>
              </w:rPr>
            </w:pPr>
            <w:r>
              <w:rPr>
                <w:rFonts w:cs="Times New Roman"/>
                <w:szCs w:val="24"/>
              </w:rPr>
              <w:t>Government controls such as licensing requirements</w:t>
            </w:r>
          </w:p>
        </w:tc>
        <w:tc>
          <w:tcPr>
            <w:tcW w:w="360" w:type="dxa"/>
            <w:tcBorders>
              <w:top w:val="single" w:sz="4" w:space="0" w:color="auto"/>
              <w:left w:val="single" w:sz="4" w:space="0" w:color="auto"/>
              <w:bottom w:val="single" w:sz="4" w:space="0" w:color="auto"/>
              <w:right w:val="single" w:sz="4" w:space="0" w:color="auto"/>
            </w:tcBorders>
          </w:tcPr>
          <w:p w14:paraId="7909C63B"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0706AC04"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601BC31"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B9D7A1F"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5362B454" w14:textId="77777777" w:rsidR="00AC2382" w:rsidRDefault="00AC2382" w:rsidP="003A449B">
            <w:pPr>
              <w:pStyle w:val="ListParagraph"/>
              <w:spacing w:line="360" w:lineRule="auto"/>
              <w:ind w:left="0"/>
              <w:rPr>
                <w:rFonts w:cs="Times New Roman"/>
                <w:szCs w:val="24"/>
              </w:rPr>
            </w:pPr>
          </w:p>
        </w:tc>
      </w:tr>
      <w:tr w:rsidR="00AC2382" w14:paraId="0C4F836A"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5D921646" w14:textId="77777777" w:rsidR="00AC2382" w:rsidRDefault="00AC2382" w:rsidP="003A449B">
            <w:pPr>
              <w:spacing w:line="360" w:lineRule="auto"/>
              <w:rPr>
                <w:rFonts w:cs="Times New Roman"/>
                <w:szCs w:val="24"/>
              </w:rPr>
            </w:pPr>
            <w:r>
              <w:rPr>
                <w:rFonts w:cs="Times New Roman"/>
                <w:szCs w:val="24"/>
              </w:rPr>
              <w:t>Introducing new ways of marketing insurance products</w:t>
            </w:r>
          </w:p>
        </w:tc>
        <w:tc>
          <w:tcPr>
            <w:tcW w:w="360" w:type="dxa"/>
            <w:tcBorders>
              <w:top w:val="single" w:sz="4" w:space="0" w:color="auto"/>
              <w:left w:val="single" w:sz="4" w:space="0" w:color="auto"/>
              <w:bottom w:val="single" w:sz="4" w:space="0" w:color="auto"/>
              <w:right w:val="single" w:sz="4" w:space="0" w:color="auto"/>
            </w:tcBorders>
          </w:tcPr>
          <w:p w14:paraId="486D533F"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51F6D3B"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41AE4600"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55C05879"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4F0EF811" w14:textId="77777777" w:rsidR="00AC2382" w:rsidRDefault="00AC2382" w:rsidP="003A449B">
            <w:pPr>
              <w:pStyle w:val="ListParagraph"/>
              <w:spacing w:line="360" w:lineRule="auto"/>
              <w:ind w:left="0"/>
              <w:rPr>
                <w:rFonts w:cs="Times New Roman"/>
                <w:szCs w:val="24"/>
              </w:rPr>
            </w:pPr>
          </w:p>
        </w:tc>
      </w:tr>
      <w:tr w:rsidR="00AC2382" w14:paraId="26C16233"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617127D0" w14:textId="77777777" w:rsidR="00AC2382" w:rsidRDefault="00AC2382" w:rsidP="003A449B">
            <w:pPr>
              <w:spacing w:line="360" w:lineRule="auto"/>
              <w:rPr>
                <w:rFonts w:cs="Times New Roman"/>
                <w:szCs w:val="24"/>
              </w:rPr>
            </w:pPr>
            <w:r>
              <w:rPr>
                <w:rFonts w:cs="Times New Roman"/>
                <w:szCs w:val="24"/>
              </w:rPr>
              <w:t>Operating strategically in the industry always be a step ahead</w:t>
            </w:r>
          </w:p>
        </w:tc>
        <w:tc>
          <w:tcPr>
            <w:tcW w:w="360" w:type="dxa"/>
            <w:tcBorders>
              <w:top w:val="single" w:sz="4" w:space="0" w:color="auto"/>
              <w:left w:val="single" w:sz="4" w:space="0" w:color="auto"/>
              <w:bottom w:val="single" w:sz="4" w:space="0" w:color="auto"/>
              <w:right w:val="single" w:sz="4" w:space="0" w:color="auto"/>
            </w:tcBorders>
          </w:tcPr>
          <w:p w14:paraId="4D113A24"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8F06047"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8AA5E88"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2AF95FF9"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3BE3A1C2" w14:textId="77777777" w:rsidR="00AC2382" w:rsidRDefault="00AC2382" w:rsidP="003A449B">
            <w:pPr>
              <w:pStyle w:val="ListParagraph"/>
              <w:spacing w:line="360" w:lineRule="auto"/>
              <w:ind w:left="0"/>
              <w:rPr>
                <w:rFonts w:cs="Times New Roman"/>
                <w:szCs w:val="24"/>
              </w:rPr>
            </w:pPr>
          </w:p>
        </w:tc>
      </w:tr>
      <w:tr w:rsidR="00AC2382" w14:paraId="7DFCA45A"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63E10662" w14:textId="77777777" w:rsidR="00AC2382" w:rsidRDefault="00AC2382" w:rsidP="003A449B">
            <w:pPr>
              <w:spacing w:line="360" w:lineRule="auto"/>
              <w:rPr>
                <w:rFonts w:cs="Times New Roman"/>
                <w:szCs w:val="24"/>
              </w:rPr>
            </w:pPr>
            <w:r>
              <w:rPr>
                <w:rFonts w:cs="Times New Roman"/>
                <w:szCs w:val="24"/>
              </w:rPr>
              <w:t>With inflation, the value of insurance products diminishes</w:t>
            </w:r>
          </w:p>
        </w:tc>
        <w:tc>
          <w:tcPr>
            <w:tcW w:w="360" w:type="dxa"/>
            <w:tcBorders>
              <w:top w:val="single" w:sz="4" w:space="0" w:color="auto"/>
              <w:left w:val="single" w:sz="4" w:space="0" w:color="auto"/>
              <w:bottom w:val="single" w:sz="4" w:space="0" w:color="auto"/>
              <w:right w:val="single" w:sz="4" w:space="0" w:color="auto"/>
            </w:tcBorders>
          </w:tcPr>
          <w:p w14:paraId="4ABEBEDC"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12ACCEEC"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0A8AF4C7"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0FDD1CE2"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30A9D27C" w14:textId="77777777" w:rsidR="00AC2382" w:rsidRDefault="00AC2382" w:rsidP="003A449B">
            <w:pPr>
              <w:pStyle w:val="ListParagraph"/>
              <w:spacing w:line="360" w:lineRule="auto"/>
              <w:ind w:left="0"/>
              <w:rPr>
                <w:rFonts w:cs="Times New Roman"/>
                <w:szCs w:val="24"/>
              </w:rPr>
            </w:pPr>
          </w:p>
        </w:tc>
      </w:tr>
      <w:tr w:rsidR="00AC2382" w14:paraId="22725019"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603A1192" w14:textId="77777777" w:rsidR="00AC2382" w:rsidRDefault="00AC2382" w:rsidP="003A449B">
            <w:pPr>
              <w:spacing w:line="360" w:lineRule="auto"/>
              <w:rPr>
                <w:rFonts w:cs="Times New Roman"/>
                <w:szCs w:val="24"/>
              </w:rPr>
            </w:pPr>
            <w:r>
              <w:rPr>
                <w:rFonts w:cs="Times New Roman"/>
                <w:szCs w:val="24"/>
              </w:rPr>
              <w:t>Government regulations which interfere with normal industry practices</w:t>
            </w:r>
          </w:p>
        </w:tc>
        <w:tc>
          <w:tcPr>
            <w:tcW w:w="360" w:type="dxa"/>
            <w:tcBorders>
              <w:top w:val="single" w:sz="4" w:space="0" w:color="auto"/>
              <w:left w:val="single" w:sz="4" w:space="0" w:color="auto"/>
              <w:bottom w:val="single" w:sz="4" w:space="0" w:color="auto"/>
              <w:right w:val="single" w:sz="4" w:space="0" w:color="auto"/>
            </w:tcBorders>
          </w:tcPr>
          <w:p w14:paraId="2EC0F810"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3BF9587A"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67C411EA"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67F036CA"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0572DC19" w14:textId="77777777" w:rsidR="00AC2382" w:rsidRDefault="00AC2382" w:rsidP="003A449B">
            <w:pPr>
              <w:pStyle w:val="ListParagraph"/>
              <w:spacing w:line="360" w:lineRule="auto"/>
              <w:ind w:left="0"/>
              <w:rPr>
                <w:rFonts w:cs="Times New Roman"/>
                <w:szCs w:val="24"/>
              </w:rPr>
            </w:pPr>
          </w:p>
        </w:tc>
      </w:tr>
      <w:tr w:rsidR="00AC2382" w14:paraId="102EB1FB" w14:textId="77777777" w:rsidTr="003A449B">
        <w:tc>
          <w:tcPr>
            <w:tcW w:w="6948" w:type="dxa"/>
            <w:tcBorders>
              <w:top w:val="single" w:sz="4" w:space="0" w:color="auto"/>
              <w:left w:val="single" w:sz="4" w:space="0" w:color="auto"/>
              <w:bottom w:val="single" w:sz="4" w:space="0" w:color="auto"/>
              <w:right w:val="single" w:sz="4" w:space="0" w:color="auto"/>
            </w:tcBorders>
            <w:hideMark/>
          </w:tcPr>
          <w:p w14:paraId="16779E95" w14:textId="77777777" w:rsidR="00AC2382" w:rsidRDefault="00AC2382" w:rsidP="003A449B">
            <w:pPr>
              <w:spacing w:line="360" w:lineRule="auto"/>
              <w:rPr>
                <w:rFonts w:cs="Times New Roman"/>
                <w:szCs w:val="24"/>
              </w:rPr>
            </w:pPr>
            <w:r>
              <w:rPr>
                <w:rFonts w:cs="Times New Roman"/>
                <w:szCs w:val="24"/>
              </w:rPr>
              <w:t>The company providing affordable premiums</w:t>
            </w:r>
          </w:p>
        </w:tc>
        <w:tc>
          <w:tcPr>
            <w:tcW w:w="360" w:type="dxa"/>
            <w:tcBorders>
              <w:top w:val="single" w:sz="4" w:space="0" w:color="auto"/>
              <w:left w:val="single" w:sz="4" w:space="0" w:color="auto"/>
              <w:bottom w:val="single" w:sz="4" w:space="0" w:color="auto"/>
              <w:right w:val="single" w:sz="4" w:space="0" w:color="auto"/>
            </w:tcBorders>
          </w:tcPr>
          <w:p w14:paraId="060B8942"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039D5543"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45DCAC3A" w14:textId="77777777" w:rsidR="00AC2382" w:rsidRDefault="00AC2382" w:rsidP="003A449B">
            <w:pPr>
              <w:pStyle w:val="ListParagraph"/>
              <w:spacing w:line="360" w:lineRule="auto"/>
              <w:ind w:left="0"/>
              <w:rPr>
                <w:rFonts w:cs="Times New Roman"/>
                <w:szCs w:val="24"/>
              </w:rPr>
            </w:pPr>
          </w:p>
        </w:tc>
        <w:tc>
          <w:tcPr>
            <w:tcW w:w="360" w:type="dxa"/>
            <w:tcBorders>
              <w:top w:val="single" w:sz="4" w:space="0" w:color="auto"/>
              <w:left w:val="single" w:sz="4" w:space="0" w:color="auto"/>
              <w:bottom w:val="single" w:sz="4" w:space="0" w:color="auto"/>
              <w:right w:val="single" w:sz="4" w:space="0" w:color="auto"/>
            </w:tcBorders>
          </w:tcPr>
          <w:p w14:paraId="3DC81273" w14:textId="77777777" w:rsidR="00AC2382" w:rsidRDefault="00AC2382" w:rsidP="003A449B">
            <w:pPr>
              <w:pStyle w:val="ListParagraph"/>
              <w:spacing w:line="360" w:lineRule="auto"/>
              <w:ind w:left="0"/>
              <w:rPr>
                <w:rFonts w:cs="Times New Roman"/>
                <w:szCs w:val="24"/>
              </w:rPr>
            </w:pPr>
          </w:p>
        </w:tc>
        <w:tc>
          <w:tcPr>
            <w:tcW w:w="468" w:type="dxa"/>
            <w:tcBorders>
              <w:top w:val="single" w:sz="4" w:space="0" w:color="auto"/>
              <w:left w:val="single" w:sz="4" w:space="0" w:color="auto"/>
              <w:bottom w:val="single" w:sz="4" w:space="0" w:color="auto"/>
              <w:right w:val="single" w:sz="4" w:space="0" w:color="auto"/>
            </w:tcBorders>
          </w:tcPr>
          <w:p w14:paraId="3F789667" w14:textId="77777777" w:rsidR="00AC2382" w:rsidRDefault="00AC2382" w:rsidP="003A449B">
            <w:pPr>
              <w:pStyle w:val="ListParagraph"/>
              <w:spacing w:line="360" w:lineRule="auto"/>
              <w:ind w:left="0"/>
              <w:rPr>
                <w:rFonts w:cs="Times New Roman"/>
                <w:szCs w:val="24"/>
              </w:rPr>
            </w:pPr>
          </w:p>
        </w:tc>
      </w:tr>
    </w:tbl>
    <w:p w14:paraId="6A6EA560" w14:textId="77777777" w:rsidR="00AC2382" w:rsidRPr="00277AD3" w:rsidRDefault="00AC2382" w:rsidP="00AC2382">
      <w:pPr>
        <w:spacing w:line="360" w:lineRule="auto"/>
        <w:rPr>
          <w:rFonts w:cs="Times New Roman"/>
          <w:szCs w:val="24"/>
        </w:rPr>
      </w:pPr>
    </w:p>
    <w:p w14:paraId="31CB40BF" w14:textId="77777777" w:rsidR="00AC2382" w:rsidRPr="00730BB4" w:rsidRDefault="00AC2382" w:rsidP="00AC2382">
      <w:pPr>
        <w:pStyle w:val="ListParagraph"/>
        <w:numPr>
          <w:ilvl w:val="0"/>
          <w:numId w:val="16"/>
        </w:numPr>
        <w:spacing w:line="360" w:lineRule="auto"/>
        <w:rPr>
          <w:rFonts w:cs="Times New Roman"/>
          <w:szCs w:val="24"/>
        </w:rPr>
      </w:pPr>
      <w:r w:rsidRPr="00730BB4">
        <w:rPr>
          <w:rFonts w:cs="Times New Roman"/>
          <w:szCs w:val="24"/>
        </w:rPr>
        <w:t xml:space="preserve">Do </w:t>
      </w:r>
      <w:r>
        <w:rPr>
          <w:rFonts w:cs="Times New Roman"/>
          <w:szCs w:val="24"/>
        </w:rPr>
        <w:t>product</w:t>
      </w:r>
      <w:r w:rsidRPr="00730BB4">
        <w:rPr>
          <w:rFonts w:cs="Times New Roman"/>
          <w:szCs w:val="24"/>
        </w:rPr>
        <w:t xml:space="preserve"> factors influence product pricing?</w:t>
      </w:r>
    </w:p>
    <w:p w14:paraId="5D7FB64D" w14:textId="77777777" w:rsidR="00AC2382" w:rsidRPr="002138BA" w:rsidRDefault="00AC2382" w:rsidP="00AC2382">
      <w:pPr>
        <w:pStyle w:val="ListParagraph"/>
        <w:spacing w:line="360" w:lineRule="auto"/>
        <w:rPr>
          <w:rFonts w:cs="Times New Roman"/>
          <w:szCs w:val="24"/>
        </w:rPr>
      </w:pPr>
      <w:r>
        <w:rPr>
          <w:rFonts w:cs="Times New Roman"/>
          <w:szCs w:val="24"/>
        </w:rPr>
        <w:t>Yes (</w:t>
      </w:r>
      <w:r>
        <w:rPr>
          <w:rFonts w:cs="Times New Roman"/>
          <w:szCs w:val="24"/>
        </w:rPr>
        <w:tab/>
        <w:t>)</w:t>
      </w:r>
      <w:r>
        <w:rPr>
          <w:rFonts w:cs="Times New Roman"/>
          <w:szCs w:val="24"/>
        </w:rPr>
        <w:tab/>
      </w:r>
      <w:r>
        <w:rPr>
          <w:rFonts w:cs="Times New Roman"/>
          <w:szCs w:val="24"/>
        </w:rPr>
        <w:tab/>
      </w:r>
      <w:r w:rsidRPr="002138BA">
        <w:rPr>
          <w:rFonts w:cs="Times New Roman"/>
          <w:szCs w:val="24"/>
        </w:rPr>
        <w:t>No (</w:t>
      </w:r>
      <w:r w:rsidRPr="002138BA">
        <w:rPr>
          <w:rFonts w:cs="Times New Roman"/>
          <w:szCs w:val="24"/>
        </w:rPr>
        <w:tab/>
        <w:t>)</w:t>
      </w:r>
    </w:p>
    <w:p w14:paraId="07819CCA"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How can you rate the effects of product factors on product pricing and the growth of insurance institutions in Kenya?</w:t>
      </w:r>
    </w:p>
    <w:p w14:paraId="1268ABAE" w14:textId="77777777" w:rsidR="00AC2382" w:rsidRDefault="00AC2382" w:rsidP="00AC2382">
      <w:pPr>
        <w:pStyle w:val="ListParagraph"/>
        <w:spacing w:line="360" w:lineRule="auto"/>
        <w:rPr>
          <w:rFonts w:cs="Times New Roman"/>
          <w:szCs w:val="24"/>
        </w:rPr>
      </w:pPr>
      <w:r>
        <w:rPr>
          <w:rFonts w:cs="Times New Roman"/>
          <w:szCs w:val="24"/>
        </w:rPr>
        <w:t>Satisfactory (</w:t>
      </w:r>
      <w:r>
        <w:rPr>
          <w:rFonts w:cs="Times New Roman"/>
          <w:szCs w:val="24"/>
        </w:rPr>
        <w:tab/>
        <w:t>) Neutral (</w:t>
      </w:r>
      <w:r>
        <w:rPr>
          <w:rFonts w:cs="Times New Roman"/>
          <w:szCs w:val="24"/>
        </w:rPr>
        <w:tab/>
        <w:t>) Non-satisfactory (</w:t>
      </w:r>
      <w:r>
        <w:rPr>
          <w:rFonts w:cs="Times New Roman"/>
          <w:szCs w:val="24"/>
        </w:rPr>
        <w:tab/>
        <w:t>)</w:t>
      </w:r>
    </w:p>
    <w:p w14:paraId="548EF1D3"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lastRenderedPageBreak/>
        <w:t>Please indicate your degree of agreement with each of the product factor that influence product pricing on the growth of insurance institutions in Kenya by using the following rating scale, 5= strongly Agree, 4= Agree, 3= Neutral, 2 =Disagree, 1= strongly disagree (To the table below, kindly tick where appropriate)</w:t>
      </w:r>
    </w:p>
    <w:tbl>
      <w:tblPr>
        <w:tblW w:w="0" w:type="auto"/>
        <w:tblInd w:w="720" w:type="dxa"/>
        <w:tblLook w:val="04A0" w:firstRow="1" w:lastRow="0" w:firstColumn="1" w:lastColumn="0" w:noHBand="0" w:noVBand="1"/>
      </w:tblPr>
      <w:tblGrid>
        <w:gridCol w:w="6731"/>
        <w:gridCol w:w="359"/>
        <w:gridCol w:w="359"/>
        <w:gridCol w:w="359"/>
        <w:gridCol w:w="359"/>
        <w:gridCol w:w="463"/>
      </w:tblGrid>
      <w:tr w:rsidR="00AC2382" w14:paraId="6A75C262"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0AE00DAA"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Product factor</w:t>
            </w:r>
          </w:p>
        </w:tc>
        <w:tc>
          <w:tcPr>
            <w:tcW w:w="359" w:type="dxa"/>
            <w:tcBorders>
              <w:top w:val="single" w:sz="4" w:space="0" w:color="auto"/>
              <w:left w:val="single" w:sz="4" w:space="0" w:color="auto"/>
              <w:bottom w:val="single" w:sz="4" w:space="0" w:color="auto"/>
              <w:right w:val="single" w:sz="4" w:space="0" w:color="auto"/>
            </w:tcBorders>
            <w:hideMark/>
          </w:tcPr>
          <w:p w14:paraId="5078D659"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5</w:t>
            </w:r>
          </w:p>
        </w:tc>
        <w:tc>
          <w:tcPr>
            <w:tcW w:w="359" w:type="dxa"/>
            <w:tcBorders>
              <w:top w:val="single" w:sz="4" w:space="0" w:color="auto"/>
              <w:left w:val="single" w:sz="4" w:space="0" w:color="auto"/>
              <w:bottom w:val="single" w:sz="4" w:space="0" w:color="auto"/>
              <w:right w:val="single" w:sz="4" w:space="0" w:color="auto"/>
            </w:tcBorders>
            <w:hideMark/>
          </w:tcPr>
          <w:p w14:paraId="46C3F8E3"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4</w:t>
            </w:r>
          </w:p>
        </w:tc>
        <w:tc>
          <w:tcPr>
            <w:tcW w:w="359" w:type="dxa"/>
            <w:tcBorders>
              <w:top w:val="single" w:sz="4" w:space="0" w:color="auto"/>
              <w:left w:val="single" w:sz="4" w:space="0" w:color="auto"/>
              <w:bottom w:val="single" w:sz="4" w:space="0" w:color="auto"/>
              <w:right w:val="single" w:sz="4" w:space="0" w:color="auto"/>
            </w:tcBorders>
            <w:hideMark/>
          </w:tcPr>
          <w:p w14:paraId="672FED29"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3</w:t>
            </w:r>
          </w:p>
        </w:tc>
        <w:tc>
          <w:tcPr>
            <w:tcW w:w="359" w:type="dxa"/>
            <w:tcBorders>
              <w:top w:val="single" w:sz="4" w:space="0" w:color="auto"/>
              <w:left w:val="single" w:sz="4" w:space="0" w:color="auto"/>
              <w:bottom w:val="single" w:sz="4" w:space="0" w:color="auto"/>
              <w:right w:val="single" w:sz="4" w:space="0" w:color="auto"/>
            </w:tcBorders>
            <w:hideMark/>
          </w:tcPr>
          <w:p w14:paraId="34AA2FC9"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2</w:t>
            </w:r>
          </w:p>
        </w:tc>
        <w:tc>
          <w:tcPr>
            <w:tcW w:w="463" w:type="dxa"/>
            <w:tcBorders>
              <w:top w:val="single" w:sz="4" w:space="0" w:color="auto"/>
              <w:left w:val="single" w:sz="4" w:space="0" w:color="auto"/>
              <w:bottom w:val="single" w:sz="4" w:space="0" w:color="auto"/>
              <w:right w:val="single" w:sz="4" w:space="0" w:color="auto"/>
            </w:tcBorders>
            <w:hideMark/>
          </w:tcPr>
          <w:p w14:paraId="7FF80F74" w14:textId="77777777" w:rsidR="00AC2382" w:rsidRPr="00730BB4" w:rsidRDefault="00AC2382" w:rsidP="003A449B">
            <w:pPr>
              <w:pStyle w:val="ListParagraph"/>
              <w:spacing w:line="360" w:lineRule="auto"/>
              <w:ind w:left="0"/>
              <w:rPr>
                <w:rFonts w:cs="Times New Roman"/>
                <w:b/>
                <w:bCs/>
                <w:szCs w:val="24"/>
              </w:rPr>
            </w:pPr>
            <w:r w:rsidRPr="00730BB4">
              <w:rPr>
                <w:rFonts w:cs="Times New Roman"/>
                <w:b/>
                <w:bCs/>
                <w:szCs w:val="24"/>
              </w:rPr>
              <w:t>1</w:t>
            </w:r>
          </w:p>
        </w:tc>
      </w:tr>
      <w:tr w:rsidR="00AC2382" w14:paraId="7E1C7063"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42AF2383" w14:textId="77777777" w:rsidR="00AC2382" w:rsidRDefault="00AC2382" w:rsidP="003A449B">
            <w:pPr>
              <w:spacing w:line="360" w:lineRule="auto"/>
              <w:rPr>
                <w:rFonts w:cs="Times New Roman"/>
                <w:szCs w:val="24"/>
              </w:rPr>
            </w:pPr>
            <w:r>
              <w:rPr>
                <w:rFonts w:cs="Times New Roman"/>
                <w:szCs w:val="24"/>
              </w:rPr>
              <w:t>Amount of money used in covering losses</w:t>
            </w:r>
          </w:p>
        </w:tc>
        <w:tc>
          <w:tcPr>
            <w:tcW w:w="359" w:type="dxa"/>
            <w:tcBorders>
              <w:top w:val="single" w:sz="4" w:space="0" w:color="auto"/>
              <w:left w:val="single" w:sz="4" w:space="0" w:color="auto"/>
              <w:bottom w:val="single" w:sz="4" w:space="0" w:color="auto"/>
              <w:right w:val="single" w:sz="4" w:space="0" w:color="auto"/>
            </w:tcBorders>
          </w:tcPr>
          <w:p w14:paraId="53F2205F"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AD0B6CE"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401AB98"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F20A6E2"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32AEFC93" w14:textId="77777777" w:rsidR="00AC2382" w:rsidRDefault="00AC2382" w:rsidP="003A449B">
            <w:pPr>
              <w:pStyle w:val="ListParagraph"/>
              <w:spacing w:line="360" w:lineRule="auto"/>
              <w:ind w:left="0"/>
              <w:rPr>
                <w:rFonts w:cs="Times New Roman"/>
                <w:szCs w:val="24"/>
              </w:rPr>
            </w:pPr>
          </w:p>
        </w:tc>
      </w:tr>
      <w:tr w:rsidR="00AC2382" w14:paraId="43D40E27"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4106FC4" w14:textId="77777777" w:rsidR="00AC2382" w:rsidRDefault="00AC2382" w:rsidP="003A449B">
            <w:pPr>
              <w:spacing w:line="360" w:lineRule="auto"/>
              <w:rPr>
                <w:rFonts w:cs="Times New Roman"/>
                <w:szCs w:val="24"/>
              </w:rPr>
            </w:pPr>
            <w:r>
              <w:rPr>
                <w:rFonts w:cs="Times New Roman"/>
                <w:szCs w:val="24"/>
              </w:rPr>
              <w:t xml:space="preserve">Quality of the insurance product </w:t>
            </w:r>
          </w:p>
        </w:tc>
        <w:tc>
          <w:tcPr>
            <w:tcW w:w="359" w:type="dxa"/>
            <w:tcBorders>
              <w:top w:val="single" w:sz="4" w:space="0" w:color="auto"/>
              <w:left w:val="single" w:sz="4" w:space="0" w:color="auto"/>
              <w:bottom w:val="single" w:sz="4" w:space="0" w:color="auto"/>
              <w:right w:val="single" w:sz="4" w:space="0" w:color="auto"/>
            </w:tcBorders>
          </w:tcPr>
          <w:p w14:paraId="259C77F7"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EB2F653"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2A0C5D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CD1998C"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6FFC79A8" w14:textId="77777777" w:rsidR="00AC2382" w:rsidRDefault="00AC2382" w:rsidP="003A449B">
            <w:pPr>
              <w:pStyle w:val="ListParagraph"/>
              <w:spacing w:line="360" w:lineRule="auto"/>
              <w:ind w:left="0"/>
              <w:rPr>
                <w:rFonts w:cs="Times New Roman"/>
                <w:szCs w:val="24"/>
              </w:rPr>
            </w:pPr>
          </w:p>
        </w:tc>
      </w:tr>
      <w:tr w:rsidR="00AC2382" w14:paraId="04DF894C"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392FCC34" w14:textId="77777777" w:rsidR="00AC2382" w:rsidRDefault="00AC2382" w:rsidP="003A449B">
            <w:pPr>
              <w:spacing w:line="360" w:lineRule="auto"/>
              <w:rPr>
                <w:rFonts w:cs="Times New Roman"/>
                <w:szCs w:val="24"/>
              </w:rPr>
            </w:pPr>
            <w:r>
              <w:rPr>
                <w:rFonts w:cs="Times New Roman"/>
                <w:szCs w:val="24"/>
              </w:rPr>
              <w:t xml:space="preserve">The unexpected returns on the premiums invested and the timing of the benefits </w:t>
            </w:r>
          </w:p>
        </w:tc>
        <w:tc>
          <w:tcPr>
            <w:tcW w:w="359" w:type="dxa"/>
            <w:tcBorders>
              <w:top w:val="single" w:sz="4" w:space="0" w:color="auto"/>
              <w:left w:val="single" w:sz="4" w:space="0" w:color="auto"/>
              <w:bottom w:val="single" w:sz="4" w:space="0" w:color="auto"/>
              <w:right w:val="single" w:sz="4" w:space="0" w:color="auto"/>
            </w:tcBorders>
          </w:tcPr>
          <w:p w14:paraId="79B9BF27"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5E73A52"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2B53F11"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E4162DE"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1D7AA383" w14:textId="77777777" w:rsidR="00AC2382" w:rsidRDefault="00AC2382" w:rsidP="003A449B">
            <w:pPr>
              <w:pStyle w:val="ListParagraph"/>
              <w:spacing w:line="360" w:lineRule="auto"/>
              <w:ind w:left="0"/>
              <w:rPr>
                <w:rFonts w:cs="Times New Roman"/>
                <w:szCs w:val="24"/>
              </w:rPr>
            </w:pPr>
          </w:p>
        </w:tc>
      </w:tr>
      <w:tr w:rsidR="00AC2382" w14:paraId="24BBEBA6"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0EA2DEA3" w14:textId="77777777" w:rsidR="00AC2382" w:rsidRDefault="00AC2382" w:rsidP="003A449B">
            <w:pPr>
              <w:spacing w:line="360" w:lineRule="auto"/>
              <w:rPr>
                <w:rFonts w:cs="Times New Roman"/>
                <w:szCs w:val="24"/>
              </w:rPr>
            </w:pPr>
            <w:r>
              <w:rPr>
                <w:rFonts w:cs="Times New Roman"/>
                <w:szCs w:val="24"/>
              </w:rPr>
              <w:t xml:space="preserve">The consented discounts </w:t>
            </w:r>
          </w:p>
        </w:tc>
        <w:tc>
          <w:tcPr>
            <w:tcW w:w="359" w:type="dxa"/>
            <w:tcBorders>
              <w:top w:val="single" w:sz="4" w:space="0" w:color="auto"/>
              <w:left w:val="single" w:sz="4" w:space="0" w:color="auto"/>
              <w:bottom w:val="single" w:sz="4" w:space="0" w:color="auto"/>
              <w:right w:val="single" w:sz="4" w:space="0" w:color="auto"/>
            </w:tcBorders>
          </w:tcPr>
          <w:p w14:paraId="1943C545"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7F3A86E"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9915EED"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8F37135"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4E4AC031" w14:textId="77777777" w:rsidR="00AC2382" w:rsidRDefault="00AC2382" w:rsidP="003A449B">
            <w:pPr>
              <w:pStyle w:val="ListParagraph"/>
              <w:spacing w:line="360" w:lineRule="auto"/>
              <w:ind w:left="0"/>
              <w:rPr>
                <w:rFonts w:cs="Times New Roman"/>
                <w:szCs w:val="24"/>
              </w:rPr>
            </w:pPr>
          </w:p>
        </w:tc>
      </w:tr>
      <w:tr w:rsidR="00AC2382" w14:paraId="7E069202"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584BFC98" w14:textId="77777777" w:rsidR="00AC2382" w:rsidRDefault="00AC2382" w:rsidP="003A449B">
            <w:pPr>
              <w:spacing w:line="360" w:lineRule="auto"/>
              <w:rPr>
                <w:rFonts w:cs="Times New Roman"/>
                <w:szCs w:val="24"/>
              </w:rPr>
            </w:pPr>
            <w:r>
              <w:rPr>
                <w:rFonts w:cs="Times New Roman"/>
                <w:szCs w:val="24"/>
              </w:rPr>
              <w:t>Financial reliability of an insurance service provider</w:t>
            </w:r>
          </w:p>
        </w:tc>
        <w:tc>
          <w:tcPr>
            <w:tcW w:w="359" w:type="dxa"/>
            <w:tcBorders>
              <w:top w:val="single" w:sz="4" w:space="0" w:color="auto"/>
              <w:left w:val="single" w:sz="4" w:space="0" w:color="auto"/>
              <w:bottom w:val="single" w:sz="4" w:space="0" w:color="auto"/>
              <w:right w:val="single" w:sz="4" w:space="0" w:color="auto"/>
            </w:tcBorders>
          </w:tcPr>
          <w:p w14:paraId="76264362"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4F40395"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03A4412"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6523152"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3A3AD4E8" w14:textId="77777777" w:rsidR="00AC2382" w:rsidRDefault="00AC2382" w:rsidP="003A449B">
            <w:pPr>
              <w:pStyle w:val="ListParagraph"/>
              <w:spacing w:line="360" w:lineRule="auto"/>
              <w:ind w:left="0"/>
              <w:rPr>
                <w:rFonts w:cs="Times New Roman"/>
                <w:szCs w:val="24"/>
              </w:rPr>
            </w:pPr>
          </w:p>
        </w:tc>
      </w:tr>
      <w:tr w:rsidR="00AC2382" w14:paraId="013F1364"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5D1C4CBD" w14:textId="77777777" w:rsidR="00AC2382" w:rsidRDefault="00AC2382" w:rsidP="003A449B">
            <w:pPr>
              <w:spacing w:line="360" w:lineRule="auto"/>
              <w:rPr>
                <w:rFonts w:cs="Times New Roman"/>
                <w:szCs w:val="24"/>
              </w:rPr>
            </w:pPr>
            <w:r>
              <w:rPr>
                <w:rFonts w:cs="Times New Roman"/>
                <w:szCs w:val="24"/>
              </w:rPr>
              <w:t>Trustfulness of insurer or his representative</w:t>
            </w:r>
          </w:p>
        </w:tc>
        <w:tc>
          <w:tcPr>
            <w:tcW w:w="359" w:type="dxa"/>
            <w:tcBorders>
              <w:top w:val="single" w:sz="4" w:space="0" w:color="auto"/>
              <w:left w:val="single" w:sz="4" w:space="0" w:color="auto"/>
              <w:bottom w:val="single" w:sz="4" w:space="0" w:color="auto"/>
              <w:right w:val="single" w:sz="4" w:space="0" w:color="auto"/>
            </w:tcBorders>
          </w:tcPr>
          <w:p w14:paraId="21B8CBCC"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96F227B"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78AAC90"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E0AEF06"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7480836E" w14:textId="77777777" w:rsidR="00AC2382" w:rsidRDefault="00AC2382" w:rsidP="003A449B">
            <w:pPr>
              <w:pStyle w:val="ListParagraph"/>
              <w:spacing w:line="360" w:lineRule="auto"/>
              <w:ind w:left="0"/>
              <w:rPr>
                <w:rFonts w:cs="Times New Roman"/>
                <w:szCs w:val="24"/>
              </w:rPr>
            </w:pPr>
          </w:p>
        </w:tc>
      </w:tr>
      <w:tr w:rsidR="00AC2382" w14:paraId="0E20CBC2"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6BD7A3B0" w14:textId="77777777" w:rsidR="00AC2382" w:rsidRDefault="00AC2382" w:rsidP="003A449B">
            <w:pPr>
              <w:spacing w:line="360" w:lineRule="auto"/>
              <w:rPr>
                <w:rFonts w:cs="Times New Roman"/>
                <w:szCs w:val="24"/>
              </w:rPr>
            </w:pPr>
            <w:r>
              <w:rPr>
                <w:rFonts w:cs="Times New Roman"/>
                <w:szCs w:val="24"/>
              </w:rPr>
              <w:t>The ratio of insurance premiums and possible insurance coverage</w:t>
            </w:r>
          </w:p>
        </w:tc>
        <w:tc>
          <w:tcPr>
            <w:tcW w:w="359" w:type="dxa"/>
            <w:tcBorders>
              <w:top w:val="single" w:sz="4" w:space="0" w:color="auto"/>
              <w:left w:val="single" w:sz="4" w:space="0" w:color="auto"/>
              <w:bottom w:val="single" w:sz="4" w:space="0" w:color="auto"/>
              <w:right w:val="single" w:sz="4" w:space="0" w:color="auto"/>
            </w:tcBorders>
          </w:tcPr>
          <w:p w14:paraId="4AAF984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D713B59"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BFEAC96"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42FB582"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75530CD9" w14:textId="77777777" w:rsidR="00AC2382" w:rsidRDefault="00AC2382" w:rsidP="003A449B">
            <w:pPr>
              <w:pStyle w:val="ListParagraph"/>
              <w:spacing w:line="360" w:lineRule="auto"/>
              <w:ind w:left="0"/>
              <w:rPr>
                <w:rFonts w:cs="Times New Roman"/>
                <w:szCs w:val="24"/>
              </w:rPr>
            </w:pPr>
          </w:p>
        </w:tc>
      </w:tr>
      <w:tr w:rsidR="00AC2382" w14:paraId="44D80E3B"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1B358CBF" w14:textId="77777777" w:rsidR="00AC2382" w:rsidRDefault="00AC2382" w:rsidP="003A449B">
            <w:pPr>
              <w:spacing w:line="360" w:lineRule="auto"/>
              <w:rPr>
                <w:rFonts w:cs="Times New Roman"/>
                <w:szCs w:val="24"/>
              </w:rPr>
            </w:pPr>
            <w:r>
              <w:rPr>
                <w:rFonts w:cs="Times New Roman"/>
                <w:szCs w:val="24"/>
              </w:rPr>
              <w:t xml:space="preserve">Existence of negative or positive opinion about an insurance service by others </w:t>
            </w:r>
          </w:p>
        </w:tc>
        <w:tc>
          <w:tcPr>
            <w:tcW w:w="359" w:type="dxa"/>
            <w:tcBorders>
              <w:top w:val="single" w:sz="4" w:space="0" w:color="auto"/>
              <w:left w:val="single" w:sz="4" w:space="0" w:color="auto"/>
              <w:bottom w:val="single" w:sz="4" w:space="0" w:color="auto"/>
              <w:right w:val="single" w:sz="4" w:space="0" w:color="auto"/>
            </w:tcBorders>
          </w:tcPr>
          <w:p w14:paraId="706548DC"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8A91914"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A340988"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095E643A"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0537B2EE" w14:textId="77777777" w:rsidR="00AC2382" w:rsidRDefault="00AC2382" w:rsidP="003A449B">
            <w:pPr>
              <w:pStyle w:val="ListParagraph"/>
              <w:spacing w:line="360" w:lineRule="auto"/>
              <w:ind w:left="0"/>
              <w:rPr>
                <w:rFonts w:cs="Times New Roman"/>
                <w:szCs w:val="24"/>
              </w:rPr>
            </w:pPr>
          </w:p>
        </w:tc>
      </w:tr>
      <w:tr w:rsidR="00AC2382" w14:paraId="3340A1A3" w14:textId="77777777" w:rsidTr="003A449B">
        <w:tc>
          <w:tcPr>
            <w:tcW w:w="6731" w:type="dxa"/>
            <w:tcBorders>
              <w:top w:val="single" w:sz="4" w:space="0" w:color="auto"/>
              <w:left w:val="single" w:sz="4" w:space="0" w:color="auto"/>
              <w:bottom w:val="single" w:sz="4" w:space="0" w:color="auto"/>
              <w:right w:val="single" w:sz="4" w:space="0" w:color="auto"/>
            </w:tcBorders>
            <w:hideMark/>
          </w:tcPr>
          <w:p w14:paraId="2FA6C8FF" w14:textId="77777777" w:rsidR="00AC2382" w:rsidRDefault="00AC2382" w:rsidP="003A449B">
            <w:pPr>
              <w:spacing w:line="360" w:lineRule="auto"/>
              <w:rPr>
                <w:rFonts w:cs="Times New Roman"/>
                <w:szCs w:val="24"/>
              </w:rPr>
            </w:pPr>
            <w:r>
              <w:rPr>
                <w:rFonts w:cs="Times New Roman"/>
                <w:szCs w:val="24"/>
              </w:rPr>
              <w:t>Insurance as a type of saving</w:t>
            </w:r>
          </w:p>
        </w:tc>
        <w:tc>
          <w:tcPr>
            <w:tcW w:w="359" w:type="dxa"/>
            <w:tcBorders>
              <w:top w:val="single" w:sz="4" w:space="0" w:color="auto"/>
              <w:left w:val="single" w:sz="4" w:space="0" w:color="auto"/>
              <w:bottom w:val="single" w:sz="4" w:space="0" w:color="auto"/>
              <w:right w:val="single" w:sz="4" w:space="0" w:color="auto"/>
            </w:tcBorders>
          </w:tcPr>
          <w:p w14:paraId="2C79B721"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4733452"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2AB04A1" w14:textId="77777777" w:rsidR="00AC2382" w:rsidRDefault="00AC2382" w:rsidP="003A449B">
            <w:pPr>
              <w:pStyle w:val="ListParagraph"/>
              <w:spacing w:line="360" w:lineRule="auto"/>
              <w:ind w:left="0"/>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5DD8255" w14:textId="77777777" w:rsidR="00AC2382" w:rsidRDefault="00AC2382" w:rsidP="003A449B">
            <w:pPr>
              <w:pStyle w:val="ListParagraph"/>
              <w:spacing w:line="360" w:lineRule="auto"/>
              <w:ind w:left="0"/>
              <w:rPr>
                <w:rFonts w:cs="Times New Roman"/>
                <w:szCs w:val="24"/>
              </w:rPr>
            </w:pPr>
          </w:p>
        </w:tc>
        <w:tc>
          <w:tcPr>
            <w:tcW w:w="463" w:type="dxa"/>
            <w:tcBorders>
              <w:top w:val="single" w:sz="4" w:space="0" w:color="auto"/>
              <w:left w:val="single" w:sz="4" w:space="0" w:color="auto"/>
              <w:bottom w:val="single" w:sz="4" w:space="0" w:color="auto"/>
              <w:right w:val="single" w:sz="4" w:space="0" w:color="auto"/>
            </w:tcBorders>
          </w:tcPr>
          <w:p w14:paraId="2DDDDBA9" w14:textId="77777777" w:rsidR="00AC2382" w:rsidRDefault="00AC2382" w:rsidP="003A449B">
            <w:pPr>
              <w:pStyle w:val="ListParagraph"/>
              <w:spacing w:line="360" w:lineRule="auto"/>
              <w:ind w:left="0"/>
              <w:rPr>
                <w:rFonts w:cs="Times New Roman"/>
                <w:szCs w:val="24"/>
              </w:rPr>
            </w:pPr>
          </w:p>
        </w:tc>
      </w:tr>
    </w:tbl>
    <w:p w14:paraId="5185A961" w14:textId="77777777" w:rsidR="00AC2382" w:rsidRDefault="00AC2382" w:rsidP="00AC2382">
      <w:pPr>
        <w:pStyle w:val="ListParagraph"/>
        <w:spacing w:line="360" w:lineRule="auto"/>
        <w:rPr>
          <w:rFonts w:cs="Times New Roman"/>
          <w:szCs w:val="24"/>
        </w:rPr>
      </w:pPr>
    </w:p>
    <w:p w14:paraId="0FBFCCCD" w14:textId="77777777" w:rsidR="00AC2382" w:rsidRDefault="00AC2382" w:rsidP="00AC2382">
      <w:pPr>
        <w:pStyle w:val="ListParagraph"/>
        <w:numPr>
          <w:ilvl w:val="0"/>
          <w:numId w:val="16"/>
        </w:numPr>
        <w:spacing w:line="360" w:lineRule="auto"/>
        <w:rPr>
          <w:rFonts w:cs="Times New Roman"/>
          <w:szCs w:val="24"/>
        </w:rPr>
      </w:pPr>
      <w:r>
        <w:rPr>
          <w:rFonts w:cs="Times New Roman"/>
          <w:szCs w:val="24"/>
        </w:rPr>
        <w:t>Is there any relationship between insurance products pricing and insurance institutions growth?</w:t>
      </w:r>
    </w:p>
    <w:p w14:paraId="4C2090CA" w14:textId="77777777" w:rsidR="00AC2382" w:rsidRDefault="00AC2382" w:rsidP="00AC2382">
      <w:pPr>
        <w:spacing w:line="360" w:lineRule="auto"/>
        <w:ind w:left="360"/>
        <w:rPr>
          <w:rFonts w:cs="Times New Roman"/>
          <w:szCs w:val="24"/>
        </w:rPr>
      </w:pPr>
      <w:r>
        <w:rPr>
          <w:rFonts w:cs="Times New Roman"/>
          <w:szCs w:val="24"/>
        </w:rPr>
        <w:t>Yes (</w:t>
      </w:r>
      <w:r>
        <w:rPr>
          <w:rFonts w:cs="Times New Roman"/>
          <w:szCs w:val="24"/>
        </w:rPr>
        <w:tab/>
        <w:t>)</w:t>
      </w:r>
    </w:p>
    <w:p w14:paraId="185F77B1" w14:textId="77777777" w:rsidR="00AC2382" w:rsidRPr="00B9646A" w:rsidRDefault="00AC2382" w:rsidP="00AC2382">
      <w:pPr>
        <w:spacing w:line="360" w:lineRule="auto"/>
        <w:ind w:left="360"/>
        <w:rPr>
          <w:rFonts w:cs="Times New Roman"/>
          <w:szCs w:val="24"/>
        </w:rPr>
      </w:pPr>
      <w:r>
        <w:rPr>
          <w:rFonts w:cs="Times New Roman"/>
          <w:szCs w:val="24"/>
        </w:rPr>
        <w:t>No (</w:t>
      </w:r>
      <w:r>
        <w:rPr>
          <w:rFonts w:cs="Times New Roman"/>
          <w:szCs w:val="24"/>
        </w:rPr>
        <w:tab/>
        <w:t>)</w:t>
      </w:r>
    </w:p>
    <w:p w14:paraId="217F80C4" w14:textId="77777777" w:rsidR="00AC2382" w:rsidRPr="00AE2F4B" w:rsidRDefault="00AC2382" w:rsidP="00AC2382">
      <w:pPr>
        <w:spacing w:line="360" w:lineRule="auto"/>
        <w:ind w:firstLine="720"/>
        <w:rPr>
          <w:rFonts w:cs="Times New Roman"/>
          <w:b/>
          <w:szCs w:val="24"/>
        </w:rPr>
      </w:pPr>
      <w:r w:rsidRPr="00AE2F4B">
        <w:rPr>
          <w:rFonts w:cs="Times New Roman"/>
          <w:b/>
          <w:szCs w:val="24"/>
        </w:rPr>
        <w:t>Thank you for your time and input!</w:t>
      </w:r>
    </w:p>
    <w:p w14:paraId="0E88E028" w14:textId="1AA74AD7" w:rsidR="00861353" w:rsidRDefault="00861353" w:rsidP="00BF155F">
      <w:pPr>
        <w:pStyle w:val="ListParagraph"/>
        <w:spacing w:line="360" w:lineRule="auto"/>
        <w:rPr>
          <w:rFonts w:cs="Times New Roman"/>
          <w:b/>
          <w:szCs w:val="24"/>
        </w:rPr>
      </w:pPr>
      <w:r>
        <w:rPr>
          <w:rFonts w:cs="Times New Roman"/>
          <w:b/>
          <w:szCs w:val="24"/>
        </w:rPr>
        <w:br w:type="page"/>
      </w:r>
    </w:p>
    <w:p w14:paraId="1EEEE4F6" w14:textId="2AE2F137" w:rsidR="00BC3AE8" w:rsidRPr="00DB51EC" w:rsidRDefault="00861353" w:rsidP="00BF155F">
      <w:pPr>
        <w:pStyle w:val="ListParagraph"/>
        <w:spacing w:line="360" w:lineRule="auto"/>
        <w:rPr>
          <w:rFonts w:cs="Times New Roman"/>
          <w:b/>
          <w:szCs w:val="24"/>
        </w:rPr>
      </w:pPr>
      <w:bookmarkStart w:id="169" w:name="_GoBack"/>
      <w:bookmarkEnd w:id="169"/>
      <w:r w:rsidRPr="00861353">
        <w:rPr>
          <w:rFonts w:cs="Times New Roman"/>
          <w:b/>
          <w:szCs w:val="24"/>
        </w:rPr>
        <w:lastRenderedPageBreak/>
        <w:drawing>
          <wp:inline distT="0" distB="0" distL="0" distR="0" wp14:anchorId="5F4C87E5" wp14:editId="534A07F1">
            <wp:extent cx="6305550" cy="82010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06438" cy="8202180"/>
                    </a:xfrm>
                    <a:prstGeom prst="rect">
                      <a:avLst/>
                    </a:prstGeom>
                  </pic:spPr>
                </pic:pic>
              </a:graphicData>
            </a:graphic>
          </wp:inline>
        </w:drawing>
      </w:r>
    </w:p>
    <w:sectPr w:rsidR="00BC3AE8" w:rsidRPr="00DB51EC" w:rsidSect="006166E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8E1BF" w14:textId="77777777" w:rsidR="001A5833" w:rsidRDefault="001A5833" w:rsidP="001635D5">
      <w:pPr>
        <w:spacing w:after="0" w:line="240" w:lineRule="auto"/>
      </w:pPr>
      <w:r>
        <w:separator/>
      </w:r>
    </w:p>
  </w:endnote>
  <w:endnote w:type="continuationSeparator" w:id="0">
    <w:p w14:paraId="519A03A9" w14:textId="77777777" w:rsidR="001A5833" w:rsidRDefault="001A5833" w:rsidP="001635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8955342"/>
      <w:docPartObj>
        <w:docPartGallery w:val="Page Numbers (Bottom of Page)"/>
        <w:docPartUnique/>
      </w:docPartObj>
    </w:sdtPr>
    <w:sdtEndPr>
      <w:rPr>
        <w:noProof/>
      </w:rPr>
    </w:sdtEndPr>
    <w:sdtContent>
      <w:p w14:paraId="3A2C1563" w14:textId="1B5128F7" w:rsidR="00122D31" w:rsidRDefault="00122D31">
        <w:pPr>
          <w:pStyle w:val="Footer"/>
          <w:jc w:val="center"/>
        </w:pPr>
        <w:r>
          <w:fldChar w:fldCharType="begin"/>
        </w:r>
        <w:r>
          <w:instrText xml:space="preserve"> PAGE   \* MERGEFORMAT </w:instrText>
        </w:r>
        <w:r>
          <w:fldChar w:fldCharType="separate"/>
        </w:r>
        <w:r w:rsidR="00861353">
          <w:rPr>
            <w:noProof/>
          </w:rPr>
          <w:t>52</w:t>
        </w:r>
        <w:r>
          <w:rPr>
            <w:noProof/>
          </w:rPr>
          <w:fldChar w:fldCharType="end"/>
        </w:r>
      </w:p>
    </w:sdtContent>
  </w:sdt>
  <w:p w14:paraId="71EEB43D" w14:textId="77777777" w:rsidR="00122D31" w:rsidRDefault="00122D3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E3D02" w14:textId="77777777" w:rsidR="001A5833" w:rsidRDefault="001A5833" w:rsidP="001635D5">
      <w:pPr>
        <w:spacing w:after="0" w:line="240" w:lineRule="auto"/>
      </w:pPr>
      <w:r>
        <w:separator/>
      </w:r>
    </w:p>
  </w:footnote>
  <w:footnote w:type="continuationSeparator" w:id="0">
    <w:p w14:paraId="44462676" w14:textId="77777777" w:rsidR="001A5833" w:rsidRDefault="001A5833" w:rsidP="001635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D0983"/>
    <w:multiLevelType w:val="hybridMultilevel"/>
    <w:tmpl w:val="D9DC5610"/>
    <w:lvl w:ilvl="0" w:tplc="ED9E4FB2">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E40B86"/>
    <w:multiLevelType w:val="hybridMultilevel"/>
    <w:tmpl w:val="132E1E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F622308"/>
    <w:multiLevelType w:val="hybridMultilevel"/>
    <w:tmpl w:val="5E08C6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6320272"/>
    <w:multiLevelType w:val="hybridMultilevel"/>
    <w:tmpl w:val="3B046320"/>
    <w:lvl w:ilvl="0" w:tplc="AD508AE6">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93F2121"/>
    <w:multiLevelType w:val="hybridMultilevel"/>
    <w:tmpl w:val="0952D6E6"/>
    <w:lvl w:ilvl="0" w:tplc="D8FCE380">
      <w:start w:val="1"/>
      <w:numFmt w:val="lowerRoman"/>
      <w:lvlText w:val="%1)"/>
      <w:lvlJc w:val="left"/>
      <w:pPr>
        <w:ind w:left="1080" w:hanging="72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D83323E"/>
    <w:multiLevelType w:val="multilevel"/>
    <w:tmpl w:val="781E7342"/>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6" w15:restartNumberingAfterBreak="0">
    <w:nsid w:val="4D090811"/>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15:restartNumberingAfterBreak="0">
    <w:nsid w:val="4EF84D28"/>
    <w:multiLevelType w:val="hybridMultilevel"/>
    <w:tmpl w:val="02AE2FD6"/>
    <w:lvl w:ilvl="0" w:tplc="8D14BDCC">
      <w:start w:val="1"/>
      <w:numFmt w:val="lowerRoman"/>
      <w:lvlText w:val="%1)"/>
      <w:lvlJc w:val="left"/>
      <w:pPr>
        <w:ind w:left="1080" w:hanging="72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54242A14"/>
    <w:multiLevelType w:val="hybridMultilevel"/>
    <w:tmpl w:val="782A3DFA"/>
    <w:lvl w:ilvl="0" w:tplc="10A4B0D6">
      <w:start w:val="1"/>
      <w:numFmt w:val="lowerRoman"/>
      <w:lvlText w:val="%1)"/>
      <w:lvlJc w:val="left"/>
      <w:pPr>
        <w:ind w:left="1080" w:hanging="72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5BC524F"/>
    <w:multiLevelType w:val="multilevel"/>
    <w:tmpl w:val="E946B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8547E9"/>
    <w:multiLevelType w:val="hybridMultilevel"/>
    <w:tmpl w:val="5CEC3248"/>
    <w:lvl w:ilvl="0" w:tplc="76DC335E">
      <w:start w:val="1"/>
      <w:numFmt w:val="lowerRoman"/>
      <w:lvlText w:val="%1)"/>
      <w:lvlJc w:val="left"/>
      <w:pPr>
        <w:ind w:left="1080" w:hanging="72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5E56459F"/>
    <w:multiLevelType w:val="multilevel"/>
    <w:tmpl w:val="72DCB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E07EE5"/>
    <w:multiLevelType w:val="hybridMultilevel"/>
    <w:tmpl w:val="85326762"/>
    <w:lvl w:ilvl="0" w:tplc="B73AE13A">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D360C1F"/>
    <w:multiLevelType w:val="hybridMultilevel"/>
    <w:tmpl w:val="D414AA2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740F37FA"/>
    <w:multiLevelType w:val="hybridMultilevel"/>
    <w:tmpl w:val="82EAE1E8"/>
    <w:lvl w:ilvl="0" w:tplc="191E09DA">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3"/>
  </w:num>
  <w:num w:numId="11">
    <w:abstractNumId w:val="1"/>
  </w:num>
  <w:num w:numId="12">
    <w:abstractNumId w:val="1"/>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6"/>
    <w:lvlOverride w:ilvl="0">
      <w:startOverride w:val="5"/>
    </w:lvlOverride>
    <w:lvlOverride w:ilvl="1">
      <w:startOverride w:val="3"/>
    </w:lvlOverride>
  </w:num>
  <w:num w:numId="23">
    <w:abstractNumId w:val="6"/>
    <w:lvlOverride w:ilvl="0">
      <w:startOverride w:val="5"/>
    </w:lvlOverride>
    <w:lvlOverride w:ilvl="1">
      <w:startOverride w:val="2"/>
    </w:lvlOverride>
  </w:num>
  <w:num w:numId="24">
    <w:abstractNumId w:val="9"/>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260"/>
    <w:rsid w:val="00000D77"/>
    <w:rsid w:val="00005EB0"/>
    <w:rsid w:val="00007BEB"/>
    <w:rsid w:val="0002311F"/>
    <w:rsid w:val="00024CA8"/>
    <w:rsid w:val="00031C32"/>
    <w:rsid w:val="00042754"/>
    <w:rsid w:val="00056B77"/>
    <w:rsid w:val="000620C9"/>
    <w:rsid w:val="0006460A"/>
    <w:rsid w:val="00072FE4"/>
    <w:rsid w:val="00074A81"/>
    <w:rsid w:val="000835E3"/>
    <w:rsid w:val="00094B08"/>
    <w:rsid w:val="00096CAB"/>
    <w:rsid w:val="000A2FB5"/>
    <w:rsid w:val="000B2F08"/>
    <w:rsid w:val="000E1A4F"/>
    <w:rsid w:val="00120A58"/>
    <w:rsid w:val="00122596"/>
    <w:rsid w:val="00122D31"/>
    <w:rsid w:val="00134ECB"/>
    <w:rsid w:val="001412DA"/>
    <w:rsid w:val="0014565F"/>
    <w:rsid w:val="0014677E"/>
    <w:rsid w:val="00155A6B"/>
    <w:rsid w:val="00156177"/>
    <w:rsid w:val="001635D5"/>
    <w:rsid w:val="00167395"/>
    <w:rsid w:val="0017219B"/>
    <w:rsid w:val="00174A44"/>
    <w:rsid w:val="001A13B4"/>
    <w:rsid w:val="001A5833"/>
    <w:rsid w:val="001C2EB0"/>
    <w:rsid w:val="001E65D7"/>
    <w:rsid w:val="001F5CA3"/>
    <w:rsid w:val="002175BF"/>
    <w:rsid w:val="002202F6"/>
    <w:rsid w:val="00236D77"/>
    <w:rsid w:val="0026110D"/>
    <w:rsid w:val="0026487B"/>
    <w:rsid w:val="002902EF"/>
    <w:rsid w:val="0029651E"/>
    <w:rsid w:val="002A6E39"/>
    <w:rsid w:val="002C09D3"/>
    <w:rsid w:val="002D2018"/>
    <w:rsid w:val="002F34FE"/>
    <w:rsid w:val="002F45BB"/>
    <w:rsid w:val="00312F1C"/>
    <w:rsid w:val="00317659"/>
    <w:rsid w:val="00330E44"/>
    <w:rsid w:val="00337574"/>
    <w:rsid w:val="00355001"/>
    <w:rsid w:val="00370B63"/>
    <w:rsid w:val="00374B56"/>
    <w:rsid w:val="00397139"/>
    <w:rsid w:val="003A449B"/>
    <w:rsid w:val="003A7DAE"/>
    <w:rsid w:val="003B61C2"/>
    <w:rsid w:val="003C5961"/>
    <w:rsid w:val="003E5A34"/>
    <w:rsid w:val="004161F0"/>
    <w:rsid w:val="00424846"/>
    <w:rsid w:val="00431CC7"/>
    <w:rsid w:val="00433704"/>
    <w:rsid w:val="00447BD7"/>
    <w:rsid w:val="0045325A"/>
    <w:rsid w:val="004772BD"/>
    <w:rsid w:val="00480BCA"/>
    <w:rsid w:val="00486D72"/>
    <w:rsid w:val="004B4906"/>
    <w:rsid w:val="004B6A5B"/>
    <w:rsid w:val="004D351D"/>
    <w:rsid w:val="004E3EEF"/>
    <w:rsid w:val="004F0260"/>
    <w:rsid w:val="004F48F2"/>
    <w:rsid w:val="004F6223"/>
    <w:rsid w:val="00506834"/>
    <w:rsid w:val="00521BB4"/>
    <w:rsid w:val="005345D9"/>
    <w:rsid w:val="00544BE3"/>
    <w:rsid w:val="0055209F"/>
    <w:rsid w:val="005701A2"/>
    <w:rsid w:val="00570401"/>
    <w:rsid w:val="00574CAA"/>
    <w:rsid w:val="00575F40"/>
    <w:rsid w:val="0059179E"/>
    <w:rsid w:val="00592C58"/>
    <w:rsid w:val="005A46C0"/>
    <w:rsid w:val="005B5F27"/>
    <w:rsid w:val="005C3A33"/>
    <w:rsid w:val="005E5460"/>
    <w:rsid w:val="006166E5"/>
    <w:rsid w:val="0062213E"/>
    <w:rsid w:val="00624D71"/>
    <w:rsid w:val="00626042"/>
    <w:rsid w:val="00631EC6"/>
    <w:rsid w:val="0066045E"/>
    <w:rsid w:val="00673EEF"/>
    <w:rsid w:val="00682DF8"/>
    <w:rsid w:val="006A363A"/>
    <w:rsid w:val="006B6E05"/>
    <w:rsid w:val="00724566"/>
    <w:rsid w:val="0072597E"/>
    <w:rsid w:val="00727576"/>
    <w:rsid w:val="007515EF"/>
    <w:rsid w:val="00756C32"/>
    <w:rsid w:val="00766211"/>
    <w:rsid w:val="00766B35"/>
    <w:rsid w:val="007C2E87"/>
    <w:rsid w:val="007F750A"/>
    <w:rsid w:val="008119C9"/>
    <w:rsid w:val="008252EC"/>
    <w:rsid w:val="00843998"/>
    <w:rsid w:val="00861353"/>
    <w:rsid w:val="008725C9"/>
    <w:rsid w:val="0088172E"/>
    <w:rsid w:val="008834CA"/>
    <w:rsid w:val="008935F4"/>
    <w:rsid w:val="008A40DC"/>
    <w:rsid w:val="008A5DA9"/>
    <w:rsid w:val="008B6856"/>
    <w:rsid w:val="008C441D"/>
    <w:rsid w:val="008D2CE1"/>
    <w:rsid w:val="008E331C"/>
    <w:rsid w:val="008F4084"/>
    <w:rsid w:val="008F60D4"/>
    <w:rsid w:val="00900210"/>
    <w:rsid w:val="00923E0A"/>
    <w:rsid w:val="00924945"/>
    <w:rsid w:val="00927BD2"/>
    <w:rsid w:val="00947A33"/>
    <w:rsid w:val="00947A63"/>
    <w:rsid w:val="009527E1"/>
    <w:rsid w:val="0095415B"/>
    <w:rsid w:val="00980DCE"/>
    <w:rsid w:val="00995F64"/>
    <w:rsid w:val="009C2135"/>
    <w:rsid w:val="009D06F6"/>
    <w:rsid w:val="009D3ADA"/>
    <w:rsid w:val="009D40AA"/>
    <w:rsid w:val="009E1225"/>
    <w:rsid w:val="009E1B87"/>
    <w:rsid w:val="009E2B29"/>
    <w:rsid w:val="00A062FF"/>
    <w:rsid w:val="00A10CF0"/>
    <w:rsid w:val="00A166FA"/>
    <w:rsid w:val="00A215FB"/>
    <w:rsid w:val="00A352A9"/>
    <w:rsid w:val="00A37037"/>
    <w:rsid w:val="00A653A6"/>
    <w:rsid w:val="00A7382B"/>
    <w:rsid w:val="00A80045"/>
    <w:rsid w:val="00A81B7B"/>
    <w:rsid w:val="00A829C0"/>
    <w:rsid w:val="00A85EA8"/>
    <w:rsid w:val="00A933DF"/>
    <w:rsid w:val="00A94073"/>
    <w:rsid w:val="00A97D3B"/>
    <w:rsid w:val="00AC2382"/>
    <w:rsid w:val="00AD19E7"/>
    <w:rsid w:val="00B42D7D"/>
    <w:rsid w:val="00B43029"/>
    <w:rsid w:val="00B639DD"/>
    <w:rsid w:val="00B64ADB"/>
    <w:rsid w:val="00B701DF"/>
    <w:rsid w:val="00B72DBA"/>
    <w:rsid w:val="00B738AF"/>
    <w:rsid w:val="00BB2557"/>
    <w:rsid w:val="00BB3590"/>
    <w:rsid w:val="00BC0ECC"/>
    <w:rsid w:val="00BC3AE8"/>
    <w:rsid w:val="00BC5CAE"/>
    <w:rsid w:val="00BF155F"/>
    <w:rsid w:val="00C2047D"/>
    <w:rsid w:val="00C24136"/>
    <w:rsid w:val="00C3698D"/>
    <w:rsid w:val="00C47478"/>
    <w:rsid w:val="00C53308"/>
    <w:rsid w:val="00C634A4"/>
    <w:rsid w:val="00C67A87"/>
    <w:rsid w:val="00C74B83"/>
    <w:rsid w:val="00C77850"/>
    <w:rsid w:val="00C85D96"/>
    <w:rsid w:val="00C86D79"/>
    <w:rsid w:val="00CA3417"/>
    <w:rsid w:val="00CF16FE"/>
    <w:rsid w:val="00CF5D6B"/>
    <w:rsid w:val="00D04A4D"/>
    <w:rsid w:val="00D05264"/>
    <w:rsid w:val="00D117A3"/>
    <w:rsid w:val="00D24C14"/>
    <w:rsid w:val="00D26B64"/>
    <w:rsid w:val="00D2705C"/>
    <w:rsid w:val="00D2739B"/>
    <w:rsid w:val="00D36911"/>
    <w:rsid w:val="00D424C8"/>
    <w:rsid w:val="00D77460"/>
    <w:rsid w:val="00D87039"/>
    <w:rsid w:val="00D95D25"/>
    <w:rsid w:val="00D96910"/>
    <w:rsid w:val="00D97A36"/>
    <w:rsid w:val="00DA431B"/>
    <w:rsid w:val="00DA4901"/>
    <w:rsid w:val="00DB51EC"/>
    <w:rsid w:val="00DB7521"/>
    <w:rsid w:val="00DC785E"/>
    <w:rsid w:val="00DD37F1"/>
    <w:rsid w:val="00DE45E2"/>
    <w:rsid w:val="00DE57FB"/>
    <w:rsid w:val="00DE5FD2"/>
    <w:rsid w:val="00DE7DF3"/>
    <w:rsid w:val="00E020C7"/>
    <w:rsid w:val="00E065EC"/>
    <w:rsid w:val="00E1250A"/>
    <w:rsid w:val="00E13912"/>
    <w:rsid w:val="00E30691"/>
    <w:rsid w:val="00E36E5E"/>
    <w:rsid w:val="00E84AFB"/>
    <w:rsid w:val="00E86B2C"/>
    <w:rsid w:val="00E91221"/>
    <w:rsid w:val="00EA45C7"/>
    <w:rsid w:val="00EF15A5"/>
    <w:rsid w:val="00F04D42"/>
    <w:rsid w:val="00F278BB"/>
    <w:rsid w:val="00F3158A"/>
    <w:rsid w:val="00F43292"/>
    <w:rsid w:val="00F44FF5"/>
    <w:rsid w:val="00F4783B"/>
    <w:rsid w:val="00F57D31"/>
    <w:rsid w:val="00F70B44"/>
    <w:rsid w:val="00F71877"/>
    <w:rsid w:val="00F81E38"/>
    <w:rsid w:val="00F8632E"/>
    <w:rsid w:val="00F87090"/>
    <w:rsid w:val="00FA063F"/>
    <w:rsid w:val="00FC35E1"/>
    <w:rsid w:val="00FC6D0D"/>
    <w:rsid w:val="00FD38E1"/>
    <w:rsid w:val="00FE142F"/>
    <w:rsid w:val="00FF6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83D984"/>
  <w15:docId w15:val="{649B49AE-2054-4DA5-8D98-20D13AD38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DAE"/>
    <w:pPr>
      <w:jc w:val="both"/>
    </w:pPr>
    <w:rPr>
      <w:rFonts w:ascii="Times New Roman" w:hAnsi="Times New Roman"/>
      <w:sz w:val="24"/>
    </w:rPr>
  </w:style>
  <w:style w:type="paragraph" w:styleId="Heading1">
    <w:name w:val="heading 1"/>
    <w:basedOn w:val="Normal"/>
    <w:next w:val="Normal"/>
    <w:link w:val="Heading1Char"/>
    <w:uiPriority w:val="9"/>
    <w:qFormat/>
    <w:rsid w:val="00480BCA"/>
    <w:pPr>
      <w:keepNext/>
      <w:keepLines/>
      <w:spacing w:before="480" w:after="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480BCA"/>
    <w:pPr>
      <w:keepNext/>
      <w:keepLines/>
      <w:spacing w:before="260" w:after="260" w:line="415" w:lineRule="auto"/>
      <w:outlineLvl w:val="1"/>
    </w:pPr>
    <w:rPr>
      <w:rFonts w:eastAsia="SimSun" w:cs="Times New Roman"/>
      <w:b/>
      <w:bCs/>
      <w:szCs w:val="24"/>
    </w:rPr>
  </w:style>
  <w:style w:type="paragraph" w:styleId="Heading3">
    <w:name w:val="heading 3"/>
    <w:basedOn w:val="Normal"/>
    <w:next w:val="Normal"/>
    <w:link w:val="Heading3Char"/>
    <w:uiPriority w:val="9"/>
    <w:unhideWhenUsed/>
    <w:qFormat/>
    <w:rsid w:val="00480BCA"/>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semiHidden/>
    <w:unhideWhenUsed/>
    <w:qFormat/>
    <w:rsid w:val="00480BCA"/>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D97A3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97A3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97A3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97A3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97A3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7DAE"/>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D97A36"/>
    <w:rPr>
      <w:rFonts w:ascii="Times New Roman" w:eastAsia="SimSun" w:hAnsi="Times New Roman" w:cs="Times New Roman"/>
      <w:b/>
      <w:bCs/>
      <w:sz w:val="24"/>
      <w:szCs w:val="24"/>
    </w:rPr>
  </w:style>
  <w:style w:type="character" w:customStyle="1" w:styleId="Heading3Char">
    <w:name w:val="Heading 3 Char"/>
    <w:basedOn w:val="DefaultParagraphFont"/>
    <w:link w:val="Heading3"/>
    <w:uiPriority w:val="9"/>
    <w:rsid w:val="00D97A36"/>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semiHidden/>
    <w:rsid w:val="00D97A36"/>
    <w:rPr>
      <w:rFonts w:ascii="Times New Roman" w:eastAsiaTheme="majorEastAsia" w:hAnsi="Times New Roman" w:cstheme="majorBidi"/>
      <w:b/>
      <w:bCs/>
      <w:iCs/>
    </w:rPr>
  </w:style>
  <w:style w:type="character" w:customStyle="1" w:styleId="Heading5Char">
    <w:name w:val="Heading 5 Char"/>
    <w:basedOn w:val="DefaultParagraphFont"/>
    <w:link w:val="Heading5"/>
    <w:uiPriority w:val="9"/>
    <w:semiHidden/>
    <w:rsid w:val="00D97A3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D97A3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D97A3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97A3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97A36"/>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D97A36"/>
    <w:rPr>
      <w:color w:val="0000FF" w:themeColor="hyperlink"/>
      <w:u w:val="single"/>
    </w:rPr>
  </w:style>
  <w:style w:type="paragraph" w:styleId="TOC1">
    <w:name w:val="toc 1"/>
    <w:basedOn w:val="Normal"/>
    <w:next w:val="Normal"/>
    <w:autoRedefine/>
    <w:uiPriority w:val="39"/>
    <w:unhideWhenUsed/>
    <w:rsid w:val="00F81E38"/>
    <w:pPr>
      <w:spacing w:after="100"/>
    </w:pPr>
    <w:rPr>
      <w:b/>
    </w:rPr>
  </w:style>
  <w:style w:type="paragraph" w:styleId="TOC2">
    <w:name w:val="toc 2"/>
    <w:basedOn w:val="Normal"/>
    <w:next w:val="Normal"/>
    <w:autoRedefine/>
    <w:uiPriority w:val="39"/>
    <w:unhideWhenUsed/>
    <w:rsid w:val="00D97A36"/>
    <w:pPr>
      <w:spacing w:after="100"/>
      <w:ind w:left="220"/>
    </w:pPr>
  </w:style>
  <w:style w:type="paragraph" w:styleId="TOC3">
    <w:name w:val="toc 3"/>
    <w:basedOn w:val="Normal"/>
    <w:next w:val="Normal"/>
    <w:autoRedefine/>
    <w:uiPriority w:val="39"/>
    <w:unhideWhenUsed/>
    <w:rsid w:val="00D97A36"/>
    <w:pPr>
      <w:spacing w:after="100"/>
      <w:ind w:left="440"/>
    </w:pPr>
  </w:style>
  <w:style w:type="paragraph" w:styleId="BalloonText">
    <w:name w:val="Balloon Text"/>
    <w:basedOn w:val="Normal"/>
    <w:link w:val="BalloonTextChar"/>
    <w:uiPriority w:val="99"/>
    <w:semiHidden/>
    <w:unhideWhenUsed/>
    <w:rsid w:val="00D97A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A36"/>
    <w:rPr>
      <w:rFonts w:ascii="Tahoma" w:hAnsi="Tahoma" w:cs="Tahoma"/>
      <w:sz w:val="16"/>
      <w:szCs w:val="16"/>
    </w:rPr>
  </w:style>
  <w:style w:type="paragraph" w:styleId="ListParagraph">
    <w:name w:val="List Paragraph"/>
    <w:basedOn w:val="Normal"/>
    <w:uiPriority w:val="34"/>
    <w:qFormat/>
    <w:rsid w:val="00D97A36"/>
    <w:pPr>
      <w:ind w:left="720"/>
      <w:contextualSpacing/>
    </w:pPr>
  </w:style>
  <w:style w:type="paragraph" w:styleId="Bibliography">
    <w:name w:val="Bibliography"/>
    <w:basedOn w:val="Normal"/>
    <w:next w:val="Normal"/>
    <w:uiPriority w:val="37"/>
    <w:semiHidden/>
    <w:unhideWhenUsed/>
    <w:rsid w:val="00D97A36"/>
  </w:style>
  <w:style w:type="paragraph" w:styleId="TOCHeading">
    <w:name w:val="TOC Heading"/>
    <w:basedOn w:val="Heading1"/>
    <w:next w:val="Normal"/>
    <w:uiPriority w:val="39"/>
    <w:unhideWhenUsed/>
    <w:qFormat/>
    <w:rsid w:val="00D97A36"/>
    <w:pPr>
      <w:outlineLvl w:val="9"/>
    </w:pPr>
    <w:rPr>
      <w:rFonts w:asciiTheme="majorHAnsi" w:hAnsiTheme="majorHAnsi"/>
      <w:color w:val="365F91" w:themeColor="accent1" w:themeShade="BF"/>
      <w:lang w:eastAsia="ja-JP"/>
    </w:rPr>
  </w:style>
  <w:style w:type="table" w:styleId="TableGrid">
    <w:name w:val="Table Grid"/>
    <w:basedOn w:val="TableNormal"/>
    <w:uiPriority w:val="59"/>
    <w:rsid w:val="00D97A3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635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35D5"/>
  </w:style>
  <w:style w:type="paragraph" w:styleId="Footer">
    <w:name w:val="footer"/>
    <w:basedOn w:val="Normal"/>
    <w:link w:val="FooterChar"/>
    <w:uiPriority w:val="99"/>
    <w:unhideWhenUsed/>
    <w:rsid w:val="001635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35D5"/>
  </w:style>
  <w:style w:type="character" w:styleId="Strong">
    <w:name w:val="Strong"/>
    <w:basedOn w:val="DefaultParagraphFont"/>
    <w:uiPriority w:val="22"/>
    <w:qFormat/>
    <w:rsid w:val="003A449B"/>
    <w:rPr>
      <w:b/>
      <w:bCs/>
    </w:rPr>
  </w:style>
  <w:style w:type="paragraph" w:styleId="NormalWeb">
    <w:name w:val="Normal (Web)"/>
    <w:basedOn w:val="Normal"/>
    <w:uiPriority w:val="99"/>
    <w:unhideWhenUsed/>
    <w:rsid w:val="0017219B"/>
    <w:pPr>
      <w:spacing w:before="100" w:beforeAutospacing="1" w:after="100" w:afterAutospacing="1" w:line="240" w:lineRule="auto"/>
    </w:pPr>
    <w:rPr>
      <w:rFonts w:eastAsia="Times New Roman" w:cs="Times New Roman"/>
      <w:szCs w:val="24"/>
    </w:rPr>
  </w:style>
  <w:style w:type="paragraph" w:styleId="Caption">
    <w:name w:val="caption"/>
    <w:basedOn w:val="Normal"/>
    <w:next w:val="Normal"/>
    <w:uiPriority w:val="35"/>
    <w:unhideWhenUsed/>
    <w:qFormat/>
    <w:rsid w:val="003A7DAE"/>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5E546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544814">
      <w:bodyDiv w:val="1"/>
      <w:marLeft w:val="0"/>
      <w:marRight w:val="0"/>
      <w:marTop w:val="0"/>
      <w:marBottom w:val="0"/>
      <w:divBdr>
        <w:top w:val="none" w:sz="0" w:space="0" w:color="auto"/>
        <w:left w:val="none" w:sz="0" w:space="0" w:color="auto"/>
        <w:bottom w:val="none" w:sz="0" w:space="0" w:color="auto"/>
        <w:right w:val="none" w:sz="0" w:space="0" w:color="auto"/>
      </w:divBdr>
      <w:divsChild>
        <w:div w:id="709692790">
          <w:marLeft w:val="0"/>
          <w:marRight w:val="0"/>
          <w:marTop w:val="0"/>
          <w:marBottom w:val="0"/>
          <w:divBdr>
            <w:top w:val="none" w:sz="0" w:space="0" w:color="auto"/>
            <w:left w:val="none" w:sz="0" w:space="0" w:color="auto"/>
            <w:bottom w:val="none" w:sz="0" w:space="0" w:color="auto"/>
            <w:right w:val="none" w:sz="0" w:space="0" w:color="auto"/>
          </w:divBdr>
          <w:divsChild>
            <w:div w:id="130982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739782">
      <w:bodyDiv w:val="1"/>
      <w:marLeft w:val="0"/>
      <w:marRight w:val="0"/>
      <w:marTop w:val="0"/>
      <w:marBottom w:val="0"/>
      <w:divBdr>
        <w:top w:val="none" w:sz="0" w:space="0" w:color="auto"/>
        <w:left w:val="none" w:sz="0" w:space="0" w:color="auto"/>
        <w:bottom w:val="none" w:sz="0" w:space="0" w:color="auto"/>
        <w:right w:val="none" w:sz="0" w:space="0" w:color="auto"/>
      </w:divBdr>
      <w:divsChild>
        <w:div w:id="440996969">
          <w:marLeft w:val="0"/>
          <w:marRight w:val="0"/>
          <w:marTop w:val="0"/>
          <w:marBottom w:val="0"/>
          <w:divBdr>
            <w:top w:val="none" w:sz="0" w:space="0" w:color="auto"/>
            <w:left w:val="none" w:sz="0" w:space="0" w:color="auto"/>
            <w:bottom w:val="none" w:sz="0" w:space="0" w:color="auto"/>
            <w:right w:val="none" w:sz="0" w:space="0" w:color="auto"/>
          </w:divBdr>
          <w:divsChild>
            <w:div w:id="47009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111122">
      <w:bodyDiv w:val="1"/>
      <w:marLeft w:val="0"/>
      <w:marRight w:val="0"/>
      <w:marTop w:val="0"/>
      <w:marBottom w:val="0"/>
      <w:divBdr>
        <w:top w:val="none" w:sz="0" w:space="0" w:color="auto"/>
        <w:left w:val="none" w:sz="0" w:space="0" w:color="auto"/>
        <w:bottom w:val="none" w:sz="0" w:space="0" w:color="auto"/>
        <w:right w:val="none" w:sz="0" w:space="0" w:color="auto"/>
      </w:divBdr>
      <w:divsChild>
        <w:div w:id="1345127814">
          <w:marLeft w:val="0"/>
          <w:marRight w:val="0"/>
          <w:marTop w:val="0"/>
          <w:marBottom w:val="0"/>
          <w:divBdr>
            <w:top w:val="none" w:sz="0" w:space="0" w:color="auto"/>
            <w:left w:val="none" w:sz="0" w:space="0" w:color="auto"/>
            <w:bottom w:val="none" w:sz="0" w:space="0" w:color="auto"/>
            <w:right w:val="none" w:sz="0" w:space="0" w:color="auto"/>
          </w:divBdr>
          <w:divsChild>
            <w:div w:id="206124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826734">
      <w:bodyDiv w:val="1"/>
      <w:marLeft w:val="0"/>
      <w:marRight w:val="0"/>
      <w:marTop w:val="0"/>
      <w:marBottom w:val="0"/>
      <w:divBdr>
        <w:top w:val="none" w:sz="0" w:space="0" w:color="auto"/>
        <w:left w:val="none" w:sz="0" w:space="0" w:color="auto"/>
        <w:bottom w:val="none" w:sz="0" w:space="0" w:color="auto"/>
        <w:right w:val="none" w:sz="0" w:space="0" w:color="auto"/>
      </w:divBdr>
    </w:div>
    <w:div w:id="824708925">
      <w:bodyDiv w:val="1"/>
      <w:marLeft w:val="0"/>
      <w:marRight w:val="0"/>
      <w:marTop w:val="0"/>
      <w:marBottom w:val="0"/>
      <w:divBdr>
        <w:top w:val="none" w:sz="0" w:space="0" w:color="auto"/>
        <w:left w:val="none" w:sz="0" w:space="0" w:color="auto"/>
        <w:bottom w:val="none" w:sz="0" w:space="0" w:color="auto"/>
        <w:right w:val="none" w:sz="0" w:space="0" w:color="auto"/>
      </w:divBdr>
      <w:divsChild>
        <w:div w:id="1901361182">
          <w:marLeft w:val="0"/>
          <w:marRight w:val="0"/>
          <w:marTop w:val="0"/>
          <w:marBottom w:val="0"/>
          <w:divBdr>
            <w:top w:val="none" w:sz="0" w:space="0" w:color="auto"/>
            <w:left w:val="none" w:sz="0" w:space="0" w:color="auto"/>
            <w:bottom w:val="none" w:sz="0" w:space="0" w:color="auto"/>
            <w:right w:val="none" w:sz="0" w:space="0" w:color="auto"/>
          </w:divBdr>
          <w:divsChild>
            <w:div w:id="123006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004374">
      <w:bodyDiv w:val="1"/>
      <w:marLeft w:val="0"/>
      <w:marRight w:val="0"/>
      <w:marTop w:val="0"/>
      <w:marBottom w:val="0"/>
      <w:divBdr>
        <w:top w:val="none" w:sz="0" w:space="0" w:color="auto"/>
        <w:left w:val="none" w:sz="0" w:space="0" w:color="auto"/>
        <w:bottom w:val="none" w:sz="0" w:space="0" w:color="auto"/>
        <w:right w:val="none" w:sz="0" w:space="0" w:color="auto"/>
      </w:divBdr>
      <w:divsChild>
        <w:div w:id="857623139">
          <w:marLeft w:val="0"/>
          <w:marRight w:val="0"/>
          <w:marTop w:val="0"/>
          <w:marBottom w:val="0"/>
          <w:divBdr>
            <w:top w:val="none" w:sz="0" w:space="0" w:color="auto"/>
            <w:left w:val="none" w:sz="0" w:space="0" w:color="auto"/>
            <w:bottom w:val="none" w:sz="0" w:space="0" w:color="auto"/>
            <w:right w:val="none" w:sz="0" w:space="0" w:color="auto"/>
          </w:divBdr>
          <w:divsChild>
            <w:div w:id="165314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604492">
      <w:bodyDiv w:val="1"/>
      <w:marLeft w:val="0"/>
      <w:marRight w:val="0"/>
      <w:marTop w:val="0"/>
      <w:marBottom w:val="0"/>
      <w:divBdr>
        <w:top w:val="none" w:sz="0" w:space="0" w:color="auto"/>
        <w:left w:val="none" w:sz="0" w:space="0" w:color="auto"/>
        <w:bottom w:val="none" w:sz="0" w:space="0" w:color="auto"/>
        <w:right w:val="none" w:sz="0" w:space="0" w:color="auto"/>
      </w:divBdr>
      <w:divsChild>
        <w:div w:id="990451505">
          <w:marLeft w:val="0"/>
          <w:marRight w:val="0"/>
          <w:marTop w:val="0"/>
          <w:marBottom w:val="0"/>
          <w:divBdr>
            <w:top w:val="none" w:sz="0" w:space="0" w:color="auto"/>
            <w:left w:val="none" w:sz="0" w:space="0" w:color="auto"/>
            <w:bottom w:val="none" w:sz="0" w:space="0" w:color="auto"/>
            <w:right w:val="none" w:sz="0" w:space="0" w:color="auto"/>
          </w:divBdr>
          <w:divsChild>
            <w:div w:id="167113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144605">
      <w:bodyDiv w:val="1"/>
      <w:marLeft w:val="0"/>
      <w:marRight w:val="0"/>
      <w:marTop w:val="0"/>
      <w:marBottom w:val="0"/>
      <w:divBdr>
        <w:top w:val="none" w:sz="0" w:space="0" w:color="auto"/>
        <w:left w:val="none" w:sz="0" w:space="0" w:color="auto"/>
        <w:bottom w:val="none" w:sz="0" w:space="0" w:color="auto"/>
        <w:right w:val="none" w:sz="0" w:space="0" w:color="auto"/>
      </w:divBdr>
    </w:div>
    <w:div w:id="1401323176">
      <w:bodyDiv w:val="1"/>
      <w:marLeft w:val="0"/>
      <w:marRight w:val="0"/>
      <w:marTop w:val="0"/>
      <w:marBottom w:val="0"/>
      <w:divBdr>
        <w:top w:val="none" w:sz="0" w:space="0" w:color="auto"/>
        <w:left w:val="none" w:sz="0" w:space="0" w:color="auto"/>
        <w:bottom w:val="none" w:sz="0" w:space="0" w:color="auto"/>
        <w:right w:val="none" w:sz="0" w:space="0" w:color="auto"/>
      </w:divBdr>
      <w:divsChild>
        <w:div w:id="782845762">
          <w:marLeft w:val="0"/>
          <w:marRight w:val="0"/>
          <w:marTop w:val="0"/>
          <w:marBottom w:val="0"/>
          <w:divBdr>
            <w:top w:val="none" w:sz="0" w:space="0" w:color="auto"/>
            <w:left w:val="none" w:sz="0" w:space="0" w:color="auto"/>
            <w:bottom w:val="none" w:sz="0" w:space="0" w:color="auto"/>
            <w:right w:val="none" w:sz="0" w:space="0" w:color="auto"/>
          </w:divBdr>
          <w:divsChild>
            <w:div w:id="1806317219">
              <w:marLeft w:val="0"/>
              <w:marRight w:val="0"/>
              <w:marTop w:val="0"/>
              <w:marBottom w:val="0"/>
              <w:divBdr>
                <w:top w:val="none" w:sz="0" w:space="0" w:color="auto"/>
                <w:left w:val="none" w:sz="0" w:space="0" w:color="auto"/>
                <w:bottom w:val="none" w:sz="0" w:space="0" w:color="auto"/>
                <w:right w:val="none" w:sz="0" w:space="0" w:color="auto"/>
              </w:divBdr>
            </w:div>
          </w:divsChild>
        </w:div>
        <w:div w:id="1623728179">
          <w:marLeft w:val="0"/>
          <w:marRight w:val="0"/>
          <w:marTop w:val="0"/>
          <w:marBottom w:val="0"/>
          <w:divBdr>
            <w:top w:val="none" w:sz="0" w:space="0" w:color="auto"/>
            <w:left w:val="none" w:sz="0" w:space="0" w:color="auto"/>
            <w:bottom w:val="none" w:sz="0" w:space="0" w:color="auto"/>
            <w:right w:val="none" w:sz="0" w:space="0" w:color="auto"/>
          </w:divBdr>
          <w:divsChild>
            <w:div w:id="18250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792222">
      <w:bodyDiv w:val="1"/>
      <w:marLeft w:val="0"/>
      <w:marRight w:val="0"/>
      <w:marTop w:val="0"/>
      <w:marBottom w:val="0"/>
      <w:divBdr>
        <w:top w:val="none" w:sz="0" w:space="0" w:color="auto"/>
        <w:left w:val="none" w:sz="0" w:space="0" w:color="auto"/>
        <w:bottom w:val="none" w:sz="0" w:space="0" w:color="auto"/>
        <w:right w:val="none" w:sz="0" w:space="0" w:color="auto"/>
      </w:divBdr>
      <w:divsChild>
        <w:div w:id="1523938845">
          <w:marLeft w:val="0"/>
          <w:marRight w:val="0"/>
          <w:marTop w:val="0"/>
          <w:marBottom w:val="0"/>
          <w:divBdr>
            <w:top w:val="none" w:sz="0" w:space="0" w:color="auto"/>
            <w:left w:val="none" w:sz="0" w:space="0" w:color="auto"/>
            <w:bottom w:val="none" w:sz="0" w:space="0" w:color="auto"/>
            <w:right w:val="none" w:sz="0" w:space="0" w:color="auto"/>
          </w:divBdr>
          <w:divsChild>
            <w:div w:id="302124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924316">
      <w:bodyDiv w:val="1"/>
      <w:marLeft w:val="0"/>
      <w:marRight w:val="0"/>
      <w:marTop w:val="0"/>
      <w:marBottom w:val="0"/>
      <w:divBdr>
        <w:top w:val="none" w:sz="0" w:space="0" w:color="auto"/>
        <w:left w:val="none" w:sz="0" w:space="0" w:color="auto"/>
        <w:bottom w:val="none" w:sz="0" w:space="0" w:color="auto"/>
        <w:right w:val="none" w:sz="0" w:space="0" w:color="auto"/>
      </w:divBdr>
    </w:div>
    <w:div w:id="1597251485">
      <w:bodyDiv w:val="1"/>
      <w:marLeft w:val="0"/>
      <w:marRight w:val="0"/>
      <w:marTop w:val="0"/>
      <w:marBottom w:val="0"/>
      <w:divBdr>
        <w:top w:val="none" w:sz="0" w:space="0" w:color="auto"/>
        <w:left w:val="none" w:sz="0" w:space="0" w:color="auto"/>
        <w:bottom w:val="none" w:sz="0" w:space="0" w:color="auto"/>
        <w:right w:val="none" w:sz="0" w:space="0" w:color="auto"/>
      </w:divBdr>
    </w:div>
    <w:div w:id="1608350141">
      <w:bodyDiv w:val="1"/>
      <w:marLeft w:val="0"/>
      <w:marRight w:val="0"/>
      <w:marTop w:val="0"/>
      <w:marBottom w:val="0"/>
      <w:divBdr>
        <w:top w:val="none" w:sz="0" w:space="0" w:color="auto"/>
        <w:left w:val="none" w:sz="0" w:space="0" w:color="auto"/>
        <w:bottom w:val="none" w:sz="0" w:space="0" w:color="auto"/>
        <w:right w:val="none" w:sz="0" w:space="0" w:color="auto"/>
      </w:divBdr>
      <w:divsChild>
        <w:div w:id="1363901107">
          <w:marLeft w:val="0"/>
          <w:marRight w:val="0"/>
          <w:marTop w:val="0"/>
          <w:marBottom w:val="0"/>
          <w:divBdr>
            <w:top w:val="none" w:sz="0" w:space="0" w:color="auto"/>
            <w:left w:val="none" w:sz="0" w:space="0" w:color="auto"/>
            <w:bottom w:val="none" w:sz="0" w:space="0" w:color="auto"/>
            <w:right w:val="none" w:sz="0" w:space="0" w:color="auto"/>
          </w:divBdr>
          <w:divsChild>
            <w:div w:id="99942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640423">
      <w:bodyDiv w:val="1"/>
      <w:marLeft w:val="0"/>
      <w:marRight w:val="0"/>
      <w:marTop w:val="0"/>
      <w:marBottom w:val="0"/>
      <w:divBdr>
        <w:top w:val="none" w:sz="0" w:space="0" w:color="auto"/>
        <w:left w:val="none" w:sz="0" w:space="0" w:color="auto"/>
        <w:bottom w:val="none" w:sz="0" w:space="0" w:color="auto"/>
        <w:right w:val="none" w:sz="0" w:space="0" w:color="auto"/>
      </w:divBdr>
    </w:div>
    <w:div w:id="1825657122">
      <w:bodyDiv w:val="1"/>
      <w:marLeft w:val="0"/>
      <w:marRight w:val="0"/>
      <w:marTop w:val="0"/>
      <w:marBottom w:val="0"/>
      <w:divBdr>
        <w:top w:val="none" w:sz="0" w:space="0" w:color="auto"/>
        <w:left w:val="none" w:sz="0" w:space="0" w:color="auto"/>
        <w:bottom w:val="none" w:sz="0" w:space="0" w:color="auto"/>
        <w:right w:val="none" w:sz="0" w:space="0" w:color="auto"/>
      </w:divBdr>
    </w:div>
    <w:div w:id="187689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Yan18</b:Tag>
    <b:SourceType>JournalArticle</b:SourceType>
    <b:Guid>{9EBF6BF6-83E0-4DD2-B765-000F271E6CC4}</b:Guid>
    <b:Title>The winner's curse in insurance and ubderwritting cycles</b:Title>
    <b:Year>2018</b:Year>
    <b:Author>
      <b:Author>
        <b:NameList>
          <b:Person>
            <b:Last>Yan Z.</b:Last>
            <b:First>&amp;</b:First>
            <b:Middle>Pryor C.</b:Middle>
          </b:Person>
        </b:NameList>
      </b:Author>
    </b:Author>
    <b:JournalName>Journal of financial issues</b:JournalName>
    <b:Pages>17 (2), 44-59</b:Pages>
    <b:RefOrder>1</b:RefOrder>
  </b:Source>
</b:Sources>
</file>

<file path=customXml/itemProps1.xml><?xml version="1.0" encoding="utf-8"?>
<ds:datastoreItem xmlns:ds="http://schemas.openxmlformats.org/officeDocument/2006/customXml" ds:itemID="{391ADE14-BF72-4155-943A-634D9BAD5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63</Pages>
  <Words>15813</Words>
  <Characters>91085</Characters>
  <Application>Microsoft Office Word</Application>
  <DocSecurity>0</DocSecurity>
  <Lines>2396</Lines>
  <Paragraphs>1161</Paragraphs>
  <ScaleCrop>false</ScaleCrop>
  <HeadingPairs>
    <vt:vector size="2" baseType="variant">
      <vt:variant>
        <vt:lpstr>Title</vt:lpstr>
      </vt:variant>
      <vt:variant>
        <vt:i4>1</vt:i4>
      </vt:variant>
    </vt:vector>
  </HeadingPairs>
  <TitlesOfParts>
    <vt:vector size="1" baseType="lpstr">
      <vt:lpstr/>
    </vt:vector>
  </TitlesOfParts>
  <Company>Ministry of Education</Company>
  <LinksUpToDate>false</LinksUpToDate>
  <CharactersWithSpaces>105737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DEUTON</dc:creator>
  <cp:keywords/>
  <dc:description/>
  <cp:lastModifiedBy>Admin</cp:lastModifiedBy>
  <cp:revision>13</cp:revision>
  <dcterms:created xsi:type="dcterms:W3CDTF">2025-09-04T16:44:00Z</dcterms:created>
  <dcterms:modified xsi:type="dcterms:W3CDTF">2025-09-04T22:59:00Z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4696ea3c-fd69-4bf5-80b5-57ddf470b309</vt:lpwstr>
  </property>
</Properties>
</file>